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rPr>
      </w:pPr>
      <w:bookmarkStart w:id="0" w:name="page1"/>
      <w:bookmarkEnd w:id="0"/>
      <w:r>
        <w:rPr>
          <w:rFonts w:hint="eastAsia"/>
          <w:b/>
          <w:bCs/>
          <w:sz w:val="44"/>
          <w:szCs w:val="44"/>
        </w:rPr>
        <w:t>蓬安县人民医院</w:t>
      </w:r>
    </w:p>
    <w:p>
      <w:pPr>
        <w:jc w:val="center"/>
        <w:rPr>
          <w:b/>
          <w:bCs/>
          <w:sz w:val="44"/>
          <w:szCs w:val="44"/>
        </w:rPr>
      </w:pPr>
      <w:r>
        <w:rPr>
          <w:rFonts w:hint="eastAsia"/>
          <w:b/>
          <w:bCs/>
          <w:sz w:val="44"/>
          <w:szCs w:val="44"/>
        </w:rPr>
        <w:t>可开展的医疗技术项目</w:t>
      </w:r>
    </w:p>
    <w:p>
      <w:pPr>
        <w:jc w:val="center"/>
        <w:rPr>
          <w:b/>
          <w:bCs/>
          <w:sz w:val="44"/>
          <w:szCs w:val="44"/>
        </w:rPr>
      </w:pPr>
    </w:p>
    <w:p>
      <w:pPr>
        <w:jc w:val="both"/>
        <w:rPr>
          <w:rFonts w:ascii="仿宋" w:hAnsi="仿宋" w:eastAsia="仿宋" w:cs="仿宋"/>
          <w:sz w:val="32"/>
          <w:szCs w:val="32"/>
        </w:rPr>
      </w:pPr>
      <w:r>
        <w:rPr>
          <w:rFonts w:ascii="仿宋" w:hAnsi="仿宋" w:eastAsia="仿宋" w:cs="仿宋"/>
          <w:sz w:val="32"/>
          <w:szCs w:val="32"/>
        </w:rPr>
        <w:t>各科室</w:t>
      </w:r>
      <w:r>
        <w:rPr>
          <w:rFonts w:hint="eastAsia" w:ascii="仿宋" w:hAnsi="仿宋" w:eastAsia="仿宋" w:cs="仿宋"/>
          <w:sz w:val="32"/>
          <w:szCs w:val="32"/>
        </w:rPr>
        <w:t>：</w:t>
      </w:r>
    </w:p>
    <w:p>
      <w:pPr>
        <w:ind w:firstLine="640" w:firstLineChars="200"/>
        <w:jc w:val="both"/>
        <w:rPr>
          <w:rFonts w:ascii="仿宋" w:hAnsi="仿宋" w:eastAsia="仿宋" w:cs="仿宋"/>
          <w:sz w:val="32"/>
          <w:szCs w:val="32"/>
        </w:rPr>
      </w:pPr>
      <w:r>
        <w:rPr>
          <w:rFonts w:hint="eastAsia" w:ascii="仿宋" w:hAnsi="仿宋" w:eastAsia="仿宋" w:cs="仿宋"/>
          <w:sz w:val="32"/>
          <w:szCs w:val="32"/>
        </w:rPr>
        <w:t>参照《三级综合医院医疗服务能力指南（2016版）》对本院医疗技术目录，经过院科两级详细核对和梳理我院目前各科医疗技术开展情况，对本院自身能开展的项目在相应表格后打“</w:t>
      </w:r>
      <w:r>
        <w:rPr>
          <w:rFonts w:ascii="Arial" w:hAnsi="Arial" w:eastAsia="仿宋" w:cs="Arial"/>
          <w:sz w:val="32"/>
          <w:szCs w:val="32"/>
        </w:rPr>
        <w:t>√</w:t>
      </w:r>
      <w:r>
        <w:rPr>
          <w:rFonts w:hint="eastAsia" w:ascii="仿宋" w:hAnsi="仿宋" w:eastAsia="仿宋" w:cs="仿宋"/>
          <w:sz w:val="32"/>
          <w:szCs w:val="32"/>
        </w:rPr>
        <w:t>”（详见附件），现汇总后下发，请各科主任组织科内医务人员认真学习本专业国家医疗技术要求，对于目前不能开展的技术，要有计划培养人才，努力开展新技术、新项目，全面提升科室及医院整体医疗技术水平，更好的服务于广大人民群众，提升群众就医感受。</w:t>
      </w:r>
    </w:p>
    <w:p>
      <w:pPr>
        <w:ind w:firstLine="640" w:firstLineChars="200"/>
        <w:jc w:val="both"/>
        <w:rPr>
          <w:rFonts w:ascii="仿宋" w:hAnsi="仿宋" w:eastAsia="仿宋" w:cs="仿宋"/>
          <w:sz w:val="32"/>
          <w:szCs w:val="32"/>
        </w:rPr>
      </w:pPr>
    </w:p>
    <w:p>
      <w:pPr>
        <w:ind w:firstLine="640" w:firstLineChars="200"/>
        <w:jc w:val="both"/>
        <w:rPr>
          <w:rFonts w:ascii="仿宋" w:hAnsi="仿宋" w:eastAsia="仿宋" w:cs="仿宋"/>
          <w:sz w:val="32"/>
          <w:szCs w:val="32"/>
        </w:rPr>
      </w:pPr>
    </w:p>
    <w:p>
      <w:pPr>
        <w:ind w:firstLine="640" w:firstLineChars="200"/>
        <w:jc w:val="both"/>
        <w:rPr>
          <w:rFonts w:ascii="仿宋" w:hAnsi="仿宋" w:eastAsia="仿宋" w:cs="仿宋"/>
          <w:sz w:val="32"/>
          <w:szCs w:val="32"/>
        </w:rPr>
      </w:pPr>
      <w:r>
        <w:rPr>
          <w:rFonts w:hint="eastAsia" w:ascii="仿宋" w:hAnsi="仿宋" w:eastAsia="仿宋" w:cs="仿宋"/>
          <w:sz w:val="32"/>
          <w:szCs w:val="32"/>
        </w:rPr>
        <w:t xml:space="preserve">          </w:t>
      </w:r>
    </w:p>
    <w:p>
      <w:pPr>
        <w:ind w:firstLine="640" w:firstLineChars="200"/>
        <w:jc w:val="both"/>
        <w:rPr>
          <w:rFonts w:ascii="仿宋" w:hAnsi="仿宋" w:eastAsia="仿宋" w:cs="仿宋"/>
          <w:sz w:val="32"/>
          <w:szCs w:val="32"/>
        </w:rPr>
      </w:pPr>
    </w:p>
    <w:p>
      <w:pPr>
        <w:ind w:firstLine="640" w:firstLineChars="200"/>
        <w:jc w:val="both"/>
        <w:rPr>
          <w:rFonts w:ascii="仿宋" w:hAnsi="仿宋" w:eastAsia="仿宋" w:cs="仿宋"/>
          <w:sz w:val="32"/>
          <w:szCs w:val="32"/>
        </w:rPr>
      </w:pPr>
    </w:p>
    <w:p>
      <w:pPr>
        <w:ind w:firstLine="640" w:firstLineChars="200"/>
        <w:jc w:val="both"/>
        <w:rPr>
          <w:rFonts w:ascii="仿宋" w:hAnsi="仿宋" w:eastAsia="仿宋" w:cs="仿宋"/>
          <w:sz w:val="32"/>
          <w:szCs w:val="32"/>
        </w:rPr>
      </w:pPr>
      <w:r>
        <w:rPr>
          <w:rFonts w:hint="eastAsia" w:ascii="仿宋" w:hAnsi="仿宋" w:eastAsia="仿宋" w:cs="仿宋"/>
          <w:sz w:val="32"/>
          <w:szCs w:val="32"/>
        </w:rPr>
        <w:t xml:space="preserve"> </w:t>
      </w:r>
    </w:p>
    <w:p>
      <w:pPr>
        <w:ind w:firstLine="640" w:firstLineChars="200"/>
        <w:jc w:val="both"/>
        <w:rPr>
          <w:rFonts w:ascii="仿宋" w:hAnsi="仿宋" w:eastAsia="仿宋" w:cs="仿宋"/>
          <w:sz w:val="32"/>
          <w:szCs w:val="32"/>
        </w:rPr>
      </w:pPr>
    </w:p>
    <w:p>
      <w:pPr>
        <w:ind w:firstLine="640" w:firstLineChars="200"/>
        <w:jc w:val="both"/>
        <w:rPr>
          <w:rFonts w:ascii="仿宋" w:hAnsi="仿宋" w:eastAsia="仿宋" w:cs="仿宋"/>
          <w:sz w:val="32"/>
          <w:szCs w:val="32"/>
        </w:rPr>
      </w:pPr>
      <w:r>
        <w:rPr>
          <w:rFonts w:hint="eastAsia" w:ascii="仿宋" w:hAnsi="仿宋" w:eastAsia="仿宋" w:cs="仿宋"/>
          <w:sz w:val="32"/>
          <w:szCs w:val="32"/>
        </w:rPr>
        <w:t xml:space="preserve">                                     医务科</w:t>
      </w:r>
    </w:p>
    <w:p>
      <w:pPr>
        <w:ind w:firstLine="640" w:firstLineChars="200"/>
        <w:jc w:val="both"/>
        <w:rPr>
          <w:rFonts w:ascii="仿宋" w:hAnsi="仿宋" w:eastAsia="仿宋" w:cs="仿宋"/>
          <w:sz w:val="32"/>
          <w:szCs w:val="32"/>
        </w:rPr>
      </w:pPr>
      <w:r>
        <w:rPr>
          <w:rFonts w:hint="eastAsia" w:ascii="仿宋" w:hAnsi="仿宋" w:eastAsia="仿宋" w:cs="仿宋"/>
          <w:sz w:val="32"/>
          <w:szCs w:val="32"/>
        </w:rPr>
        <w:t xml:space="preserve">                                 20</w:t>
      </w:r>
      <w:r>
        <w:rPr>
          <w:rFonts w:hint="eastAsia" w:ascii="仿宋" w:hAnsi="仿宋" w:eastAsia="仿宋" w:cs="仿宋"/>
          <w:sz w:val="32"/>
          <w:szCs w:val="32"/>
          <w:lang w:val="en-US" w:eastAsia="zh-CN"/>
        </w:rPr>
        <w:t>23</w:t>
      </w:r>
      <w:r>
        <w:rPr>
          <w:rFonts w:hint="eastAsia" w:ascii="仿宋" w:hAnsi="仿宋" w:eastAsia="仿宋" w:cs="仿宋"/>
          <w:sz w:val="32"/>
          <w:szCs w:val="32"/>
        </w:rPr>
        <w:t>年</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hint="eastAsia" w:ascii="仿宋" w:hAnsi="仿宋" w:eastAsia="仿宋" w:cs="仿宋"/>
          <w:sz w:val="32"/>
          <w:szCs w:val="32"/>
          <w:lang w:val="en-US" w:eastAsia="zh-CN"/>
        </w:rPr>
        <w:t>28</w:t>
      </w:r>
      <w:r>
        <w:rPr>
          <w:rFonts w:hint="eastAsia" w:ascii="仿宋" w:hAnsi="仿宋" w:eastAsia="仿宋" w:cs="仿宋"/>
          <w:sz w:val="32"/>
          <w:szCs w:val="32"/>
        </w:rPr>
        <w:t>日</w:t>
      </w:r>
    </w:p>
    <w:p>
      <w:pPr>
        <w:jc w:val="center"/>
        <w:rPr>
          <w:b/>
          <w:bCs/>
          <w:sz w:val="44"/>
          <w:szCs w:val="44"/>
        </w:rPr>
      </w:pPr>
    </w:p>
    <w:p>
      <w:pPr>
        <w:spacing w:line="200" w:lineRule="exact"/>
        <w:rPr>
          <w:sz w:val="24"/>
          <w:szCs w:val="24"/>
        </w:rPr>
      </w:pPr>
    </w:p>
    <w:p>
      <w:pPr>
        <w:spacing w:line="200" w:lineRule="exact"/>
        <w:rPr>
          <w:sz w:val="24"/>
          <w:szCs w:val="24"/>
        </w:rPr>
      </w:pPr>
    </w:p>
    <w:p>
      <w:pPr>
        <w:spacing w:line="200" w:lineRule="exact"/>
        <w:rPr>
          <w:sz w:val="24"/>
          <w:szCs w:val="24"/>
        </w:rPr>
      </w:pPr>
    </w:p>
    <w:p>
      <w:pPr>
        <w:spacing w:line="200" w:lineRule="exact"/>
        <w:rPr>
          <w:sz w:val="24"/>
          <w:szCs w:val="24"/>
        </w:rPr>
      </w:pPr>
    </w:p>
    <w:p>
      <w:pPr>
        <w:spacing w:line="200" w:lineRule="exact"/>
        <w:rPr>
          <w:sz w:val="24"/>
          <w:szCs w:val="24"/>
        </w:rPr>
      </w:pPr>
    </w:p>
    <w:p>
      <w:pPr>
        <w:spacing w:line="200" w:lineRule="exact"/>
        <w:rPr>
          <w:sz w:val="24"/>
          <w:szCs w:val="24"/>
        </w:rPr>
      </w:pPr>
    </w:p>
    <w:p>
      <w:pPr>
        <w:spacing w:line="200" w:lineRule="exact"/>
        <w:rPr>
          <w:sz w:val="24"/>
          <w:szCs w:val="24"/>
        </w:rPr>
      </w:pPr>
    </w:p>
    <w:p>
      <w:pPr>
        <w:spacing w:line="200" w:lineRule="exact"/>
        <w:rPr>
          <w:sz w:val="24"/>
          <w:szCs w:val="24"/>
        </w:rPr>
      </w:pPr>
    </w:p>
    <w:p>
      <w:pPr>
        <w:spacing w:line="200" w:lineRule="exact"/>
        <w:rPr>
          <w:sz w:val="24"/>
          <w:szCs w:val="24"/>
        </w:rPr>
      </w:pPr>
    </w:p>
    <w:p>
      <w:pPr>
        <w:spacing w:line="200" w:lineRule="exact"/>
        <w:rPr>
          <w:sz w:val="24"/>
          <w:szCs w:val="24"/>
        </w:rPr>
      </w:pPr>
    </w:p>
    <w:p>
      <w:pPr>
        <w:spacing w:line="200" w:lineRule="exact"/>
        <w:rPr>
          <w:sz w:val="24"/>
          <w:szCs w:val="24"/>
        </w:rPr>
      </w:pPr>
    </w:p>
    <w:p>
      <w:pPr>
        <w:spacing w:line="200" w:lineRule="exact"/>
        <w:rPr>
          <w:sz w:val="24"/>
          <w:szCs w:val="24"/>
        </w:rPr>
      </w:pPr>
    </w:p>
    <w:p>
      <w:pPr>
        <w:spacing w:line="200" w:lineRule="exact"/>
        <w:rPr>
          <w:sz w:val="24"/>
          <w:szCs w:val="24"/>
        </w:rPr>
      </w:pPr>
    </w:p>
    <w:p>
      <w:pPr>
        <w:spacing w:line="200" w:lineRule="exact"/>
        <w:rPr>
          <w:sz w:val="24"/>
          <w:szCs w:val="24"/>
        </w:rPr>
      </w:pPr>
    </w:p>
    <w:p>
      <w:pPr>
        <w:spacing w:line="200" w:lineRule="exact"/>
        <w:rPr>
          <w:sz w:val="24"/>
          <w:szCs w:val="24"/>
        </w:rPr>
      </w:pPr>
    </w:p>
    <w:p>
      <w:pPr>
        <w:spacing w:line="200" w:lineRule="exact"/>
        <w:rPr>
          <w:sz w:val="24"/>
          <w:szCs w:val="24"/>
        </w:rPr>
      </w:pPr>
    </w:p>
    <w:p>
      <w:pPr>
        <w:spacing w:line="200" w:lineRule="exact"/>
        <w:rPr>
          <w:sz w:val="24"/>
          <w:szCs w:val="24"/>
        </w:rPr>
      </w:pPr>
    </w:p>
    <w:p>
      <w:pPr>
        <w:spacing w:line="200" w:lineRule="exact"/>
        <w:rPr>
          <w:sz w:val="24"/>
          <w:szCs w:val="24"/>
        </w:rPr>
      </w:pPr>
    </w:p>
    <w:p>
      <w:pPr>
        <w:spacing w:line="200" w:lineRule="exact"/>
        <w:rPr>
          <w:sz w:val="24"/>
          <w:szCs w:val="24"/>
        </w:rPr>
      </w:pPr>
    </w:p>
    <w:p>
      <w:pPr>
        <w:spacing w:line="104" w:lineRule="exact"/>
        <w:rPr>
          <w:rFonts w:hint="eastAsia"/>
          <w:sz w:val="20"/>
          <w:szCs w:val="20"/>
        </w:rPr>
      </w:pPr>
      <w:bookmarkStart w:id="1" w:name="page2"/>
      <w:bookmarkEnd w:id="1"/>
      <w:bookmarkStart w:id="2" w:name="page3"/>
      <w:bookmarkEnd w:id="2"/>
    </w:p>
    <w:p>
      <w:pPr>
        <w:spacing w:line="104" w:lineRule="exact"/>
        <w:rPr>
          <w:rFonts w:hint="eastAsia"/>
          <w:sz w:val="20"/>
          <w:szCs w:val="20"/>
        </w:rPr>
      </w:pPr>
    </w:p>
    <w:p>
      <w:pPr>
        <w:spacing w:line="104" w:lineRule="exact"/>
        <w:rPr>
          <w:rFonts w:hint="eastAsia"/>
          <w:sz w:val="20"/>
          <w:szCs w:val="20"/>
        </w:rPr>
      </w:pPr>
    </w:p>
    <w:p>
      <w:pPr>
        <w:spacing w:line="104" w:lineRule="exact"/>
        <w:rPr>
          <w:rFonts w:hint="eastAsia"/>
          <w:sz w:val="20"/>
          <w:szCs w:val="20"/>
        </w:rPr>
      </w:pPr>
    </w:p>
    <w:p>
      <w:pPr>
        <w:spacing w:line="104" w:lineRule="exact"/>
        <w:rPr>
          <w:rFonts w:hint="eastAsia"/>
          <w:sz w:val="20"/>
          <w:szCs w:val="20"/>
        </w:rPr>
      </w:pPr>
    </w:p>
    <w:p>
      <w:pPr>
        <w:spacing w:line="104" w:lineRule="exact"/>
        <w:rPr>
          <w:rFonts w:hint="eastAsia"/>
          <w:sz w:val="20"/>
          <w:szCs w:val="20"/>
        </w:rPr>
      </w:pPr>
    </w:p>
    <w:p>
      <w:pPr>
        <w:spacing w:line="104" w:lineRule="exact"/>
        <w:rPr>
          <w:rFonts w:hint="eastAsia"/>
          <w:sz w:val="20"/>
          <w:szCs w:val="20"/>
        </w:rPr>
      </w:pPr>
    </w:p>
    <w:p>
      <w:pPr>
        <w:spacing w:line="104" w:lineRule="exact"/>
        <w:rPr>
          <w:rFonts w:hint="eastAsia"/>
          <w:sz w:val="20"/>
          <w:szCs w:val="20"/>
        </w:rPr>
      </w:pPr>
    </w:p>
    <w:p>
      <w:pPr>
        <w:spacing w:line="104" w:lineRule="exact"/>
        <w:rPr>
          <w:rFonts w:hint="eastAsia"/>
          <w:sz w:val="20"/>
          <w:szCs w:val="20"/>
        </w:rPr>
      </w:pPr>
    </w:p>
    <w:p>
      <w:pPr>
        <w:spacing w:line="104" w:lineRule="exact"/>
        <w:rPr>
          <w:rFonts w:hint="eastAsia"/>
          <w:sz w:val="20"/>
          <w:szCs w:val="20"/>
        </w:rPr>
      </w:pPr>
    </w:p>
    <w:p>
      <w:pPr>
        <w:spacing w:line="104" w:lineRule="exact"/>
        <w:rPr>
          <w:rFonts w:hint="eastAsia"/>
          <w:sz w:val="20"/>
          <w:szCs w:val="20"/>
        </w:rPr>
      </w:pPr>
    </w:p>
    <w:p>
      <w:pPr>
        <w:spacing w:line="104" w:lineRule="exact"/>
        <w:rPr>
          <w:rFonts w:hint="eastAsia"/>
          <w:sz w:val="20"/>
          <w:szCs w:val="20"/>
        </w:rPr>
      </w:pPr>
    </w:p>
    <w:p>
      <w:pPr>
        <w:spacing w:line="104" w:lineRule="exact"/>
        <w:rPr>
          <w:sz w:val="20"/>
          <w:szCs w:val="20"/>
        </w:rPr>
      </w:pPr>
    </w:p>
    <w:p>
      <w:pPr>
        <w:spacing w:line="366" w:lineRule="exact"/>
        <w:ind w:right="400"/>
        <w:jc w:val="center"/>
        <w:rPr>
          <w:sz w:val="20"/>
          <w:szCs w:val="20"/>
        </w:rPr>
      </w:pPr>
      <w:r>
        <w:rPr>
          <w:rFonts w:ascii="宋体" w:hAnsi="宋体" w:eastAsia="宋体" w:cs="宋体"/>
          <w:b/>
          <w:bCs/>
          <w:sz w:val="32"/>
          <w:szCs w:val="32"/>
        </w:rPr>
        <w:t>目录</w:t>
      </w:r>
    </w:p>
    <w:p>
      <w:pPr>
        <w:spacing w:line="273" w:lineRule="exact"/>
        <w:rPr>
          <w:sz w:val="20"/>
          <w:szCs w:val="20"/>
        </w:rPr>
      </w:pPr>
    </w:p>
    <w:p>
      <w:pPr>
        <w:spacing w:line="292" w:lineRule="exact"/>
        <w:ind w:left="360"/>
        <w:rPr>
          <w:rFonts w:ascii="Times New Roman" w:hAnsi="Times New Roman" w:eastAsia="Times New Roman" w:cs="Times New Roman"/>
          <w:b/>
          <w:bCs/>
          <w:sz w:val="24"/>
          <w:szCs w:val="24"/>
        </w:rPr>
      </w:pPr>
      <w:r>
        <w:fldChar w:fldCharType="begin"/>
      </w:r>
      <w:r>
        <w:instrText xml:space="preserve"> HYPERLINK \l "page5" \h </w:instrText>
      </w:r>
      <w:r>
        <w:fldChar w:fldCharType="separate"/>
      </w:r>
      <w:r>
        <w:rPr>
          <w:rFonts w:ascii="Times New Roman" w:hAnsi="Times New Roman" w:eastAsia="Times New Roman" w:cs="Times New Roman"/>
          <w:b/>
          <w:bCs/>
          <w:sz w:val="24"/>
          <w:szCs w:val="24"/>
        </w:rPr>
        <w:t xml:space="preserve">1 </w:t>
      </w:r>
      <w:r>
        <w:rPr>
          <w:rFonts w:ascii="黑体" w:hAnsi="黑体" w:eastAsia="黑体" w:cs="黑体"/>
          <w:b/>
          <w:bCs/>
          <w:sz w:val="24"/>
          <w:szCs w:val="24"/>
        </w:rPr>
        <w:t>基本设置</w:t>
      </w:r>
      <w:r>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19"/>
          <w:szCs w:val="19"/>
        </w:rPr>
        <w:t>1</w:t>
      </w:r>
      <w:r>
        <w:rPr>
          <w:rFonts w:ascii="Times New Roman" w:hAnsi="Times New Roman" w:eastAsia="Times New Roman" w:cs="Times New Roman"/>
          <w:b/>
          <w:bCs/>
          <w:sz w:val="19"/>
          <w:szCs w:val="19"/>
        </w:rPr>
        <w:fldChar w:fldCharType="end"/>
      </w:r>
    </w:p>
    <w:p>
      <w:pPr>
        <w:spacing w:line="156"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"page5" \h </w:instrText>
      </w:r>
      <w:r>
        <w:fldChar w:fldCharType="separate"/>
      </w:r>
      <w:r>
        <w:rPr>
          <w:rFonts w:ascii="Times New Roman" w:hAnsi="Times New Roman" w:eastAsia="Times New Roman" w:cs="Times New Roman"/>
          <w:b/>
          <w:bCs/>
        </w:rPr>
        <w:t xml:space="preserve">1.1 </w:t>
      </w:r>
      <w:r>
        <w:rPr>
          <w:rFonts w:ascii="宋体" w:hAnsi="宋体" w:eastAsia="宋体" w:cs="宋体"/>
          <w:b/>
          <w:bCs/>
        </w:rPr>
        <w:t>床位规模</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1</w:t>
      </w:r>
      <w:r>
        <w:rPr>
          <w:rFonts w:ascii="Times New Roman" w:hAnsi="Times New Roman" w:eastAsia="Times New Roman" w:cs="Times New Roman"/>
          <w:b/>
          <w:bCs/>
          <w:sz w:val="19"/>
          <w:szCs w:val="19"/>
        </w:rPr>
        <w:fldChar w:fldCharType="end"/>
      </w:r>
    </w:p>
    <w:p>
      <w:pPr>
        <w:spacing w:line="164"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"page5" \h </w:instrText>
      </w:r>
      <w:r>
        <w:fldChar w:fldCharType="separate"/>
      </w:r>
      <w:r>
        <w:rPr>
          <w:rFonts w:ascii="Times New Roman" w:hAnsi="Times New Roman" w:eastAsia="Times New Roman" w:cs="Times New Roman"/>
          <w:b/>
          <w:bCs/>
        </w:rPr>
        <w:t xml:space="preserve">1.2 </w:t>
      </w:r>
      <w:r>
        <w:rPr>
          <w:rFonts w:ascii="宋体" w:hAnsi="宋体" w:eastAsia="宋体" w:cs="宋体"/>
          <w:b/>
          <w:bCs/>
        </w:rPr>
        <w:t>诊疗科目</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1</w:t>
      </w:r>
      <w:r>
        <w:rPr>
          <w:rFonts w:ascii="Times New Roman" w:hAnsi="Times New Roman" w:eastAsia="Times New Roman" w:cs="Times New Roman"/>
          <w:b/>
          <w:bCs/>
          <w:sz w:val="19"/>
          <w:szCs w:val="19"/>
        </w:rPr>
        <w:fldChar w:fldCharType="end"/>
      </w:r>
    </w:p>
    <w:p>
      <w:pPr>
        <w:spacing w:line="164"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"page7" \h </w:instrText>
      </w:r>
      <w:r>
        <w:fldChar w:fldCharType="separate"/>
      </w:r>
      <w:r>
        <w:rPr>
          <w:rFonts w:ascii="Times New Roman" w:hAnsi="Times New Roman" w:eastAsia="Times New Roman" w:cs="Times New Roman"/>
          <w:b/>
          <w:bCs/>
        </w:rPr>
        <w:t xml:space="preserve">1.3 </w:t>
      </w:r>
      <w:r>
        <w:rPr>
          <w:rFonts w:ascii="宋体" w:hAnsi="宋体" w:eastAsia="宋体" w:cs="宋体"/>
          <w:b/>
          <w:bCs/>
        </w:rPr>
        <w:t>医疗设备</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3</w:t>
      </w:r>
      <w:r>
        <w:rPr>
          <w:rFonts w:ascii="Times New Roman" w:hAnsi="Times New Roman" w:eastAsia="Times New Roman" w:cs="Times New Roman"/>
          <w:b/>
          <w:bCs/>
          <w:sz w:val="19"/>
          <w:szCs w:val="19"/>
        </w:rPr>
        <w:fldChar w:fldCharType="end"/>
      </w:r>
    </w:p>
    <w:p>
      <w:pPr>
        <w:spacing w:line="164"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"page8" \h </w:instrText>
      </w:r>
      <w:r>
        <w:fldChar w:fldCharType="separate"/>
      </w:r>
      <w:r>
        <w:rPr>
          <w:rFonts w:ascii="Times New Roman" w:hAnsi="Times New Roman" w:eastAsia="Times New Roman" w:cs="Times New Roman"/>
          <w:b/>
          <w:bCs/>
        </w:rPr>
        <w:t xml:space="preserve">1.4 </w:t>
      </w:r>
      <w:r>
        <w:rPr>
          <w:rFonts w:ascii="宋体" w:hAnsi="宋体" w:eastAsia="宋体" w:cs="宋体"/>
          <w:b/>
          <w:bCs/>
        </w:rPr>
        <w:t>人力资源</w:t>
      </w:r>
      <w:r>
        <w:rPr>
          <w:rFonts w:ascii="Times New Roman" w:hAnsi="Times New Roman" w:eastAsia="Times New Roman" w:cs="Times New Roman"/>
          <w:b/>
          <w:bCs/>
        </w:rPr>
        <w:t xml:space="preserve"> ····································································································4</w:t>
      </w:r>
      <w:r>
        <w:rPr>
          <w:rFonts w:ascii="Times New Roman" w:hAnsi="Times New Roman" w:eastAsia="Times New Roman" w:cs="Times New Roman"/>
          <w:b/>
          <w:bCs/>
        </w:rPr>
        <w:fldChar w:fldCharType="end"/>
      </w:r>
    </w:p>
    <w:p>
      <w:pPr>
        <w:spacing w:line="164" w:lineRule="exact"/>
        <w:rPr>
          <w:sz w:val="20"/>
          <w:szCs w:val="20"/>
        </w:rPr>
      </w:pPr>
    </w:p>
    <w:p>
      <w:pPr>
        <w:spacing w:line="268" w:lineRule="exact"/>
        <w:ind w:left="560"/>
        <w:rPr>
          <w:sz w:val="20"/>
          <w:szCs w:val="20"/>
        </w:rPr>
      </w:pPr>
      <w:r>
        <w:rPr>
          <w:rFonts w:ascii="Times New Roman" w:hAnsi="Times New Roman" w:eastAsia="Times New Roman" w:cs="Times New Roman"/>
          <w:b/>
          <w:bCs/>
        </w:rPr>
        <w:t xml:space="preserve">1.5 </w:t>
      </w:r>
      <w:r>
        <w:rPr>
          <w:rFonts w:ascii="宋体" w:hAnsi="宋体" w:eastAsia="宋体" w:cs="宋体"/>
          <w:b/>
          <w:bCs/>
        </w:rPr>
        <w:t>信息化建设</w:t>
      </w:r>
      <w:r>
        <w:rPr>
          <w:rFonts w:ascii="Times New Roman" w:hAnsi="Times New Roman" w:eastAsia="Times New Roman" w:cs="Times New Roman"/>
          <w:b/>
          <w:bCs/>
        </w:rPr>
        <w:t xml:space="preserve"> ·································································································5</w:t>
      </w:r>
    </w:p>
    <w:p>
      <w:pPr>
        <w:spacing w:line="149" w:lineRule="exact"/>
        <w:rPr>
          <w:sz w:val="20"/>
          <w:szCs w:val="20"/>
        </w:rPr>
      </w:pPr>
    </w:p>
    <w:p>
      <w:pPr>
        <w:spacing w:line="292" w:lineRule="exact"/>
        <w:ind w:left="360"/>
        <w:rPr>
          <w:rFonts w:ascii="Times New Roman" w:hAnsi="Times New Roman" w:eastAsia="Times New Roman" w:cs="Times New Roman"/>
          <w:b/>
          <w:bCs/>
          <w:sz w:val="24"/>
          <w:szCs w:val="24"/>
        </w:rPr>
      </w:pPr>
      <w:r>
        <w:fldChar w:fldCharType="begin"/>
      </w:r>
      <w:r>
        <w:instrText xml:space="preserve"> HYPERLINK \l "page10" \h </w:instrText>
      </w:r>
      <w:r>
        <w:fldChar w:fldCharType="separate"/>
      </w:r>
      <w:r>
        <w:rPr>
          <w:rFonts w:ascii="Times New Roman" w:hAnsi="Times New Roman" w:eastAsia="Times New Roman" w:cs="Times New Roman"/>
          <w:b/>
          <w:bCs/>
          <w:sz w:val="24"/>
          <w:szCs w:val="24"/>
        </w:rPr>
        <w:t xml:space="preserve">2 </w:t>
      </w:r>
      <w:r>
        <w:rPr>
          <w:rFonts w:ascii="黑体" w:hAnsi="黑体" w:eastAsia="黑体" w:cs="黑体"/>
          <w:b/>
          <w:bCs/>
          <w:sz w:val="24"/>
          <w:szCs w:val="24"/>
        </w:rPr>
        <w:t>运行绩效</w:t>
      </w:r>
      <w:r>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19"/>
          <w:szCs w:val="19"/>
        </w:rPr>
        <w:t>5</w:t>
      </w:r>
      <w:r>
        <w:rPr>
          <w:rFonts w:ascii="Times New Roman" w:hAnsi="Times New Roman" w:eastAsia="Times New Roman" w:cs="Times New Roman"/>
          <w:b/>
          <w:bCs/>
          <w:sz w:val="19"/>
          <w:szCs w:val="19"/>
        </w:rPr>
        <w:fldChar w:fldCharType="end"/>
      </w:r>
    </w:p>
    <w:p>
      <w:pPr>
        <w:spacing w:line="156"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"page10" \h </w:instrText>
      </w:r>
      <w:r>
        <w:fldChar w:fldCharType="separate"/>
      </w:r>
      <w:r>
        <w:rPr>
          <w:rFonts w:ascii="Times New Roman" w:hAnsi="Times New Roman" w:eastAsia="Times New Roman" w:cs="Times New Roman"/>
          <w:b/>
          <w:bCs/>
        </w:rPr>
        <w:t xml:space="preserve">2.1 </w:t>
      </w:r>
      <w:r>
        <w:rPr>
          <w:rFonts w:ascii="宋体" w:hAnsi="宋体" w:eastAsia="宋体" w:cs="宋体"/>
          <w:b/>
          <w:bCs/>
        </w:rPr>
        <w:t>工作负荷</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5</w:t>
      </w:r>
      <w:r>
        <w:rPr>
          <w:rFonts w:ascii="Times New Roman" w:hAnsi="Times New Roman" w:eastAsia="Times New Roman" w:cs="Times New Roman"/>
          <w:b/>
          <w:bCs/>
          <w:sz w:val="19"/>
          <w:szCs w:val="19"/>
        </w:rPr>
        <w:fldChar w:fldCharType="end"/>
      </w:r>
    </w:p>
    <w:p>
      <w:pPr>
        <w:spacing w:line="165"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"page10" \h </w:instrText>
      </w:r>
      <w:r>
        <w:fldChar w:fldCharType="separate"/>
      </w:r>
      <w:r>
        <w:rPr>
          <w:rFonts w:ascii="Times New Roman" w:hAnsi="Times New Roman" w:eastAsia="Times New Roman" w:cs="Times New Roman"/>
          <w:b/>
          <w:bCs/>
        </w:rPr>
        <w:t xml:space="preserve">2.2 </w:t>
      </w:r>
      <w:r>
        <w:rPr>
          <w:rFonts w:ascii="宋体" w:hAnsi="宋体" w:eastAsia="宋体" w:cs="宋体"/>
          <w:b/>
          <w:bCs/>
        </w:rPr>
        <w:t>工作效率</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6</w:t>
      </w:r>
      <w:r>
        <w:rPr>
          <w:rFonts w:ascii="Times New Roman" w:hAnsi="Times New Roman" w:eastAsia="Times New Roman" w:cs="Times New Roman"/>
          <w:b/>
          <w:bCs/>
          <w:sz w:val="19"/>
          <w:szCs w:val="19"/>
        </w:rPr>
        <w:fldChar w:fldCharType="end"/>
      </w:r>
    </w:p>
    <w:p>
      <w:pPr>
        <w:spacing w:line="164"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"page10" \h </w:instrText>
      </w:r>
      <w:r>
        <w:fldChar w:fldCharType="separate"/>
      </w:r>
      <w:r>
        <w:rPr>
          <w:rFonts w:ascii="Times New Roman" w:hAnsi="Times New Roman" w:eastAsia="Times New Roman" w:cs="Times New Roman"/>
          <w:b/>
          <w:bCs/>
        </w:rPr>
        <w:t xml:space="preserve">2.3 </w:t>
      </w:r>
      <w:r>
        <w:rPr>
          <w:rFonts w:ascii="宋体" w:hAnsi="宋体" w:eastAsia="宋体" w:cs="宋体"/>
          <w:b/>
          <w:bCs/>
        </w:rPr>
        <w:t>服务质量</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6</w:t>
      </w:r>
      <w:r>
        <w:rPr>
          <w:rFonts w:ascii="Times New Roman" w:hAnsi="Times New Roman" w:eastAsia="Times New Roman" w:cs="Times New Roman"/>
          <w:b/>
          <w:bCs/>
          <w:sz w:val="19"/>
          <w:szCs w:val="19"/>
        </w:rPr>
        <w:fldChar w:fldCharType="end"/>
      </w:r>
    </w:p>
    <w:p>
      <w:pPr>
        <w:spacing w:line="149" w:lineRule="exact"/>
        <w:rPr>
          <w:sz w:val="20"/>
          <w:szCs w:val="20"/>
        </w:rPr>
      </w:pPr>
    </w:p>
    <w:p>
      <w:pPr>
        <w:spacing w:line="292" w:lineRule="exact"/>
        <w:ind w:left="360"/>
        <w:rPr>
          <w:rFonts w:ascii="Times New Roman" w:hAnsi="Times New Roman" w:eastAsia="Times New Roman" w:cs="Times New Roman"/>
          <w:b/>
          <w:bCs/>
          <w:sz w:val="24"/>
          <w:szCs w:val="24"/>
        </w:rPr>
      </w:pPr>
      <w:r>
        <w:fldChar w:fldCharType="begin"/>
      </w:r>
      <w:r>
        <w:instrText xml:space="preserve"> HYPERLINK \l "page10" \h </w:instrText>
      </w:r>
      <w:r>
        <w:fldChar w:fldCharType="separate"/>
      </w:r>
      <w:r>
        <w:rPr>
          <w:rFonts w:ascii="Times New Roman" w:hAnsi="Times New Roman" w:eastAsia="Times New Roman" w:cs="Times New Roman"/>
          <w:b/>
          <w:bCs/>
          <w:sz w:val="24"/>
          <w:szCs w:val="24"/>
        </w:rPr>
        <w:t xml:space="preserve">3 </w:t>
      </w:r>
      <w:r>
        <w:rPr>
          <w:rFonts w:ascii="黑体" w:hAnsi="黑体" w:eastAsia="黑体" w:cs="黑体"/>
          <w:b/>
          <w:bCs/>
          <w:sz w:val="24"/>
          <w:szCs w:val="24"/>
        </w:rPr>
        <w:t>临床专科医疗服务能力</w:t>
      </w:r>
      <w:r>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19"/>
          <w:szCs w:val="19"/>
        </w:rPr>
        <w:t>6</w:t>
      </w:r>
      <w:r>
        <w:rPr>
          <w:rFonts w:ascii="Times New Roman" w:hAnsi="Times New Roman" w:eastAsia="Times New Roman" w:cs="Times New Roman"/>
          <w:b/>
          <w:bCs/>
          <w:sz w:val="19"/>
          <w:szCs w:val="19"/>
        </w:rPr>
        <w:fldChar w:fldCharType="end"/>
      </w:r>
    </w:p>
    <w:p>
      <w:pPr>
        <w:spacing w:line="156"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"page11" \h </w:instrText>
      </w:r>
      <w:r>
        <w:fldChar w:fldCharType="separate"/>
      </w:r>
      <w:r>
        <w:rPr>
          <w:rFonts w:ascii="Times New Roman" w:hAnsi="Times New Roman" w:eastAsia="Times New Roman" w:cs="Times New Roman"/>
          <w:b/>
          <w:bCs/>
        </w:rPr>
        <w:t xml:space="preserve">3.1 </w:t>
      </w:r>
      <w:r>
        <w:rPr>
          <w:rFonts w:ascii="宋体" w:hAnsi="宋体" w:eastAsia="宋体" w:cs="宋体"/>
          <w:b/>
          <w:bCs/>
        </w:rPr>
        <w:t>内科</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7</w:t>
      </w:r>
      <w:r>
        <w:rPr>
          <w:rFonts w:ascii="Times New Roman" w:hAnsi="Times New Roman" w:eastAsia="Times New Roman" w:cs="Times New Roman"/>
          <w:b/>
          <w:bCs/>
          <w:sz w:val="19"/>
          <w:szCs w:val="19"/>
        </w:rPr>
        <w:fldChar w:fldCharType="end"/>
      </w:r>
    </w:p>
    <w:p>
      <w:pPr>
        <w:spacing w:line="55" w:lineRule="exact"/>
        <w:rPr>
          <w:sz w:val="20"/>
          <w:szCs w:val="20"/>
        </w:rPr>
      </w:pPr>
    </w:p>
    <w:p>
      <w:pPr>
        <w:spacing w:line="244" w:lineRule="exact"/>
        <w:ind w:left="780"/>
        <w:rPr>
          <w:rFonts w:ascii="Times New Roman" w:hAnsi="Times New Roman" w:eastAsia="Times New Roman" w:cs="Times New Roman"/>
          <w:b/>
          <w:bCs/>
          <w:sz w:val="20"/>
          <w:szCs w:val="20"/>
        </w:rPr>
      </w:pPr>
      <w:r>
        <w:fldChar w:fldCharType="begin"/>
      </w:r>
      <w:r>
        <w:instrText xml:space="preserve"> HYPERLINK \l "page11" \h </w:instrText>
      </w:r>
      <w:r>
        <w:fldChar w:fldCharType="separate"/>
      </w:r>
      <w:r>
        <w:rPr>
          <w:rFonts w:ascii="Times New Roman" w:hAnsi="Times New Roman" w:eastAsia="Times New Roman" w:cs="Times New Roman"/>
          <w:b/>
          <w:bCs/>
          <w:sz w:val="20"/>
          <w:szCs w:val="20"/>
        </w:rPr>
        <w:t xml:space="preserve">3.1.1 </w:t>
      </w:r>
      <w:r>
        <w:rPr>
          <w:rFonts w:ascii="宋体" w:hAnsi="宋体" w:eastAsia="宋体" w:cs="宋体"/>
          <w:b/>
          <w:bCs/>
          <w:sz w:val="20"/>
          <w:szCs w:val="20"/>
        </w:rPr>
        <w:t>心血管内科</w:t>
      </w:r>
      <w:r>
        <w:rPr>
          <w:rFonts w:ascii="Times New Roman" w:hAnsi="Times New Roman" w:eastAsia="Times New Roman" w:cs="Times New Roman"/>
          <w:b/>
          <w:bCs/>
          <w:sz w:val="20"/>
          <w:szCs w:val="20"/>
        </w:rPr>
        <w:t xml:space="preserve"> </w:t>
      </w:r>
      <w:r>
        <w:rPr>
          <w:rFonts w:ascii="Times New Roman" w:hAnsi="Times New Roman" w:eastAsia="Times New Roman" w:cs="Times New Roman"/>
          <w:sz w:val="20"/>
          <w:szCs w:val="20"/>
        </w:rPr>
        <w:t>·········································································································</w:t>
      </w:r>
      <w:r>
        <w:rPr>
          <w:rFonts w:ascii="Times New Roman" w:hAnsi="Times New Roman" w:eastAsia="Times New Roman" w:cs="Times New Roman"/>
          <w:b/>
          <w:bCs/>
          <w:sz w:val="20"/>
          <w:szCs w:val="20"/>
        </w:rPr>
        <w:t>7</w:t>
      </w:r>
      <w:r>
        <w:rPr>
          <w:rFonts w:ascii="Times New Roman" w:hAnsi="Times New Roman" w:eastAsia="Times New Roman" w:cs="Times New Roman"/>
          <w:b/>
          <w:bCs/>
          <w:sz w:val="20"/>
          <w:szCs w:val="20"/>
        </w:rPr>
        <w:fldChar w:fldCharType="end"/>
      </w:r>
    </w:p>
    <w:p>
      <w:pPr>
        <w:spacing w:line="69" w:lineRule="exact"/>
        <w:rPr>
          <w:sz w:val="20"/>
          <w:szCs w:val="20"/>
        </w:rPr>
      </w:pPr>
    </w:p>
    <w:p>
      <w:pPr>
        <w:spacing w:line="244" w:lineRule="exact"/>
        <w:ind w:left="780"/>
        <w:rPr>
          <w:rFonts w:ascii="Times New Roman" w:hAnsi="Times New Roman" w:eastAsia="Times New Roman" w:cs="Times New Roman"/>
          <w:b/>
          <w:bCs/>
          <w:sz w:val="20"/>
          <w:szCs w:val="20"/>
        </w:rPr>
      </w:pPr>
      <w:r>
        <w:fldChar w:fldCharType="begin"/>
      </w:r>
      <w:r>
        <w:instrText xml:space="preserve"> HYPERLINK \l "page13" \h </w:instrText>
      </w:r>
      <w:r>
        <w:fldChar w:fldCharType="separate"/>
      </w:r>
      <w:r>
        <w:rPr>
          <w:rFonts w:ascii="Times New Roman" w:hAnsi="Times New Roman" w:eastAsia="Times New Roman" w:cs="Times New Roman"/>
          <w:b/>
          <w:bCs/>
          <w:sz w:val="20"/>
          <w:szCs w:val="20"/>
        </w:rPr>
        <w:t xml:space="preserve">3.1.2 </w:t>
      </w:r>
      <w:r>
        <w:rPr>
          <w:rFonts w:ascii="宋体" w:hAnsi="宋体" w:eastAsia="宋体" w:cs="宋体"/>
          <w:b/>
          <w:bCs/>
          <w:sz w:val="20"/>
          <w:szCs w:val="20"/>
        </w:rPr>
        <w:t>呼吸内科</w:t>
      </w:r>
      <w:r>
        <w:rPr>
          <w:rFonts w:ascii="Times New Roman" w:hAnsi="Times New Roman" w:eastAsia="Times New Roman" w:cs="Times New Roman"/>
          <w:b/>
          <w:bCs/>
          <w:sz w:val="20"/>
          <w:szCs w:val="20"/>
        </w:rPr>
        <w:t xml:space="preserve"> </w:t>
      </w:r>
      <w:r>
        <w:rPr>
          <w:rFonts w:ascii="Times New Roman" w:hAnsi="Times New Roman" w:eastAsia="Times New Roman" w:cs="Times New Roman"/>
          <w:sz w:val="20"/>
          <w:szCs w:val="20"/>
        </w:rPr>
        <w:t>············································································································</w:t>
      </w:r>
      <w:r>
        <w:rPr>
          <w:rFonts w:ascii="Times New Roman" w:hAnsi="Times New Roman" w:eastAsia="Times New Roman" w:cs="Times New Roman"/>
          <w:b/>
          <w:bCs/>
          <w:sz w:val="20"/>
          <w:szCs w:val="20"/>
        </w:rPr>
        <w:t>9</w:t>
      </w:r>
      <w:r>
        <w:rPr>
          <w:rFonts w:ascii="Times New Roman" w:hAnsi="Times New Roman" w:eastAsia="Times New Roman" w:cs="Times New Roman"/>
          <w:b/>
          <w:bCs/>
          <w:sz w:val="20"/>
          <w:szCs w:val="20"/>
        </w:rPr>
        <w:fldChar w:fldCharType="end"/>
      </w:r>
    </w:p>
    <w:p>
      <w:pPr>
        <w:spacing w:line="69" w:lineRule="exact"/>
        <w:rPr>
          <w:sz w:val="20"/>
          <w:szCs w:val="20"/>
        </w:rPr>
      </w:pPr>
    </w:p>
    <w:p>
      <w:pPr>
        <w:spacing w:line="244" w:lineRule="exact"/>
        <w:ind w:left="780"/>
        <w:rPr>
          <w:rFonts w:ascii="Times New Roman" w:hAnsi="Times New Roman" w:eastAsia="Times New Roman" w:cs="Times New Roman"/>
          <w:b/>
          <w:bCs/>
          <w:sz w:val="20"/>
          <w:szCs w:val="20"/>
        </w:rPr>
      </w:pPr>
      <w:r>
        <w:fldChar w:fldCharType="begin"/>
      </w:r>
      <w:r>
        <w:instrText xml:space="preserve"> HYPERLINK \l "page14" \h </w:instrText>
      </w:r>
      <w:r>
        <w:fldChar w:fldCharType="separate"/>
      </w:r>
      <w:r>
        <w:rPr>
          <w:rFonts w:ascii="Times New Roman" w:hAnsi="Times New Roman" w:eastAsia="Times New Roman" w:cs="Times New Roman"/>
          <w:b/>
          <w:bCs/>
          <w:sz w:val="20"/>
          <w:szCs w:val="20"/>
        </w:rPr>
        <w:t xml:space="preserve">3.1.3 </w:t>
      </w:r>
      <w:r>
        <w:rPr>
          <w:rFonts w:ascii="宋体" w:hAnsi="宋体" w:eastAsia="宋体" w:cs="宋体"/>
          <w:b/>
          <w:bCs/>
          <w:sz w:val="20"/>
          <w:szCs w:val="20"/>
        </w:rPr>
        <w:t>消化内科</w:t>
      </w:r>
      <w:r>
        <w:rPr>
          <w:rFonts w:ascii="Times New Roman" w:hAnsi="Times New Roman" w:eastAsia="Times New Roman" w:cs="Times New Roman"/>
          <w:b/>
          <w:bCs/>
          <w:sz w:val="20"/>
          <w:szCs w:val="20"/>
        </w:rPr>
        <w:t xml:space="preserve"> </w:t>
      </w:r>
      <w:r>
        <w:rPr>
          <w:rFonts w:ascii="Times New Roman" w:hAnsi="Times New Roman" w:eastAsia="Times New Roman" w:cs="Times New Roman"/>
          <w:sz w:val="20"/>
          <w:szCs w:val="20"/>
        </w:rPr>
        <w:t>··········································································································</w:t>
      </w:r>
      <w:r>
        <w:rPr>
          <w:rFonts w:ascii="Times New Roman" w:hAnsi="Times New Roman" w:eastAsia="Times New Roman" w:cs="Times New Roman"/>
          <w:b/>
          <w:bCs/>
          <w:sz w:val="20"/>
          <w:szCs w:val="20"/>
        </w:rPr>
        <w:t>10</w:t>
      </w:r>
      <w:r>
        <w:rPr>
          <w:rFonts w:ascii="Times New Roman" w:hAnsi="Times New Roman" w:eastAsia="Times New Roman" w:cs="Times New Roman"/>
          <w:b/>
          <w:bCs/>
          <w:sz w:val="20"/>
          <w:szCs w:val="20"/>
        </w:rPr>
        <w:fldChar w:fldCharType="end"/>
      </w:r>
    </w:p>
    <w:p>
      <w:pPr>
        <w:spacing w:line="69" w:lineRule="exact"/>
        <w:rPr>
          <w:sz w:val="20"/>
          <w:szCs w:val="20"/>
        </w:rPr>
      </w:pPr>
    </w:p>
    <w:p>
      <w:pPr>
        <w:spacing w:line="244" w:lineRule="exact"/>
        <w:ind w:left="780"/>
        <w:rPr>
          <w:rFonts w:ascii="Times New Roman" w:hAnsi="Times New Roman" w:eastAsia="Times New Roman" w:cs="Times New Roman"/>
          <w:b/>
          <w:bCs/>
          <w:sz w:val="20"/>
          <w:szCs w:val="20"/>
        </w:rPr>
      </w:pPr>
      <w:r>
        <w:fldChar w:fldCharType="begin"/>
      </w:r>
      <w:r>
        <w:instrText xml:space="preserve"> HYPERLINK \l "page17" \h </w:instrText>
      </w:r>
      <w:r>
        <w:fldChar w:fldCharType="separate"/>
      </w:r>
      <w:r>
        <w:rPr>
          <w:rFonts w:ascii="Times New Roman" w:hAnsi="Times New Roman" w:eastAsia="Times New Roman" w:cs="Times New Roman"/>
          <w:b/>
          <w:bCs/>
          <w:sz w:val="20"/>
          <w:szCs w:val="20"/>
        </w:rPr>
        <w:t xml:space="preserve">3.1.4 </w:t>
      </w:r>
      <w:r>
        <w:rPr>
          <w:rFonts w:ascii="宋体" w:hAnsi="宋体" w:eastAsia="宋体" w:cs="宋体"/>
          <w:b/>
          <w:bCs/>
          <w:sz w:val="20"/>
          <w:szCs w:val="20"/>
        </w:rPr>
        <w:t>神经内科</w:t>
      </w:r>
      <w:r>
        <w:rPr>
          <w:rFonts w:ascii="Times New Roman" w:hAnsi="Times New Roman" w:eastAsia="Times New Roman" w:cs="Times New Roman"/>
          <w:b/>
          <w:bCs/>
          <w:sz w:val="20"/>
          <w:szCs w:val="20"/>
        </w:rPr>
        <w:t xml:space="preserve"> </w:t>
      </w:r>
      <w:r>
        <w:rPr>
          <w:rFonts w:ascii="Times New Roman" w:hAnsi="Times New Roman" w:eastAsia="Times New Roman" w:cs="Times New Roman"/>
          <w:sz w:val="20"/>
          <w:szCs w:val="20"/>
        </w:rPr>
        <w:t>··········································································································</w:t>
      </w:r>
      <w:r>
        <w:rPr>
          <w:rFonts w:ascii="Times New Roman" w:hAnsi="Times New Roman" w:eastAsia="Times New Roman" w:cs="Times New Roman"/>
          <w:b/>
          <w:bCs/>
          <w:sz w:val="20"/>
          <w:szCs w:val="20"/>
        </w:rPr>
        <w:t>13</w:t>
      </w:r>
      <w:r>
        <w:rPr>
          <w:rFonts w:ascii="Times New Roman" w:hAnsi="Times New Roman" w:eastAsia="Times New Roman" w:cs="Times New Roman"/>
          <w:b/>
          <w:bCs/>
          <w:sz w:val="20"/>
          <w:szCs w:val="20"/>
        </w:rPr>
        <w:fldChar w:fldCharType="end"/>
      </w:r>
    </w:p>
    <w:p>
      <w:pPr>
        <w:spacing w:line="69" w:lineRule="exact"/>
        <w:rPr>
          <w:sz w:val="20"/>
          <w:szCs w:val="20"/>
        </w:rPr>
      </w:pPr>
    </w:p>
    <w:p>
      <w:pPr>
        <w:spacing w:line="244" w:lineRule="exact"/>
        <w:ind w:left="780"/>
        <w:rPr>
          <w:rFonts w:ascii="Times New Roman" w:hAnsi="Times New Roman" w:eastAsia="Times New Roman" w:cs="Times New Roman"/>
          <w:b/>
          <w:bCs/>
          <w:sz w:val="20"/>
          <w:szCs w:val="20"/>
        </w:rPr>
      </w:pPr>
      <w:r>
        <w:fldChar w:fldCharType="begin"/>
      </w:r>
      <w:r>
        <w:instrText xml:space="preserve"> HYPERLINK \l "page19" \h </w:instrText>
      </w:r>
      <w:r>
        <w:fldChar w:fldCharType="separate"/>
      </w:r>
      <w:r>
        <w:rPr>
          <w:rFonts w:ascii="Times New Roman" w:hAnsi="Times New Roman" w:eastAsia="Times New Roman" w:cs="Times New Roman"/>
          <w:b/>
          <w:bCs/>
          <w:sz w:val="20"/>
          <w:szCs w:val="20"/>
        </w:rPr>
        <w:t xml:space="preserve">3.1.5 </w:t>
      </w:r>
      <w:r>
        <w:rPr>
          <w:rFonts w:ascii="宋体" w:hAnsi="宋体" w:eastAsia="宋体" w:cs="宋体"/>
          <w:b/>
          <w:bCs/>
          <w:sz w:val="20"/>
          <w:szCs w:val="20"/>
        </w:rPr>
        <w:t>内分泌科</w:t>
      </w:r>
      <w:r>
        <w:rPr>
          <w:rFonts w:ascii="Times New Roman" w:hAnsi="Times New Roman" w:eastAsia="Times New Roman" w:cs="Times New Roman"/>
          <w:b/>
          <w:bCs/>
          <w:sz w:val="20"/>
          <w:szCs w:val="20"/>
        </w:rPr>
        <w:t xml:space="preserve"> </w:t>
      </w:r>
      <w:r>
        <w:rPr>
          <w:rFonts w:ascii="Times New Roman" w:hAnsi="Times New Roman" w:eastAsia="Times New Roman" w:cs="Times New Roman"/>
          <w:sz w:val="20"/>
          <w:szCs w:val="20"/>
        </w:rPr>
        <w:t>··········································································································</w:t>
      </w:r>
      <w:r>
        <w:rPr>
          <w:rFonts w:ascii="Times New Roman" w:hAnsi="Times New Roman" w:eastAsia="Times New Roman" w:cs="Times New Roman"/>
          <w:b/>
          <w:bCs/>
          <w:sz w:val="20"/>
          <w:szCs w:val="20"/>
        </w:rPr>
        <w:t>15</w:t>
      </w:r>
      <w:r>
        <w:rPr>
          <w:rFonts w:ascii="Times New Roman" w:hAnsi="Times New Roman" w:eastAsia="Times New Roman" w:cs="Times New Roman"/>
          <w:b/>
          <w:bCs/>
          <w:sz w:val="20"/>
          <w:szCs w:val="20"/>
        </w:rPr>
        <w:fldChar w:fldCharType="end"/>
      </w:r>
    </w:p>
    <w:p>
      <w:pPr>
        <w:spacing w:line="69" w:lineRule="exact"/>
        <w:rPr>
          <w:sz w:val="20"/>
          <w:szCs w:val="20"/>
        </w:rPr>
      </w:pPr>
    </w:p>
    <w:p>
      <w:pPr>
        <w:spacing w:line="244" w:lineRule="exact"/>
        <w:ind w:left="780"/>
        <w:rPr>
          <w:rFonts w:ascii="Times New Roman" w:hAnsi="Times New Roman" w:eastAsia="Times New Roman" w:cs="Times New Roman"/>
          <w:b/>
          <w:bCs/>
          <w:sz w:val="20"/>
          <w:szCs w:val="20"/>
        </w:rPr>
      </w:pPr>
      <w:r>
        <w:fldChar w:fldCharType="begin"/>
      </w:r>
      <w:r>
        <w:instrText xml:space="preserve"> HYPERLINK \l "page21" \h </w:instrText>
      </w:r>
      <w:r>
        <w:fldChar w:fldCharType="separate"/>
      </w:r>
      <w:r>
        <w:rPr>
          <w:rFonts w:ascii="Times New Roman" w:hAnsi="Times New Roman" w:eastAsia="Times New Roman" w:cs="Times New Roman"/>
          <w:b/>
          <w:bCs/>
          <w:sz w:val="20"/>
          <w:szCs w:val="20"/>
        </w:rPr>
        <w:t xml:space="preserve">3.1.6 </w:t>
      </w:r>
      <w:r>
        <w:rPr>
          <w:rFonts w:ascii="宋体" w:hAnsi="宋体" w:eastAsia="宋体" w:cs="宋体"/>
          <w:b/>
          <w:bCs/>
          <w:sz w:val="20"/>
          <w:szCs w:val="20"/>
        </w:rPr>
        <w:t>肾病学科</w:t>
      </w:r>
      <w:r>
        <w:rPr>
          <w:rFonts w:ascii="Times New Roman" w:hAnsi="Times New Roman" w:eastAsia="Times New Roman" w:cs="Times New Roman"/>
          <w:b/>
          <w:bCs/>
          <w:sz w:val="20"/>
          <w:szCs w:val="20"/>
        </w:rPr>
        <w:t xml:space="preserve"> </w:t>
      </w:r>
      <w:r>
        <w:rPr>
          <w:rFonts w:ascii="Times New Roman" w:hAnsi="Times New Roman" w:eastAsia="Times New Roman" w:cs="Times New Roman"/>
          <w:sz w:val="20"/>
          <w:szCs w:val="20"/>
        </w:rPr>
        <w:t>··········································································································</w:t>
      </w:r>
      <w:r>
        <w:rPr>
          <w:rFonts w:ascii="Times New Roman" w:hAnsi="Times New Roman" w:eastAsia="Times New Roman" w:cs="Times New Roman"/>
          <w:b/>
          <w:bCs/>
          <w:sz w:val="20"/>
          <w:szCs w:val="20"/>
        </w:rPr>
        <w:t>17</w:t>
      </w:r>
      <w:r>
        <w:rPr>
          <w:rFonts w:ascii="Times New Roman" w:hAnsi="Times New Roman" w:eastAsia="Times New Roman" w:cs="Times New Roman"/>
          <w:b/>
          <w:bCs/>
          <w:sz w:val="20"/>
          <w:szCs w:val="20"/>
        </w:rPr>
        <w:fldChar w:fldCharType="end"/>
      </w:r>
    </w:p>
    <w:p>
      <w:pPr>
        <w:spacing w:line="69" w:lineRule="exact"/>
        <w:rPr>
          <w:sz w:val="20"/>
          <w:szCs w:val="20"/>
        </w:rPr>
      </w:pPr>
    </w:p>
    <w:p>
      <w:pPr>
        <w:spacing w:line="244" w:lineRule="exact"/>
        <w:ind w:left="780"/>
        <w:rPr>
          <w:rFonts w:ascii="Times New Roman" w:hAnsi="Times New Roman" w:eastAsia="Times New Roman" w:cs="Times New Roman"/>
          <w:b/>
          <w:bCs/>
          <w:sz w:val="20"/>
          <w:szCs w:val="20"/>
        </w:rPr>
      </w:pPr>
      <w:r>
        <w:fldChar w:fldCharType="begin"/>
      </w:r>
      <w:r>
        <w:instrText xml:space="preserve"> HYPERLINK \l "page23" \h </w:instrText>
      </w:r>
      <w:r>
        <w:fldChar w:fldCharType="separate"/>
      </w:r>
      <w:r>
        <w:rPr>
          <w:rFonts w:ascii="Times New Roman" w:hAnsi="Times New Roman" w:eastAsia="Times New Roman" w:cs="Times New Roman"/>
          <w:b/>
          <w:bCs/>
          <w:sz w:val="20"/>
          <w:szCs w:val="20"/>
        </w:rPr>
        <w:t xml:space="preserve">3.1.7 </w:t>
      </w:r>
      <w:r>
        <w:rPr>
          <w:rFonts w:ascii="宋体" w:hAnsi="宋体" w:eastAsia="宋体" w:cs="宋体"/>
          <w:b/>
          <w:bCs/>
          <w:sz w:val="20"/>
          <w:szCs w:val="20"/>
        </w:rPr>
        <w:t>血液内科</w:t>
      </w:r>
      <w:r>
        <w:rPr>
          <w:rFonts w:ascii="Times New Roman" w:hAnsi="Times New Roman" w:eastAsia="Times New Roman" w:cs="Times New Roman"/>
          <w:b/>
          <w:bCs/>
          <w:sz w:val="20"/>
          <w:szCs w:val="20"/>
        </w:rPr>
        <w:t xml:space="preserve"> </w:t>
      </w:r>
      <w:r>
        <w:rPr>
          <w:rFonts w:ascii="Times New Roman" w:hAnsi="Times New Roman" w:eastAsia="Times New Roman" w:cs="Times New Roman"/>
          <w:sz w:val="20"/>
          <w:szCs w:val="20"/>
        </w:rPr>
        <w:t>··········································································································</w:t>
      </w:r>
      <w:r>
        <w:rPr>
          <w:rFonts w:ascii="Times New Roman" w:hAnsi="Times New Roman" w:eastAsia="Times New Roman" w:cs="Times New Roman"/>
          <w:b/>
          <w:bCs/>
          <w:sz w:val="20"/>
          <w:szCs w:val="20"/>
        </w:rPr>
        <w:t>19</w:t>
      </w:r>
      <w:r>
        <w:rPr>
          <w:rFonts w:ascii="Times New Roman" w:hAnsi="Times New Roman" w:eastAsia="Times New Roman" w:cs="Times New Roman"/>
          <w:b/>
          <w:bCs/>
          <w:sz w:val="20"/>
          <w:szCs w:val="20"/>
        </w:rPr>
        <w:fldChar w:fldCharType="end"/>
      </w:r>
    </w:p>
    <w:p>
      <w:pPr>
        <w:spacing w:line="69" w:lineRule="exact"/>
        <w:rPr>
          <w:sz w:val="20"/>
          <w:szCs w:val="20"/>
        </w:rPr>
      </w:pPr>
    </w:p>
    <w:p>
      <w:pPr>
        <w:spacing w:line="244" w:lineRule="exact"/>
        <w:ind w:left="780"/>
        <w:rPr>
          <w:rFonts w:ascii="Times New Roman" w:hAnsi="Times New Roman" w:eastAsia="Times New Roman" w:cs="Times New Roman"/>
          <w:b/>
          <w:bCs/>
          <w:sz w:val="20"/>
          <w:szCs w:val="20"/>
        </w:rPr>
      </w:pPr>
      <w:r>
        <w:fldChar w:fldCharType="begin"/>
      </w:r>
      <w:r>
        <w:instrText xml:space="preserve"> HYPERLINK \l "page25" \h </w:instrText>
      </w:r>
      <w:r>
        <w:fldChar w:fldCharType="separate"/>
      </w:r>
      <w:r>
        <w:rPr>
          <w:rFonts w:ascii="Times New Roman" w:hAnsi="Times New Roman" w:eastAsia="Times New Roman" w:cs="Times New Roman"/>
          <w:b/>
          <w:bCs/>
          <w:sz w:val="20"/>
          <w:szCs w:val="20"/>
        </w:rPr>
        <w:t xml:space="preserve">3.1.8 </w:t>
      </w:r>
      <w:r>
        <w:rPr>
          <w:rFonts w:ascii="宋体" w:hAnsi="宋体" w:eastAsia="宋体" w:cs="宋体"/>
          <w:b/>
          <w:bCs/>
          <w:sz w:val="20"/>
          <w:szCs w:val="20"/>
        </w:rPr>
        <w:t>免疫学科</w:t>
      </w:r>
      <w:r>
        <w:rPr>
          <w:rFonts w:ascii="Times New Roman" w:hAnsi="Times New Roman" w:eastAsia="Times New Roman" w:cs="Times New Roman"/>
          <w:b/>
          <w:bCs/>
          <w:sz w:val="20"/>
          <w:szCs w:val="20"/>
        </w:rPr>
        <w:t xml:space="preserve"> </w:t>
      </w:r>
      <w:r>
        <w:rPr>
          <w:rFonts w:ascii="Times New Roman" w:hAnsi="Times New Roman" w:eastAsia="Times New Roman" w:cs="Times New Roman"/>
          <w:sz w:val="20"/>
          <w:szCs w:val="20"/>
        </w:rPr>
        <w:t>··········································································································</w:t>
      </w:r>
      <w:r>
        <w:rPr>
          <w:rFonts w:ascii="Times New Roman" w:hAnsi="Times New Roman" w:eastAsia="Times New Roman" w:cs="Times New Roman"/>
          <w:b/>
          <w:bCs/>
          <w:sz w:val="20"/>
          <w:szCs w:val="20"/>
        </w:rPr>
        <w:t>21</w:t>
      </w:r>
      <w:r>
        <w:rPr>
          <w:rFonts w:ascii="Times New Roman" w:hAnsi="Times New Roman" w:eastAsia="Times New Roman" w:cs="Times New Roman"/>
          <w:b/>
          <w:bCs/>
          <w:sz w:val="20"/>
          <w:szCs w:val="20"/>
        </w:rPr>
        <w:fldChar w:fldCharType="end"/>
      </w:r>
    </w:p>
    <w:p>
      <w:pPr>
        <w:spacing w:line="178"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"page27" \h </w:instrText>
      </w:r>
      <w:r>
        <w:fldChar w:fldCharType="separate"/>
      </w:r>
      <w:r>
        <w:rPr>
          <w:rFonts w:ascii="Times New Roman" w:hAnsi="Times New Roman" w:eastAsia="Times New Roman" w:cs="Times New Roman"/>
          <w:b/>
          <w:bCs/>
        </w:rPr>
        <w:t xml:space="preserve">3.2 </w:t>
      </w:r>
      <w:r>
        <w:rPr>
          <w:rFonts w:ascii="宋体" w:hAnsi="宋体" w:eastAsia="宋体" w:cs="宋体"/>
          <w:b/>
          <w:bCs/>
        </w:rPr>
        <w:t>外科</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23</w:t>
      </w:r>
      <w:r>
        <w:rPr>
          <w:rFonts w:ascii="Times New Roman" w:hAnsi="Times New Roman" w:eastAsia="Times New Roman" w:cs="Times New Roman"/>
          <w:b/>
          <w:bCs/>
          <w:sz w:val="19"/>
          <w:szCs w:val="19"/>
        </w:rPr>
        <w:fldChar w:fldCharType="end"/>
      </w:r>
    </w:p>
    <w:p>
      <w:pPr>
        <w:spacing w:line="55" w:lineRule="exact"/>
        <w:rPr>
          <w:sz w:val="20"/>
          <w:szCs w:val="20"/>
        </w:rPr>
      </w:pPr>
    </w:p>
    <w:p>
      <w:pPr>
        <w:spacing w:line="244" w:lineRule="exact"/>
        <w:ind w:left="780"/>
        <w:rPr>
          <w:rFonts w:ascii="Times New Roman" w:hAnsi="Times New Roman" w:eastAsia="Times New Roman" w:cs="Times New Roman"/>
          <w:b/>
          <w:bCs/>
          <w:sz w:val="20"/>
          <w:szCs w:val="20"/>
        </w:rPr>
      </w:pPr>
      <w:r>
        <w:fldChar w:fldCharType="begin"/>
      </w:r>
      <w:r>
        <w:instrText xml:space="preserve"> HYPERLINK \l "page27" \h </w:instrText>
      </w:r>
      <w:r>
        <w:fldChar w:fldCharType="separate"/>
      </w:r>
      <w:r>
        <w:rPr>
          <w:rFonts w:ascii="Times New Roman" w:hAnsi="Times New Roman" w:eastAsia="Times New Roman" w:cs="Times New Roman"/>
          <w:b/>
          <w:bCs/>
          <w:sz w:val="20"/>
          <w:szCs w:val="20"/>
        </w:rPr>
        <w:t xml:space="preserve">3.2.1 </w:t>
      </w:r>
      <w:r>
        <w:rPr>
          <w:rFonts w:ascii="宋体" w:hAnsi="宋体" w:eastAsia="宋体" w:cs="宋体"/>
          <w:b/>
          <w:bCs/>
          <w:sz w:val="20"/>
          <w:szCs w:val="20"/>
        </w:rPr>
        <w:t>普通外科</w:t>
      </w:r>
      <w:r>
        <w:rPr>
          <w:rFonts w:ascii="Times New Roman" w:hAnsi="Times New Roman" w:eastAsia="Times New Roman" w:cs="Times New Roman"/>
          <w:b/>
          <w:bCs/>
          <w:sz w:val="20"/>
          <w:szCs w:val="20"/>
        </w:rPr>
        <w:t xml:space="preserve"> ··········································································································23</w:t>
      </w:r>
      <w:r>
        <w:rPr>
          <w:rFonts w:ascii="Times New Roman" w:hAnsi="Times New Roman" w:eastAsia="Times New Roman" w:cs="Times New Roman"/>
          <w:b/>
          <w:bCs/>
          <w:sz w:val="20"/>
          <w:szCs w:val="20"/>
        </w:rPr>
        <w:fldChar w:fldCharType="end"/>
      </w:r>
    </w:p>
    <w:p>
      <w:pPr>
        <w:spacing w:line="69" w:lineRule="exact"/>
        <w:rPr>
          <w:sz w:val="20"/>
          <w:szCs w:val="20"/>
        </w:rPr>
      </w:pPr>
    </w:p>
    <w:p>
      <w:pPr>
        <w:spacing w:line="244" w:lineRule="exact"/>
        <w:ind w:left="780"/>
        <w:rPr>
          <w:rFonts w:ascii="Times New Roman" w:hAnsi="Times New Roman" w:eastAsia="Times New Roman" w:cs="Times New Roman"/>
          <w:b/>
          <w:bCs/>
          <w:sz w:val="20"/>
          <w:szCs w:val="20"/>
        </w:rPr>
      </w:pPr>
      <w:r>
        <w:fldChar w:fldCharType="begin"/>
      </w:r>
      <w:r>
        <w:instrText xml:space="preserve"> HYPERLINK \l "page29" \h </w:instrText>
      </w:r>
      <w:r>
        <w:fldChar w:fldCharType="separate"/>
      </w:r>
      <w:r>
        <w:rPr>
          <w:rFonts w:ascii="Times New Roman" w:hAnsi="Times New Roman" w:eastAsia="Times New Roman" w:cs="Times New Roman"/>
          <w:b/>
          <w:bCs/>
          <w:sz w:val="20"/>
          <w:szCs w:val="20"/>
        </w:rPr>
        <w:t xml:space="preserve">3.2.2 </w:t>
      </w:r>
      <w:r>
        <w:rPr>
          <w:rFonts w:ascii="宋体" w:hAnsi="宋体" w:eastAsia="宋体" w:cs="宋体"/>
          <w:b/>
          <w:bCs/>
          <w:sz w:val="20"/>
          <w:szCs w:val="20"/>
        </w:rPr>
        <w:t>骨科</w:t>
      </w:r>
      <w:r>
        <w:rPr>
          <w:rFonts w:ascii="Times New Roman" w:hAnsi="Times New Roman" w:eastAsia="Times New Roman" w:cs="Times New Roman"/>
          <w:b/>
          <w:bCs/>
          <w:sz w:val="20"/>
          <w:szCs w:val="20"/>
        </w:rPr>
        <w:t xml:space="preserve"> ················································································································25</w:t>
      </w:r>
      <w:r>
        <w:rPr>
          <w:rFonts w:ascii="Times New Roman" w:hAnsi="Times New Roman" w:eastAsia="Times New Roman" w:cs="Times New Roman"/>
          <w:b/>
          <w:bCs/>
          <w:sz w:val="20"/>
          <w:szCs w:val="20"/>
        </w:rPr>
        <w:fldChar w:fldCharType="end"/>
      </w:r>
    </w:p>
    <w:p>
      <w:pPr>
        <w:spacing w:line="69" w:lineRule="exact"/>
        <w:rPr>
          <w:sz w:val="20"/>
          <w:szCs w:val="20"/>
        </w:rPr>
      </w:pPr>
    </w:p>
    <w:p>
      <w:pPr>
        <w:spacing w:line="244" w:lineRule="exact"/>
        <w:ind w:left="780"/>
        <w:rPr>
          <w:rFonts w:ascii="Times New Roman" w:hAnsi="Times New Roman" w:eastAsia="Times New Roman" w:cs="Times New Roman"/>
          <w:b/>
          <w:bCs/>
          <w:sz w:val="20"/>
          <w:szCs w:val="20"/>
        </w:rPr>
      </w:pPr>
      <w:r>
        <w:fldChar w:fldCharType="begin"/>
      </w:r>
      <w:r>
        <w:instrText xml:space="preserve"> HYPERLINK \l "page36" \h </w:instrText>
      </w:r>
      <w:r>
        <w:fldChar w:fldCharType="separate"/>
      </w:r>
      <w:r>
        <w:rPr>
          <w:rFonts w:ascii="Times New Roman" w:hAnsi="Times New Roman" w:eastAsia="Times New Roman" w:cs="Times New Roman"/>
          <w:b/>
          <w:bCs/>
          <w:sz w:val="20"/>
          <w:szCs w:val="20"/>
        </w:rPr>
        <w:t xml:space="preserve">3.2.3 </w:t>
      </w:r>
      <w:r>
        <w:rPr>
          <w:rFonts w:ascii="宋体" w:hAnsi="宋体" w:eastAsia="宋体" w:cs="宋体"/>
          <w:b/>
          <w:bCs/>
          <w:sz w:val="20"/>
          <w:szCs w:val="20"/>
        </w:rPr>
        <w:t>神经外科</w:t>
      </w:r>
      <w:r>
        <w:rPr>
          <w:rFonts w:ascii="Times New Roman" w:hAnsi="Times New Roman" w:eastAsia="Times New Roman" w:cs="Times New Roman"/>
          <w:b/>
          <w:bCs/>
          <w:sz w:val="20"/>
          <w:szCs w:val="20"/>
        </w:rPr>
        <w:t xml:space="preserve"> ··········································································································32</w:t>
      </w:r>
      <w:r>
        <w:rPr>
          <w:rFonts w:ascii="Times New Roman" w:hAnsi="Times New Roman" w:eastAsia="Times New Roman" w:cs="Times New Roman"/>
          <w:b/>
          <w:bCs/>
          <w:sz w:val="20"/>
          <w:szCs w:val="20"/>
        </w:rPr>
        <w:fldChar w:fldCharType="end"/>
      </w:r>
    </w:p>
    <w:p>
      <w:pPr>
        <w:spacing w:line="69" w:lineRule="exact"/>
        <w:rPr>
          <w:sz w:val="20"/>
          <w:szCs w:val="20"/>
        </w:rPr>
      </w:pPr>
    </w:p>
    <w:p>
      <w:pPr>
        <w:spacing w:line="244" w:lineRule="exact"/>
        <w:ind w:left="780"/>
        <w:rPr>
          <w:rFonts w:ascii="Times New Roman" w:hAnsi="Times New Roman" w:eastAsia="Times New Roman" w:cs="Times New Roman"/>
          <w:b/>
          <w:bCs/>
          <w:sz w:val="20"/>
          <w:szCs w:val="20"/>
        </w:rPr>
      </w:pPr>
      <w:r>
        <w:fldChar w:fldCharType="begin"/>
      </w:r>
      <w:r>
        <w:instrText xml:space="preserve"> HYPERLINK \l "page37" \h </w:instrText>
      </w:r>
      <w:r>
        <w:fldChar w:fldCharType="separate"/>
      </w:r>
      <w:r>
        <w:rPr>
          <w:rFonts w:ascii="Times New Roman" w:hAnsi="Times New Roman" w:eastAsia="Times New Roman" w:cs="Times New Roman"/>
          <w:b/>
          <w:bCs/>
          <w:sz w:val="20"/>
          <w:szCs w:val="20"/>
        </w:rPr>
        <w:t xml:space="preserve">3.2.4 </w:t>
      </w:r>
      <w:r>
        <w:rPr>
          <w:rFonts w:ascii="宋体" w:hAnsi="宋体" w:eastAsia="宋体" w:cs="宋体"/>
          <w:b/>
          <w:bCs/>
          <w:sz w:val="20"/>
          <w:szCs w:val="20"/>
        </w:rPr>
        <w:t>泌尿外科</w:t>
      </w:r>
      <w:r>
        <w:rPr>
          <w:rFonts w:ascii="Times New Roman" w:hAnsi="Times New Roman" w:eastAsia="Times New Roman" w:cs="Times New Roman"/>
          <w:b/>
          <w:bCs/>
          <w:sz w:val="20"/>
          <w:szCs w:val="20"/>
        </w:rPr>
        <w:t xml:space="preserve"> ··········································································································34</w:t>
      </w:r>
      <w:r>
        <w:rPr>
          <w:rFonts w:ascii="Times New Roman" w:hAnsi="Times New Roman" w:eastAsia="Times New Roman" w:cs="Times New Roman"/>
          <w:b/>
          <w:bCs/>
          <w:sz w:val="20"/>
          <w:szCs w:val="20"/>
        </w:rPr>
        <w:fldChar w:fldCharType="end"/>
      </w:r>
    </w:p>
    <w:p>
      <w:pPr>
        <w:spacing w:line="69" w:lineRule="exact"/>
        <w:rPr>
          <w:sz w:val="20"/>
          <w:szCs w:val="20"/>
        </w:rPr>
      </w:pPr>
    </w:p>
    <w:p>
      <w:pPr>
        <w:spacing w:line="244" w:lineRule="exact"/>
        <w:ind w:left="780"/>
        <w:rPr>
          <w:rFonts w:ascii="Times New Roman" w:hAnsi="Times New Roman" w:eastAsia="Times New Roman" w:cs="Times New Roman"/>
          <w:b/>
          <w:bCs/>
          <w:sz w:val="20"/>
          <w:szCs w:val="20"/>
        </w:rPr>
      </w:pPr>
      <w:r>
        <w:fldChar w:fldCharType="begin"/>
      </w:r>
      <w:r>
        <w:instrText xml:space="preserve"> HYPERLINK \l "page39" \h </w:instrText>
      </w:r>
      <w:r>
        <w:fldChar w:fldCharType="separate"/>
      </w:r>
      <w:r>
        <w:rPr>
          <w:rFonts w:ascii="Times New Roman" w:hAnsi="Times New Roman" w:eastAsia="Times New Roman" w:cs="Times New Roman"/>
          <w:b/>
          <w:bCs/>
          <w:sz w:val="20"/>
          <w:szCs w:val="20"/>
        </w:rPr>
        <w:t xml:space="preserve">3.2.5 </w:t>
      </w:r>
      <w:r>
        <w:rPr>
          <w:rFonts w:ascii="宋体" w:hAnsi="宋体" w:eastAsia="宋体" w:cs="宋体"/>
          <w:b/>
          <w:bCs/>
          <w:sz w:val="20"/>
          <w:szCs w:val="20"/>
        </w:rPr>
        <w:t>胸外科</w:t>
      </w:r>
      <w:r>
        <w:rPr>
          <w:rFonts w:ascii="Times New Roman" w:hAnsi="Times New Roman" w:eastAsia="Times New Roman" w:cs="Times New Roman"/>
          <w:b/>
          <w:bCs/>
          <w:sz w:val="20"/>
          <w:szCs w:val="20"/>
        </w:rPr>
        <w:t xml:space="preserve"> ·············································································································35</w:t>
      </w:r>
      <w:r>
        <w:rPr>
          <w:rFonts w:ascii="Times New Roman" w:hAnsi="Times New Roman" w:eastAsia="Times New Roman" w:cs="Times New Roman"/>
          <w:b/>
          <w:bCs/>
          <w:sz w:val="20"/>
          <w:szCs w:val="20"/>
        </w:rPr>
        <w:fldChar w:fldCharType="end"/>
      </w:r>
    </w:p>
    <w:p>
      <w:pPr>
        <w:spacing w:line="69" w:lineRule="exact"/>
        <w:rPr>
          <w:sz w:val="20"/>
          <w:szCs w:val="20"/>
        </w:rPr>
      </w:pPr>
    </w:p>
    <w:p>
      <w:pPr>
        <w:spacing w:line="244" w:lineRule="exact"/>
        <w:ind w:left="780"/>
        <w:rPr>
          <w:rFonts w:ascii="Times New Roman" w:hAnsi="Times New Roman" w:eastAsia="Times New Roman" w:cs="Times New Roman"/>
          <w:b/>
          <w:bCs/>
          <w:sz w:val="20"/>
          <w:szCs w:val="20"/>
        </w:rPr>
      </w:pPr>
      <w:r>
        <w:fldChar w:fldCharType="begin"/>
      </w:r>
      <w:r>
        <w:instrText xml:space="preserve"> HYPERLINK \l "page41" \h </w:instrText>
      </w:r>
      <w:r>
        <w:fldChar w:fldCharType="separate"/>
      </w:r>
      <w:r>
        <w:rPr>
          <w:rFonts w:ascii="Times New Roman" w:hAnsi="Times New Roman" w:eastAsia="Times New Roman" w:cs="Times New Roman"/>
          <w:b/>
          <w:bCs/>
          <w:sz w:val="20"/>
          <w:szCs w:val="20"/>
        </w:rPr>
        <w:t xml:space="preserve">3.2.6 </w:t>
      </w:r>
      <w:r>
        <w:rPr>
          <w:rFonts w:ascii="宋体" w:hAnsi="宋体" w:eastAsia="宋体" w:cs="宋体"/>
          <w:b/>
          <w:bCs/>
          <w:sz w:val="20"/>
          <w:szCs w:val="20"/>
        </w:rPr>
        <w:t>心脏大血管外科</w:t>
      </w:r>
      <w:r>
        <w:rPr>
          <w:rFonts w:ascii="Times New Roman" w:hAnsi="Times New Roman" w:eastAsia="Times New Roman" w:cs="Times New Roman"/>
          <w:b/>
          <w:bCs/>
          <w:sz w:val="20"/>
          <w:szCs w:val="20"/>
        </w:rPr>
        <w:t xml:space="preserve"> ·································································································37</w:t>
      </w:r>
      <w:r>
        <w:rPr>
          <w:rFonts w:ascii="Times New Roman" w:hAnsi="Times New Roman" w:eastAsia="Times New Roman" w:cs="Times New Roman"/>
          <w:b/>
          <w:bCs/>
          <w:sz w:val="20"/>
          <w:szCs w:val="20"/>
        </w:rPr>
        <w:fldChar w:fldCharType="end"/>
      </w:r>
    </w:p>
    <w:p>
      <w:pPr>
        <w:spacing w:line="178"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"page43" \h </w:instrText>
      </w:r>
      <w:r>
        <w:fldChar w:fldCharType="separate"/>
      </w:r>
      <w:r>
        <w:rPr>
          <w:rFonts w:ascii="Times New Roman" w:hAnsi="Times New Roman" w:eastAsia="Times New Roman" w:cs="Times New Roman"/>
          <w:b/>
          <w:bCs/>
        </w:rPr>
        <w:t xml:space="preserve">3.3 </w:t>
      </w:r>
      <w:r>
        <w:rPr>
          <w:rFonts w:ascii="宋体" w:hAnsi="宋体" w:eastAsia="宋体" w:cs="宋体"/>
          <w:b/>
          <w:bCs/>
        </w:rPr>
        <w:t>妇产科</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39</w:t>
      </w:r>
      <w:r>
        <w:rPr>
          <w:rFonts w:ascii="Times New Roman" w:hAnsi="Times New Roman" w:eastAsia="Times New Roman" w:cs="Times New Roman"/>
          <w:b/>
          <w:bCs/>
          <w:sz w:val="19"/>
          <w:szCs w:val="19"/>
        </w:rPr>
        <w:fldChar w:fldCharType="end"/>
      </w:r>
    </w:p>
    <w:p>
      <w:pPr>
        <w:spacing w:line="55" w:lineRule="exact"/>
        <w:rPr>
          <w:sz w:val="20"/>
          <w:szCs w:val="20"/>
        </w:rPr>
      </w:pPr>
    </w:p>
    <w:p>
      <w:pPr>
        <w:spacing w:line="244" w:lineRule="exact"/>
        <w:ind w:left="780"/>
        <w:rPr>
          <w:rFonts w:ascii="Times New Roman" w:hAnsi="Times New Roman" w:eastAsia="Times New Roman" w:cs="Times New Roman"/>
          <w:b/>
          <w:bCs/>
          <w:sz w:val="20"/>
          <w:szCs w:val="20"/>
        </w:rPr>
      </w:pPr>
      <w:r>
        <w:fldChar w:fldCharType="begin"/>
      </w:r>
      <w:r>
        <w:instrText xml:space="preserve"> HYPERLINK \l "page43" \h </w:instrText>
      </w:r>
      <w:r>
        <w:fldChar w:fldCharType="separate"/>
      </w:r>
      <w:r>
        <w:rPr>
          <w:rFonts w:ascii="Times New Roman" w:hAnsi="Times New Roman" w:eastAsia="Times New Roman" w:cs="Times New Roman"/>
          <w:b/>
          <w:bCs/>
          <w:sz w:val="20"/>
          <w:szCs w:val="20"/>
        </w:rPr>
        <w:t xml:space="preserve">3.3.1 </w:t>
      </w:r>
      <w:r>
        <w:rPr>
          <w:rFonts w:ascii="宋体" w:hAnsi="宋体" w:eastAsia="宋体" w:cs="宋体"/>
          <w:b/>
          <w:bCs/>
          <w:sz w:val="20"/>
          <w:szCs w:val="20"/>
        </w:rPr>
        <w:t>妇科</w:t>
      </w:r>
      <w:r>
        <w:rPr>
          <w:rFonts w:ascii="Times New Roman" w:hAnsi="Times New Roman" w:eastAsia="Times New Roman" w:cs="Times New Roman"/>
          <w:b/>
          <w:bCs/>
          <w:sz w:val="20"/>
          <w:szCs w:val="20"/>
        </w:rPr>
        <w:t xml:space="preserve"> ················································································································39</w:t>
      </w:r>
      <w:r>
        <w:rPr>
          <w:rFonts w:ascii="Times New Roman" w:hAnsi="Times New Roman" w:eastAsia="Times New Roman" w:cs="Times New Roman"/>
          <w:b/>
          <w:bCs/>
          <w:sz w:val="20"/>
          <w:szCs w:val="20"/>
        </w:rPr>
        <w:fldChar w:fldCharType="end"/>
      </w:r>
    </w:p>
    <w:p>
      <w:pPr>
        <w:spacing w:line="69" w:lineRule="exact"/>
        <w:rPr>
          <w:sz w:val="20"/>
          <w:szCs w:val="20"/>
        </w:rPr>
      </w:pPr>
    </w:p>
    <w:p>
      <w:pPr>
        <w:spacing w:line="244" w:lineRule="exact"/>
        <w:ind w:left="780"/>
        <w:rPr>
          <w:rFonts w:ascii="Times New Roman" w:hAnsi="Times New Roman" w:eastAsia="Times New Roman" w:cs="Times New Roman"/>
          <w:b/>
          <w:bCs/>
          <w:sz w:val="20"/>
          <w:szCs w:val="20"/>
        </w:rPr>
      </w:pPr>
      <w:r>
        <w:fldChar w:fldCharType="begin"/>
      </w:r>
      <w:r>
        <w:instrText xml:space="preserve"> HYPERLINK \l "page45" \h </w:instrText>
      </w:r>
      <w:r>
        <w:fldChar w:fldCharType="separate"/>
      </w:r>
      <w:r>
        <w:rPr>
          <w:rFonts w:ascii="Times New Roman" w:hAnsi="Times New Roman" w:eastAsia="Times New Roman" w:cs="Times New Roman"/>
          <w:b/>
          <w:bCs/>
          <w:sz w:val="20"/>
          <w:szCs w:val="20"/>
        </w:rPr>
        <w:t xml:space="preserve">3.3.2 </w:t>
      </w:r>
      <w:r>
        <w:rPr>
          <w:rFonts w:ascii="宋体" w:hAnsi="宋体" w:eastAsia="宋体" w:cs="宋体"/>
          <w:b/>
          <w:bCs/>
          <w:sz w:val="20"/>
          <w:szCs w:val="20"/>
        </w:rPr>
        <w:t>产科</w:t>
      </w:r>
      <w:r>
        <w:rPr>
          <w:rFonts w:ascii="Times New Roman" w:hAnsi="Times New Roman" w:eastAsia="Times New Roman" w:cs="Times New Roman"/>
          <w:b/>
          <w:bCs/>
          <w:sz w:val="20"/>
          <w:szCs w:val="20"/>
        </w:rPr>
        <w:t xml:space="preserve"> ················································································································41</w:t>
      </w:r>
      <w:r>
        <w:rPr>
          <w:rFonts w:ascii="Times New Roman" w:hAnsi="Times New Roman" w:eastAsia="Times New Roman" w:cs="Times New Roman"/>
          <w:b/>
          <w:bCs/>
          <w:sz w:val="20"/>
          <w:szCs w:val="20"/>
        </w:rPr>
        <w:fldChar w:fldCharType="end"/>
      </w:r>
    </w:p>
    <w:p>
      <w:pPr>
        <w:spacing w:line="179"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"page47" \h </w:instrText>
      </w:r>
      <w:r>
        <w:fldChar w:fldCharType="separate"/>
      </w:r>
      <w:r>
        <w:rPr>
          <w:rFonts w:ascii="Times New Roman" w:hAnsi="Times New Roman" w:eastAsia="Times New Roman" w:cs="Times New Roman"/>
          <w:b/>
          <w:bCs/>
        </w:rPr>
        <w:t xml:space="preserve">3.4 </w:t>
      </w:r>
      <w:r>
        <w:rPr>
          <w:rFonts w:ascii="宋体" w:hAnsi="宋体" w:eastAsia="宋体" w:cs="宋体"/>
          <w:b/>
          <w:bCs/>
        </w:rPr>
        <w:t>儿科</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43</w:t>
      </w:r>
      <w:r>
        <w:rPr>
          <w:rFonts w:ascii="Times New Roman" w:hAnsi="Times New Roman" w:eastAsia="Times New Roman" w:cs="Times New Roman"/>
          <w:b/>
          <w:bCs/>
          <w:sz w:val="19"/>
          <w:szCs w:val="19"/>
        </w:rPr>
        <w:fldChar w:fldCharType="end"/>
      </w:r>
    </w:p>
    <w:p>
      <w:pPr>
        <w:spacing w:line="55" w:lineRule="exact"/>
        <w:rPr>
          <w:sz w:val="20"/>
          <w:szCs w:val="20"/>
        </w:rPr>
      </w:pPr>
    </w:p>
    <w:p>
      <w:pPr>
        <w:spacing w:line="244" w:lineRule="exact"/>
        <w:ind w:left="780"/>
        <w:rPr>
          <w:rFonts w:ascii="Times New Roman" w:hAnsi="Times New Roman" w:eastAsia="Times New Roman" w:cs="Times New Roman"/>
          <w:b/>
          <w:bCs/>
          <w:sz w:val="20"/>
          <w:szCs w:val="20"/>
        </w:rPr>
      </w:pPr>
      <w:r>
        <w:fldChar w:fldCharType="begin"/>
      </w:r>
      <w:r>
        <w:instrText xml:space="preserve"> HYPERLINK \l "page47" \h </w:instrText>
      </w:r>
      <w:r>
        <w:fldChar w:fldCharType="separate"/>
      </w:r>
      <w:r>
        <w:rPr>
          <w:rFonts w:ascii="Times New Roman" w:hAnsi="Times New Roman" w:eastAsia="Times New Roman" w:cs="Times New Roman"/>
          <w:b/>
          <w:bCs/>
          <w:sz w:val="20"/>
          <w:szCs w:val="20"/>
        </w:rPr>
        <w:t xml:space="preserve">3.4.1 </w:t>
      </w:r>
      <w:r>
        <w:rPr>
          <w:rFonts w:ascii="宋体" w:hAnsi="宋体" w:eastAsia="宋体" w:cs="宋体"/>
          <w:b/>
          <w:bCs/>
          <w:sz w:val="20"/>
          <w:szCs w:val="20"/>
        </w:rPr>
        <w:t>新生儿科</w:t>
      </w:r>
      <w:r>
        <w:rPr>
          <w:rFonts w:ascii="Times New Roman" w:hAnsi="Times New Roman" w:eastAsia="Times New Roman" w:cs="Times New Roman"/>
          <w:b/>
          <w:bCs/>
          <w:sz w:val="20"/>
          <w:szCs w:val="20"/>
        </w:rPr>
        <w:t xml:space="preserve"> ··········································································································43</w:t>
      </w:r>
      <w:r>
        <w:rPr>
          <w:rFonts w:ascii="Times New Roman" w:hAnsi="Times New Roman" w:eastAsia="Times New Roman" w:cs="Times New Roman"/>
          <w:b/>
          <w:bCs/>
          <w:sz w:val="20"/>
          <w:szCs w:val="20"/>
        </w:rPr>
        <w:fldChar w:fldCharType="end"/>
      </w:r>
    </w:p>
    <w:p>
      <w:pPr>
        <w:spacing w:line="69" w:lineRule="exact"/>
        <w:rPr>
          <w:sz w:val="20"/>
          <w:szCs w:val="20"/>
        </w:rPr>
      </w:pPr>
    </w:p>
    <w:p>
      <w:pPr>
        <w:spacing w:line="244" w:lineRule="exact"/>
        <w:ind w:left="780"/>
        <w:rPr>
          <w:rFonts w:ascii="Times New Roman" w:hAnsi="Times New Roman" w:eastAsia="Times New Roman" w:cs="Times New Roman"/>
          <w:b/>
          <w:bCs/>
          <w:sz w:val="20"/>
          <w:szCs w:val="20"/>
        </w:rPr>
      </w:pPr>
      <w:r>
        <w:fldChar w:fldCharType="begin"/>
      </w:r>
      <w:r>
        <w:instrText xml:space="preserve"> HYPERLINK \l "page49" \h </w:instrText>
      </w:r>
      <w:r>
        <w:fldChar w:fldCharType="separate"/>
      </w:r>
      <w:r>
        <w:rPr>
          <w:rFonts w:ascii="Times New Roman" w:hAnsi="Times New Roman" w:eastAsia="Times New Roman" w:cs="Times New Roman"/>
          <w:b/>
          <w:bCs/>
          <w:sz w:val="20"/>
          <w:szCs w:val="20"/>
        </w:rPr>
        <w:t xml:space="preserve">3.4.2 </w:t>
      </w:r>
      <w:r>
        <w:rPr>
          <w:rFonts w:ascii="宋体" w:hAnsi="宋体" w:eastAsia="宋体" w:cs="宋体"/>
          <w:b/>
          <w:bCs/>
          <w:sz w:val="20"/>
          <w:szCs w:val="20"/>
        </w:rPr>
        <w:t>儿科其他</w:t>
      </w:r>
      <w:r>
        <w:rPr>
          <w:rFonts w:ascii="Times New Roman" w:hAnsi="Times New Roman" w:eastAsia="Times New Roman" w:cs="Times New Roman"/>
          <w:b/>
          <w:bCs/>
          <w:sz w:val="20"/>
          <w:szCs w:val="20"/>
        </w:rPr>
        <w:t xml:space="preserve"> ··········································································································45</w:t>
      </w:r>
      <w:r>
        <w:rPr>
          <w:rFonts w:ascii="Times New Roman" w:hAnsi="Times New Roman" w:eastAsia="Times New Roman" w:cs="Times New Roman"/>
          <w:b/>
          <w:bCs/>
          <w:sz w:val="20"/>
          <w:szCs w:val="20"/>
        </w:rPr>
        <w:fldChar w:fldCharType="end"/>
      </w:r>
    </w:p>
    <w:p>
      <w:pPr>
        <w:spacing w:line="178"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"page54" \h </w:instrText>
      </w:r>
      <w:r>
        <w:fldChar w:fldCharType="separate"/>
      </w:r>
      <w:r>
        <w:rPr>
          <w:rFonts w:ascii="Times New Roman" w:hAnsi="Times New Roman" w:eastAsia="Times New Roman" w:cs="Times New Roman"/>
          <w:b/>
          <w:bCs/>
        </w:rPr>
        <w:t xml:space="preserve">3.5 </w:t>
      </w:r>
      <w:r>
        <w:rPr>
          <w:rFonts w:ascii="宋体" w:hAnsi="宋体" w:eastAsia="宋体" w:cs="宋体"/>
          <w:b/>
          <w:bCs/>
        </w:rPr>
        <w:t>眼科</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50</w:t>
      </w:r>
      <w:r>
        <w:rPr>
          <w:rFonts w:ascii="Times New Roman" w:hAnsi="Times New Roman" w:eastAsia="Times New Roman" w:cs="Times New Roman"/>
          <w:b/>
          <w:bCs/>
          <w:sz w:val="19"/>
          <w:szCs w:val="19"/>
        </w:rPr>
        <w:fldChar w:fldCharType="end"/>
      </w:r>
    </w:p>
    <w:p>
      <w:pPr>
        <w:spacing w:line="164"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"page57" \h </w:instrText>
      </w:r>
      <w:r>
        <w:fldChar w:fldCharType="separate"/>
      </w:r>
      <w:r>
        <w:rPr>
          <w:rFonts w:ascii="Times New Roman" w:hAnsi="Times New Roman" w:eastAsia="Times New Roman" w:cs="Times New Roman"/>
          <w:b/>
          <w:bCs/>
        </w:rPr>
        <w:t xml:space="preserve">3.6 </w:t>
      </w:r>
      <w:r>
        <w:rPr>
          <w:rFonts w:ascii="宋体" w:hAnsi="宋体" w:eastAsia="宋体" w:cs="宋体"/>
          <w:b/>
          <w:bCs/>
        </w:rPr>
        <w:t>耳鼻咽喉科</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53</w:t>
      </w:r>
      <w:r>
        <w:rPr>
          <w:rFonts w:ascii="Times New Roman" w:hAnsi="Times New Roman" w:eastAsia="Times New Roman" w:cs="Times New Roman"/>
          <w:b/>
          <w:bCs/>
          <w:sz w:val="19"/>
          <w:szCs w:val="19"/>
        </w:rPr>
        <w:fldChar w:fldCharType="end"/>
      </w:r>
    </w:p>
    <w:p>
      <w:pPr>
        <w:spacing w:line="233" w:lineRule="exact"/>
        <w:rPr>
          <w:sz w:val="20"/>
          <w:szCs w:val="20"/>
        </w:rPr>
      </w:pPr>
    </w:p>
    <w:p>
      <w:pPr>
        <w:ind w:right="400"/>
        <w:jc w:val="center"/>
        <w:rPr>
          <w:sz w:val="20"/>
          <w:szCs w:val="20"/>
        </w:rPr>
      </w:pPr>
    </w:p>
    <w:p>
      <w:pPr>
        <w:sectPr>
          <w:pgSz w:w="11900" w:h="16838"/>
          <w:pgMar w:top="1440" w:right="1046" w:bottom="639" w:left="1440" w:header="0" w:footer="0" w:gutter="0"/>
          <w:cols w:equalWidth="0" w:num="1">
            <w:col w:w="9420"/>
          </w:cols>
        </w:sectPr>
      </w:pPr>
    </w:p>
    <w:p>
      <w:pPr>
        <w:spacing w:line="14" w:lineRule="exact"/>
        <w:rPr>
          <w:sz w:val="20"/>
          <w:szCs w:val="20"/>
        </w:rPr>
      </w:pPr>
      <w:bookmarkStart w:id="3" w:name="page4"/>
      <w:bookmarkEnd w:id="3"/>
    </w:p>
    <w:p>
      <w:pPr>
        <w:spacing w:line="268" w:lineRule="exact"/>
        <w:ind w:left="560"/>
        <w:rPr>
          <w:rFonts w:ascii="Times New Roman" w:hAnsi="Times New Roman" w:eastAsia="Times New Roman" w:cs="Times New Roman"/>
          <w:b/>
          <w:bCs/>
        </w:rPr>
      </w:pPr>
      <w:r>
        <w:fldChar w:fldCharType="begin"/>
      </w:r>
      <w:r>
        <w:instrText xml:space="preserve"> HYPERLINK \l "page62" \h </w:instrText>
      </w:r>
      <w:r>
        <w:fldChar w:fldCharType="separate"/>
      </w:r>
      <w:r>
        <w:rPr>
          <w:rFonts w:ascii="Times New Roman" w:hAnsi="Times New Roman" w:eastAsia="Times New Roman" w:cs="Times New Roman"/>
          <w:b/>
          <w:bCs/>
        </w:rPr>
        <w:t xml:space="preserve">3.7 </w:t>
      </w:r>
      <w:r>
        <w:rPr>
          <w:rFonts w:ascii="宋体" w:hAnsi="宋体" w:eastAsia="宋体" w:cs="宋体"/>
          <w:b/>
          <w:bCs/>
        </w:rPr>
        <w:t>口腔科</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58</w:t>
      </w:r>
      <w:r>
        <w:rPr>
          <w:rFonts w:ascii="Times New Roman" w:hAnsi="Times New Roman" w:eastAsia="Times New Roman" w:cs="Times New Roman"/>
          <w:b/>
          <w:bCs/>
          <w:sz w:val="19"/>
          <w:szCs w:val="19"/>
        </w:rPr>
        <w:fldChar w:fldCharType="end"/>
      </w:r>
    </w:p>
    <w:p>
      <w:pPr>
        <w:spacing w:line="165"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"page63" \h </w:instrText>
      </w:r>
      <w:r>
        <w:fldChar w:fldCharType="separate"/>
      </w:r>
      <w:r>
        <w:rPr>
          <w:rFonts w:ascii="Times New Roman" w:hAnsi="Times New Roman" w:eastAsia="Times New Roman" w:cs="Times New Roman"/>
          <w:b/>
          <w:bCs/>
        </w:rPr>
        <w:t xml:space="preserve">3.8 </w:t>
      </w:r>
      <w:r>
        <w:rPr>
          <w:rFonts w:ascii="宋体" w:hAnsi="宋体" w:eastAsia="宋体" w:cs="宋体"/>
          <w:b/>
          <w:bCs/>
        </w:rPr>
        <w:t>皮肤科</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59</w:t>
      </w:r>
      <w:r>
        <w:rPr>
          <w:rFonts w:ascii="Times New Roman" w:hAnsi="Times New Roman" w:eastAsia="Times New Roman" w:cs="Times New Roman"/>
          <w:b/>
          <w:bCs/>
          <w:sz w:val="19"/>
          <w:szCs w:val="19"/>
        </w:rPr>
        <w:fldChar w:fldCharType="end"/>
      </w:r>
    </w:p>
    <w:p>
      <w:pPr>
        <w:spacing w:line="164"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"page66" \h </w:instrText>
      </w:r>
      <w:r>
        <w:fldChar w:fldCharType="separate"/>
      </w:r>
      <w:r>
        <w:rPr>
          <w:rFonts w:ascii="Times New Roman" w:hAnsi="Times New Roman" w:eastAsia="Times New Roman" w:cs="Times New Roman"/>
          <w:b/>
          <w:bCs/>
        </w:rPr>
        <w:t xml:space="preserve">3.9 </w:t>
      </w:r>
      <w:r>
        <w:rPr>
          <w:rFonts w:ascii="宋体" w:hAnsi="宋体" w:eastAsia="宋体" w:cs="宋体"/>
          <w:b/>
          <w:bCs/>
        </w:rPr>
        <w:t>精神科</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62</w:t>
      </w:r>
      <w:r>
        <w:rPr>
          <w:rFonts w:ascii="Times New Roman" w:hAnsi="Times New Roman" w:eastAsia="Times New Roman" w:cs="Times New Roman"/>
          <w:b/>
          <w:bCs/>
          <w:sz w:val="19"/>
          <w:szCs w:val="19"/>
        </w:rPr>
        <w:fldChar w:fldCharType="end"/>
      </w:r>
    </w:p>
    <w:p>
      <w:pPr>
        <w:spacing w:line="164"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"page68" \h </w:instrText>
      </w:r>
      <w:r>
        <w:fldChar w:fldCharType="separate"/>
      </w:r>
      <w:r>
        <w:rPr>
          <w:rFonts w:ascii="Times New Roman" w:hAnsi="Times New Roman" w:eastAsia="Times New Roman" w:cs="Times New Roman"/>
          <w:b/>
          <w:bCs/>
        </w:rPr>
        <w:t xml:space="preserve">3.10 </w:t>
      </w:r>
      <w:r>
        <w:rPr>
          <w:rFonts w:ascii="宋体" w:hAnsi="宋体" w:eastAsia="宋体" w:cs="宋体"/>
          <w:b/>
          <w:bCs/>
        </w:rPr>
        <w:t>感染科</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64</w:t>
      </w:r>
      <w:r>
        <w:rPr>
          <w:rFonts w:ascii="Times New Roman" w:hAnsi="Times New Roman" w:eastAsia="Times New Roman" w:cs="Times New Roman"/>
          <w:b/>
          <w:bCs/>
          <w:sz w:val="19"/>
          <w:szCs w:val="19"/>
        </w:rPr>
        <w:fldChar w:fldCharType="end"/>
      </w:r>
    </w:p>
    <w:p>
      <w:pPr>
        <w:spacing w:line="164"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"page71" \h </w:instrText>
      </w:r>
      <w:r>
        <w:fldChar w:fldCharType="separate"/>
      </w:r>
      <w:r>
        <w:rPr>
          <w:rFonts w:ascii="Times New Roman" w:hAnsi="Times New Roman" w:eastAsia="Times New Roman" w:cs="Times New Roman"/>
          <w:b/>
          <w:bCs/>
        </w:rPr>
        <w:t xml:space="preserve">3.11 </w:t>
      </w:r>
      <w:r>
        <w:rPr>
          <w:rFonts w:ascii="宋体" w:hAnsi="宋体" w:eastAsia="宋体" w:cs="宋体"/>
          <w:b/>
          <w:bCs/>
        </w:rPr>
        <w:t>肿瘤科</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67</w:t>
      </w:r>
      <w:r>
        <w:rPr>
          <w:rFonts w:ascii="Times New Roman" w:hAnsi="Times New Roman" w:eastAsia="Times New Roman" w:cs="Times New Roman"/>
          <w:b/>
          <w:bCs/>
          <w:sz w:val="19"/>
          <w:szCs w:val="19"/>
        </w:rPr>
        <w:fldChar w:fldCharType="end"/>
      </w:r>
    </w:p>
    <w:p>
      <w:pPr>
        <w:spacing w:line="164"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"page72" \h </w:instrText>
      </w:r>
      <w:r>
        <w:fldChar w:fldCharType="separate"/>
      </w:r>
      <w:r>
        <w:rPr>
          <w:rFonts w:ascii="Times New Roman" w:hAnsi="Times New Roman" w:eastAsia="Times New Roman" w:cs="Times New Roman"/>
          <w:b/>
          <w:bCs/>
        </w:rPr>
        <w:t xml:space="preserve">3.12 </w:t>
      </w:r>
      <w:r>
        <w:rPr>
          <w:rFonts w:ascii="宋体" w:hAnsi="宋体" w:eastAsia="宋体" w:cs="宋体"/>
          <w:b/>
          <w:bCs/>
        </w:rPr>
        <w:t>急诊医学科</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68</w:t>
      </w:r>
      <w:r>
        <w:rPr>
          <w:rFonts w:ascii="Times New Roman" w:hAnsi="Times New Roman" w:eastAsia="Times New Roman" w:cs="Times New Roman"/>
          <w:b/>
          <w:bCs/>
          <w:sz w:val="19"/>
          <w:szCs w:val="19"/>
        </w:rPr>
        <w:fldChar w:fldCharType="end"/>
      </w:r>
    </w:p>
    <w:p>
      <w:pPr>
        <w:spacing w:line="164"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"page74" \h </w:instrText>
      </w:r>
      <w:r>
        <w:fldChar w:fldCharType="separate"/>
      </w:r>
      <w:r>
        <w:rPr>
          <w:rFonts w:ascii="Times New Roman" w:hAnsi="Times New Roman" w:eastAsia="Times New Roman" w:cs="Times New Roman"/>
          <w:b/>
          <w:bCs/>
        </w:rPr>
        <w:t xml:space="preserve">3.13 </w:t>
      </w:r>
      <w:r>
        <w:rPr>
          <w:rFonts w:ascii="宋体" w:hAnsi="宋体" w:eastAsia="宋体" w:cs="宋体"/>
          <w:b/>
          <w:bCs/>
        </w:rPr>
        <w:t>康复医学科</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70</w:t>
      </w:r>
      <w:r>
        <w:rPr>
          <w:rFonts w:ascii="Times New Roman" w:hAnsi="Times New Roman" w:eastAsia="Times New Roman" w:cs="Times New Roman"/>
          <w:b/>
          <w:bCs/>
          <w:sz w:val="19"/>
          <w:szCs w:val="19"/>
        </w:rPr>
        <w:fldChar w:fldCharType="end"/>
      </w:r>
    </w:p>
    <w:p>
      <w:pPr>
        <w:spacing w:line="164"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"page75" \h </w:instrText>
      </w:r>
      <w:r>
        <w:fldChar w:fldCharType="separate"/>
      </w:r>
      <w:r>
        <w:rPr>
          <w:rFonts w:ascii="Times New Roman" w:hAnsi="Times New Roman" w:eastAsia="Times New Roman" w:cs="Times New Roman"/>
          <w:b/>
          <w:bCs/>
        </w:rPr>
        <w:t xml:space="preserve">3.14 </w:t>
      </w:r>
      <w:r>
        <w:rPr>
          <w:rFonts w:ascii="宋体" w:hAnsi="宋体" w:eastAsia="宋体" w:cs="宋体"/>
          <w:b/>
          <w:bCs/>
        </w:rPr>
        <w:t>麻醉科</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71</w:t>
      </w:r>
      <w:r>
        <w:rPr>
          <w:rFonts w:ascii="Times New Roman" w:hAnsi="Times New Roman" w:eastAsia="Times New Roman" w:cs="Times New Roman"/>
          <w:b/>
          <w:bCs/>
          <w:sz w:val="19"/>
          <w:szCs w:val="19"/>
        </w:rPr>
        <w:fldChar w:fldCharType="end"/>
      </w:r>
    </w:p>
    <w:p>
      <w:pPr>
        <w:spacing w:line="164"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"page77" \h </w:instrText>
      </w:r>
      <w:r>
        <w:fldChar w:fldCharType="separate"/>
      </w:r>
      <w:r>
        <w:rPr>
          <w:rFonts w:ascii="Times New Roman" w:hAnsi="Times New Roman" w:eastAsia="Times New Roman" w:cs="Times New Roman"/>
          <w:b/>
          <w:bCs/>
        </w:rPr>
        <w:t xml:space="preserve">3.15 </w:t>
      </w:r>
      <w:r>
        <w:rPr>
          <w:rFonts w:ascii="宋体" w:hAnsi="宋体" w:eastAsia="宋体" w:cs="宋体"/>
          <w:b/>
          <w:bCs/>
        </w:rPr>
        <w:t>重症医学科</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73</w:t>
      </w:r>
      <w:r>
        <w:rPr>
          <w:rFonts w:ascii="Times New Roman" w:hAnsi="Times New Roman" w:eastAsia="Times New Roman" w:cs="Times New Roman"/>
          <w:b/>
          <w:bCs/>
          <w:sz w:val="19"/>
          <w:szCs w:val="19"/>
        </w:rPr>
        <w:fldChar w:fldCharType="end"/>
      </w:r>
    </w:p>
    <w:p>
      <w:pPr>
        <w:spacing w:line="165"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"page79" \h </w:instrText>
      </w:r>
      <w:r>
        <w:fldChar w:fldCharType="separate"/>
      </w:r>
      <w:r>
        <w:rPr>
          <w:rFonts w:ascii="Times New Roman" w:hAnsi="Times New Roman" w:eastAsia="Times New Roman" w:cs="Times New Roman"/>
          <w:b/>
          <w:bCs/>
        </w:rPr>
        <w:t xml:space="preserve">3.16 </w:t>
      </w:r>
      <w:r>
        <w:rPr>
          <w:rFonts w:ascii="宋体" w:hAnsi="宋体" w:eastAsia="宋体" w:cs="宋体"/>
          <w:b/>
          <w:bCs/>
        </w:rPr>
        <w:t>疼痛科</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76</w:t>
      </w:r>
      <w:r>
        <w:rPr>
          <w:rFonts w:ascii="Times New Roman" w:hAnsi="Times New Roman" w:eastAsia="Times New Roman" w:cs="Times New Roman"/>
          <w:b/>
          <w:bCs/>
          <w:sz w:val="19"/>
          <w:szCs w:val="19"/>
        </w:rPr>
        <w:fldChar w:fldCharType="end"/>
      </w:r>
    </w:p>
    <w:p>
      <w:pPr>
        <w:spacing w:line="164"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"page82" \h </w:instrText>
      </w:r>
      <w:r>
        <w:fldChar w:fldCharType="separate"/>
      </w:r>
      <w:r>
        <w:rPr>
          <w:rFonts w:ascii="Times New Roman" w:hAnsi="Times New Roman" w:eastAsia="Times New Roman" w:cs="Times New Roman"/>
          <w:b/>
          <w:bCs/>
        </w:rPr>
        <w:t xml:space="preserve">3.17 </w:t>
      </w:r>
      <w:r>
        <w:rPr>
          <w:rFonts w:ascii="宋体" w:hAnsi="宋体" w:eastAsia="宋体" w:cs="宋体"/>
          <w:b/>
          <w:bCs/>
        </w:rPr>
        <w:t>中医科</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78</w:t>
      </w:r>
      <w:r>
        <w:rPr>
          <w:rFonts w:ascii="Times New Roman" w:hAnsi="Times New Roman" w:eastAsia="Times New Roman" w:cs="Times New Roman"/>
          <w:b/>
          <w:bCs/>
          <w:sz w:val="19"/>
          <w:szCs w:val="19"/>
        </w:rPr>
        <w:fldChar w:fldCharType="end"/>
      </w:r>
    </w:p>
    <w:p>
      <w:pPr>
        <w:spacing w:line="161" w:lineRule="exact"/>
        <w:rPr>
          <w:sz w:val="20"/>
          <w:szCs w:val="20"/>
        </w:rPr>
      </w:pPr>
    </w:p>
    <w:p>
      <w:pPr>
        <w:spacing w:line="280" w:lineRule="exact"/>
        <w:ind w:left="360"/>
        <w:rPr>
          <w:rFonts w:ascii="Times New Roman" w:hAnsi="Times New Roman" w:eastAsia="Times New Roman" w:cs="Times New Roman"/>
          <w:b/>
          <w:bCs/>
          <w:sz w:val="23"/>
          <w:szCs w:val="23"/>
        </w:rPr>
      </w:pPr>
      <w:r>
        <w:fldChar w:fldCharType="begin"/>
      </w:r>
      <w:r>
        <w:instrText xml:space="preserve"> HYPERLINK \l "page82" \h </w:instrText>
      </w:r>
      <w:r>
        <w:fldChar w:fldCharType="separate"/>
      </w:r>
      <w:r>
        <w:rPr>
          <w:rFonts w:ascii="Times New Roman" w:hAnsi="Times New Roman" w:eastAsia="Times New Roman" w:cs="Times New Roman"/>
          <w:b/>
          <w:bCs/>
          <w:sz w:val="23"/>
          <w:szCs w:val="23"/>
        </w:rPr>
        <w:t xml:space="preserve">4 </w:t>
      </w:r>
      <w:r>
        <w:rPr>
          <w:rFonts w:ascii="黑体" w:hAnsi="黑体" w:eastAsia="黑体" w:cs="黑体"/>
          <w:b/>
          <w:bCs/>
          <w:sz w:val="23"/>
          <w:szCs w:val="23"/>
        </w:rPr>
        <w:t>医技科室医疗服务能力</w:t>
      </w:r>
      <w:r>
        <w:rPr>
          <w:rFonts w:ascii="Times New Roman" w:hAnsi="Times New Roman" w:eastAsia="Times New Roman" w:cs="Times New Roman"/>
          <w:b/>
          <w:bCs/>
          <w:sz w:val="23"/>
          <w:szCs w:val="23"/>
        </w:rPr>
        <w:t xml:space="preserve"> ··············································································</w:t>
      </w:r>
      <w:r>
        <w:rPr>
          <w:rFonts w:ascii="Times New Roman" w:hAnsi="Times New Roman" w:eastAsia="Times New Roman" w:cs="Times New Roman"/>
          <w:b/>
          <w:bCs/>
          <w:sz w:val="18"/>
          <w:szCs w:val="18"/>
        </w:rPr>
        <w:t>78</w:t>
      </w:r>
      <w:r>
        <w:rPr>
          <w:rFonts w:ascii="Times New Roman" w:hAnsi="Times New Roman" w:eastAsia="Times New Roman" w:cs="Times New Roman"/>
          <w:b/>
          <w:bCs/>
          <w:sz w:val="18"/>
          <w:szCs w:val="18"/>
        </w:rPr>
        <w:fldChar w:fldCharType="end"/>
      </w:r>
    </w:p>
    <w:p>
      <w:pPr>
        <w:spacing w:line="156"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"page83" \h </w:instrText>
      </w:r>
      <w:r>
        <w:fldChar w:fldCharType="separate"/>
      </w:r>
      <w:r>
        <w:rPr>
          <w:rFonts w:ascii="Times New Roman" w:hAnsi="Times New Roman" w:eastAsia="Times New Roman" w:cs="Times New Roman"/>
          <w:b/>
          <w:bCs/>
        </w:rPr>
        <w:t xml:space="preserve">4.1 </w:t>
      </w:r>
      <w:r>
        <w:rPr>
          <w:rFonts w:ascii="宋体" w:hAnsi="宋体" w:eastAsia="宋体" w:cs="宋体"/>
          <w:b/>
          <w:bCs/>
        </w:rPr>
        <w:t>药学</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79</w:t>
      </w:r>
      <w:r>
        <w:rPr>
          <w:rFonts w:ascii="Times New Roman" w:hAnsi="Times New Roman" w:eastAsia="Times New Roman" w:cs="Times New Roman"/>
          <w:b/>
          <w:bCs/>
          <w:sz w:val="19"/>
          <w:szCs w:val="19"/>
        </w:rPr>
        <w:fldChar w:fldCharType="end"/>
      </w:r>
    </w:p>
    <w:p>
      <w:pPr>
        <w:spacing w:line="164"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"page84" \h </w:instrText>
      </w:r>
      <w:r>
        <w:fldChar w:fldCharType="separate"/>
      </w:r>
      <w:r>
        <w:rPr>
          <w:rFonts w:ascii="Times New Roman" w:hAnsi="Times New Roman" w:eastAsia="Times New Roman" w:cs="Times New Roman"/>
          <w:b/>
          <w:bCs/>
        </w:rPr>
        <w:t xml:space="preserve">4.2 </w:t>
      </w:r>
      <w:r>
        <w:rPr>
          <w:rFonts w:ascii="宋体" w:hAnsi="宋体" w:eastAsia="宋体" w:cs="宋体"/>
          <w:b/>
          <w:bCs/>
        </w:rPr>
        <w:t>检验</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80</w:t>
      </w:r>
      <w:r>
        <w:rPr>
          <w:rFonts w:ascii="Times New Roman" w:hAnsi="Times New Roman" w:eastAsia="Times New Roman" w:cs="Times New Roman"/>
          <w:b/>
          <w:bCs/>
          <w:sz w:val="19"/>
          <w:szCs w:val="19"/>
        </w:rPr>
        <w:fldChar w:fldCharType="end"/>
      </w:r>
    </w:p>
    <w:p>
      <w:pPr>
        <w:spacing w:line="164"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"page97" \h </w:instrText>
      </w:r>
      <w:r>
        <w:fldChar w:fldCharType="separate"/>
      </w:r>
      <w:r>
        <w:rPr>
          <w:rFonts w:ascii="Times New Roman" w:hAnsi="Times New Roman" w:eastAsia="Times New Roman" w:cs="Times New Roman"/>
          <w:b/>
          <w:bCs/>
        </w:rPr>
        <w:t xml:space="preserve">4.3 </w:t>
      </w:r>
      <w:r>
        <w:rPr>
          <w:rFonts w:ascii="宋体" w:hAnsi="宋体" w:eastAsia="宋体" w:cs="宋体"/>
          <w:b/>
          <w:bCs/>
        </w:rPr>
        <w:t>病理</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93</w:t>
      </w:r>
      <w:r>
        <w:rPr>
          <w:rFonts w:ascii="Times New Roman" w:hAnsi="Times New Roman" w:eastAsia="Times New Roman" w:cs="Times New Roman"/>
          <w:b/>
          <w:bCs/>
          <w:sz w:val="19"/>
          <w:szCs w:val="19"/>
        </w:rPr>
        <w:fldChar w:fldCharType="end"/>
      </w:r>
    </w:p>
    <w:p>
      <w:pPr>
        <w:spacing w:line="164" w:lineRule="exact"/>
        <w:rPr>
          <w:sz w:val="20"/>
          <w:szCs w:val="20"/>
        </w:rPr>
      </w:pPr>
    </w:p>
    <w:p>
      <w:pPr>
        <w:spacing w:line="268" w:lineRule="exact"/>
        <w:ind w:left="560"/>
        <w:rPr>
          <w:rFonts w:ascii="Times New Roman" w:hAnsi="Times New Roman" w:eastAsia="Times New Roman" w:cs="Times New Roman"/>
          <w:b/>
          <w:bCs/>
        </w:rPr>
      </w:pPr>
      <w:r>
        <w:fldChar w:fldCharType="begin"/>
      </w:r>
      <w:r>
        <w:instrText xml:space="preserve"> HYPERLINK \l "page97" \h </w:instrText>
      </w:r>
      <w:r>
        <w:fldChar w:fldCharType="separate"/>
      </w:r>
      <w:r>
        <w:rPr>
          <w:rFonts w:ascii="Times New Roman" w:hAnsi="Times New Roman" w:eastAsia="Times New Roman" w:cs="Times New Roman"/>
          <w:b/>
          <w:bCs/>
        </w:rPr>
        <w:t xml:space="preserve">4.4 </w:t>
      </w:r>
      <w:r>
        <w:rPr>
          <w:rFonts w:ascii="宋体" w:hAnsi="宋体" w:eastAsia="宋体" w:cs="宋体"/>
          <w:b/>
          <w:bCs/>
        </w:rPr>
        <w:t>医学影像</w:t>
      </w:r>
      <w:r>
        <w:rPr>
          <w:rFonts w:ascii="Times New Roman" w:hAnsi="Times New Roman" w:eastAsia="Times New Roman" w:cs="Times New Roman"/>
          <w:b/>
          <w:bCs/>
        </w:rPr>
        <w:t xml:space="preserve"> ···································································································</w:t>
      </w:r>
      <w:r>
        <w:rPr>
          <w:rFonts w:ascii="Times New Roman" w:hAnsi="Times New Roman" w:eastAsia="Times New Roman" w:cs="Times New Roman"/>
          <w:b/>
          <w:bCs/>
          <w:sz w:val="19"/>
          <w:szCs w:val="19"/>
        </w:rPr>
        <w:t>93</w:t>
      </w:r>
      <w:r>
        <w:rPr>
          <w:rFonts w:ascii="Times New Roman" w:hAnsi="Times New Roman" w:eastAsia="Times New Roman" w:cs="Times New Roman"/>
          <w:b/>
          <w:bCs/>
          <w:sz w:val="19"/>
          <w:szCs w:val="19"/>
        </w:rPr>
        <w:fldChar w:fldCharType="end"/>
      </w:r>
    </w:p>
    <w:p>
      <w:pPr>
        <w:spacing w:line="161" w:lineRule="exact"/>
        <w:rPr>
          <w:sz w:val="20"/>
          <w:szCs w:val="20"/>
        </w:rPr>
      </w:pPr>
    </w:p>
    <w:p>
      <w:pPr>
        <w:numPr>
          <w:ilvl w:val="0"/>
          <w:numId w:val="1"/>
        </w:numPr>
        <w:tabs>
          <w:tab w:val="left" w:pos="540"/>
        </w:tabs>
        <w:spacing w:line="280" w:lineRule="exact"/>
        <w:ind w:left="540" w:hanging="182"/>
        <w:rPr>
          <w:rFonts w:ascii="Times New Roman" w:hAnsi="Times New Roman" w:eastAsia="Times New Roman" w:cs="Times New Roman"/>
          <w:b/>
          <w:bCs/>
          <w:sz w:val="23"/>
          <w:szCs w:val="23"/>
        </w:rPr>
      </w:pPr>
      <w:r>
        <w:fldChar w:fldCharType="begin"/>
      </w:r>
      <w:r>
        <w:instrText xml:space="preserve"> HYPERLINK \l "page101" \h </w:instrText>
      </w:r>
      <w:r>
        <w:fldChar w:fldCharType="separate"/>
      </w:r>
      <w:r>
        <w:rPr>
          <w:rFonts w:ascii="黑体" w:hAnsi="黑体" w:eastAsia="黑体" w:cs="黑体"/>
          <w:b/>
          <w:bCs/>
          <w:sz w:val="23"/>
          <w:szCs w:val="23"/>
        </w:rPr>
        <w:t>临床路径单病种年出院患者平均住院日参考值</w:t>
      </w:r>
      <w:r>
        <w:rPr>
          <w:rFonts w:ascii="Times New Roman" w:hAnsi="Times New Roman" w:eastAsia="Times New Roman" w:cs="Times New Roman"/>
          <w:b/>
          <w:bCs/>
          <w:sz w:val="23"/>
          <w:szCs w:val="23"/>
        </w:rPr>
        <w:t xml:space="preserve"> ················································</w:t>
      </w:r>
      <w:r>
        <w:rPr>
          <w:rFonts w:ascii="Times New Roman" w:hAnsi="Times New Roman" w:eastAsia="Times New Roman" w:cs="Times New Roman"/>
          <w:b/>
          <w:bCs/>
          <w:sz w:val="18"/>
          <w:szCs w:val="18"/>
        </w:rPr>
        <w:t>97</w:t>
      </w:r>
      <w:r>
        <w:rPr>
          <w:rFonts w:ascii="Times New Roman" w:hAnsi="Times New Roman" w:eastAsia="Times New Roman" w:cs="Times New Roman"/>
          <w:b/>
          <w:bCs/>
          <w:sz w:val="18"/>
          <w:szCs w:val="18"/>
        </w:rPr>
        <w:fldChar w:fldCharType="end"/>
      </w:r>
    </w:p>
    <w:p>
      <w:pPr>
        <w:spacing w:line="152" w:lineRule="exact"/>
        <w:rPr>
          <w:rFonts w:ascii="Times New Roman" w:hAnsi="Times New Roman" w:eastAsia="Times New Roman" w:cs="Times New Roman"/>
          <w:b/>
          <w:bCs/>
          <w:sz w:val="23"/>
          <w:szCs w:val="23"/>
        </w:rPr>
      </w:pPr>
    </w:p>
    <w:p>
      <w:pPr>
        <w:numPr>
          <w:ilvl w:val="0"/>
          <w:numId w:val="1"/>
        </w:numPr>
        <w:tabs>
          <w:tab w:val="left" w:pos="540"/>
        </w:tabs>
        <w:spacing w:line="280" w:lineRule="exact"/>
        <w:ind w:left="540" w:hanging="182"/>
        <w:rPr>
          <w:rFonts w:ascii="Times New Roman" w:hAnsi="Times New Roman" w:eastAsia="Times New Roman" w:cs="Times New Roman"/>
          <w:b/>
          <w:bCs/>
          <w:sz w:val="23"/>
          <w:szCs w:val="23"/>
        </w:rPr>
      </w:pPr>
      <w:r>
        <w:fldChar w:fldCharType="begin"/>
      </w:r>
      <w:r>
        <w:instrText xml:space="preserve"> HYPERLINK \l "page107" \h </w:instrText>
      </w:r>
      <w:r>
        <w:fldChar w:fldCharType="separate"/>
      </w:r>
      <w:r>
        <w:rPr>
          <w:rFonts w:ascii="黑体" w:hAnsi="黑体" w:eastAsia="黑体" w:cs="黑体"/>
          <w:b/>
          <w:bCs/>
          <w:sz w:val="23"/>
          <w:szCs w:val="23"/>
        </w:rPr>
        <w:t>疾病病种</w:t>
      </w:r>
      <w:r>
        <w:rPr>
          <w:rFonts w:ascii="Times New Roman" w:hAnsi="Times New Roman" w:eastAsia="Times New Roman" w:cs="Times New Roman"/>
          <w:b/>
          <w:bCs/>
          <w:sz w:val="23"/>
          <w:szCs w:val="23"/>
        </w:rPr>
        <w:t>/</w:t>
      </w:r>
      <w:r>
        <w:rPr>
          <w:rFonts w:ascii="黑体" w:hAnsi="黑体" w:eastAsia="黑体" w:cs="黑体"/>
          <w:b/>
          <w:bCs/>
          <w:sz w:val="23"/>
          <w:szCs w:val="23"/>
        </w:rPr>
        <w:t>手术及操作覆盖</w:t>
      </w:r>
      <w:r>
        <w:rPr>
          <w:rFonts w:ascii="Times New Roman" w:hAnsi="Times New Roman" w:eastAsia="Times New Roman" w:cs="Times New Roman"/>
          <w:b/>
          <w:bCs/>
          <w:sz w:val="23"/>
          <w:szCs w:val="23"/>
        </w:rPr>
        <w:t xml:space="preserve"> ·········································································</w:t>
      </w:r>
      <w:r>
        <w:rPr>
          <w:rFonts w:ascii="Times New Roman" w:hAnsi="Times New Roman" w:eastAsia="Times New Roman" w:cs="Times New Roman"/>
          <w:b/>
          <w:bCs/>
          <w:sz w:val="18"/>
          <w:szCs w:val="18"/>
        </w:rPr>
        <w:t>103</w:t>
      </w:r>
      <w:r>
        <w:rPr>
          <w:rFonts w:ascii="Times New Roman" w:hAnsi="Times New Roman" w:eastAsia="Times New Roman" w:cs="Times New Roman"/>
          <w:b/>
          <w:bCs/>
          <w:sz w:val="18"/>
          <w:szCs w:val="18"/>
        </w:rPr>
        <w:fldChar w:fldCharType="end"/>
      </w: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200" w:lineRule="exact"/>
        <w:rPr>
          <w:rFonts w:ascii="Times New Roman" w:hAnsi="Times New Roman" w:eastAsia="Times New Roman" w:cs="Times New Roman"/>
          <w:b/>
          <w:bCs/>
          <w:sz w:val="23"/>
          <w:szCs w:val="23"/>
        </w:rPr>
      </w:pPr>
    </w:p>
    <w:p>
      <w:pPr>
        <w:spacing w:line="353" w:lineRule="exact"/>
        <w:rPr>
          <w:rFonts w:ascii="Times New Roman" w:hAnsi="Times New Roman" w:eastAsia="Times New Roman" w:cs="Times New Roman"/>
          <w:b/>
          <w:bCs/>
          <w:sz w:val="23"/>
          <w:szCs w:val="23"/>
        </w:rPr>
      </w:pPr>
    </w:p>
    <w:p>
      <w:pPr>
        <w:ind w:right="400"/>
        <w:jc w:val="center"/>
        <w:rPr>
          <w:sz w:val="20"/>
          <w:szCs w:val="20"/>
        </w:rPr>
      </w:pPr>
    </w:p>
    <w:p>
      <w:pPr>
        <w:sectPr>
          <w:pgSz w:w="11900" w:h="16838"/>
          <w:pgMar w:top="1440" w:right="1046" w:bottom="639" w:left="1440" w:header="0" w:footer="0" w:gutter="0"/>
          <w:cols w:equalWidth="0" w:num="1">
            <w:col w:w="9420"/>
          </w:cols>
        </w:sectPr>
      </w:pPr>
    </w:p>
    <w:p>
      <w:pPr>
        <w:spacing w:line="502" w:lineRule="exact"/>
        <w:ind w:right="6"/>
        <w:jc w:val="center"/>
        <w:rPr>
          <w:sz w:val="20"/>
          <w:szCs w:val="20"/>
        </w:rPr>
      </w:pPr>
      <w:bookmarkStart w:id="4" w:name="page5"/>
      <w:bookmarkEnd w:id="4"/>
      <w:r>
        <w:rPr>
          <w:rFonts w:ascii="宋体" w:hAnsi="宋体" w:eastAsia="宋体" w:cs="宋体"/>
          <w:b/>
          <w:bCs/>
          <w:sz w:val="44"/>
          <w:szCs w:val="44"/>
        </w:rPr>
        <w:t>三级综合医院医疗服务能力指南</w:t>
      </w:r>
    </w:p>
    <w:p>
      <w:pPr>
        <w:spacing w:line="45" w:lineRule="exact"/>
        <w:rPr>
          <w:sz w:val="20"/>
          <w:szCs w:val="20"/>
        </w:rPr>
      </w:pPr>
    </w:p>
    <w:p>
      <w:pPr>
        <w:spacing w:line="388" w:lineRule="exact"/>
        <w:ind w:right="6"/>
        <w:jc w:val="center"/>
        <w:rPr>
          <w:sz w:val="20"/>
          <w:szCs w:val="20"/>
        </w:rPr>
      </w:pPr>
      <w:r>
        <w:rPr>
          <w:rFonts w:ascii="宋体" w:hAnsi="宋体" w:eastAsia="宋体" w:cs="宋体"/>
          <w:b/>
          <w:bCs/>
          <w:sz w:val="32"/>
          <w:szCs w:val="32"/>
        </w:rPr>
        <w:t>（</w:t>
      </w:r>
      <w:r>
        <w:rPr>
          <w:rFonts w:ascii="Arial" w:hAnsi="Arial" w:eastAsia="Arial" w:cs="Arial"/>
          <w:b/>
          <w:bCs/>
          <w:sz w:val="32"/>
          <w:szCs w:val="32"/>
        </w:rPr>
        <w:t xml:space="preserve">2016 </w:t>
      </w:r>
      <w:r>
        <w:rPr>
          <w:rFonts w:ascii="宋体" w:hAnsi="宋体" w:eastAsia="宋体" w:cs="宋体"/>
          <w:b/>
          <w:bCs/>
          <w:sz w:val="32"/>
          <w:szCs w:val="32"/>
        </w:rPr>
        <w:t>年版）</w:t>
      </w:r>
    </w:p>
    <w:p>
      <w:pPr>
        <w:spacing w:line="200" w:lineRule="exact"/>
        <w:rPr>
          <w:sz w:val="20"/>
          <w:szCs w:val="20"/>
        </w:rPr>
      </w:pPr>
    </w:p>
    <w:p>
      <w:pPr>
        <w:spacing w:line="268" w:lineRule="exact"/>
        <w:rPr>
          <w:sz w:val="20"/>
          <w:szCs w:val="20"/>
        </w:rPr>
      </w:pPr>
    </w:p>
    <w:p>
      <w:pPr>
        <w:spacing w:line="366" w:lineRule="exact"/>
        <w:ind w:firstLine="640" w:firstLineChars="200"/>
        <w:rPr>
          <w:sz w:val="20"/>
          <w:szCs w:val="20"/>
        </w:rPr>
      </w:pPr>
      <w:r>
        <w:rPr>
          <w:rFonts w:ascii="宋体" w:hAnsi="宋体" w:eastAsia="宋体" w:cs="宋体"/>
          <w:sz w:val="32"/>
          <w:szCs w:val="32"/>
        </w:rPr>
        <w:t>三级综合医院是跨区域提供医疗卫生服务，具有医疗、</w:t>
      </w:r>
      <w:r>
        <w:rPr>
          <w:rFonts w:ascii="宋体" w:hAnsi="宋体" w:eastAsia="宋体" w:cs="宋体"/>
          <w:sz w:val="31"/>
          <w:szCs w:val="31"/>
        </w:rPr>
        <w:t>教学、科研、公共卫生服务等功能的医疗机构。其主要任务是提供专科（包括特殊专科）医疗服务，解决危急重症和疑难复杂疾病，接受二级医院转诊，对下级医院进行业务技术</w:t>
      </w:r>
      <w:r>
        <w:rPr>
          <w:rFonts w:ascii="宋体" w:hAnsi="宋体" w:eastAsia="宋体" w:cs="宋体"/>
          <w:sz w:val="32"/>
          <w:szCs w:val="32"/>
        </w:rPr>
        <w:t>指导和人才培训；承担培养各种高级医疗专业人才的教学任</w:t>
      </w:r>
      <w:r>
        <w:rPr>
          <w:rFonts w:ascii="宋体" w:hAnsi="宋体" w:eastAsia="宋体" w:cs="宋体"/>
          <w:sz w:val="31"/>
          <w:szCs w:val="31"/>
        </w:rPr>
        <w:t>务和承担省级以上科研项目；参与和指导一、二级预防工作。</w:t>
      </w:r>
    </w:p>
    <w:p>
      <w:pPr>
        <w:spacing w:line="236" w:lineRule="exact"/>
        <w:rPr>
          <w:sz w:val="20"/>
          <w:szCs w:val="20"/>
        </w:rPr>
      </w:pPr>
    </w:p>
    <w:p>
      <w:pPr>
        <w:numPr>
          <w:numId w:val="0"/>
        </w:numPr>
        <w:tabs>
          <w:tab w:val="left" w:pos="1240"/>
        </w:tabs>
        <w:spacing w:line="388" w:lineRule="exact"/>
        <w:ind w:firstLine="643" w:firstLineChars="200"/>
        <w:rPr>
          <w:rFonts w:ascii="Arial" w:hAnsi="Arial" w:eastAsia="Arial" w:cs="Arial"/>
          <w:b/>
          <w:bCs/>
          <w:sz w:val="32"/>
          <w:szCs w:val="32"/>
        </w:rPr>
      </w:pPr>
      <w:r>
        <w:rPr>
          <w:rFonts w:hint="eastAsia" w:ascii="宋体" w:hAnsi="宋体" w:eastAsia="宋体" w:cs="宋体"/>
          <w:b/>
          <w:bCs/>
          <w:sz w:val="32"/>
          <w:szCs w:val="32"/>
          <w:lang w:val="en-US" w:eastAsia="zh-CN"/>
        </w:rPr>
        <w:t>1.</w:t>
      </w:r>
      <w:r>
        <w:rPr>
          <w:rFonts w:ascii="宋体" w:hAnsi="宋体" w:eastAsia="宋体" w:cs="宋体"/>
          <w:b/>
          <w:bCs/>
          <w:sz w:val="32"/>
          <w:szCs w:val="32"/>
        </w:rPr>
        <w:t>基本设置</w:t>
      </w:r>
    </w:p>
    <w:p>
      <w:pPr>
        <w:spacing w:line="366" w:lineRule="exact"/>
        <w:ind w:firstLine="640" w:firstLineChars="200"/>
        <w:rPr>
          <w:sz w:val="20"/>
          <w:szCs w:val="20"/>
        </w:rPr>
      </w:pPr>
      <w:r>
        <w:rPr>
          <w:rFonts w:ascii="宋体" w:hAnsi="宋体" w:eastAsia="宋体" w:cs="宋体"/>
          <w:sz w:val="32"/>
          <w:szCs w:val="32"/>
        </w:rPr>
        <w:t>应具有与三级医院相适应的基本设置，包括床位规模、诊疗科目、医疗设备以及结构合理的卫生技术人员，以满足三级医院服务功能、技术水平及管理要求。</w:t>
      </w:r>
    </w:p>
    <w:p>
      <w:pPr>
        <w:spacing w:line="234" w:lineRule="exact"/>
        <w:rPr>
          <w:sz w:val="20"/>
          <w:szCs w:val="20"/>
        </w:rPr>
      </w:pPr>
    </w:p>
    <w:p>
      <w:pPr>
        <w:spacing w:line="388" w:lineRule="exact"/>
        <w:ind w:firstLine="640" w:firstLineChars="200"/>
        <w:rPr>
          <w:sz w:val="20"/>
          <w:szCs w:val="20"/>
        </w:rPr>
      </w:pPr>
      <w:r>
        <w:rPr>
          <w:rFonts w:ascii="Arial" w:hAnsi="Arial" w:eastAsia="Arial" w:cs="Arial"/>
          <w:b/>
          <w:bCs/>
          <w:sz w:val="32"/>
          <w:szCs w:val="32"/>
        </w:rPr>
        <w:t xml:space="preserve">1.1 </w:t>
      </w:r>
      <w:r>
        <w:rPr>
          <w:rFonts w:ascii="宋体" w:hAnsi="宋体" w:eastAsia="宋体" w:cs="宋体"/>
          <w:b/>
          <w:bCs/>
          <w:sz w:val="32"/>
          <w:szCs w:val="32"/>
        </w:rPr>
        <w:t>床位规模</w:t>
      </w:r>
    </w:p>
    <w:p>
      <w:pPr>
        <w:spacing w:line="236" w:lineRule="exact"/>
        <w:rPr>
          <w:sz w:val="20"/>
          <w:szCs w:val="20"/>
        </w:rPr>
      </w:pPr>
    </w:p>
    <w:p>
      <w:pPr>
        <w:spacing w:line="388" w:lineRule="exact"/>
        <w:ind w:firstLine="640" w:firstLineChars="200"/>
        <w:rPr>
          <w:sz w:val="20"/>
          <w:szCs w:val="20"/>
        </w:rPr>
      </w:pPr>
      <w:r>
        <w:rPr>
          <w:rFonts w:ascii="Arial" w:hAnsi="Arial" w:eastAsia="Arial" w:cs="Arial"/>
          <w:sz w:val="32"/>
          <w:szCs w:val="32"/>
        </w:rPr>
        <w:t xml:space="preserve">1.1.1 </w:t>
      </w:r>
      <w:r>
        <w:rPr>
          <w:rFonts w:ascii="宋体" w:hAnsi="宋体" w:eastAsia="宋体" w:cs="宋体"/>
          <w:sz w:val="32"/>
          <w:szCs w:val="32"/>
        </w:rPr>
        <w:t>外科床位数占医院实际开放床位数比例</w:t>
      </w:r>
      <w:r>
        <w:rPr>
          <w:rFonts w:ascii="Arial" w:hAnsi="Arial" w:eastAsia="Arial" w:cs="Arial"/>
          <w:sz w:val="32"/>
          <w:szCs w:val="32"/>
        </w:rPr>
        <w:t>≥30%</w:t>
      </w:r>
      <w:r>
        <w:rPr>
          <w:rFonts w:ascii="宋体" w:hAnsi="宋体" w:eastAsia="宋体" w:cs="宋体"/>
          <w:sz w:val="32"/>
          <w:szCs w:val="32"/>
        </w:rPr>
        <w:t>。</w:t>
      </w:r>
    </w:p>
    <w:p>
      <w:pPr>
        <w:spacing w:line="388" w:lineRule="exact"/>
        <w:ind w:firstLine="640" w:firstLineChars="200"/>
        <w:rPr>
          <w:sz w:val="20"/>
          <w:szCs w:val="20"/>
        </w:rPr>
      </w:pPr>
      <w:r>
        <w:rPr>
          <w:rFonts w:ascii="Arial" w:hAnsi="Arial" w:eastAsia="Arial" w:cs="Arial"/>
          <w:sz w:val="32"/>
          <w:szCs w:val="32"/>
        </w:rPr>
        <w:t xml:space="preserve">1.1.2 </w:t>
      </w:r>
      <w:r>
        <w:rPr>
          <w:rFonts w:ascii="宋体" w:hAnsi="宋体" w:eastAsia="宋体" w:cs="宋体"/>
          <w:sz w:val="32"/>
          <w:szCs w:val="32"/>
        </w:rPr>
        <w:t>重症医学科（含所有专业</w:t>
      </w:r>
      <w:r>
        <w:rPr>
          <w:rFonts w:ascii="Arial" w:hAnsi="Arial" w:eastAsia="Arial" w:cs="Arial"/>
          <w:sz w:val="32"/>
          <w:szCs w:val="32"/>
        </w:rPr>
        <w:t xml:space="preserve"> ICU</w:t>
      </w:r>
      <w:r>
        <w:rPr>
          <w:rFonts w:ascii="宋体" w:hAnsi="宋体" w:eastAsia="宋体" w:cs="宋体"/>
          <w:sz w:val="32"/>
          <w:szCs w:val="32"/>
        </w:rPr>
        <w:t>）的床位数占医院实际开放床位数比例</w:t>
      </w:r>
      <w:r>
        <w:rPr>
          <w:rFonts w:ascii="Arial" w:hAnsi="Arial" w:eastAsia="Arial" w:cs="Arial"/>
          <w:sz w:val="32"/>
          <w:szCs w:val="32"/>
        </w:rPr>
        <w:t xml:space="preserve"> 2%-8%</w:t>
      </w:r>
      <w:r>
        <w:rPr>
          <w:rFonts w:ascii="宋体" w:hAnsi="宋体" w:eastAsia="宋体" w:cs="宋体"/>
          <w:sz w:val="32"/>
          <w:szCs w:val="32"/>
        </w:rPr>
        <w:t>。</w:t>
      </w:r>
    </w:p>
    <w:p>
      <w:pPr>
        <w:spacing w:line="388" w:lineRule="exact"/>
        <w:ind w:firstLine="640" w:firstLineChars="200"/>
        <w:rPr>
          <w:sz w:val="20"/>
          <w:szCs w:val="20"/>
        </w:rPr>
      </w:pPr>
      <w:r>
        <w:rPr>
          <w:rFonts w:ascii="Arial" w:hAnsi="Arial" w:eastAsia="Arial" w:cs="Arial"/>
          <w:b/>
          <w:bCs/>
          <w:sz w:val="32"/>
          <w:szCs w:val="32"/>
        </w:rPr>
        <w:t xml:space="preserve">1.2 </w:t>
      </w:r>
      <w:r>
        <w:rPr>
          <w:rFonts w:ascii="宋体" w:hAnsi="宋体" w:eastAsia="宋体" w:cs="宋体"/>
          <w:b/>
          <w:bCs/>
          <w:sz w:val="32"/>
          <w:szCs w:val="32"/>
        </w:rPr>
        <w:t>诊疗科目</w:t>
      </w:r>
    </w:p>
    <w:p>
      <w:pPr>
        <w:spacing w:line="366" w:lineRule="exact"/>
        <w:ind w:firstLine="640" w:firstLineChars="200"/>
        <w:rPr>
          <w:sz w:val="20"/>
          <w:szCs w:val="20"/>
        </w:rPr>
      </w:pPr>
      <w:r>
        <w:rPr>
          <w:rFonts w:ascii="宋体" w:hAnsi="宋体" w:eastAsia="宋体" w:cs="宋体"/>
          <w:sz w:val="32"/>
          <w:szCs w:val="32"/>
        </w:rPr>
        <w:t>可以设置但不仅限于以下诊疗科目：</w:t>
      </w:r>
    </w:p>
    <w:p>
      <w:pPr>
        <w:spacing w:line="388" w:lineRule="exact"/>
        <w:ind w:firstLine="640" w:firstLineChars="200"/>
        <w:rPr>
          <w:sz w:val="20"/>
          <w:szCs w:val="20"/>
        </w:rPr>
      </w:pPr>
      <w:r>
        <w:rPr>
          <w:rFonts w:ascii="Arial" w:hAnsi="Arial" w:eastAsia="Arial" w:cs="Arial"/>
          <w:b/>
          <w:bCs/>
          <w:sz w:val="32"/>
          <w:szCs w:val="32"/>
        </w:rPr>
        <w:t xml:space="preserve">1.2.1 </w:t>
      </w:r>
      <w:r>
        <w:rPr>
          <w:rFonts w:ascii="宋体" w:hAnsi="宋体" w:eastAsia="宋体" w:cs="宋体"/>
          <w:b/>
          <w:bCs/>
          <w:sz w:val="32"/>
          <w:szCs w:val="32"/>
        </w:rPr>
        <w:t>一级诊疗科目</w:t>
      </w:r>
    </w:p>
    <w:p>
      <w:pPr>
        <w:spacing w:line="366" w:lineRule="exact"/>
        <w:ind w:firstLine="640" w:firstLineChars="200"/>
        <w:rPr>
          <w:sz w:val="20"/>
          <w:szCs w:val="20"/>
        </w:rPr>
      </w:pPr>
      <w:r>
        <w:rPr>
          <w:rFonts w:ascii="宋体" w:hAnsi="宋体" w:eastAsia="宋体" w:cs="宋体"/>
          <w:sz w:val="32"/>
          <w:szCs w:val="32"/>
        </w:rPr>
        <w:t>应当设置以下一级诊疗科目并提供相对应的医疗服务：预防保健科、内科、外科、妇产科、儿科、眼科、耳鼻</w:t>
      </w:r>
      <w:r>
        <w:rPr>
          <w:rFonts w:ascii="宋体" w:hAnsi="宋体" w:eastAsia="宋体" w:cs="宋体"/>
          <w:sz w:val="31"/>
          <w:szCs w:val="31"/>
        </w:rPr>
        <w:t>咽喉科、口腔科、皮肤科、精神科、感染科、肿瘤科、急诊</w:t>
      </w:r>
      <w:bookmarkStart w:id="5" w:name="page6"/>
      <w:bookmarkEnd w:id="5"/>
      <w:r>
        <w:rPr>
          <w:rFonts w:ascii="宋体" w:hAnsi="宋体" w:eastAsia="宋体" w:cs="宋体"/>
          <w:sz w:val="32"/>
          <w:szCs w:val="32"/>
        </w:rPr>
        <w:t>医学科、康复医学科、麻醉科、重症医学科、医学检验科、病理科、医学影像科、中医科。</w:t>
      </w:r>
    </w:p>
    <w:p>
      <w:pPr>
        <w:spacing w:line="366" w:lineRule="exact"/>
        <w:ind w:firstLine="640" w:firstLineChars="200"/>
        <w:rPr>
          <w:sz w:val="20"/>
          <w:szCs w:val="20"/>
        </w:rPr>
      </w:pPr>
      <w:r>
        <w:rPr>
          <w:rFonts w:ascii="宋体" w:hAnsi="宋体" w:eastAsia="宋体" w:cs="宋体"/>
          <w:sz w:val="32"/>
          <w:szCs w:val="32"/>
        </w:rPr>
        <w:t>可设置以下一级诊疗科目并提供相对应的医疗服务：小儿外科。</w:t>
      </w:r>
    </w:p>
    <w:p>
      <w:pPr>
        <w:spacing w:line="388" w:lineRule="exact"/>
        <w:ind w:firstLine="640" w:firstLineChars="200"/>
        <w:rPr>
          <w:sz w:val="20"/>
          <w:szCs w:val="20"/>
        </w:rPr>
      </w:pPr>
      <w:r>
        <w:rPr>
          <w:rFonts w:ascii="Arial" w:hAnsi="Arial" w:eastAsia="Arial" w:cs="Arial"/>
          <w:b/>
          <w:bCs/>
          <w:sz w:val="32"/>
          <w:szCs w:val="32"/>
        </w:rPr>
        <w:t xml:space="preserve">1.2.2 </w:t>
      </w:r>
      <w:r>
        <w:rPr>
          <w:rFonts w:ascii="宋体" w:hAnsi="宋体" w:eastAsia="宋体" w:cs="宋体"/>
          <w:b/>
          <w:bCs/>
          <w:sz w:val="32"/>
          <w:szCs w:val="32"/>
        </w:rPr>
        <w:t>二级诊疗科目</w:t>
      </w:r>
    </w:p>
    <w:p>
      <w:pPr>
        <w:spacing w:line="234" w:lineRule="exact"/>
        <w:rPr>
          <w:sz w:val="20"/>
          <w:szCs w:val="20"/>
        </w:rPr>
      </w:pPr>
    </w:p>
    <w:p>
      <w:pPr>
        <w:spacing w:line="388" w:lineRule="exact"/>
        <w:ind w:firstLine="640" w:firstLineChars="200"/>
        <w:rPr>
          <w:sz w:val="20"/>
          <w:szCs w:val="20"/>
        </w:rPr>
      </w:pPr>
      <w:r>
        <w:rPr>
          <w:rFonts w:ascii="Arial" w:hAnsi="Arial" w:eastAsia="Arial" w:cs="Arial"/>
          <w:b/>
          <w:bCs/>
          <w:sz w:val="32"/>
          <w:szCs w:val="32"/>
        </w:rPr>
        <w:t xml:space="preserve">1.2.2.1 </w:t>
      </w:r>
      <w:r>
        <w:rPr>
          <w:rFonts w:ascii="宋体" w:hAnsi="宋体" w:eastAsia="宋体" w:cs="宋体"/>
          <w:b/>
          <w:bCs/>
          <w:sz w:val="32"/>
          <w:szCs w:val="32"/>
        </w:rPr>
        <w:t>内科</w:t>
      </w:r>
    </w:p>
    <w:p>
      <w:pPr>
        <w:spacing w:line="366" w:lineRule="exact"/>
        <w:ind w:firstLine="640" w:firstLineChars="200"/>
        <w:rPr>
          <w:sz w:val="20"/>
          <w:szCs w:val="20"/>
        </w:rPr>
      </w:pPr>
      <w:r>
        <w:rPr>
          <w:rFonts w:ascii="宋体" w:hAnsi="宋体" w:eastAsia="宋体" w:cs="宋体"/>
          <w:sz w:val="32"/>
          <w:szCs w:val="32"/>
        </w:rPr>
        <w:t>应当提供与以下二级诊疗科目相对应的专科医疗服务：呼吸内科、消化内科、神经内科、心血管内科、血液内科、肾病学科、内分泌科、免疫学科。</w:t>
      </w:r>
    </w:p>
    <w:p>
      <w:pPr>
        <w:spacing w:line="366" w:lineRule="exact"/>
        <w:ind w:firstLine="640" w:firstLineChars="200"/>
        <w:rPr>
          <w:sz w:val="20"/>
          <w:szCs w:val="20"/>
        </w:rPr>
      </w:pPr>
      <w:r>
        <w:rPr>
          <w:rFonts w:ascii="宋体" w:hAnsi="宋体" w:eastAsia="宋体" w:cs="宋体"/>
          <w:sz w:val="32"/>
          <w:szCs w:val="32"/>
        </w:rPr>
        <w:t>可提供与以下二级诊疗科目相对应的专科医疗服务：老年病科。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1.2.2.2 </w:t>
      </w:r>
      <w:r>
        <w:rPr>
          <w:rFonts w:ascii="宋体" w:hAnsi="宋体" w:eastAsia="宋体" w:cs="宋体"/>
          <w:b/>
          <w:bCs/>
          <w:sz w:val="32"/>
          <w:szCs w:val="32"/>
        </w:rPr>
        <w:t>外科</w:t>
      </w:r>
    </w:p>
    <w:p>
      <w:pPr>
        <w:spacing w:line="366" w:lineRule="exact"/>
        <w:ind w:firstLine="640" w:firstLineChars="200"/>
        <w:rPr>
          <w:sz w:val="20"/>
          <w:szCs w:val="20"/>
        </w:rPr>
      </w:pPr>
      <w:r>
        <w:rPr>
          <w:rFonts w:ascii="宋体" w:hAnsi="宋体" w:eastAsia="宋体" w:cs="宋体"/>
          <w:sz w:val="32"/>
          <w:szCs w:val="32"/>
        </w:rPr>
        <w:t>应当提供与以下二级诊疗科目相对应的专科医疗服务：普通外科、骨科、神经外科、泌尿外科、胸外科。</w:t>
      </w:r>
    </w:p>
    <w:p>
      <w:pPr>
        <w:spacing w:line="366" w:lineRule="exact"/>
        <w:ind w:firstLine="640" w:firstLineChars="200"/>
        <w:rPr>
          <w:sz w:val="20"/>
          <w:szCs w:val="20"/>
        </w:rPr>
      </w:pPr>
      <w:r>
        <w:rPr>
          <w:rFonts w:ascii="宋体" w:hAnsi="宋体" w:eastAsia="宋体" w:cs="宋体"/>
          <w:sz w:val="32"/>
          <w:szCs w:val="32"/>
        </w:rPr>
        <w:t>可提供与以下二级诊疗科目相对应的专科医疗服务：心脏大血管外科、整形外科、烧伤科。</w:t>
      </w:r>
    </w:p>
    <w:p>
      <w:pPr>
        <w:spacing w:line="388" w:lineRule="exact"/>
        <w:ind w:firstLine="640" w:firstLineChars="200"/>
        <w:rPr>
          <w:sz w:val="20"/>
          <w:szCs w:val="20"/>
        </w:rPr>
      </w:pPr>
      <w:r>
        <w:rPr>
          <w:rFonts w:ascii="Arial" w:hAnsi="Arial" w:eastAsia="Arial" w:cs="Arial"/>
          <w:b/>
          <w:bCs/>
          <w:sz w:val="32"/>
          <w:szCs w:val="32"/>
        </w:rPr>
        <w:t xml:space="preserve">1.2.2.3 </w:t>
      </w:r>
      <w:r>
        <w:rPr>
          <w:rFonts w:ascii="宋体" w:hAnsi="宋体" w:eastAsia="宋体" w:cs="宋体"/>
          <w:b/>
          <w:bCs/>
          <w:sz w:val="32"/>
          <w:szCs w:val="32"/>
        </w:rPr>
        <w:t>妇产科</w:t>
      </w:r>
    </w:p>
    <w:p>
      <w:pPr>
        <w:spacing w:line="366" w:lineRule="exact"/>
        <w:ind w:firstLine="640" w:firstLineChars="200"/>
        <w:rPr>
          <w:rFonts w:ascii="宋体" w:hAnsi="宋体" w:eastAsia="宋体" w:cs="宋体"/>
          <w:sz w:val="32"/>
          <w:szCs w:val="32"/>
        </w:rPr>
      </w:pPr>
      <w:r>
        <w:rPr>
          <w:rFonts w:ascii="宋体" w:hAnsi="宋体" w:eastAsia="宋体" w:cs="宋体"/>
          <w:sz w:val="32"/>
          <w:szCs w:val="32"/>
        </w:rPr>
        <w:t>应当提供与以下二级诊疗科目相对应的专科医疗服务：妇科、产科。</w:t>
      </w:r>
    </w:p>
    <w:p>
      <w:pPr>
        <w:spacing w:line="388" w:lineRule="exact"/>
        <w:rPr>
          <w:sz w:val="20"/>
          <w:szCs w:val="20"/>
        </w:rPr>
      </w:pPr>
      <w:r>
        <w:rPr>
          <w:rFonts w:ascii="宋体" w:hAnsi="宋体" w:eastAsia="宋体" w:cs="宋体"/>
          <w:sz w:val="32"/>
          <w:szCs w:val="32"/>
        </w:rPr>
        <w:t>可提供与以下二级诊疗科目相对应的专科医疗服务：计划生育科、生殖健康与不孕症科、优生学科、妇科内分泌专科。</w:t>
      </w:r>
      <w:r>
        <w:rPr>
          <w:rFonts w:ascii="Arial" w:hAnsi="Arial" w:eastAsia="Arial" w:cs="Arial"/>
          <w:b/>
          <w:bCs/>
          <w:sz w:val="32"/>
          <w:szCs w:val="32"/>
        </w:rPr>
        <w:t xml:space="preserve">1.2.2.4 </w:t>
      </w:r>
      <w:r>
        <w:rPr>
          <w:rFonts w:ascii="宋体" w:hAnsi="宋体" w:eastAsia="宋体" w:cs="宋体"/>
          <w:b/>
          <w:bCs/>
          <w:sz w:val="32"/>
          <w:szCs w:val="32"/>
        </w:rPr>
        <w:t>儿科</w:t>
      </w:r>
    </w:p>
    <w:p>
      <w:pPr>
        <w:spacing w:line="366" w:lineRule="exact"/>
        <w:ind w:firstLine="640" w:firstLineChars="200"/>
        <w:rPr>
          <w:sz w:val="20"/>
          <w:szCs w:val="20"/>
        </w:rPr>
      </w:pPr>
      <w:r>
        <w:rPr>
          <w:rFonts w:ascii="宋体" w:hAnsi="宋体" w:eastAsia="宋体" w:cs="宋体"/>
          <w:sz w:val="32"/>
          <w:szCs w:val="32"/>
        </w:rPr>
        <w:t>应当提供与以下二级诊疗科目相对应的专科医疗服务：新生儿科。</w:t>
      </w:r>
    </w:p>
    <w:p>
      <w:pPr>
        <w:spacing w:line="366" w:lineRule="exact"/>
        <w:ind w:firstLine="640" w:firstLineChars="200"/>
        <w:rPr>
          <w:sz w:val="20"/>
          <w:szCs w:val="20"/>
        </w:rPr>
      </w:pPr>
      <w:r>
        <w:rPr>
          <w:rFonts w:ascii="宋体" w:hAnsi="宋体" w:eastAsia="宋体" w:cs="宋体"/>
          <w:sz w:val="32"/>
          <w:szCs w:val="32"/>
        </w:rPr>
        <w:t>可提供与以下二级诊疗科目相对应的专科医疗服务：小</w:t>
      </w:r>
      <w:r>
        <w:rPr>
          <w:rFonts w:ascii="宋体" w:hAnsi="宋体" w:eastAsia="宋体" w:cs="宋体"/>
          <w:sz w:val="31"/>
          <w:szCs w:val="31"/>
        </w:rPr>
        <w:t>儿传染病科、小儿消化科、小儿呼吸科、小儿心脏病科、小</w:t>
      </w:r>
      <w:r>
        <w:rPr>
          <w:rFonts w:ascii="宋体" w:hAnsi="宋体" w:eastAsia="宋体" w:cs="宋体"/>
          <w:sz w:val="32"/>
          <w:szCs w:val="32"/>
        </w:rPr>
        <w:t>儿肾病科、小儿血液科、小儿神经病科、小儿内分泌科、小</w:t>
      </w:r>
      <w:r>
        <w:rPr>
          <w:rFonts w:ascii="宋体" w:hAnsi="宋体" w:eastAsia="宋体" w:cs="宋体"/>
          <w:sz w:val="31"/>
          <w:szCs w:val="31"/>
        </w:rPr>
        <w:t>儿遗传科、小儿免疫科。</w:t>
      </w:r>
    </w:p>
    <w:p>
      <w:pPr>
        <w:spacing w:line="388" w:lineRule="exact"/>
        <w:ind w:firstLine="640" w:firstLineChars="200"/>
        <w:rPr>
          <w:sz w:val="20"/>
          <w:szCs w:val="20"/>
        </w:rPr>
      </w:pPr>
      <w:r>
        <w:rPr>
          <w:rFonts w:ascii="Arial" w:hAnsi="Arial" w:eastAsia="Arial" w:cs="Arial"/>
          <w:b/>
          <w:bCs/>
          <w:sz w:val="32"/>
          <w:szCs w:val="32"/>
        </w:rPr>
        <w:t xml:space="preserve">1.2.2.5 </w:t>
      </w:r>
      <w:r>
        <w:rPr>
          <w:rFonts w:ascii="宋体" w:hAnsi="宋体" w:eastAsia="宋体" w:cs="宋体"/>
          <w:b/>
          <w:bCs/>
          <w:sz w:val="32"/>
          <w:szCs w:val="32"/>
        </w:rPr>
        <w:t>精神科</w:t>
      </w:r>
    </w:p>
    <w:p>
      <w:pPr>
        <w:spacing w:line="366" w:lineRule="exact"/>
        <w:ind w:firstLine="640" w:firstLineChars="200"/>
        <w:rPr>
          <w:sz w:val="20"/>
          <w:szCs w:val="20"/>
        </w:rPr>
      </w:pPr>
      <w:r>
        <w:rPr>
          <w:rFonts w:ascii="宋体" w:hAnsi="宋体" w:eastAsia="宋体" w:cs="宋体"/>
          <w:sz w:val="32"/>
          <w:szCs w:val="32"/>
        </w:rPr>
        <w:t>应当提供与以下二级诊疗科目相对应的专科医疗服务：心身医学科、心理治疗科。</w:t>
      </w:r>
    </w:p>
    <w:p>
      <w:pPr>
        <w:spacing w:line="366" w:lineRule="exact"/>
        <w:ind w:firstLine="640" w:firstLineChars="200"/>
        <w:rPr>
          <w:sz w:val="20"/>
          <w:szCs w:val="20"/>
        </w:rPr>
      </w:pPr>
      <w:r>
        <w:rPr>
          <w:rFonts w:ascii="宋体" w:hAnsi="宋体" w:eastAsia="宋体" w:cs="宋体"/>
          <w:sz w:val="32"/>
          <w:szCs w:val="32"/>
        </w:rPr>
        <w:t>可提供与以下二级诊疗科目相对应的专科医疗服务：老年精神科、精神康复科、儿童少年精神科、睡眠医学科。</w:t>
      </w:r>
    </w:p>
    <w:p>
      <w:pPr>
        <w:spacing w:line="388" w:lineRule="exact"/>
        <w:ind w:firstLine="640" w:firstLineChars="200"/>
        <w:rPr>
          <w:sz w:val="20"/>
          <w:szCs w:val="20"/>
        </w:rPr>
      </w:pPr>
      <w:r>
        <w:rPr>
          <w:rFonts w:ascii="Arial" w:hAnsi="Arial" w:eastAsia="Arial" w:cs="Arial"/>
          <w:b/>
          <w:bCs/>
          <w:sz w:val="32"/>
          <w:szCs w:val="32"/>
        </w:rPr>
        <w:t xml:space="preserve">1.2.2.6 </w:t>
      </w:r>
      <w:r>
        <w:rPr>
          <w:rFonts w:ascii="宋体" w:hAnsi="宋体" w:eastAsia="宋体" w:cs="宋体"/>
          <w:b/>
          <w:bCs/>
          <w:sz w:val="32"/>
          <w:szCs w:val="32"/>
        </w:rPr>
        <w:t>医学检验科</w:t>
      </w:r>
    </w:p>
    <w:p>
      <w:pPr>
        <w:spacing w:line="366" w:lineRule="exact"/>
        <w:ind w:firstLine="640" w:firstLineChars="200"/>
        <w:rPr>
          <w:sz w:val="20"/>
          <w:szCs w:val="20"/>
        </w:rPr>
      </w:pPr>
      <w:r>
        <w:rPr>
          <w:rFonts w:ascii="宋体" w:hAnsi="宋体" w:eastAsia="宋体" w:cs="宋体"/>
          <w:sz w:val="32"/>
          <w:szCs w:val="32"/>
        </w:rPr>
        <w:t>应当提供与以下二级诊疗科目相对应的专业医疗服务：临床体液检验、血液检验，临床微生物学检验，临床生化检验，临床免疫、血清学检验，临床细胞分子遗传学检验。</w:t>
      </w:r>
    </w:p>
    <w:p>
      <w:pPr>
        <w:spacing w:line="388" w:lineRule="exact"/>
        <w:ind w:firstLine="640" w:firstLineChars="200"/>
        <w:rPr>
          <w:sz w:val="20"/>
          <w:szCs w:val="20"/>
        </w:rPr>
      </w:pPr>
      <w:r>
        <w:rPr>
          <w:rFonts w:ascii="Arial" w:hAnsi="Arial" w:eastAsia="Arial" w:cs="Arial"/>
          <w:b/>
          <w:bCs/>
          <w:sz w:val="32"/>
          <w:szCs w:val="32"/>
        </w:rPr>
        <w:t xml:space="preserve">1.2.2.7 </w:t>
      </w:r>
      <w:r>
        <w:rPr>
          <w:rFonts w:ascii="宋体" w:hAnsi="宋体" w:eastAsia="宋体" w:cs="宋体"/>
          <w:b/>
          <w:bCs/>
          <w:sz w:val="32"/>
          <w:szCs w:val="32"/>
        </w:rPr>
        <w:t>医学影像科</w:t>
      </w:r>
    </w:p>
    <w:p>
      <w:pPr>
        <w:spacing w:line="366" w:lineRule="exact"/>
        <w:ind w:firstLine="640" w:firstLineChars="200"/>
        <w:rPr>
          <w:rFonts w:ascii="Arial" w:hAnsi="Arial" w:eastAsia="Arial" w:cs="Arial"/>
          <w:sz w:val="31"/>
          <w:szCs w:val="31"/>
        </w:rPr>
      </w:pPr>
      <w:r>
        <w:rPr>
          <w:rFonts w:ascii="宋体" w:hAnsi="宋体" w:eastAsia="宋体" w:cs="宋体"/>
          <w:sz w:val="32"/>
          <w:szCs w:val="32"/>
        </w:rPr>
        <w:t>应当提供与以下二级诊疗科目相对应的专业医疗服务：</w:t>
      </w:r>
      <w:r>
        <w:rPr>
          <w:rFonts w:hint="eastAsia" w:ascii="宋体" w:hAnsi="宋体" w:eastAsia="宋体" w:cs="宋体"/>
          <w:sz w:val="32"/>
          <w:szCs w:val="32"/>
          <w:lang w:val="en-US" w:eastAsia="zh-CN"/>
        </w:rPr>
        <w:t>X</w:t>
      </w:r>
      <w:r>
        <w:rPr>
          <w:rFonts w:ascii="宋体" w:hAnsi="宋体" w:eastAsia="宋体" w:cs="宋体"/>
          <w:sz w:val="31"/>
          <w:szCs w:val="31"/>
        </w:rPr>
        <w:t>线诊断、计算机断层扫描（</w:t>
      </w:r>
      <w:r>
        <w:rPr>
          <w:rFonts w:ascii="Arial" w:hAnsi="Arial" w:eastAsia="Arial" w:cs="Arial"/>
          <w:sz w:val="31"/>
          <w:szCs w:val="31"/>
        </w:rPr>
        <w:t>CT</w:t>
      </w:r>
      <w:r>
        <w:rPr>
          <w:rFonts w:ascii="宋体" w:hAnsi="宋体" w:eastAsia="宋体" w:cs="宋体"/>
          <w:sz w:val="31"/>
          <w:szCs w:val="31"/>
        </w:rPr>
        <w:t>）诊断、磁共振成像（</w:t>
      </w:r>
      <w:r>
        <w:rPr>
          <w:rFonts w:ascii="Arial" w:hAnsi="Arial" w:eastAsia="Arial" w:cs="Arial"/>
          <w:sz w:val="31"/>
          <w:szCs w:val="31"/>
        </w:rPr>
        <w:t>MRI</w:t>
      </w:r>
      <w:r>
        <w:rPr>
          <w:rFonts w:ascii="宋体" w:hAnsi="宋体" w:eastAsia="宋体" w:cs="宋体"/>
          <w:sz w:val="31"/>
          <w:szCs w:val="31"/>
        </w:rPr>
        <w:t>）诊断、核医学诊疗、超声诊断、心电诊断、脑电及脑血流图诊断、神经肌肉电图诊断、介入放射诊疗、放射治疗。</w:t>
      </w:r>
    </w:p>
    <w:p>
      <w:pPr>
        <w:spacing w:line="388" w:lineRule="exact"/>
        <w:ind w:firstLine="640" w:firstLineChars="200"/>
        <w:rPr>
          <w:rFonts w:ascii="Arial" w:hAnsi="Arial" w:eastAsia="Arial" w:cs="Arial"/>
          <w:sz w:val="31"/>
          <w:szCs w:val="31"/>
        </w:rPr>
      </w:pPr>
      <w:r>
        <w:rPr>
          <w:rFonts w:ascii="Arial" w:hAnsi="Arial" w:eastAsia="Arial" w:cs="Arial"/>
          <w:b/>
          <w:bCs/>
          <w:sz w:val="32"/>
          <w:szCs w:val="32"/>
        </w:rPr>
        <w:t xml:space="preserve">1.3 </w:t>
      </w:r>
      <w:r>
        <w:rPr>
          <w:rFonts w:ascii="宋体" w:hAnsi="宋体" w:eastAsia="宋体" w:cs="宋体"/>
          <w:b/>
          <w:bCs/>
          <w:sz w:val="32"/>
          <w:szCs w:val="32"/>
        </w:rPr>
        <w:t>医疗设备</w:t>
      </w:r>
    </w:p>
    <w:p>
      <w:pPr>
        <w:spacing w:line="354" w:lineRule="exact"/>
        <w:ind w:firstLine="620" w:firstLineChars="200"/>
        <w:rPr>
          <w:sz w:val="20"/>
          <w:szCs w:val="20"/>
        </w:rPr>
      </w:pPr>
      <w:r>
        <w:rPr>
          <w:rFonts w:ascii="宋体" w:hAnsi="宋体" w:eastAsia="宋体" w:cs="宋体"/>
          <w:sz w:val="31"/>
          <w:szCs w:val="31"/>
        </w:rPr>
        <w:t>必备医疗设备：与三级医院服务功能相匹配，能够满足临床诊治疑难重症及开展医疗技术等服务需求。包括全自动</w:t>
      </w:r>
      <w:r>
        <w:rPr>
          <w:rFonts w:ascii="宋体" w:hAnsi="宋体" w:eastAsia="宋体" w:cs="宋体"/>
          <w:sz w:val="30"/>
          <w:szCs w:val="30"/>
        </w:rPr>
        <w:t>生化分析仪、全自动化学发光免疫分析仪、彩超（二维彩超、</w:t>
      </w:r>
      <w:r>
        <w:rPr>
          <w:rFonts w:ascii="宋体" w:hAnsi="宋体" w:eastAsia="宋体" w:cs="宋体"/>
          <w:sz w:val="29"/>
          <w:szCs w:val="29"/>
        </w:rPr>
        <w:t>三维彩超）、计算机断层扫描（</w:t>
      </w:r>
      <w:r>
        <w:rPr>
          <w:rFonts w:ascii="Arial" w:hAnsi="Arial" w:eastAsia="Arial" w:cs="Arial"/>
          <w:sz w:val="29"/>
          <w:szCs w:val="29"/>
        </w:rPr>
        <w:t>CT</w:t>
      </w:r>
      <w:r>
        <w:rPr>
          <w:rFonts w:ascii="宋体" w:hAnsi="宋体" w:eastAsia="宋体" w:cs="宋体"/>
          <w:sz w:val="29"/>
          <w:szCs w:val="29"/>
        </w:rPr>
        <w:t>）（</w:t>
      </w:r>
      <w:r>
        <w:rPr>
          <w:rFonts w:ascii="Arial" w:hAnsi="Arial" w:eastAsia="Arial" w:cs="Arial"/>
          <w:sz w:val="29"/>
          <w:szCs w:val="29"/>
        </w:rPr>
        <w:t xml:space="preserve">64 </w:t>
      </w:r>
      <w:r>
        <w:rPr>
          <w:rFonts w:ascii="宋体" w:hAnsi="宋体" w:eastAsia="宋体" w:cs="宋体"/>
          <w:sz w:val="29"/>
          <w:szCs w:val="29"/>
        </w:rPr>
        <w:t>排及以上）、数字</w:t>
      </w:r>
      <w:r>
        <w:rPr>
          <w:rFonts w:ascii="Arial" w:hAnsi="Arial" w:eastAsia="Arial" w:cs="Arial"/>
          <w:sz w:val="29"/>
          <w:szCs w:val="29"/>
        </w:rPr>
        <w:t xml:space="preserve"> X</w:t>
      </w:r>
      <w:r>
        <w:rPr>
          <w:rFonts w:ascii="宋体" w:hAnsi="宋体" w:eastAsia="宋体" w:cs="宋体"/>
          <w:sz w:val="28"/>
          <w:szCs w:val="28"/>
        </w:rPr>
        <w:t>线（</w:t>
      </w:r>
      <w:r>
        <w:rPr>
          <w:rFonts w:ascii="Arial" w:hAnsi="Arial" w:eastAsia="Arial" w:cs="Arial"/>
          <w:sz w:val="28"/>
          <w:szCs w:val="28"/>
        </w:rPr>
        <w:t>DR</w:t>
      </w:r>
      <w:r>
        <w:rPr>
          <w:rFonts w:ascii="宋体" w:hAnsi="宋体" w:eastAsia="宋体" w:cs="宋体"/>
          <w:sz w:val="28"/>
          <w:szCs w:val="28"/>
        </w:rPr>
        <w:t>、</w:t>
      </w:r>
      <w:r>
        <w:rPr>
          <w:rFonts w:ascii="Arial" w:hAnsi="Arial" w:eastAsia="Arial" w:cs="Arial"/>
          <w:sz w:val="28"/>
          <w:szCs w:val="28"/>
        </w:rPr>
        <w:t>CR</w:t>
      </w:r>
      <w:r>
        <w:rPr>
          <w:rFonts w:ascii="宋体" w:hAnsi="宋体" w:eastAsia="宋体" w:cs="宋体"/>
          <w:sz w:val="28"/>
          <w:szCs w:val="28"/>
        </w:rPr>
        <w:t>）、磁共振成像（</w:t>
      </w:r>
      <w:r>
        <w:rPr>
          <w:rFonts w:ascii="Arial" w:hAnsi="Arial" w:eastAsia="Arial" w:cs="Arial"/>
          <w:sz w:val="28"/>
          <w:szCs w:val="28"/>
        </w:rPr>
        <w:t>MRI</w:t>
      </w:r>
      <w:r>
        <w:rPr>
          <w:rFonts w:ascii="宋体" w:hAnsi="宋体" w:eastAsia="宋体" w:cs="宋体"/>
          <w:sz w:val="28"/>
          <w:szCs w:val="28"/>
        </w:rPr>
        <w:t>）（</w:t>
      </w:r>
      <w:r>
        <w:rPr>
          <w:rFonts w:ascii="Arial" w:hAnsi="Arial" w:eastAsia="Arial" w:cs="Arial"/>
          <w:sz w:val="28"/>
          <w:szCs w:val="28"/>
        </w:rPr>
        <w:t xml:space="preserve">1.5T </w:t>
      </w:r>
      <w:r>
        <w:rPr>
          <w:rFonts w:ascii="宋体" w:hAnsi="宋体" w:eastAsia="宋体" w:cs="宋体"/>
          <w:sz w:val="28"/>
          <w:szCs w:val="28"/>
        </w:rPr>
        <w:t>及以上）、数字减影</w:t>
      </w:r>
      <w:r>
        <w:rPr>
          <w:rFonts w:ascii="宋体" w:hAnsi="宋体" w:eastAsia="宋体" w:cs="宋体"/>
          <w:sz w:val="30"/>
          <w:szCs w:val="30"/>
        </w:rPr>
        <w:t>血管造影（</w:t>
      </w:r>
      <w:r>
        <w:rPr>
          <w:rFonts w:ascii="Arial" w:hAnsi="Arial" w:eastAsia="Arial" w:cs="Arial"/>
          <w:sz w:val="30"/>
          <w:szCs w:val="30"/>
        </w:rPr>
        <w:t>DSA</w:t>
      </w:r>
      <w:r>
        <w:rPr>
          <w:rFonts w:ascii="宋体" w:hAnsi="宋体" w:eastAsia="宋体" w:cs="宋体"/>
          <w:sz w:val="30"/>
          <w:szCs w:val="30"/>
        </w:rPr>
        <w:t>）、数字胃肠透视机、乳腺</w:t>
      </w:r>
      <w:r>
        <w:rPr>
          <w:rFonts w:ascii="Arial" w:hAnsi="Arial" w:eastAsia="Arial" w:cs="Arial"/>
          <w:sz w:val="30"/>
          <w:szCs w:val="30"/>
        </w:rPr>
        <w:t xml:space="preserve"> X </w:t>
      </w:r>
      <w:r>
        <w:rPr>
          <w:rFonts w:ascii="宋体" w:hAnsi="宋体" w:eastAsia="宋体" w:cs="宋体"/>
          <w:sz w:val="30"/>
          <w:szCs w:val="30"/>
        </w:rPr>
        <w:t>光机、胃肠</w:t>
      </w:r>
      <w:r>
        <w:rPr>
          <w:rFonts w:ascii="Arial" w:hAnsi="Arial" w:eastAsia="Arial" w:cs="Arial"/>
          <w:sz w:val="30"/>
          <w:szCs w:val="30"/>
        </w:rPr>
        <w:t xml:space="preserve"> X </w:t>
      </w:r>
      <w:r>
        <w:rPr>
          <w:rFonts w:ascii="宋体" w:hAnsi="宋体" w:eastAsia="宋体" w:cs="宋体"/>
          <w:sz w:val="30"/>
          <w:szCs w:val="30"/>
        </w:rPr>
        <w:t>光</w:t>
      </w:r>
      <w:r>
        <w:rPr>
          <w:rFonts w:ascii="宋体" w:hAnsi="宋体" w:eastAsia="宋体" w:cs="宋体"/>
          <w:sz w:val="32"/>
          <w:szCs w:val="32"/>
        </w:rPr>
        <w:t>机、移动式Ｃ臂数字减影血管造影机等。</w:t>
      </w:r>
    </w:p>
    <w:p>
      <w:pPr>
        <w:sectPr>
          <w:pgSz w:w="11900" w:h="16838"/>
          <w:pgMar w:top="1440" w:right="1440" w:bottom="639" w:left="1440" w:header="0" w:footer="0" w:gutter="0"/>
          <w:cols w:equalWidth="0" w:num="1">
            <w:col w:w="9026"/>
          </w:cols>
        </w:sectPr>
      </w:pPr>
    </w:p>
    <w:p>
      <w:pPr>
        <w:spacing w:line="388" w:lineRule="exact"/>
        <w:ind w:firstLine="640" w:firstLineChars="200"/>
        <w:rPr>
          <w:sz w:val="20"/>
          <w:szCs w:val="20"/>
        </w:rPr>
      </w:pPr>
      <w:bookmarkStart w:id="6" w:name="page7"/>
      <w:bookmarkEnd w:id="6"/>
      <w:bookmarkStart w:id="7" w:name="page8"/>
      <w:bookmarkEnd w:id="7"/>
      <w:r>
        <w:rPr>
          <w:rFonts w:ascii="Arial" w:hAnsi="Arial" w:eastAsia="Arial" w:cs="Arial"/>
          <w:b/>
          <w:bCs/>
          <w:sz w:val="32"/>
          <w:szCs w:val="32"/>
        </w:rPr>
        <w:t xml:space="preserve">1.4 </w:t>
      </w:r>
      <w:r>
        <w:rPr>
          <w:rFonts w:ascii="宋体" w:hAnsi="宋体" w:eastAsia="宋体" w:cs="宋体"/>
          <w:b/>
          <w:bCs/>
          <w:sz w:val="32"/>
          <w:szCs w:val="32"/>
        </w:rPr>
        <w:t>人力资源</w:t>
      </w:r>
    </w:p>
    <w:p>
      <w:pPr>
        <w:spacing w:line="388" w:lineRule="exact"/>
        <w:ind w:firstLine="640" w:firstLineChars="2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）卫生技术人员与实际开放床位之比</w:t>
      </w:r>
      <w:r>
        <w:rPr>
          <w:rFonts w:ascii="Arial" w:hAnsi="Arial" w:eastAsia="Arial" w:cs="Arial"/>
          <w:sz w:val="32"/>
          <w:szCs w:val="32"/>
        </w:rPr>
        <w:t>≥1.2:1</w:t>
      </w:r>
    </w:p>
    <w:p>
      <w:pPr>
        <w:spacing w:line="388" w:lineRule="exact"/>
        <w:ind w:firstLine="640" w:firstLineChars="200"/>
        <w:rPr>
          <w:rFonts w:ascii="Arial" w:hAnsi="Arial" w:eastAsia="Arial" w:cs="Arial"/>
          <w:sz w:val="32"/>
          <w:szCs w:val="32"/>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）医师与实际开放床位之比</w:t>
      </w:r>
      <w:r>
        <w:rPr>
          <w:rFonts w:ascii="Arial" w:hAnsi="Arial" w:eastAsia="Arial" w:cs="Arial"/>
          <w:sz w:val="32"/>
          <w:szCs w:val="32"/>
        </w:rPr>
        <w:t>≥0.3:1</w:t>
      </w:r>
    </w:p>
    <w:p>
      <w:pPr>
        <w:spacing w:line="388" w:lineRule="exact"/>
        <w:ind w:firstLine="640" w:firstLineChars="200"/>
        <w:rPr>
          <w:rFonts w:ascii="Arial" w:hAnsi="Arial" w:eastAsia="Arial" w:cs="Arial"/>
          <w:sz w:val="32"/>
          <w:szCs w:val="32"/>
        </w:rPr>
      </w:pPr>
      <w:r>
        <w:rPr>
          <w:rFonts w:ascii="宋体" w:hAnsi="宋体" w:eastAsia="宋体" w:cs="宋体"/>
          <w:sz w:val="32"/>
          <w:szCs w:val="32"/>
        </w:rPr>
        <w:t>（</w:t>
      </w:r>
      <w:r>
        <w:rPr>
          <w:rFonts w:ascii="Arial" w:hAnsi="Arial" w:eastAsia="Arial" w:cs="Arial"/>
          <w:sz w:val="32"/>
          <w:szCs w:val="32"/>
        </w:rPr>
        <w:t>3</w:t>
      </w:r>
      <w:r>
        <w:rPr>
          <w:rFonts w:ascii="宋体" w:hAnsi="宋体" w:eastAsia="宋体" w:cs="宋体"/>
          <w:sz w:val="32"/>
          <w:szCs w:val="32"/>
        </w:rPr>
        <w:t>）护理岗位人员与实际开放床位之比</w:t>
      </w:r>
      <w:r>
        <w:rPr>
          <w:rFonts w:ascii="Arial" w:hAnsi="Arial" w:eastAsia="Arial" w:cs="Arial"/>
          <w:sz w:val="32"/>
          <w:szCs w:val="32"/>
        </w:rPr>
        <w:t>≥0.4:1</w:t>
      </w:r>
    </w:p>
    <w:p>
      <w:pPr>
        <w:spacing w:line="388" w:lineRule="exact"/>
        <w:ind w:firstLine="640" w:firstLineChars="200"/>
        <w:rPr>
          <w:sz w:val="20"/>
          <w:szCs w:val="20"/>
        </w:rPr>
      </w:pPr>
      <w:r>
        <w:rPr>
          <w:rFonts w:ascii="宋体" w:hAnsi="宋体" w:eastAsia="宋体" w:cs="宋体"/>
          <w:sz w:val="32"/>
          <w:szCs w:val="32"/>
        </w:rPr>
        <w:t>（</w:t>
      </w:r>
      <w:r>
        <w:rPr>
          <w:rFonts w:ascii="Arial" w:hAnsi="Arial" w:eastAsia="Arial" w:cs="Arial"/>
          <w:sz w:val="32"/>
          <w:szCs w:val="32"/>
        </w:rPr>
        <w:t>4</w:t>
      </w:r>
      <w:r>
        <w:rPr>
          <w:rFonts w:ascii="宋体" w:hAnsi="宋体" w:eastAsia="宋体" w:cs="宋体"/>
          <w:sz w:val="32"/>
          <w:szCs w:val="32"/>
        </w:rPr>
        <w:t>）护理岗位人员护理岗位人员与医师之</w:t>
      </w:r>
      <w:r>
        <w:rPr>
          <w:rFonts w:ascii="Arial" w:hAnsi="Arial" w:eastAsia="Arial" w:cs="Arial"/>
          <w:sz w:val="32"/>
          <w:szCs w:val="32"/>
        </w:rPr>
        <w:t xml:space="preserve">≥1.6 :1 </w:t>
      </w:r>
      <w:r>
        <w:rPr>
          <w:rFonts w:ascii="宋体" w:hAnsi="宋体" w:eastAsia="宋体" w:cs="宋体"/>
          <w:sz w:val="32"/>
          <w:szCs w:val="32"/>
        </w:rPr>
        <w:t>（</w:t>
      </w:r>
      <w:r>
        <w:rPr>
          <w:rFonts w:ascii="Arial" w:hAnsi="Arial" w:eastAsia="Arial" w:cs="Arial"/>
          <w:sz w:val="32"/>
          <w:szCs w:val="32"/>
        </w:rPr>
        <w:t>5</w:t>
      </w:r>
      <w:r>
        <w:rPr>
          <w:rFonts w:ascii="宋体" w:hAnsi="宋体" w:eastAsia="宋体" w:cs="宋体"/>
          <w:sz w:val="32"/>
          <w:szCs w:val="32"/>
        </w:rPr>
        <w:t>）临床药师</w:t>
      </w:r>
      <w:r>
        <w:rPr>
          <w:rFonts w:ascii="Arial" w:hAnsi="Arial" w:eastAsia="Arial" w:cs="Arial"/>
          <w:sz w:val="32"/>
          <w:szCs w:val="32"/>
        </w:rPr>
        <w:t xml:space="preserve">≥5 </w:t>
      </w:r>
      <w:r>
        <w:rPr>
          <w:rFonts w:ascii="宋体" w:hAnsi="宋体" w:eastAsia="宋体" w:cs="宋体"/>
          <w:sz w:val="32"/>
          <w:szCs w:val="32"/>
        </w:rPr>
        <w:t>名</w:t>
      </w:r>
    </w:p>
    <w:p>
      <w:pPr>
        <w:spacing w:line="388" w:lineRule="exact"/>
        <w:ind w:firstLine="640" w:firstLineChars="200"/>
        <w:rPr>
          <w:sz w:val="20"/>
          <w:szCs w:val="20"/>
        </w:rPr>
      </w:pPr>
      <w:r>
        <w:rPr>
          <w:rFonts w:ascii="Arial" w:hAnsi="Arial" w:eastAsia="Arial" w:cs="Arial"/>
          <w:b/>
          <w:bCs/>
          <w:sz w:val="32"/>
          <w:szCs w:val="32"/>
        </w:rPr>
        <w:t xml:space="preserve">1.5 </w:t>
      </w:r>
      <w:r>
        <w:rPr>
          <w:rFonts w:ascii="宋体" w:hAnsi="宋体" w:eastAsia="宋体" w:cs="宋体"/>
          <w:b/>
          <w:bCs/>
          <w:sz w:val="32"/>
          <w:szCs w:val="32"/>
        </w:rPr>
        <w:t>信息化建设</w:t>
      </w:r>
    </w:p>
    <w:p>
      <w:pPr>
        <w:spacing w:line="388" w:lineRule="exact"/>
        <w:ind w:firstLine="640" w:firstLineChars="200"/>
        <w:rPr>
          <w:sz w:val="20"/>
          <w:szCs w:val="20"/>
        </w:rPr>
      </w:pPr>
      <w:r>
        <w:rPr>
          <w:rFonts w:ascii="Arial" w:hAnsi="Arial" w:eastAsia="Arial" w:cs="Arial"/>
          <w:b/>
          <w:bCs/>
          <w:sz w:val="32"/>
          <w:szCs w:val="32"/>
        </w:rPr>
        <w:t xml:space="preserve">1.5.1 </w:t>
      </w:r>
      <w:r>
        <w:rPr>
          <w:rFonts w:ascii="宋体" w:hAnsi="宋体" w:eastAsia="宋体" w:cs="宋体"/>
          <w:b/>
          <w:bCs/>
          <w:sz w:val="32"/>
          <w:szCs w:val="32"/>
        </w:rPr>
        <w:t>信息系统建设</w:t>
      </w:r>
    </w:p>
    <w:p>
      <w:pPr>
        <w:spacing w:line="343" w:lineRule="exact"/>
        <w:ind w:firstLine="600" w:firstLineChars="200"/>
        <w:rPr>
          <w:sz w:val="20"/>
          <w:szCs w:val="20"/>
        </w:rPr>
      </w:pPr>
      <w:r>
        <w:rPr>
          <w:rFonts w:ascii="宋体" w:hAnsi="宋体" w:eastAsia="宋体" w:cs="宋体"/>
          <w:sz w:val="30"/>
          <w:szCs w:val="30"/>
        </w:rPr>
        <w:t>电子病历系统符合《电子病历基本规范（试行）》、《电子病历系统功能规范（试行）》和《中医电子病历基本规范》</w:t>
      </w:r>
      <w:r>
        <w:rPr>
          <w:rFonts w:ascii="宋体" w:hAnsi="宋体" w:eastAsia="宋体" w:cs="宋体"/>
          <w:sz w:val="31"/>
          <w:szCs w:val="31"/>
        </w:rPr>
        <w:t>有关要求。电子病历数据标准符合国家卫生计生委颁布发的相关标准要求。落实并执行信息安全保护建设，符合国家信息安全保护相关标准和要求，建立安全防护、系统互联共享和个人隐私保护等制度。</w:t>
      </w:r>
    </w:p>
    <w:p>
      <w:pPr>
        <w:spacing w:line="388" w:lineRule="exact"/>
        <w:ind w:firstLine="640" w:firstLineChars="200"/>
        <w:rPr>
          <w:sz w:val="20"/>
          <w:szCs w:val="20"/>
        </w:rPr>
      </w:pPr>
      <w:r>
        <w:rPr>
          <w:rFonts w:ascii="Arial" w:hAnsi="Arial" w:eastAsia="Arial" w:cs="Arial"/>
          <w:b/>
          <w:bCs/>
          <w:sz w:val="32"/>
          <w:szCs w:val="32"/>
        </w:rPr>
        <w:t xml:space="preserve">1.5.2 </w:t>
      </w:r>
      <w:r>
        <w:rPr>
          <w:rFonts w:ascii="宋体" w:hAnsi="宋体" w:eastAsia="宋体" w:cs="宋体"/>
          <w:b/>
          <w:bCs/>
          <w:sz w:val="32"/>
          <w:szCs w:val="32"/>
        </w:rPr>
        <w:t>远程医疗</w:t>
      </w:r>
    </w:p>
    <w:p>
      <w:pPr>
        <w:spacing w:line="388" w:lineRule="exact"/>
        <w:ind w:firstLine="640" w:firstLineChars="200"/>
        <w:rPr>
          <w:sz w:val="20"/>
          <w:szCs w:val="20"/>
        </w:rPr>
      </w:pPr>
      <w:bookmarkStart w:id="8" w:name="page9"/>
      <w:bookmarkEnd w:id="8"/>
      <w:r>
        <w:rPr>
          <w:rFonts w:ascii="Arial" w:hAnsi="Arial" w:eastAsia="Arial" w:cs="Arial"/>
          <w:sz w:val="32"/>
          <w:szCs w:val="32"/>
        </w:rPr>
        <w:t xml:space="preserve">1.5.2.1 </w:t>
      </w:r>
      <w:r>
        <w:rPr>
          <w:rFonts w:ascii="宋体" w:hAnsi="宋体" w:eastAsia="宋体" w:cs="宋体"/>
          <w:sz w:val="32"/>
          <w:szCs w:val="32"/>
        </w:rPr>
        <w:t>要设立专门部门对远程医疗业务和信息平台进</w:t>
      </w:r>
      <w:r>
        <w:rPr>
          <w:rFonts w:ascii="宋体" w:hAnsi="宋体" w:eastAsia="宋体" w:cs="宋体"/>
          <w:sz w:val="31"/>
          <w:szCs w:val="31"/>
        </w:rPr>
        <w:t>行管理。加强远程医疗信息平台建设与管理，逐步实现可追</w:t>
      </w:r>
      <w:r>
        <w:rPr>
          <w:rFonts w:ascii="宋体" w:hAnsi="宋体" w:eastAsia="宋体" w:cs="宋体"/>
          <w:sz w:val="32"/>
          <w:szCs w:val="32"/>
        </w:rPr>
        <w:t>溯、可监控、可统计的全过程管理。按照卫生计生部门有关</w:t>
      </w:r>
      <w:r>
        <w:rPr>
          <w:rFonts w:ascii="宋体" w:hAnsi="宋体" w:eastAsia="宋体" w:cs="宋体"/>
          <w:sz w:val="31"/>
          <w:szCs w:val="31"/>
        </w:rPr>
        <w:t>要求，开放卫生信息统计数据接口，定期上报统计数据信息。</w:t>
      </w:r>
    </w:p>
    <w:p>
      <w:pPr>
        <w:spacing w:line="388" w:lineRule="exact"/>
        <w:ind w:firstLine="640" w:firstLineChars="200"/>
        <w:rPr>
          <w:sz w:val="20"/>
          <w:szCs w:val="20"/>
        </w:rPr>
      </w:pPr>
      <w:r>
        <w:rPr>
          <w:rFonts w:ascii="Arial" w:hAnsi="Arial" w:eastAsia="Arial" w:cs="Arial"/>
          <w:sz w:val="32"/>
          <w:szCs w:val="32"/>
        </w:rPr>
        <w:t xml:space="preserve">1.5.2.2 </w:t>
      </w:r>
      <w:r>
        <w:rPr>
          <w:rFonts w:ascii="宋体" w:hAnsi="宋体" w:eastAsia="宋体" w:cs="宋体"/>
          <w:sz w:val="32"/>
          <w:szCs w:val="32"/>
        </w:rPr>
        <w:t>远程医疗平台应当符合国家卫生计生委远程医</w:t>
      </w:r>
      <w:r>
        <w:rPr>
          <w:rFonts w:ascii="宋体" w:hAnsi="宋体" w:eastAsia="宋体" w:cs="宋体"/>
          <w:sz w:val="31"/>
          <w:szCs w:val="31"/>
        </w:rPr>
        <w:t>疗相关信息技术标准和服务项目管理规范。医学影像学相关</w:t>
      </w:r>
      <w:r>
        <w:rPr>
          <w:rFonts w:ascii="宋体" w:hAnsi="宋体" w:eastAsia="宋体" w:cs="宋体"/>
          <w:sz w:val="32"/>
          <w:szCs w:val="32"/>
        </w:rPr>
        <w:t>业务应当配置医用显示器系统，能够无损还原数字影像、病理扫描图片等影像资料。</w:t>
      </w:r>
    </w:p>
    <w:p>
      <w:pPr>
        <w:spacing w:line="388" w:lineRule="exact"/>
        <w:ind w:firstLine="640" w:firstLineChars="200"/>
        <w:rPr>
          <w:sz w:val="20"/>
          <w:szCs w:val="20"/>
        </w:rPr>
      </w:pPr>
      <w:r>
        <w:rPr>
          <w:rFonts w:ascii="Arial" w:hAnsi="Arial" w:eastAsia="Arial" w:cs="Arial"/>
          <w:sz w:val="32"/>
          <w:szCs w:val="32"/>
        </w:rPr>
        <w:t xml:space="preserve">1.5.2.3 </w:t>
      </w:r>
      <w:r>
        <w:rPr>
          <w:rFonts w:ascii="宋体" w:hAnsi="宋体" w:eastAsia="宋体" w:cs="宋体"/>
          <w:sz w:val="32"/>
          <w:szCs w:val="32"/>
        </w:rPr>
        <w:t>音视频交互系统应当能支持多点同时交互，不</w:t>
      </w:r>
      <w:r>
        <w:rPr>
          <w:rFonts w:ascii="宋体" w:hAnsi="宋体" w:eastAsia="宋体" w:cs="宋体"/>
          <w:sz w:val="31"/>
          <w:szCs w:val="31"/>
        </w:rPr>
        <w:t>少于</w:t>
      </w:r>
      <w:r>
        <w:rPr>
          <w:rFonts w:ascii="Arial" w:hAnsi="Arial" w:eastAsia="Arial" w:cs="Arial"/>
          <w:sz w:val="31"/>
          <w:szCs w:val="31"/>
        </w:rPr>
        <w:t xml:space="preserve"> 30 </w:t>
      </w:r>
      <w:r>
        <w:rPr>
          <w:rFonts w:ascii="宋体" w:hAnsi="宋体" w:eastAsia="宋体" w:cs="宋体"/>
          <w:sz w:val="31"/>
          <w:szCs w:val="31"/>
        </w:rPr>
        <w:t>点同时在线交互业务，视频清晰度不小于</w:t>
      </w:r>
      <w:r>
        <w:rPr>
          <w:rFonts w:ascii="Arial" w:hAnsi="Arial" w:eastAsia="Arial" w:cs="Arial"/>
          <w:sz w:val="31"/>
          <w:szCs w:val="31"/>
        </w:rPr>
        <w:t xml:space="preserve"> 1080P</w:t>
      </w:r>
      <w:r>
        <w:rPr>
          <w:rFonts w:ascii="宋体" w:hAnsi="宋体" w:eastAsia="宋体" w:cs="宋体"/>
          <w:sz w:val="31"/>
          <w:szCs w:val="31"/>
        </w:rPr>
        <w:t>。有</w:t>
      </w:r>
      <w:r>
        <w:rPr>
          <w:rFonts w:ascii="宋体" w:hAnsi="宋体" w:eastAsia="宋体" w:cs="宋体"/>
          <w:sz w:val="32"/>
          <w:szCs w:val="32"/>
        </w:rPr>
        <w:t>合理稳定的通讯保障措施。</w:t>
      </w:r>
    </w:p>
    <w:p>
      <w:pPr>
        <w:spacing w:line="388" w:lineRule="exact"/>
        <w:ind w:firstLine="640" w:firstLineChars="200"/>
        <w:rPr>
          <w:sz w:val="20"/>
          <w:szCs w:val="20"/>
        </w:rPr>
      </w:pPr>
      <w:r>
        <w:rPr>
          <w:rFonts w:ascii="Arial" w:hAnsi="Arial" w:eastAsia="Arial" w:cs="Arial"/>
          <w:sz w:val="32"/>
          <w:szCs w:val="32"/>
        </w:rPr>
        <w:t xml:space="preserve">1.5.2.4 </w:t>
      </w:r>
      <w:r>
        <w:rPr>
          <w:rFonts w:ascii="宋体" w:hAnsi="宋体" w:eastAsia="宋体" w:cs="宋体"/>
          <w:sz w:val="32"/>
          <w:szCs w:val="32"/>
        </w:rPr>
        <w:t>远程医疗平台应当建立信息互通共享机制，能够支持双向转诊和医保支付的信息共享，支持远程医疗和培</w:t>
      </w:r>
      <w:r>
        <w:rPr>
          <w:rFonts w:ascii="宋体" w:hAnsi="宋体" w:eastAsia="宋体" w:cs="宋体"/>
          <w:sz w:val="31"/>
          <w:szCs w:val="31"/>
        </w:rPr>
        <w:t>训等相关业务运行，支持医务人员开展远程会诊、远程诊断、远程监护等业务，支持跨学科、跨机构之间协同业务，满足</w:t>
      </w:r>
      <w:r>
        <w:rPr>
          <w:rFonts w:ascii="宋体" w:hAnsi="宋体" w:eastAsia="宋体" w:cs="宋体"/>
          <w:sz w:val="32"/>
          <w:szCs w:val="32"/>
        </w:rPr>
        <w:t>对疑难重症病例的诊疗需求，并对各项业务进行全过程管理和医疗质量控制。</w:t>
      </w:r>
    </w:p>
    <w:p>
      <w:pPr>
        <w:spacing w:line="388" w:lineRule="exact"/>
        <w:ind w:firstLine="640" w:firstLineChars="200"/>
        <w:rPr>
          <w:sz w:val="20"/>
          <w:szCs w:val="20"/>
        </w:rPr>
      </w:pPr>
      <w:r>
        <w:rPr>
          <w:rFonts w:ascii="Arial" w:hAnsi="Arial" w:eastAsia="Arial" w:cs="Arial"/>
          <w:sz w:val="32"/>
          <w:szCs w:val="32"/>
        </w:rPr>
        <w:t xml:space="preserve">1.5.2.5 </w:t>
      </w:r>
      <w:r>
        <w:rPr>
          <w:rFonts w:ascii="宋体" w:hAnsi="宋体" w:eastAsia="宋体" w:cs="宋体"/>
          <w:sz w:val="32"/>
          <w:szCs w:val="32"/>
        </w:rPr>
        <w:t>建立远程医疗数据库，对远程医疗产生的数据</w:t>
      </w:r>
      <w:r>
        <w:rPr>
          <w:rFonts w:ascii="宋体" w:hAnsi="宋体" w:eastAsia="宋体" w:cs="宋体"/>
          <w:sz w:val="31"/>
          <w:szCs w:val="31"/>
        </w:rPr>
        <w:t>进行记录和归档，并参照《医疗机构病历管理规定》实行病历数据管理。采用必要信息技术，建立数据使用或开放共享</w:t>
      </w:r>
      <w:r>
        <w:rPr>
          <w:rFonts w:ascii="宋体" w:hAnsi="宋体" w:eastAsia="宋体" w:cs="宋体"/>
          <w:sz w:val="32"/>
          <w:szCs w:val="32"/>
        </w:rPr>
        <w:t>的审批和授权管理机制、知识产权保护措施，制定切实有效的数据安全和患者隐私保护管理措施。</w:t>
      </w:r>
    </w:p>
    <w:p>
      <w:pPr>
        <w:spacing w:line="200" w:lineRule="exact"/>
        <w:rPr>
          <w:sz w:val="20"/>
          <w:szCs w:val="20"/>
        </w:rPr>
      </w:pPr>
    </w:p>
    <w:p>
      <w:pPr>
        <w:numPr>
          <w:numId w:val="0"/>
        </w:numPr>
        <w:tabs>
          <w:tab w:val="left" w:pos="1240"/>
        </w:tabs>
        <w:spacing w:line="388" w:lineRule="exact"/>
        <w:ind w:firstLine="643" w:firstLineChars="200"/>
        <w:rPr>
          <w:rFonts w:hint="eastAsia" w:ascii="宋体" w:hAnsi="宋体" w:eastAsia="宋体" w:cs="宋体"/>
          <w:b/>
          <w:bCs/>
          <w:sz w:val="32"/>
          <w:szCs w:val="32"/>
          <w:lang w:val="en-US" w:eastAsia="zh-CN"/>
        </w:rPr>
      </w:pPr>
      <w:bookmarkStart w:id="9" w:name="page10"/>
      <w:bookmarkEnd w:id="9"/>
    </w:p>
    <w:p>
      <w:pPr>
        <w:numPr>
          <w:numId w:val="0"/>
        </w:numPr>
        <w:tabs>
          <w:tab w:val="left" w:pos="1240"/>
        </w:tabs>
        <w:spacing w:line="388" w:lineRule="exact"/>
        <w:ind w:firstLine="643" w:firstLineChars="200"/>
        <w:rPr>
          <w:rFonts w:hint="eastAsia" w:ascii="宋体" w:hAnsi="宋体" w:eastAsia="宋体" w:cs="宋体"/>
          <w:b/>
          <w:bCs/>
          <w:sz w:val="32"/>
          <w:szCs w:val="32"/>
          <w:lang w:val="en-US" w:eastAsia="zh-CN"/>
        </w:rPr>
      </w:pPr>
    </w:p>
    <w:p>
      <w:pPr>
        <w:numPr>
          <w:numId w:val="0"/>
        </w:numPr>
        <w:tabs>
          <w:tab w:val="left" w:pos="1240"/>
        </w:tabs>
        <w:spacing w:line="388" w:lineRule="exact"/>
        <w:ind w:firstLine="643" w:firstLineChars="200"/>
        <w:rPr>
          <w:rFonts w:hint="eastAsia" w:ascii="宋体" w:hAnsi="宋体" w:eastAsia="宋体" w:cs="宋体"/>
          <w:b/>
          <w:bCs/>
          <w:sz w:val="32"/>
          <w:szCs w:val="32"/>
          <w:lang w:val="en-US" w:eastAsia="zh-CN"/>
        </w:rPr>
      </w:pPr>
    </w:p>
    <w:p>
      <w:pPr>
        <w:numPr>
          <w:numId w:val="0"/>
        </w:numPr>
        <w:tabs>
          <w:tab w:val="left" w:pos="1240"/>
        </w:tabs>
        <w:spacing w:line="388" w:lineRule="exact"/>
        <w:ind w:firstLine="643" w:firstLineChars="200"/>
        <w:rPr>
          <w:rFonts w:ascii="Arial" w:hAnsi="Arial" w:eastAsia="Arial" w:cs="Arial"/>
          <w:b/>
          <w:bCs/>
          <w:sz w:val="32"/>
          <w:szCs w:val="32"/>
        </w:rPr>
      </w:pPr>
      <w:r>
        <w:rPr>
          <w:rFonts w:hint="eastAsia" w:ascii="宋体" w:hAnsi="宋体" w:eastAsia="宋体" w:cs="宋体"/>
          <w:b/>
          <w:bCs/>
          <w:sz w:val="32"/>
          <w:szCs w:val="32"/>
          <w:lang w:val="en-US" w:eastAsia="zh-CN"/>
        </w:rPr>
        <w:t>2</w:t>
      </w:r>
      <w:r>
        <w:rPr>
          <w:rFonts w:ascii="宋体" w:hAnsi="宋体" w:eastAsia="宋体" w:cs="宋体"/>
          <w:b/>
          <w:bCs/>
          <w:sz w:val="32"/>
          <w:szCs w:val="32"/>
        </w:rPr>
        <w:t>运行绩效</w:t>
      </w:r>
    </w:p>
    <w:p>
      <w:pPr>
        <w:spacing w:line="354" w:lineRule="exact"/>
        <w:ind w:firstLine="620" w:firstLineChars="200"/>
        <w:rPr>
          <w:sz w:val="20"/>
          <w:szCs w:val="20"/>
        </w:rPr>
      </w:pPr>
      <w:r>
        <w:rPr>
          <w:rFonts w:ascii="宋体" w:hAnsi="宋体" w:eastAsia="宋体" w:cs="宋体"/>
          <w:sz w:val="31"/>
          <w:szCs w:val="31"/>
        </w:rPr>
        <w:t>运行绩效反映医疗机构的工作运行能力与管理水平，主</w:t>
      </w:r>
      <w:r>
        <w:rPr>
          <w:rFonts w:ascii="宋体" w:hAnsi="宋体" w:eastAsia="宋体" w:cs="宋体"/>
          <w:sz w:val="32"/>
          <w:szCs w:val="32"/>
        </w:rPr>
        <w:t>要衡量指标包括工作负荷、工作效率、服务质量等方面。</w:t>
      </w:r>
    </w:p>
    <w:p>
      <w:pPr>
        <w:spacing w:line="388" w:lineRule="exact"/>
        <w:ind w:firstLine="640" w:firstLineChars="200"/>
        <w:rPr>
          <w:sz w:val="20"/>
          <w:szCs w:val="20"/>
        </w:rPr>
      </w:pPr>
      <w:r>
        <w:rPr>
          <w:rFonts w:ascii="Arial" w:hAnsi="Arial" w:eastAsia="Arial" w:cs="Arial"/>
          <w:b/>
          <w:bCs/>
          <w:sz w:val="32"/>
          <w:szCs w:val="32"/>
        </w:rPr>
        <w:t xml:space="preserve">2.1 </w:t>
      </w:r>
      <w:r>
        <w:rPr>
          <w:rFonts w:ascii="宋体" w:hAnsi="宋体" w:eastAsia="宋体" w:cs="宋体"/>
          <w:b/>
          <w:bCs/>
          <w:sz w:val="32"/>
          <w:szCs w:val="32"/>
        </w:rPr>
        <w:t>工作负荷</w:t>
      </w:r>
    </w:p>
    <w:p>
      <w:pPr>
        <w:spacing w:line="388" w:lineRule="exact"/>
        <w:ind w:firstLine="640" w:firstLineChars="200"/>
        <w:rPr>
          <w:sz w:val="20"/>
          <w:szCs w:val="20"/>
        </w:rPr>
      </w:pPr>
      <w:r>
        <w:rPr>
          <w:rFonts w:ascii="宋体" w:hAnsi="宋体" w:eastAsia="宋体" w:cs="宋体"/>
          <w:sz w:val="32"/>
          <w:szCs w:val="32"/>
        </w:rPr>
        <w:t>年外科手术人次占外科出院人次比例</w:t>
      </w:r>
      <w:r>
        <w:rPr>
          <w:rFonts w:ascii="Arial" w:hAnsi="Arial" w:eastAsia="Arial" w:cs="Arial"/>
          <w:sz w:val="32"/>
          <w:szCs w:val="32"/>
        </w:rPr>
        <w:t>≥65%</w:t>
      </w:r>
      <w:r>
        <w:rPr>
          <w:rFonts w:ascii="宋体" w:hAnsi="宋体" w:eastAsia="宋体" w:cs="宋体"/>
          <w:sz w:val="32"/>
          <w:szCs w:val="32"/>
        </w:rPr>
        <w:t>。</w:t>
      </w:r>
    </w:p>
    <w:p>
      <w:pPr>
        <w:spacing w:line="388" w:lineRule="exact"/>
        <w:ind w:firstLine="640" w:firstLineChars="200"/>
        <w:rPr>
          <w:sz w:val="20"/>
          <w:szCs w:val="20"/>
        </w:rPr>
      </w:pPr>
      <w:r>
        <w:rPr>
          <w:rFonts w:ascii="Arial" w:hAnsi="Arial" w:eastAsia="Arial" w:cs="Arial"/>
          <w:b/>
          <w:bCs/>
          <w:sz w:val="32"/>
          <w:szCs w:val="32"/>
        </w:rPr>
        <w:t xml:space="preserve">2.2 </w:t>
      </w:r>
      <w:r>
        <w:rPr>
          <w:rFonts w:ascii="宋体" w:hAnsi="宋体" w:eastAsia="宋体" w:cs="宋体"/>
          <w:b/>
          <w:bCs/>
          <w:sz w:val="32"/>
          <w:szCs w:val="32"/>
        </w:rPr>
        <w:t>工作效率</w:t>
      </w:r>
    </w:p>
    <w:p>
      <w:pPr>
        <w:spacing w:line="388" w:lineRule="exact"/>
        <w:ind w:firstLine="640" w:firstLineChars="200"/>
        <w:rPr>
          <w:sz w:val="20"/>
          <w:szCs w:val="20"/>
        </w:rPr>
      </w:pPr>
      <w:r>
        <w:rPr>
          <w:rFonts w:ascii="宋体" w:hAnsi="宋体" w:eastAsia="宋体" w:cs="宋体"/>
          <w:sz w:val="32"/>
          <w:szCs w:val="32"/>
        </w:rPr>
        <w:t>年床位使用率</w:t>
      </w:r>
      <w:r>
        <w:rPr>
          <w:rFonts w:ascii="Arial" w:hAnsi="Arial" w:eastAsia="Arial" w:cs="Arial"/>
          <w:sz w:val="32"/>
          <w:szCs w:val="32"/>
        </w:rPr>
        <w:t xml:space="preserve"> 93%-97%</w:t>
      </w:r>
      <w:r>
        <w:rPr>
          <w:rFonts w:ascii="宋体" w:hAnsi="宋体" w:eastAsia="宋体" w:cs="宋体"/>
          <w:sz w:val="32"/>
          <w:szCs w:val="32"/>
        </w:rPr>
        <w:t>。</w:t>
      </w:r>
    </w:p>
    <w:p>
      <w:pPr>
        <w:spacing w:line="388" w:lineRule="exact"/>
        <w:ind w:firstLine="640" w:firstLineChars="200"/>
        <w:rPr>
          <w:sz w:val="20"/>
          <w:szCs w:val="20"/>
        </w:rPr>
      </w:pPr>
      <w:r>
        <w:rPr>
          <w:rFonts w:ascii="Arial" w:hAnsi="Arial" w:eastAsia="Arial" w:cs="Arial"/>
          <w:b/>
          <w:bCs/>
          <w:sz w:val="32"/>
          <w:szCs w:val="32"/>
        </w:rPr>
        <w:t xml:space="preserve">2.3 </w:t>
      </w:r>
      <w:r>
        <w:rPr>
          <w:rFonts w:ascii="宋体" w:hAnsi="宋体" w:eastAsia="宋体" w:cs="宋体"/>
          <w:b/>
          <w:bCs/>
          <w:sz w:val="32"/>
          <w:szCs w:val="32"/>
        </w:rPr>
        <w:t>服务质量</w:t>
      </w:r>
    </w:p>
    <w:p>
      <w:pPr>
        <w:spacing w:line="388" w:lineRule="exact"/>
        <w:ind w:firstLine="640" w:firstLineChars="2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）年医院感染发生率</w:t>
      </w:r>
      <w:r>
        <w:rPr>
          <w:rFonts w:ascii="Arial" w:hAnsi="Arial" w:eastAsia="Arial" w:cs="Arial"/>
          <w:sz w:val="32"/>
          <w:szCs w:val="32"/>
        </w:rPr>
        <w:t xml:space="preserve">≤10.0% </w:t>
      </w:r>
      <w:r>
        <w:rPr>
          <w:rFonts w:ascii="宋体" w:hAnsi="宋体" w:eastAsia="宋体" w:cs="宋体"/>
          <w:sz w:val="32"/>
          <w:szCs w:val="32"/>
        </w:rPr>
        <w:t>，漏报率</w:t>
      </w:r>
      <w:r>
        <w:rPr>
          <w:rFonts w:ascii="Arial" w:hAnsi="Arial" w:eastAsia="Arial" w:cs="Arial"/>
          <w:sz w:val="32"/>
          <w:szCs w:val="32"/>
        </w:rPr>
        <w:t>≤10.0%</w:t>
      </w:r>
      <w:r>
        <w:rPr>
          <w:rFonts w:ascii="宋体" w:hAnsi="宋体" w:eastAsia="宋体" w:cs="宋体"/>
          <w:sz w:val="32"/>
          <w:szCs w:val="32"/>
        </w:rPr>
        <w:t>。</w:t>
      </w:r>
    </w:p>
    <w:p>
      <w:pPr>
        <w:spacing w:line="388" w:lineRule="exact"/>
        <w:ind w:firstLine="640" w:firstLineChars="2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）年重症医学科（含所有专业</w:t>
      </w:r>
      <w:r>
        <w:rPr>
          <w:rFonts w:ascii="Arial" w:hAnsi="Arial" w:eastAsia="Arial" w:cs="Arial"/>
          <w:sz w:val="32"/>
          <w:szCs w:val="32"/>
        </w:rPr>
        <w:t xml:space="preserve"> ICU</w:t>
      </w:r>
      <w:r>
        <w:rPr>
          <w:rFonts w:ascii="宋体" w:hAnsi="宋体" w:eastAsia="宋体" w:cs="宋体"/>
          <w:sz w:val="32"/>
          <w:szCs w:val="32"/>
        </w:rPr>
        <w:t>）病死率。</w:t>
      </w:r>
    </w:p>
    <w:p>
      <w:pPr>
        <w:spacing w:line="388" w:lineRule="exact"/>
        <w:ind w:firstLine="640" w:firstLineChars="200"/>
        <w:rPr>
          <w:sz w:val="20"/>
          <w:szCs w:val="20"/>
        </w:rPr>
      </w:pPr>
      <w:r>
        <w:rPr>
          <w:rFonts w:ascii="宋体" w:hAnsi="宋体" w:eastAsia="宋体" w:cs="宋体"/>
          <w:sz w:val="32"/>
          <w:szCs w:val="32"/>
        </w:rPr>
        <w:t>（</w:t>
      </w:r>
      <w:r>
        <w:rPr>
          <w:rFonts w:ascii="Arial" w:hAnsi="Arial" w:eastAsia="Arial" w:cs="Arial"/>
          <w:sz w:val="32"/>
          <w:szCs w:val="32"/>
        </w:rPr>
        <w:t>3</w:t>
      </w:r>
      <w:r>
        <w:rPr>
          <w:rFonts w:ascii="宋体" w:hAnsi="宋体" w:eastAsia="宋体" w:cs="宋体"/>
          <w:sz w:val="32"/>
          <w:szCs w:val="32"/>
        </w:rPr>
        <w:t>）年入院诊断与出院诊断符合率。</w:t>
      </w:r>
    </w:p>
    <w:p>
      <w:pPr>
        <w:spacing w:line="388" w:lineRule="exact"/>
        <w:ind w:firstLine="640" w:firstLineChars="200"/>
        <w:rPr>
          <w:sz w:val="20"/>
          <w:szCs w:val="20"/>
        </w:rPr>
      </w:pPr>
      <w:r>
        <w:rPr>
          <w:rFonts w:ascii="宋体" w:hAnsi="宋体" w:eastAsia="宋体" w:cs="宋体"/>
          <w:sz w:val="32"/>
          <w:szCs w:val="32"/>
        </w:rPr>
        <w:t>（</w:t>
      </w:r>
      <w:r>
        <w:rPr>
          <w:rFonts w:ascii="Arial" w:hAnsi="Arial" w:eastAsia="Arial" w:cs="Arial"/>
          <w:sz w:val="32"/>
          <w:szCs w:val="32"/>
        </w:rPr>
        <w:t>4</w:t>
      </w:r>
      <w:r>
        <w:rPr>
          <w:rFonts w:ascii="宋体" w:hAnsi="宋体" w:eastAsia="宋体" w:cs="宋体"/>
          <w:sz w:val="32"/>
          <w:szCs w:val="32"/>
        </w:rPr>
        <w:t>）年手术前诊断与术后病理诊断符合率。</w:t>
      </w:r>
    </w:p>
    <w:p>
      <w:pPr>
        <w:spacing w:line="388" w:lineRule="exact"/>
        <w:ind w:firstLine="640" w:firstLineChars="200"/>
        <w:rPr>
          <w:sz w:val="20"/>
          <w:szCs w:val="20"/>
        </w:rPr>
      </w:pPr>
      <w:r>
        <w:rPr>
          <w:rFonts w:ascii="Arial" w:hAnsi="Arial" w:eastAsia="Arial" w:cs="Arial"/>
          <w:sz w:val="32"/>
          <w:szCs w:val="32"/>
        </w:rPr>
        <w:t>(1)</w:t>
      </w:r>
      <w:r>
        <w:rPr>
          <w:rFonts w:ascii="宋体" w:hAnsi="宋体" w:eastAsia="宋体" w:cs="宋体"/>
          <w:sz w:val="32"/>
          <w:szCs w:val="32"/>
        </w:rPr>
        <w:t>为全国范围参考指标，</w:t>
      </w:r>
      <w:r>
        <w:rPr>
          <w:rFonts w:ascii="Arial" w:hAnsi="Arial" w:eastAsia="Arial" w:cs="Arial"/>
          <w:sz w:val="32"/>
          <w:szCs w:val="32"/>
        </w:rPr>
        <w:t>(2)(3)(4)</w:t>
      </w:r>
      <w:r>
        <w:rPr>
          <w:rFonts w:ascii="宋体" w:hAnsi="宋体" w:eastAsia="宋体" w:cs="宋体"/>
          <w:sz w:val="32"/>
          <w:szCs w:val="32"/>
        </w:rPr>
        <w:t>可通过电子病历系</w:t>
      </w:r>
      <w:r>
        <w:rPr>
          <w:rFonts w:ascii="宋体" w:hAnsi="宋体" w:eastAsia="宋体" w:cs="宋体"/>
          <w:sz w:val="31"/>
          <w:szCs w:val="31"/>
        </w:rPr>
        <w:t>统导出指标进行测算。入院诊断与出院诊断符合率以入院诊</w:t>
      </w:r>
      <w:r>
        <w:rPr>
          <w:rFonts w:ascii="宋体" w:hAnsi="宋体" w:eastAsia="宋体" w:cs="宋体"/>
          <w:sz w:val="32"/>
          <w:szCs w:val="32"/>
        </w:rPr>
        <w:t>断和出院诊断</w:t>
      </w:r>
      <w:r>
        <w:rPr>
          <w:rFonts w:ascii="Arial" w:hAnsi="Arial" w:eastAsia="Arial" w:cs="Arial"/>
          <w:sz w:val="32"/>
          <w:szCs w:val="32"/>
        </w:rPr>
        <w:t xml:space="preserve"> ICD-10 </w:t>
      </w:r>
      <w:r>
        <w:rPr>
          <w:rFonts w:ascii="宋体" w:hAnsi="宋体" w:eastAsia="宋体" w:cs="宋体"/>
          <w:sz w:val="32"/>
          <w:szCs w:val="32"/>
        </w:rPr>
        <w:t>编码前</w:t>
      </w:r>
      <w:r>
        <w:rPr>
          <w:rFonts w:ascii="Arial" w:hAnsi="Arial" w:eastAsia="Arial" w:cs="Arial"/>
          <w:sz w:val="32"/>
          <w:szCs w:val="32"/>
        </w:rPr>
        <w:t xml:space="preserve"> 4 </w:t>
      </w:r>
      <w:r>
        <w:rPr>
          <w:rFonts w:ascii="宋体" w:hAnsi="宋体" w:eastAsia="宋体" w:cs="宋体"/>
          <w:sz w:val="32"/>
          <w:szCs w:val="32"/>
        </w:rPr>
        <w:t>位比较计算。</w:t>
      </w:r>
    </w:p>
    <w:p>
      <w:pPr>
        <w:spacing w:line="236" w:lineRule="exact"/>
        <w:rPr>
          <w:sz w:val="20"/>
          <w:szCs w:val="20"/>
        </w:rPr>
      </w:pPr>
    </w:p>
    <w:p>
      <w:pPr>
        <w:numPr>
          <w:numId w:val="0"/>
        </w:numPr>
        <w:tabs>
          <w:tab w:val="left" w:pos="1320"/>
        </w:tabs>
        <w:spacing w:line="388" w:lineRule="exact"/>
        <w:ind w:firstLine="643" w:firstLineChars="200"/>
        <w:rPr>
          <w:rFonts w:ascii="Arial" w:hAnsi="Arial" w:eastAsia="Arial" w:cs="Arial"/>
          <w:b/>
          <w:bCs/>
          <w:sz w:val="32"/>
          <w:szCs w:val="32"/>
        </w:rPr>
      </w:pPr>
      <w:r>
        <w:rPr>
          <w:rFonts w:hint="eastAsia" w:ascii="宋体" w:hAnsi="宋体" w:eastAsia="宋体" w:cs="宋体"/>
          <w:b/>
          <w:bCs/>
          <w:sz w:val="32"/>
          <w:szCs w:val="32"/>
          <w:lang w:val="en-US" w:eastAsia="zh-CN"/>
        </w:rPr>
        <w:t>3</w:t>
      </w:r>
      <w:r>
        <w:rPr>
          <w:rFonts w:ascii="宋体" w:hAnsi="宋体" w:eastAsia="宋体" w:cs="宋体"/>
          <w:b/>
          <w:bCs/>
          <w:sz w:val="32"/>
          <w:szCs w:val="32"/>
        </w:rPr>
        <w:t>临床专科医疗服务能力</w:t>
      </w:r>
    </w:p>
    <w:p>
      <w:pPr>
        <w:spacing w:line="354" w:lineRule="exact"/>
        <w:ind w:firstLine="620" w:firstLineChars="200"/>
        <w:rPr>
          <w:sz w:val="20"/>
          <w:szCs w:val="20"/>
        </w:rPr>
      </w:pPr>
      <w:r>
        <w:rPr>
          <w:rFonts w:ascii="宋体" w:hAnsi="宋体" w:eastAsia="宋体" w:cs="宋体"/>
          <w:sz w:val="31"/>
          <w:szCs w:val="31"/>
        </w:rPr>
        <w:t>临床专科医疗服务能力是三级综合医院核心竞争力，反映医院的整体能力水平和学术地位。本指南将临床专科医疗服务能力标准分为基本标准和推荐标准。基本标准为临床专科应当达到的基础能力要求；推荐标准是鼓励临床专科提升</w:t>
      </w:r>
      <w:r>
        <w:rPr>
          <w:rFonts w:ascii="宋体" w:hAnsi="宋体" w:eastAsia="宋体" w:cs="宋体"/>
          <w:sz w:val="32"/>
          <w:szCs w:val="32"/>
        </w:rPr>
        <w:t>能力后达到的要求，是临床专科建设发展的方向指引。</w:t>
      </w:r>
    </w:p>
    <w:p>
      <w:pPr>
        <w:spacing w:line="354" w:lineRule="exact"/>
        <w:ind w:firstLine="620" w:firstLineChars="200"/>
        <w:rPr>
          <w:sz w:val="20"/>
          <w:szCs w:val="20"/>
        </w:rPr>
      </w:pPr>
      <w:r>
        <w:rPr>
          <w:rFonts w:ascii="宋体" w:hAnsi="宋体" w:eastAsia="宋体" w:cs="宋体"/>
          <w:sz w:val="31"/>
          <w:szCs w:val="31"/>
        </w:rPr>
        <w:t>说明：疑难重症和关键技术中涉及到的检验、影像、病</w:t>
      </w:r>
      <w:bookmarkStart w:id="10" w:name="page11"/>
      <w:bookmarkEnd w:id="10"/>
      <w:r>
        <w:rPr>
          <w:rFonts w:ascii="宋体" w:hAnsi="宋体" w:eastAsia="宋体" w:cs="宋体"/>
          <w:sz w:val="32"/>
          <w:szCs w:val="32"/>
        </w:rPr>
        <w:t>理及药学服务等内容，应当由医院统一设置的医技科室统一提供。可以提供的疑难重症和关键技术服务能力，是指包含但不限于列表中的疑难重症及关键技术能力，提供的数量越多，表明服务能力越高。关键医疗技术如涉及《限制临床应用的医疗技术</w:t>
      </w:r>
      <w:r>
        <w:rPr>
          <w:rFonts w:ascii="Arial" w:hAnsi="Arial" w:eastAsia="Arial" w:cs="Arial"/>
          <w:sz w:val="32"/>
          <w:szCs w:val="32"/>
        </w:rPr>
        <w:t>(2015</w:t>
      </w:r>
      <w:r>
        <w:rPr>
          <w:rFonts w:ascii="宋体" w:hAnsi="宋体" w:eastAsia="宋体" w:cs="宋体"/>
          <w:sz w:val="32"/>
          <w:szCs w:val="32"/>
        </w:rPr>
        <w:t>版</w:t>
      </w:r>
      <w:r>
        <w:rPr>
          <w:rFonts w:ascii="Arial" w:hAnsi="Arial" w:eastAsia="Arial" w:cs="Arial"/>
          <w:sz w:val="32"/>
          <w:szCs w:val="32"/>
        </w:rPr>
        <w:t>)</w:t>
      </w:r>
      <w:r>
        <w:rPr>
          <w:rFonts w:ascii="宋体" w:hAnsi="宋体" w:eastAsia="宋体" w:cs="宋体"/>
          <w:sz w:val="32"/>
          <w:szCs w:val="32"/>
        </w:rPr>
        <w:t>》在列医疗技术的，应当按照相关医疗技术临床应用管理规范，经自我对照评估符合所规定条件的，由核发其《医疗机构执业许可证》的卫生计生行政部门在该机构《医疗机构执业许可证》副本备注栏注明，并向省级卫生计生行政部门备案，方可开展。</w:t>
      </w:r>
    </w:p>
    <w:p>
      <w:pPr>
        <w:spacing w:line="388" w:lineRule="exact"/>
        <w:ind w:firstLine="640" w:firstLineChars="200"/>
        <w:rPr>
          <w:sz w:val="20"/>
          <w:szCs w:val="20"/>
        </w:rPr>
      </w:pPr>
      <w:r>
        <w:rPr>
          <w:rFonts w:ascii="Arial" w:hAnsi="Arial" w:eastAsia="Arial" w:cs="Arial"/>
          <w:b/>
          <w:bCs/>
          <w:sz w:val="32"/>
          <w:szCs w:val="32"/>
        </w:rPr>
        <w:t xml:space="preserve">3.1 </w:t>
      </w:r>
      <w:r>
        <w:rPr>
          <w:rFonts w:ascii="宋体" w:hAnsi="宋体" w:eastAsia="宋体" w:cs="宋体"/>
          <w:b/>
          <w:bCs/>
          <w:sz w:val="32"/>
          <w:szCs w:val="32"/>
        </w:rPr>
        <w:t>内科</w:t>
      </w:r>
    </w:p>
    <w:p>
      <w:pPr>
        <w:spacing w:line="388" w:lineRule="exact"/>
        <w:ind w:firstLine="640" w:firstLineChars="200"/>
        <w:rPr>
          <w:sz w:val="20"/>
          <w:szCs w:val="20"/>
        </w:rPr>
      </w:pPr>
      <w:r>
        <w:rPr>
          <w:rFonts w:ascii="Arial" w:hAnsi="Arial" w:eastAsia="Arial" w:cs="Arial"/>
          <w:b/>
          <w:bCs/>
          <w:sz w:val="32"/>
          <w:szCs w:val="32"/>
        </w:rPr>
        <w:t xml:space="preserve">3.1.1 </w:t>
      </w:r>
      <w:r>
        <w:rPr>
          <w:rFonts w:ascii="宋体" w:hAnsi="宋体" w:eastAsia="宋体" w:cs="宋体"/>
          <w:b/>
          <w:bCs/>
          <w:sz w:val="32"/>
          <w:szCs w:val="32"/>
        </w:rPr>
        <w:t>心血管内科</w:t>
      </w:r>
    </w:p>
    <w:p>
      <w:pPr>
        <w:spacing w:line="388" w:lineRule="exact"/>
        <w:ind w:firstLine="640" w:firstLineChars="200"/>
        <w:rPr>
          <w:sz w:val="20"/>
          <w:szCs w:val="20"/>
        </w:rPr>
      </w:pPr>
      <w:r>
        <w:rPr>
          <w:rFonts w:ascii="Arial" w:hAnsi="Arial" w:eastAsia="Arial" w:cs="Arial"/>
          <w:b/>
          <w:bCs/>
          <w:sz w:val="32"/>
          <w:szCs w:val="32"/>
        </w:rPr>
        <w:t xml:space="preserve">3.1.1.1 </w:t>
      </w:r>
      <w:r>
        <w:rPr>
          <w:rFonts w:ascii="宋体" w:hAnsi="宋体" w:eastAsia="宋体" w:cs="宋体"/>
          <w:b/>
          <w:bCs/>
          <w:sz w:val="32"/>
          <w:szCs w:val="32"/>
        </w:rPr>
        <w:t>疑难重症诊治</w:t>
      </w:r>
    </w:p>
    <w:p>
      <w:pPr>
        <w:spacing w:line="388" w:lineRule="exact"/>
        <w:ind w:firstLine="640" w:firstLineChars="2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）基本标准。应当具备诊治以下疑难重症的医疗服务能力：</w:t>
      </w:r>
    </w:p>
    <w:p>
      <w:pPr>
        <w:spacing w:line="20" w:lineRule="exact"/>
        <w:rPr>
          <w:sz w:val="20"/>
          <w:szCs w:val="20"/>
        </w:rPr>
      </w:pPr>
      <w:r>
        <w:rPr>
          <w:sz w:val="20"/>
          <w:szCs w:val="20"/>
        </w:rPr>
        <mc:AlternateContent>
          <mc:Choice Requires="wps">
            <w:drawing>
              <wp:anchor distT="0" distB="0" distL="114300" distR="114300" simplePos="0" relativeHeight="251659264" behindDoc="1" locked="0" layoutInCell="0" allowOverlap="1">
                <wp:simplePos x="0" y="0"/>
                <wp:positionH relativeFrom="column">
                  <wp:posOffset>92710</wp:posOffset>
                </wp:positionH>
                <wp:positionV relativeFrom="paragraph">
                  <wp:posOffset>172720</wp:posOffset>
                </wp:positionV>
                <wp:extent cx="5546725" cy="0"/>
                <wp:effectExtent l="0" t="0" r="0" b="0"/>
                <wp:wrapNone/>
                <wp:docPr id="1" name="Shape 1"/>
                <wp:cNvGraphicFramePr/>
                <a:graphic xmlns:a="http://schemas.openxmlformats.org/drawingml/2006/main">
                  <a:graphicData uri="http://schemas.microsoft.com/office/word/2010/wordprocessingShape">
                    <wps:wsp>
                      <wps:cNvCnPr/>
                      <wps:spPr>
                        <a:xfrm>
                          <a:off x="0" y="0"/>
                          <a:ext cx="554672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 o:spid="_x0000_s1026" o:spt="20" style="position:absolute;left:0pt;margin-left:7.3pt;margin-top:13.6pt;height:0pt;width:436.75pt;z-index:-251657216;mso-width-relative:page;mso-height-relative:page;" fillcolor="#FFFFFF" filled="t" stroked="t" coordsize="21600,21600" o:allowincell="f" o:gfxdata="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fKnpjZAAAACAEAAA8AAAAAAAAAAQAgAAAAIgAAAGRycy9kb3ducmV2LnhtbFBLAQIUABQA&#10;AAAIAIdO4kBf+2e4tgEAAKgDAAAOAAAAAAAAAAEAIAAAACgBAABkcnMvZTJvRG9jLnhtbFBLBQYA&#10;AAAABgAGAFkBAABQBQ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100" w:type="dxa"/>
        <w:jc w:val="center"/>
        <w:tblLayout w:type="fixed"/>
        <w:tblCellMar>
          <w:top w:w="0" w:type="dxa"/>
          <w:left w:w="0" w:type="dxa"/>
          <w:bottom w:w="0" w:type="dxa"/>
          <w:right w:w="0" w:type="dxa"/>
        </w:tblCellMar>
      </w:tblPr>
      <w:tblGrid>
        <w:gridCol w:w="1562"/>
        <w:gridCol w:w="338"/>
        <w:gridCol w:w="2131"/>
        <w:gridCol w:w="1189"/>
        <w:gridCol w:w="3140"/>
        <w:gridCol w:w="380"/>
        <w:gridCol w:w="229"/>
        <w:gridCol w:w="131"/>
      </w:tblGrid>
      <w:tr>
        <w:tblPrEx>
          <w:tblCellMar>
            <w:top w:w="0" w:type="dxa"/>
            <w:left w:w="0" w:type="dxa"/>
            <w:bottom w:w="0" w:type="dxa"/>
            <w:right w:w="0" w:type="dxa"/>
          </w:tblCellMar>
        </w:tblPrEx>
        <w:trPr>
          <w:gridAfter w:val="1"/>
          <w:wAfter w:w="131" w:type="dxa"/>
          <w:trHeight w:val="240" w:hRule="atLeast"/>
          <w:jc w:val="center"/>
        </w:trPr>
        <w:tc>
          <w:tcPr>
            <w:tcW w:w="1562" w:type="dxa"/>
            <w:vAlign w:val="center"/>
          </w:tcPr>
          <w:p>
            <w:pPr>
              <w:spacing w:line="240" w:lineRule="exact"/>
              <w:ind w:left="640"/>
              <w:rPr>
                <w:sz w:val="20"/>
                <w:szCs w:val="20"/>
              </w:rPr>
            </w:pPr>
            <w:r>
              <w:rPr>
                <w:rFonts w:ascii="宋体" w:hAnsi="宋体" w:eastAsia="宋体" w:cs="宋体"/>
                <w:b/>
                <w:bCs/>
                <w:sz w:val="21"/>
                <w:szCs w:val="21"/>
              </w:rPr>
              <w:t>疾病名称</w:t>
            </w:r>
          </w:p>
        </w:tc>
        <w:tc>
          <w:tcPr>
            <w:tcW w:w="2469" w:type="dxa"/>
            <w:gridSpan w:val="2"/>
            <w:vAlign w:val="center"/>
          </w:tcPr>
          <w:p>
            <w:pPr>
              <w:spacing w:line="240" w:lineRule="exact"/>
              <w:ind w:left="1220"/>
              <w:rPr>
                <w:sz w:val="20"/>
                <w:szCs w:val="20"/>
              </w:rPr>
            </w:pPr>
            <w:r>
              <w:rPr>
                <w:rFonts w:ascii="宋体" w:hAnsi="宋体" w:eastAsia="宋体" w:cs="宋体"/>
                <w:b/>
                <w:bCs/>
                <w:sz w:val="21"/>
                <w:szCs w:val="21"/>
              </w:rPr>
              <w:t>诊断手段</w:t>
            </w:r>
          </w:p>
        </w:tc>
        <w:tc>
          <w:tcPr>
            <w:tcW w:w="4329" w:type="dxa"/>
            <w:gridSpan w:val="2"/>
            <w:vAlign w:val="center"/>
          </w:tcPr>
          <w:p>
            <w:pPr>
              <w:spacing w:line="240" w:lineRule="exact"/>
              <w:ind w:left="1100"/>
              <w:rPr>
                <w:sz w:val="20"/>
                <w:szCs w:val="20"/>
              </w:rPr>
            </w:pPr>
            <w:r>
              <w:rPr>
                <w:rFonts w:ascii="宋体" w:hAnsi="宋体" w:eastAsia="宋体" w:cs="宋体"/>
                <w:b/>
                <w:bCs/>
                <w:sz w:val="21"/>
                <w:szCs w:val="21"/>
              </w:rPr>
              <w:t>主要治疗方法</w:t>
            </w:r>
          </w:p>
        </w:tc>
        <w:tc>
          <w:tcPr>
            <w:tcW w:w="609" w:type="dxa"/>
            <w:gridSpan w:val="2"/>
            <w:vAlign w:val="center"/>
          </w:tcPr>
          <w:p>
            <w:pPr>
              <w:spacing w:line="240" w:lineRule="exact"/>
              <w:ind w:left="1100"/>
              <w:rPr>
                <w:rFonts w:ascii="宋体" w:hAnsi="宋体" w:eastAsia="宋体" w:cs="宋体"/>
                <w:b/>
                <w:bCs/>
                <w:sz w:val="21"/>
                <w:szCs w:val="21"/>
              </w:rPr>
            </w:pPr>
          </w:p>
        </w:tc>
      </w:tr>
      <w:tr>
        <w:tblPrEx>
          <w:tblCellMar>
            <w:top w:w="0" w:type="dxa"/>
            <w:left w:w="0" w:type="dxa"/>
            <w:bottom w:w="0" w:type="dxa"/>
            <w:right w:w="0" w:type="dxa"/>
          </w:tblCellMar>
        </w:tblPrEx>
        <w:trPr>
          <w:gridAfter w:val="1"/>
          <w:wAfter w:w="131" w:type="dxa"/>
          <w:trHeight w:val="91" w:hRule="atLeast"/>
          <w:jc w:val="center"/>
        </w:trPr>
        <w:tc>
          <w:tcPr>
            <w:tcW w:w="1562" w:type="dxa"/>
            <w:tcBorders>
              <w:bottom w:val="single" w:color="auto" w:sz="8" w:space="0"/>
            </w:tcBorders>
            <w:vAlign w:val="center"/>
          </w:tcPr>
          <w:p>
            <w:pPr>
              <w:rPr>
                <w:sz w:val="7"/>
                <w:szCs w:val="7"/>
              </w:rPr>
            </w:pPr>
          </w:p>
        </w:tc>
        <w:tc>
          <w:tcPr>
            <w:tcW w:w="2469" w:type="dxa"/>
            <w:gridSpan w:val="2"/>
            <w:tcBorders>
              <w:bottom w:val="single" w:color="auto" w:sz="8" w:space="0"/>
            </w:tcBorders>
            <w:vAlign w:val="center"/>
          </w:tcPr>
          <w:p>
            <w:pPr>
              <w:rPr>
                <w:sz w:val="7"/>
                <w:szCs w:val="7"/>
              </w:rPr>
            </w:pPr>
          </w:p>
        </w:tc>
        <w:tc>
          <w:tcPr>
            <w:tcW w:w="4329" w:type="dxa"/>
            <w:gridSpan w:val="2"/>
            <w:tcBorders>
              <w:bottom w:val="single" w:color="auto" w:sz="8" w:space="0"/>
            </w:tcBorders>
            <w:vAlign w:val="center"/>
          </w:tcPr>
          <w:p>
            <w:pPr>
              <w:rPr>
                <w:sz w:val="7"/>
                <w:szCs w:val="7"/>
              </w:rPr>
            </w:pPr>
          </w:p>
        </w:tc>
        <w:tc>
          <w:tcPr>
            <w:tcW w:w="609" w:type="dxa"/>
            <w:gridSpan w:val="2"/>
            <w:tcBorders>
              <w:bottom w:val="single" w:color="auto" w:sz="8" w:space="0"/>
            </w:tcBorders>
            <w:vAlign w:val="center"/>
          </w:tcPr>
          <w:p>
            <w:pPr>
              <w:rPr>
                <w:sz w:val="7"/>
                <w:szCs w:val="7"/>
              </w:rPr>
            </w:pPr>
          </w:p>
        </w:tc>
      </w:tr>
      <w:tr>
        <w:tblPrEx>
          <w:tblCellMar>
            <w:top w:w="0" w:type="dxa"/>
            <w:left w:w="0" w:type="dxa"/>
            <w:bottom w:w="0" w:type="dxa"/>
            <w:right w:w="0" w:type="dxa"/>
          </w:tblCellMar>
        </w:tblPrEx>
        <w:trPr>
          <w:gridAfter w:val="1"/>
          <w:wAfter w:w="131" w:type="dxa"/>
          <w:trHeight w:val="346" w:hRule="atLeast"/>
          <w:jc w:val="center"/>
        </w:trPr>
        <w:tc>
          <w:tcPr>
            <w:tcW w:w="1562" w:type="dxa"/>
            <w:vAlign w:val="center"/>
          </w:tcPr>
          <w:p>
            <w:pPr>
              <w:spacing w:line="240" w:lineRule="exact"/>
              <w:ind w:left="120"/>
              <w:rPr>
                <w:sz w:val="20"/>
                <w:szCs w:val="20"/>
              </w:rPr>
            </w:pPr>
            <w:r>
              <w:rPr>
                <w:rFonts w:ascii="宋体" w:hAnsi="宋体" w:eastAsia="宋体" w:cs="宋体"/>
                <w:b/>
                <w:bCs/>
                <w:sz w:val="21"/>
                <w:szCs w:val="21"/>
              </w:rPr>
              <w:t>心源性休克</w:t>
            </w:r>
          </w:p>
        </w:tc>
        <w:tc>
          <w:tcPr>
            <w:tcW w:w="2469" w:type="dxa"/>
            <w:gridSpan w:val="2"/>
            <w:vAlign w:val="center"/>
          </w:tcPr>
          <w:p>
            <w:pPr>
              <w:spacing w:line="256" w:lineRule="exact"/>
              <w:ind w:left="120"/>
              <w:rPr>
                <w:rFonts w:eastAsia="宋体"/>
                <w:sz w:val="20"/>
                <w:szCs w:val="20"/>
              </w:rPr>
            </w:pPr>
            <w:r>
              <w:rPr>
                <w:rFonts w:ascii="宋体" w:hAnsi="宋体" w:eastAsia="宋体" w:cs="宋体"/>
                <w:sz w:val="21"/>
                <w:szCs w:val="21"/>
              </w:rPr>
              <w:t>查体、</w:t>
            </w:r>
            <w:r>
              <w:rPr>
                <w:rFonts w:ascii="Times New Roman" w:hAnsi="Times New Roman" w:eastAsia="Times New Roman" w:cs="Times New Roman"/>
                <w:sz w:val="21"/>
                <w:szCs w:val="21"/>
              </w:rPr>
              <w:t>CT</w:t>
            </w:r>
            <w:r>
              <w:rPr>
                <w:rFonts w:ascii="宋体" w:hAnsi="宋体" w:eastAsia="宋体" w:cs="宋体"/>
                <w:sz w:val="21"/>
                <w:szCs w:val="21"/>
              </w:rPr>
              <w:t>、彩色多普勒超声心动</w:t>
            </w:r>
            <w:r>
              <w:rPr>
                <w:rFonts w:hint="eastAsia" w:ascii="宋体" w:hAnsi="宋体" w:eastAsia="宋体" w:cs="宋体"/>
                <w:sz w:val="21"/>
                <w:szCs w:val="21"/>
              </w:rPr>
              <w:t>图</w:t>
            </w:r>
          </w:p>
        </w:tc>
        <w:tc>
          <w:tcPr>
            <w:tcW w:w="4329" w:type="dxa"/>
            <w:gridSpan w:val="2"/>
            <w:vAlign w:val="center"/>
          </w:tcPr>
          <w:p>
            <w:pPr>
              <w:spacing w:line="240" w:lineRule="exact"/>
              <w:ind w:left="60"/>
              <w:rPr>
                <w:sz w:val="20"/>
                <w:szCs w:val="20"/>
              </w:rPr>
            </w:pPr>
            <w:r>
              <w:rPr>
                <w:rFonts w:ascii="宋体" w:hAnsi="宋体" w:eastAsia="宋体" w:cs="宋体"/>
                <w:sz w:val="21"/>
                <w:szCs w:val="21"/>
              </w:rPr>
              <w:t>药物、主动脉内球囊反搏术置入术</w:t>
            </w:r>
          </w:p>
        </w:tc>
        <w:tc>
          <w:tcPr>
            <w:tcW w:w="609" w:type="dxa"/>
            <w:gridSpan w:val="2"/>
            <w:vAlign w:val="center"/>
          </w:tcPr>
          <w:p>
            <w:pPr>
              <w:spacing w:line="240" w:lineRule="exact"/>
              <w:ind w:left="6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gridAfter w:val="1"/>
          <w:wAfter w:w="131" w:type="dxa"/>
          <w:trHeight w:val="51" w:hRule="atLeast"/>
          <w:jc w:val="center"/>
        </w:trPr>
        <w:tc>
          <w:tcPr>
            <w:tcW w:w="1562" w:type="dxa"/>
            <w:tcBorders>
              <w:bottom w:val="single" w:color="auto" w:sz="8" w:space="0"/>
            </w:tcBorders>
            <w:vAlign w:val="center"/>
          </w:tcPr>
          <w:p>
            <w:pPr>
              <w:rPr>
                <w:sz w:val="4"/>
                <w:szCs w:val="4"/>
              </w:rPr>
            </w:pPr>
          </w:p>
        </w:tc>
        <w:tc>
          <w:tcPr>
            <w:tcW w:w="2469" w:type="dxa"/>
            <w:gridSpan w:val="2"/>
            <w:tcBorders>
              <w:bottom w:val="single" w:color="auto" w:sz="8" w:space="0"/>
            </w:tcBorders>
            <w:vAlign w:val="center"/>
          </w:tcPr>
          <w:p>
            <w:pPr>
              <w:rPr>
                <w:sz w:val="4"/>
                <w:szCs w:val="4"/>
              </w:rPr>
            </w:pPr>
          </w:p>
        </w:tc>
        <w:tc>
          <w:tcPr>
            <w:tcW w:w="4329" w:type="dxa"/>
            <w:gridSpan w:val="2"/>
            <w:tcBorders>
              <w:bottom w:val="single" w:color="auto" w:sz="8" w:space="0"/>
            </w:tcBorders>
            <w:vAlign w:val="center"/>
          </w:tcPr>
          <w:p>
            <w:pPr>
              <w:rPr>
                <w:sz w:val="4"/>
                <w:szCs w:val="4"/>
              </w:rPr>
            </w:pPr>
          </w:p>
        </w:tc>
        <w:tc>
          <w:tcPr>
            <w:tcW w:w="609" w:type="dxa"/>
            <w:gridSpan w:val="2"/>
            <w:tcBorders>
              <w:bottom w:val="single" w:color="auto" w:sz="8" w:space="0"/>
            </w:tcBorders>
            <w:vAlign w:val="center"/>
          </w:tcPr>
          <w:p>
            <w:pPr>
              <w:jc w:val="center"/>
              <w:rPr>
                <w:sz w:val="4"/>
                <w:szCs w:val="4"/>
              </w:rPr>
            </w:pPr>
          </w:p>
        </w:tc>
      </w:tr>
      <w:tr>
        <w:tblPrEx>
          <w:tblCellMar>
            <w:top w:w="0" w:type="dxa"/>
            <w:left w:w="0" w:type="dxa"/>
            <w:bottom w:w="0" w:type="dxa"/>
            <w:right w:w="0" w:type="dxa"/>
          </w:tblCellMar>
        </w:tblPrEx>
        <w:trPr>
          <w:gridAfter w:val="1"/>
          <w:wAfter w:w="131" w:type="dxa"/>
          <w:trHeight w:val="585" w:hRule="atLeast"/>
          <w:jc w:val="center"/>
        </w:trPr>
        <w:tc>
          <w:tcPr>
            <w:tcW w:w="1562" w:type="dxa"/>
            <w:vAlign w:val="center"/>
          </w:tcPr>
          <w:p>
            <w:pPr>
              <w:spacing w:line="240" w:lineRule="exact"/>
              <w:ind w:left="120"/>
              <w:rPr>
                <w:sz w:val="20"/>
                <w:szCs w:val="20"/>
              </w:rPr>
            </w:pPr>
            <w:r>
              <w:rPr>
                <w:rFonts w:ascii="宋体" w:hAnsi="宋体" w:eastAsia="宋体" w:cs="宋体"/>
                <w:b/>
                <w:bCs/>
                <w:sz w:val="21"/>
                <w:szCs w:val="21"/>
              </w:rPr>
              <w:t>难治性心力衰竭</w:t>
            </w:r>
          </w:p>
        </w:tc>
        <w:tc>
          <w:tcPr>
            <w:tcW w:w="2469" w:type="dxa"/>
            <w:gridSpan w:val="2"/>
            <w:vAlign w:val="center"/>
          </w:tcPr>
          <w:p>
            <w:pPr>
              <w:spacing w:line="240" w:lineRule="exact"/>
              <w:ind w:left="120"/>
              <w:rPr>
                <w:rFonts w:eastAsia="宋体"/>
                <w:sz w:val="20"/>
                <w:szCs w:val="20"/>
              </w:rPr>
            </w:pPr>
            <w:r>
              <w:rPr>
                <w:rFonts w:ascii="宋体" w:hAnsi="宋体" w:eastAsia="宋体" w:cs="宋体"/>
                <w:sz w:val="21"/>
                <w:szCs w:val="21"/>
              </w:rPr>
              <w:t>查体、化验、彩色多普勒超声心动</w:t>
            </w:r>
            <w:r>
              <w:rPr>
                <w:rFonts w:hint="eastAsia" w:ascii="宋体" w:hAnsi="宋体" w:eastAsia="宋体" w:cs="宋体"/>
                <w:sz w:val="21"/>
                <w:szCs w:val="21"/>
              </w:rPr>
              <w:t>图</w:t>
            </w:r>
          </w:p>
        </w:tc>
        <w:tc>
          <w:tcPr>
            <w:tcW w:w="4329" w:type="dxa"/>
            <w:gridSpan w:val="2"/>
            <w:vAlign w:val="center"/>
          </w:tcPr>
          <w:p>
            <w:pPr>
              <w:spacing w:line="240" w:lineRule="exact"/>
              <w:ind w:left="60"/>
              <w:rPr>
                <w:sz w:val="20"/>
                <w:szCs w:val="20"/>
              </w:rPr>
            </w:pPr>
            <w:r>
              <w:rPr>
                <w:rFonts w:ascii="宋体" w:hAnsi="宋体" w:eastAsia="宋体" w:cs="宋体"/>
                <w:sz w:val="21"/>
                <w:szCs w:val="21"/>
              </w:rPr>
              <w:t>药物、心脏再同步化治疗</w:t>
            </w:r>
          </w:p>
        </w:tc>
        <w:tc>
          <w:tcPr>
            <w:tcW w:w="609" w:type="dxa"/>
            <w:gridSpan w:val="2"/>
            <w:vAlign w:val="center"/>
          </w:tcPr>
          <w:p>
            <w:pPr>
              <w:spacing w:line="240" w:lineRule="exact"/>
              <w:ind w:left="6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gridAfter w:val="1"/>
          <w:wAfter w:w="131" w:type="dxa"/>
          <w:trHeight w:val="51" w:hRule="atLeast"/>
          <w:jc w:val="center"/>
        </w:trPr>
        <w:tc>
          <w:tcPr>
            <w:tcW w:w="1562" w:type="dxa"/>
            <w:tcBorders>
              <w:bottom w:val="single" w:color="auto" w:sz="8" w:space="0"/>
            </w:tcBorders>
            <w:vAlign w:val="center"/>
          </w:tcPr>
          <w:p>
            <w:pPr>
              <w:rPr>
                <w:sz w:val="4"/>
                <w:szCs w:val="4"/>
              </w:rPr>
            </w:pPr>
          </w:p>
        </w:tc>
        <w:tc>
          <w:tcPr>
            <w:tcW w:w="2469" w:type="dxa"/>
            <w:gridSpan w:val="2"/>
            <w:tcBorders>
              <w:bottom w:val="single" w:color="auto" w:sz="8" w:space="0"/>
            </w:tcBorders>
            <w:vAlign w:val="center"/>
          </w:tcPr>
          <w:p>
            <w:pPr>
              <w:rPr>
                <w:sz w:val="4"/>
                <w:szCs w:val="4"/>
              </w:rPr>
            </w:pPr>
          </w:p>
        </w:tc>
        <w:tc>
          <w:tcPr>
            <w:tcW w:w="4329" w:type="dxa"/>
            <w:gridSpan w:val="2"/>
            <w:tcBorders>
              <w:bottom w:val="single" w:color="auto" w:sz="8" w:space="0"/>
            </w:tcBorders>
            <w:vAlign w:val="center"/>
          </w:tcPr>
          <w:p>
            <w:pPr>
              <w:rPr>
                <w:sz w:val="4"/>
                <w:szCs w:val="4"/>
              </w:rPr>
            </w:pPr>
          </w:p>
        </w:tc>
        <w:tc>
          <w:tcPr>
            <w:tcW w:w="609" w:type="dxa"/>
            <w:gridSpan w:val="2"/>
            <w:tcBorders>
              <w:bottom w:val="single" w:color="auto" w:sz="8" w:space="0"/>
            </w:tcBorders>
            <w:vAlign w:val="center"/>
          </w:tcPr>
          <w:p>
            <w:pPr>
              <w:jc w:val="center"/>
              <w:rPr>
                <w:sz w:val="4"/>
                <w:szCs w:val="4"/>
              </w:rPr>
            </w:pPr>
          </w:p>
        </w:tc>
      </w:tr>
      <w:tr>
        <w:tblPrEx>
          <w:tblCellMar>
            <w:top w:w="0" w:type="dxa"/>
            <w:left w:w="0" w:type="dxa"/>
            <w:bottom w:w="0" w:type="dxa"/>
            <w:right w:w="0" w:type="dxa"/>
          </w:tblCellMar>
        </w:tblPrEx>
        <w:trPr>
          <w:gridAfter w:val="1"/>
          <w:wAfter w:w="131" w:type="dxa"/>
          <w:trHeight w:val="567" w:hRule="atLeast"/>
          <w:jc w:val="center"/>
        </w:trPr>
        <w:tc>
          <w:tcPr>
            <w:tcW w:w="1562" w:type="dxa"/>
            <w:vAlign w:val="center"/>
          </w:tcPr>
          <w:p>
            <w:pPr>
              <w:spacing w:line="240" w:lineRule="exact"/>
              <w:ind w:left="120"/>
              <w:rPr>
                <w:sz w:val="20"/>
                <w:szCs w:val="20"/>
              </w:rPr>
            </w:pPr>
            <w:r>
              <w:rPr>
                <w:rFonts w:ascii="宋体" w:hAnsi="宋体" w:eastAsia="宋体" w:cs="宋体"/>
                <w:b/>
                <w:bCs/>
                <w:sz w:val="21"/>
                <w:szCs w:val="21"/>
              </w:rPr>
              <w:t>室速室颤</w:t>
            </w:r>
          </w:p>
        </w:tc>
        <w:tc>
          <w:tcPr>
            <w:tcW w:w="2469" w:type="dxa"/>
            <w:gridSpan w:val="2"/>
            <w:vAlign w:val="center"/>
          </w:tcPr>
          <w:p>
            <w:pPr>
              <w:spacing w:line="240" w:lineRule="exact"/>
              <w:rPr>
                <w:sz w:val="20"/>
                <w:szCs w:val="20"/>
              </w:rPr>
            </w:pPr>
            <w:r>
              <w:rPr>
                <w:rFonts w:ascii="宋体" w:hAnsi="宋体" w:eastAsia="宋体" w:cs="宋体"/>
                <w:sz w:val="21"/>
                <w:szCs w:val="21"/>
              </w:rPr>
              <w:t>心电图、彩色多普勒超声心动图</w:t>
            </w:r>
          </w:p>
        </w:tc>
        <w:tc>
          <w:tcPr>
            <w:tcW w:w="4329" w:type="dxa"/>
            <w:gridSpan w:val="2"/>
            <w:vAlign w:val="center"/>
          </w:tcPr>
          <w:p>
            <w:pPr>
              <w:spacing w:line="240" w:lineRule="exact"/>
              <w:ind w:left="60"/>
              <w:rPr>
                <w:sz w:val="20"/>
                <w:szCs w:val="20"/>
              </w:rPr>
            </w:pPr>
            <w:r>
              <w:rPr>
                <w:rFonts w:ascii="宋体" w:hAnsi="宋体" w:eastAsia="宋体" w:cs="宋体"/>
                <w:sz w:val="21"/>
                <w:szCs w:val="21"/>
              </w:rPr>
              <w:t>药物、埋藏式体内自动复律除颤器置入术、经皮导管射频消融术</w:t>
            </w:r>
          </w:p>
        </w:tc>
        <w:tc>
          <w:tcPr>
            <w:tcW w:w="609" w:type="dxa"/>
            <w:gridSpan w:val="2"/>
            <w:vAlign w:val="center"/>
          </w:tcPr>
          <w:p>
            <w:pPr>
              <w:spacing w:line="240" w:lineRule="exact"/>
              <w:ind w:left="6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gridAfter w:val="1"/>
          <w:wAfter w:w="131" w:type="dxa"/>
          <w:trHeight w:val="52" w:hRule="atLeast"/>
          <w:jc w:val="center"/>
        </w:trPr>
        <w:tc>
          <w:tcPr>
            <w:tcW w:w="1562" w:type="dxa"/>
            <w:tcBorders>
              <w:bottom w:val="single" w:color="auto" w:sz="8" w:space="0"/>
            </w:tcBorders>
            <w:vAlign w:val="center"/>
          </w:tcPr>
          <w:p>
            <w:pPr>
              <w:rPr>
                <w:sz w:val="4"/>
                <w:szCs w:val="4"/>
              </w:rPr>
            </w:pPr>
          </w:p>
        </w:tc>
        <w:tc>
          <w:tcPr>
            <w:tcW w:w="2469" w:type="dxa"/>
            <w:gridSpan w:val="2"/>
            <w:tcBorders>
              <w:bottom w:val="single" w:color="auto" w:sz="8" w:space="0"/>
            </w:tcBorders>
            <w:vAlign w:val="center"/>
          </w:tcPr>
          <w:p>
            <w:pPr>
              <w:rPr>
                <w:sz w:val="4"/>
                <w:szCs w:val="4"/>
              </w:rPr>
            </w:pPr>
          </w:p>
        </w:tc>
        <w:tc>
          <w:tcPr>
            <w:tcW w:w="4329" w:type="dxa"/>
            <w:gridSpan w:val="2"/>
            <w:tcBorders>
              <w:bottom w:val="single" w:color="auto" w:sz="8" w:space="0"/>
            </w:tcBorders>
            <w:vAlign w:val="center"/>
          </w:tcPr>
          <w:p>
            <w:pPr>
              <w:rPr>
                <w:sz w:val="4"/>
                <w:szCs w:val="4"/>
              </w:rPr>
            </w:pPr>
          </w:p>
        </w:tc>
        <w:tc>
          <w:tcPr>
            <w:tcW w:w="609" w:type="dxa"/>
            <w:gridSpan w:val="2"/>
            <w:tcBorders>
              <w:bottom w:val="single" w:color="auto" w:sz="8" w:space="0"/>
            </w:tcBorders>
            <w:vAlign w:val="center"/>
          </w:tcPr>
          <w:p>
            <w:pPr>
              <w:jc w:val="center"/>
              <w:rPr>
                <w:sz w:val="4"/>
                <w:szCs w:val="4"/>
              </w:rPr>
            </w:pPr>
          </w:p>
        </w:tc>
      </w:tr>
      <w:tr>
        <w:tblPrEx>
          <w:tblCellMar>
            <w:top w:w="0" w:type="dxa"/>
            <w:left w:w="0" w:type="dxa"/>
            <w:bottom w:w="0" w:type="dxa"/>
            <w:right w:w="0" w:type="dxa"/>
          </w:tblCellMar>
        </w:tblPrEx>
        <w:trPr>
          <w:gridAfter w:val="1"/>
          <w:wAfter w:w="131" w:type="dxa"/>
          <w:trHeight w:val="582" w:hRule="atLeast"/>
          <w:jc w:val="center"/>
        </w:trPr>
        <w:tc>
          <w:tcPr>
            <w:tcW w:w="1562" w:type="dxa"/>
            <w:vAlign w:val="center"/>
          </w:tcPr>
          <w:p>
            <w:pPr>
              <w:spacing w:line="240" w:lineRule="exact"/>
              <w:ind w:left="120"/>
              <w:rPr>
                <w:sz w:val="20"/>
                <w:szCs w:val="20"/>
              </w:rPr>
            </w:pPr>
            <w:r>
              <w:rPr>
                <w:rFonts w:ascii="宋体" w:hAnsi="宋体" w:eastAsia="宋体" w:cs="宋体"/>
                <w:b/>
                <w:bCs/>
                <w:sz w:val="21"/>
                <w:szCs w:val="21"/>
              </w:rPr>
              <w:t>心房纤颤</w:t>
            </w:r>
          </w:p>
        </w:tc>
        <w:tc>
          <w:tcPr>
            <w:tcW w:w="2469" w:type="dxa"/>
            <w:gridSpan w:val="2"/>
            <w:vAlign w:val="center"/>
          </w:tcPr>
          <w:p>
            <w:pPr>
              <w:spacing w:line="240" w:lineRule="exact"/>
              <w:ind w:left="120"/>
              <w:rPr>
                <w:sz w:val="20"/>
                <w:szCs w:val="20"/>
              </w:rPr>
            </w:pPr>
            <w:r>
              <w:rPr>
                <w:rFonts w:ascii="宋体" w:hAnsi="宋体" w:eastAsia="宋体" w:cs="宋体"/>
                <w:sz w:val="21"/>
                <w:szCs w:val="21"/>
              </w:rPr>
              <w:t>心电图、彩色多普勒超声心动图、动态心电图</w:t>
            </w:r>
          </w:p>
        </w:tc>
        <w:tc>
          <w:tcPr>
            <w:tcW w:w="4329" w:type="dxa"/>
            <w:gridSpan w:val="2"/>
            <w:vAlign w:val="center"/>
          </w:tcPr>
          <w:p>
            <w:pPr>
              <w:spacing w:line="240" w:lineRule="exact"/>
              <w:ind w:left="60"/>
              <w:rPr>
                <w:sz w:val="20"/>
                <w:szCs w:val="20"/>
              </w:rPr>
            </w:pPr>
            <w:r>
              <w:rPr>
                <w:rFonts w:ascii="宋体" w:hAnsi="宋体" w:eastAsia="宋体" w:cs="宋体"/>
                <w:sz w:val="21"/>
                <w:szCs w:val="21"/>
              </w:rPr>
              <w:t>药物、经皮导管射频消融术</w:t>
            </w:r>
          </w:p>
        </w:tc>
        <w:tc>
          <w:tcPr>
            <w:tcW w:w="609" w:type="dxa"/>
            <w:gridSpan w:val="2"/>
            <w:vAlign w:val="center"/>
          </w:tcPr>
          <w:p>
            <w:pPr>
              <w:spacing w:line="240" w:lineRule="exact"/>
              <w:ind w:left="6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gridAfter w:val="1"/>
          <w:wAfter w:w="131" w:type="dxa"/>
          <w:trHeight w:val="51" w:hRule="atLeast"/>
          <w:jc w:val="center"/>
        </w:trPr>
        <w:tc>
          <w:tcPr>
            <w:tcW w:w="1562" w:type="dxa"/>
            <w:tcBorders>
              <w:bottom w:val="single" w:color="auto" w:sz="8" w:space="0"/>
            </w:tcBorders>
            <w:vAlign w:val="center"/>
          </w:tcPr>
          <w:p>
            <w:pPr>
              <w:rPr>
                <w:sz w:val="4"/>
                <w:szCs w:val="4"/>
              </w:rPr>
            </w:pPr>
          </w:p>
        </w:tc>
        <w:tc>
          <w:tcPr>
            <w:tcW w:w="2469" w:type="dxa"/>
            <w:gridSpan w:val="2"/>
            <w:tcBorders>
              <w:bottom w:val="single" w:color="auto" w:sz="8" w:space="0"/>
            </w:tcBorders>
            <w:vAlign w:val="center"/>
          </w:tcPr>
          <w:p>
            <w:pPr>
              <w:rPr>
                <w:sz w:val="4"/>
                <w:szCs w:val="4"/>
              </w:rPr>
            </w:pPr>
          </w:p>
        </w:tc>
        <w:tc>
          <w:tcPr>
            <w:tcW w:w="4329" w:type="dxa"/>
            <w:gridSpan w:val="2"/>
            <w:tcBorders>
              <w:bottom w:val="single" w:color="auto" w:sz="8" w:space="0"/>
            </w:tcBorders>
            <w:vAlign w:val="center"/>
          </w:tcPr>
          <w:p>
            <w:pPr>
              <w:rPr>
                <w:sz w:val="4"/>
                <w:szCs w:val="4"/>
              </w:rPr>
            </w:pPr>
          </w:p>
        </w:tc>
        <w:tc>
          <w:tcPr>
            <w:tcW w:w="609" w:type="dxa"/>
            <w:gridSpan w:val="2"/>
            <w:tcBorders>
              <w:bottom w:val="single" w:color="auto" w:sz="8" w:space="0"/>
            </w:tcBorders>
            <w:vAlign w:val="center"/>
          </w:tcPr>
          <w:p>
            <w:pPr>
              <w:jc w:val="center"/>
              <w:rPr>
                <w:sz w:val="4"/>
                <w:szCs w:val="4"/>
              </w:rPr>
            </w:pPr>
          </w:p>
        </w:tc>
      </w:tr>
      <w:tr>
        <w:tblPrEx>
          <w:tblCellMar>
            <w:top w:w="0" w:type="dxa"/>
            <w:left w:w="0" w:type="dxa"/>
            <w:bottom w:w="0" w:type="dxa"/>
            <w:right w:w="0" w:type="dxa"/>
          </w:tblCellMar>
        </w:tblPrEx>
        <w:trPr>
          <w:gridAfter w:val="1"/>
          <w:wAfter w:w="131" w:type="dxa"/>
          <w:trHeight w:val="282" w:hRule="atLeast"/>
          <w:jc w:val="center"/>
        </w:trPr>
        <w:tc>
          <w:tcPr>
            <w:tcW w:w="1562" w:type="dxa"/>
            <w:vAlign w:val="center"/>
          </w:tcPr>
          <w:p>
            <w:pPr>
              <w:spacing w:line="240" w:lineRule="exact"/>
              <w:ind w:left="120"/>
              <w:rPr>
                <w:sz w:val="20"/>
                <w:szCs w:val="20"/>
              </w:rPr>
            </w:pPr>
            <w:r>
              <w:rPr>
                <w:rFonts w:ascii="宋体" w:hAnsi="宋体" w:eastAsia="宋体" w:cs="宋体"/>
                <w:b/>
                <w:bCs/>
                <w:sz w:val="21"/>
                <w:szCs w:val="21"/>
              </w:rPr>
              <w:t>房室传导阻滞</w:t>
            </w:r>
          </w:p>
        </w:tc>
        <w:tc>
          <w:tcPr>
            <w:tcW w:w="2469" w:type="dxa"/>
            <w:gridSpan w:val="2"/>
            <w:vAlign w:val="center"/>
          </w:tcPr>
          <w:p>
            <w:pPr>
              <w:spacing w:line="240" w:lineRule="exact"/>
              <w:ind w:left="120"/>
              <w:rPr>
                <w:sz w:val="20"/>
                <w:szCs w:val="20"/>
              </w:rPr>
            </w:pPr>
            <w:r>
              <w:rPr>
                <w:rFonts w:ascii="宋体" w:hAnsi="宋体" w:eastAsia="宋体" w:cs="宋体"/>
                <w:sz w:val="21"/>
                <w:szCs w:val="21"/>
              </w:rPr>
              <w:t>查体、心电图</w:t>
            </w:r>
          </w:p>
        </w:tc>
        <w:tc>
          <w:tcPr>
            <w:tcW w:w="4329" w:type="dxa"/>
            <w:gridSpan w:val="2"/>
            <w:vAlign w:val="center"/>
          </w:tcPr>
          <w:p>
            <w:pPr>
              <w:spacing w:line="240" w:lineRule="exact"/>
              <w:ind w:left="60"/>
              <w:rPr>
                <w:sz w:val="20"/>
                <w:szCs w:val="20"/>
              </w:rPr>
            </w:pPr>
            <w:r>
              <w:rPr>
                <w:rFonts w:ascii="宋体" w:hAnsi="宋体" w:eastAsia="宋体" w:cs="宋体"/>
                <w:sz w:val="21"/>
                <w:szCs w:val="21"/>
              </w:rPr>
              <w:t>药物、起搏器植入</w:t>
            </w:r>
          </w:p>
        </w:tc>
        <w:tc>
          <w:tcPr>
            <w:tcW w:w="609" w:type="dxa"/>
            <w:gridSpan w:val="2"/>
            <w:vAlign w:val="center"/>
          </w:tcPr>
          <w:p>
            <w:pPr>
              <w:spacing w:line="240" w:lineRule="exact"/>
              <w:ind w:left="6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gridAfter w:val="1"/>
          <w:wAfter w:w="131" w:type="dxa"/>
          <w:trHeight w:val="82" w:hRule="atLeast"/>
          <w:jc w:val="center"/>
        </w:trPr>
        <w:tc>
          <w:tcPr>
            <w:tcW w:w="1562" w:type="dxa"/>
            <w:tcBorders>
              <w:bottom w:val="single" w:color="auto" w:sz="8" w:space="0"/>
            </w:tcBorders>
            <w:vAlign w:val="center"/>
          </w:tcPr>
          <w:p>
            <w:pPr>
              <w:rPr>
                <w:sz w:val="7"/>
                <w:szCs w:val="7"/>
              </w:rPr>
            </w:pPr>
          </w:p>
        </w:tc>
        <w:tc>
          <w:tcPr>
            <w:tcW w:w="2469" w:type="dxa"/>
            <w:gridSpan w:val="2"/>
            <w:tcBorders>
              <w:bottom w:val="single" w:color="auto" w:sz="8" w:space="0"/>
            </w:tcBorders>
            <w:vAlign w:val="center"/>
          </w:tcPr>
          <w:p>
            <w:pPr>
              <w:rPr>
                <w:sz w:val="7"/>
                <w:szCs w:val="7"/>
              </w:rPr>
            </w:pPr>
          </w:p>
        </w:tc>
        <w:tc>
          <w:tcPr>
            <w:tcW w:w="4329" w:type="dxa"/>
            <w:gridSpan w:val="2"/>
            <w:tcBorders>
              <w:bottom w:val="single" w:color="auto" w:sz="8" w:space="0"/>
            </w:tcBorders>
            <w:vAlign w:val="center"/>
          </w:tcPr>
          <w:p>
            <w:pPr>
              <w:rPr>
                <w:sz w:val="7"/>
                <w:szCs w:val="7"/>
              </w:rPr>
            </w:pPr>
          </w:p>
        </w:tc>
        <w:tc>
          <w:tcPr>
            <w:tcW w:w="609" w:type="dxa"/>
            <w:gridSpan w:val="2"/>
            <w:tcBorders>
              <w:bottom w:val="single" w:color="auto" w:sz="8" w:space="0"/>
            </w:tcBorders>
            <w:vAlign w:val="center"/>
          </w:tcPr>
          <w:p>
            <w:pPr>
              <w:jc w:val="center"/>
              <w:rPr>
                <w:sz w:val="7"/>
                <w:szCs w:val="7"/>
              </w:rPr>
            </w:pPr>
          </w:p>
        </w:tc>
      </w:tr>
      <w:tr>
        <w:tblPrEx>
          <w:tblCellMar>
            <w:top w:w="0" w:type="dxa"/>
            <w:left w:w="0" w:type="dxa"/>
            <w:bottom w:w="0" w:type="dxa"/>
            <w:right w:w="0" w:type="dxa"/>
          </w:tblCellMar>
        </w:tblPrEx>
        <w:trPr>
          <w:gridAfter w:val="1"/>
          <w:wAfter w:w="131" w:type="dxa"/>
          <w:trHeight w:val="740" w:hRule="atLeast"/>
          <w:jc w:val="center"/>
        </w:trPr>
        <w:tc>
          <w:tcPr>
            <w:tcW w:w="1562" w:type="dxa"/>
            <w:vAlign w:val="center"/>
          </w:tcPr>
          <w:p>
            <w:pPr>
              <w:spacing w:line="240" w:lineRule="exact"/>
              <w:ind w:left="120"/>
              <w:rPr>
                <w:sz w:val="20"/>
                <w:szCs w:val="20"/>
              </w:rPr>
            </w:pPr>
            <w:r>
              <w:rPr>
                <w:rFonts w:ascii="宋体" w:hAnsi="宋体" w:eastAsia="宋体" w:cs="宋体"/>
                <w:b/>
                <w:bCs/>
                <w:sz w:val="21"/>
                <w:szCs w:val="21"/>
              </w:rPr>
              <w:t>阵发性室性、室上性心动过速</w:t>
            </w:r>
          </w:p>
        </w:tc>
        <w:tc>
          <w:tcPr>
            <w:tcW w:w="2469" w:type="dxa"/>
            <w:gridSpan w:val="2"/>
            <w:vAlign w:val="center"/>
          </w:tcPr>
          <w:p>
            <w:pPr>
              <w:spacing w:line="240" w:lineRule="exact"/>
              <w:ind w:left="120"/>
              <w:rPr>
                <w:sz w:val="20"/>
                <w:szCs w:val="20"/>
              </w:rPr>
            </w:pPr>
            <w:r>
              <w:rPr>
                <w:rFonts w:ascii="宋体" w:hAnsi="宋体" w:eastAsia="宋体" w:cs="宋体"/>
                <w:sz w:val="21"/>
                <w:szCs w:val="21"/>
              </w:rPr>
              <w:t>查体、心电图</w:t>
            </w:r>
          </w:p>
        </w:tc>
        <w:tc>
          <w:tcPr>
            <w:tcW w:w="4329" w:type="dxa"/>
            <w:gridSpan w:val="2"/>
            <w:vAlign w:val="center"/>
          </w:tcPr>
          <w:p>
            <w:pPr>
              <w:spacing w:line="240" w:lineRule="exact"/>
              <w:ind w:left="60"/>
              <w:rPr>
                <w:sz w:val="20"/>
                <w:szCs w:val="20"/>
              </w:rPr>
            </w:pPr>
            <w:r>
              <w:rPr>
                <w:rFonts w:ascii="宋体" w:hAnsi="宋体" w:eastAsia="宋体" w:cs="宋体"/>
                <w:sz w:val="21"/>
                <w:szCs w:val="21"/>
              </w:rPr>
              <w:t>药物、射频消融术</w:t>
            </w:r>
          </w:p>
        </w:tc>
        <w:tc>
          <w:tcPr>
            <w:tcW w:w="609" w:type="dxa"/>
            <w:gridSpan w:val="2"/>
            <w:vAlign w:val="center"/>
          </w:tcPr>
          <w:p>
            <w:pPr>
              <w:spacing w:line="240" w:lineRule="exact"/>
              <w:ind w:left="6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gridAfter w:val="1"/>
          <w:wAfter w:w="131" w:type="dxa"/>
          <w:trHeight w:val="51" w:hRule="atLeast"/>
          <w:jc w:val="center"/>
        </w:trPr>
        <w:tc>
          <w:tcPr>
            <w:tcW w:w="1562" w:type="dxa"/>
            <w:tcBorders>
              <w:bottom w:val="single" w:color="auto" w:sz="8" w:space="0"/>
            </w:tcBorders>
            <w:vAlign w:val="center"/>
          </w:tcPr>
          <w:p>
            <w:pPr>
              <w:rPr>
                <w:sz w:val="4"/>
                <w:szCs w:val="4"/>
              </w:rPr>
            </w:pPr>
          </w:p>
        </w:tc>
        <w:tc>
          <w:tcPr>
            <w:tcW w:w="2469" w:type="dxa"/>
            <w:gridSpan w:val="2"/>
            <w:tcBorders>
              <w:bottom w:val="single" w:color="auto" w:sz="8" w:space="0"/>
            </w:tcBorders>
            <w:vAlign w:val="center"/>
          </w:tcPr>
          <w:p>
            <w:pPr>
              <w:rPr>
                <w:sz w:val="4"/>
                <w:szCs w:val="4"/>
              </w:rPr>
            </w:pPr>
          </w:p>
        </w:tc>
        <w:tc>
          <w:tcPr>
            <w:tcW w:w="4329" w:type="dxa"/>
            <w:gridSpan w:val="2"/>
            <w:tcBorders>
              <w:bottom w:val="single" w:color="auto" w:sz="8" w:space="0"/>
            </w:tcBorders>
            <w:vAlign w:val="center"/>
          </w:tcPr>
          <w:p>
            <w:pPr>
              <w:rPr>
                <w:sz w:val="4"/>
                <w:szCs w:val="4"/>
              </w:rPr>
            </w:pPr>
          </w:p>
        </w:tc>
        <w:tc>
          <w:tcPr>
            <w:tcW w:w="609" w:type="dxa"/>
            <w:gridSpan w:val="2"/>
            <w:tcBorders>
              <w:bottom w:val="single" w:color="auto" w:sz="8" w:space="0"/>
            </w:tcBorders>
            <w:vAlign w:val="center"/>
          </w:tcPr>
          <w:p>
            <w:pPr>
              <w:jc w:val="center"/>
              <w:rPr>
                <w:sz w:val="4"/>
                <w:szCs w:val="4"/>
              </w:rPr>
            </w:pPr>
          </w:p>
        </w:tc>
      </w:tr>
      <w:tr>
        <w:tblPrEx>
          <w:tblCellMar>
            <w:top w:w="0" w:type="dxa"/>
            <w:left w:w="0" w:type="dxa"/>
            <w:bottom w:w="0" w:type="dxa"/>
            <w:right w:w="0" w:type="dxa"/>
          </w:tblCellMar>
        </w:tblPrEx>
        <w:trPr>
          <w:gridAfter w:val="1"/>
          <w:wAfter w:w="131" w:type="dxa"/>
          <w:trHeight w:val="282" w:hRule="atLeast"/>
          <w:jc w:val="center"/>
        </w:trPr>
        <w:tc>
          <w:tcPr>
            <w:tcW w:w="1562" w:type="dxa"/>
            <w:vAlign w:val="center"/>
          </w:tcPr>
          <w:p>
            <w:pPr>
              <w:spacing w:line="240" w:lineRule="exact"/>
              <w:ind w:left="120"/>
              <w:rPr>
                <w:sz w:val="20"/>
                <w:szCs w:val="20"/>
              </w:rPr>
            </w:pPr>
            <w:r>
              <w:rPr>
                <w:rFonts w:ascii="宋体" w:hAnsi="宋体" w:eastAsia="宋体" w:cs="宋体"/>
                <w:b/>
                <w:bCs/>
                <w:sz w:val="21"/>
                <w:szCs w:val="21"/>
              </w:rPr>
              <w:t>急性心肌梗死</w:t>
            </w:r>
          </w:p>
        </w:tc>
        <w:tc>
          <w:tcPr>
            <w:tcW w:w="2469" w:type="dxa"/>
            <w:gridSpan w:val="2"/>
            <w:vAlign w:val="center"/>
          </w:tcPr>
          <w:p>
            <w:pPr>
              <w:spacing w:line="240" w:lineRule="exact"/>
              <w:ind w:left="120"/>
              <w:rPr>
                <w:sz w:val="20"/>
                <w:szCs w:val="20"/>
              </w:rPr>
            </w:pPr>
            <w:r>
              <w:rPr>
                <w:rFonts w:ascii="宋体" w:hAnsi="宋体" w:eastAsia="宋体" w:cs="宋体"/>
                <w:sz w:val="21"/>
                <w:szCs w:val="21"/>
              </w:rPr>
              <w:t>心电图、化验、冠脉造影</w:t>
            </w:r>
          </w:p>
        </w:tc>
        <w:tc>
          <w:tcPr>
            <w:tcW w:w="4329" w:type="dxa"/>
            <w:gridSpan w:val="2"/>
            <w:vAlign w:val="center"/>
          </w:tcPr>
          <w:p>
            <w:pPr>
              <w:spacing w:line="240" w:lineRule="exact"/>
              <w:ind w:left="60"/>
              <w:rPr>
                <w:sz w:val="20"/>
                <w:szCs w:val="20"/>
              </w:rPr>
            </w:pPr>
            <w:r>
              <w:rPr>
                <w:rFonts w:ascii="宋体" w:hAnsi="宋体" w:eastAsia="宋体" w:cs="宋体"/>
                <w:sz w:val="21"/>
                <w:szCs w:val="21"/>
              </w:rPr>
              <w:t>静脉溶栓、经皮冠状动脉介入治疗</w:t>
            </w:r>
          </w:p>
        </w:tc>
        <w:tc>
          <w:tcPr>
            <w:tcW w:w="609" w:type="dxa"/>
            <w:gridSpan w:val="2"/>
            <w:vAlign w:val="center"/>
          </w:tcPr>
          <w:p>
            <w:pPr>
              <w:spacing w:line="240" w:lineRule="exact"/>
              <w:ind w:left="6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gridAfter w:val="1"/>
          <w:wAfter w:w="131" w:type="dxa"/>
          <w:trHeight w:val="94" w:hRule="atLeast"/>
          <w:jc w:val="center"/>
        </w:trPr>
        <w:tc>
          <w:tcPr>
            <w:tcW w:w="1562" w:type="dxa"/>
            <w:tcBorders>
              <w:bottom w:val="single" w:color="auto" w:sz="8" w:space="0"/>
            </w:tcBorders>
            <w:vAlign w:val="center"/>
          </w:tcPr>
          <w:p>
            <w:pPr>
              <w:rPr>
                <w:sz w:val="8"/>
                <w:szCs w:val="8"/>
              </w:rPr>
            </w:pPr>
          </w:p>
        </w:tc>
        <w:tc>
          <w:tcPr>
            <w:tcW w:w="2469" w:type="dxa"/>
            <w:gridSpan w:val="2"/>
            <w:tcBorders>
              <w:bottom w:val="single" w:color="auto" w:sz="8" w:space="0"/>
            </w:tcBorders>
            <w:vAlign w:val="center"/>
          </w:tcPr>
          <w:p>
            <w:pPr>
              <w:rPr>
                <w:sz w:val="8"/>
                <w:szCs w:val="8"/>
              </w:rPr>
            </w:pPr>
          </w:p>
        </w:tc>
        <w:tc>
          <w:tcPr>
            <w:tcW w:w="4329" w:type="dxa"/>
            <w:gridSpan w:val="2"/>
            <w:tcBorders>
              <w:bottom w:val="single" w:color="auto" w:sz="8" w:space="0"/>
            </w:tcBorders>
            <w:vAlign w:val="center"/>
          </w:tcPr>
          <w:p>
            <w:pPr>
              <w:rPr>
                <w:sz w:val="8"/>
                <w:szCs w:val="8"/>
              </w:rPr>
            </w:pPr>
          </w:p>
        </w:tc>
        <w:tc>
          <w:tcPr>
            <w:tcW w:w="609" w:type="dxa"/>
            <w:gridSpan w:val="2"/>
            <w:tcBorders>
              <w:bottom w:val="single" w:color="auto" w:sz="8" w:space="0"/>
            </w:tcBorders>
            <w:vAlign w:val="center"/>
          </w:tcPr>
          <w:p>
            <w:pPr>
              <w:rPr>
                <w:sz w:val="8"/>
                <w:szCs w:val="8"/>
              </w:rPr>
            </w:pPr>
          </w:p>
        </w:tc>
      </w:tr>
      <w:tr>
        <w:tblPrEx>
          <w:tblCellMar>
            <w:top w:w="0" w:type="dxa"/>
            <w:left w:w="0" w:type="dxa"/>
            <w:bottom w:w="0" w:type="dxa"/>
            <w:right w:w="0" w:type="dxa"/>
          </w:tblCellMar>
        </w:tblPrEx>
        <w:trPr>
          <w:trHeight w:val="240" w:hRule="atLeast"/>
          <w:jc w:val="center"/>
        </w:trPr>
        <w:tc>
          <w:tcPr>
            <w:tcW w:w="1900" w:type="dxa"/>
            <w:gridSpan w:val="2"/>
            <w:vAlign w:val="bottom"/>
          </w:tcPr>
          <w:p>
            <w:pPr>
              <w:spacing w:line="240" w:lineRule="exact"/>
              <w:ind w:left="120"/>
              <w:rPr>
                <w:sz w:val="20"/>
                <w:szCs w:val="20"/>
              </w:rPr>
            </w:pPr>
            <w:r>
              <w:rPr>
                <w:rFonts w:ascii="宋体" w:hAnsi="宋体" w:eastAsia="宋体" w:cs="宋体"/>
                <w:b/>
                <w:bCs/>
                <w:sz w:val="21"/>
                <w:szCs w:val="21"/>
              </w:rPr>
              <w:t>心脏瓣膜病</w:t>
            </w:r>
          </w:p>
        </w:tc>
        <w:tc>
          <w:tcPr>
            <w:tcW w:w="3320" w:type="dxa"/>
            <w:gridSpan w:val="2"/>
            <w:vAlign w:val="bottom"/>
          </w:tcPr>
          <w:p>
            <w:pPr>
              <w:spacing w:line="240" w:lineRule="exact"/>
              <w:ind w:left="320"/>
              <w:rPr>
                <w:sz w:val="20"/>
                <w:szCs w:val="20"/>
              </w:rPr>
            </w:pPr>
            <w:r>
              <w:rPr>
                <w:rFonts w:ascii="宋体" w:hAnsi="宋体" w:eastAsia="宋体" w:cs="宋体"/>
                <w:sz w:val="21"/>
                <w:szCs w:val="21"/>
              </w:rPr>
              <w:t>查体、彩色多普勒超声心动图</w:t>
            </w:r>
          </w:p>
        </w:tc>
        <w:tc>
          <w:tcPr>
            <w:tcW w:w="3520" w:type="dxa"/>
            <w:gridSpan w:val="2"/>
            <w:vAlign w:val="bottom"/>
          </w:tcPr>
          <w:p>
            <w:pPr>
              <w:spacing w:line="240" w:lineRule="exact"/>
              <w:ind w:left="260"/>
              <w:rPr>
                <w:sz w:val="20"/>
                <w:szCs w:val="20"/>
              </w:rPr>
            </w:pPr>
            <w:r>
              <w:rPr>
                <w:rFonts w:ascii="宋体" w:hAnsi="宋体" w:eastAsia="宋体" w:cs="宋体"/>
                <w:sz w:val="21"/>
                <w:szCs w:val="21"/>
              </w:rPr>
              <w:t>药物、介入、外科手术</w:t>
            </w:r>
          </w:p>
        </w:tc>
        <w:tc>
          <w:tcPr>
            <w:tcW w:w="360" w:type="dxa"/>
            <w:gridSpan w:val="2"/>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3" w:hRule="atLeast"/>
          <w:jc w:val="center"/>
        </w:trPr>
        <w:tc>
          <w:tcPr>
            <w:tcW w:w="1900" w:type="dxa"/>
            <w:gridSpan w:val="2"/>
            <w:tcBorders>
              <w:bottom w:val="single" w:color="auto" w:sz="8" w:space="0"/>
            </w:tcBorders>
            <w:vAlign w:val="bottom"/>
          </w:tcPr>
          <w:p>
            <w:pPr>
              <w:rPr>
                <w:sz w:val="7"/>
                <w:szCs w:val="7"/>
              </w:rPr>
            </w:pPr>
          </w:p>
        </w:tc>
        <w:tc>
          <w:tcPr>
            <w:tcW w:w="3320" w:type="dxa"/>
            <w:gridSpan w:val="2"/>
            <w:tcBorders>
              <w:bottom w:val="single" w:color="auto" w:sz="8" w:space="0"/>
            </w:tcBorders>
            <w:vAlign w:val="bottom"/>
          </w:tcPr>
          <w:p>
            <w:pPr>
              <w:rPr>
                <w:sz w:val="7"/>
                <w:szCs w:val="7"/>
              </w:rPr>
            </w:pPr>
          </w:p>
        </w:tc>
        <w:tc>
          <w:tcPr>
            <w:tcW w:w="3520" w:type="dxa"/>
            <w:gridSpan w:val="2"/>
            <w:tcBorders>
              <w:bottom w:val="single" w:color="auto" w:sz="8" w:space="0"/>
            </w:tcBorders>
            <w:vAlign w:val="bottom"/>
          </w:tcPr>
          <w:p>
            <w:pPr>
              <w:rPr>
                <w:sz w:val="7"/>
                <w:szCs w:val="7"/>
              </w:rPr>
            </w:pPr>
          </w:p>
        </w:tc>
        <w:tc>
          <w:tcPr>
            <w:tcW w:w="360" w:type="dxa"/>
            <w:gridSpan w:val="2"/>
            <w:vAlign w:val="bottom"/>
          </w:tcPr>
          <w:p>
            <w:pPr>
              <w:jc w:val="center"/>
              <w:rPr>
                <w:sz w:val="1"/>
                <w:szCs w:val="1"/>
              </w:rPr>
            </w:pPr>
          </w:p>
        </w:tc>
      </w:tr>
      <w:tr>
        <w:tblPrEx>
          <w:tblCellMar>
            <w:top w:w="0" w:type="dxa"/>
            <w:left w:w="0" w:type="dxa"/>
            <w:bottom w:w="0" w:type="dxa"/>
            <w:right w:w="0" w:type="dxa"/>
          </w:tblCellMar>
        </w:tblPrEx>
        <w:trPr>
          <w:trHeight w:val="282" w:hRule="atLeast"/>
          <w:jc w:val="center"/>
        </w:trPr>
        <w:tc>
          <w:tcPr>
            <w:tcW w:w="1900" w:type="dxa"/>
            <w:gridSpan w:val="2"/>
            <w:vAlign w:val="bottom"/>
          </w:tcPr>
          <w:p>
            <w:pPr>
              <w:spacing w:line="240" w:lineRule="exact"/>
              <w:ind w:left="120"/>
              <w:rPr>
                <w:sz w:val="20"/>
                <w:szCs w:val="20"/>
              </w:rPr>
            </w:pPr>
            <w:r>
              <w:rPr>
                <w:rFonts w:ascii="宋体" w:hAnsi="宋体" w:eastAsia="宋体" w:cs="宋体"/>
                <w:b/>
                <w:bCs/>
                <w:sz w:val="21"/>
                <w:szCs w:val="21"/>
              </w:rPr>
              <w:t>感染性心内膜炎</w:t>
            </w:r>
          </w:p>
        </w:tc>
        <w:tc>
          <w:tcPr>
            <w:tcW w:w="3320" w:type="dxa"/>
            <w:gridSpan w:val="2"/>
            <w:vAlign w:val="bottom"/>
          </w:tcPr>
          <w:p>
            <w:pPr>
              <w:spacing w:line="240" w:lineRule="exact"/>
              <w:ind w:left="320"/>
              <w:rPr>
                <w:sz w:val="20"/>
                <w:szCs w:val="20"/>
              </w:rPr>
            </w:pPr>
            <w:r>
              <w:rPr>
                <w:rFonts w:ascii="宋体" w:hAnsi="宋体" w:eastAsia="宋体" w:cs="宋体"/>
                <w:sz w:val="21"/>
                <w:szCs w:val="21"/>
              </w:rPr>
              <w:t>查体、彩色多普勒超声心动图</w:t>
            </w:r>
          </w:p>
        </w:tc>
        <w:tc>
          <w:tcPr>
            <w:tcW w:w="3520" w:type="dxa"/>
            <w:gridSpan w:val="2"/>
            <w:vAlign w:val="bottom"/>
          </w:tcPr>
          <w:p>
            <w:pPr>
              <w:spacing w:line="240" w:lineRule="exact"/>
              <w:ind w:left="260"/>
              <w:rPr>
                <w:sz w:val="20"/>
                <w:szCs w:val="20"/>
              </w:rPr>
            </w:pPr>
            <w:r>
              <w:rPr>
                <w:rFonts w:ascii="宋体" w:hAnsi="宋体" w:eastAsia="宋体" w:cs="宋体"/>
                <w:sz w:val="21"/>
                <w:szCs w:val="21"/>
              </w:rPr>
              <w:t>药物、外科手术</w:t>
            </w:r>
          </w:p>
        </w:tc>
        <w:tc>
          <w:tcPr>
            <w:tcW w:w="360" w:type="dxa"/>
            <w:gridSpan w:val="2"/>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jc w:val="center"/>
        </w:trPr>
        <w:tc>
          <w:tcPr>
            <w:tcW w:w="1900" w:type="dxa"/>
            <w:gridSpan w:val="2"/>
            <w:tcBorders>
              <w:bottom w:val="single" w:color="auto" w:sz="8" w:space="0"/>
            </w:tcBorders>
            <w:vAlign w:val="bottom"/>
          </w:tcPr>
          <w:p>
            <w:pPr>
              <w:rPr>
                <w:sz w:val="7"/>
                <w:szCs w:val="7"/>
              </w:rPr>
            </w:pPr>
          </w:p>
        </w:tc>
        <w:tc>
          <w:tcPr>
            <w:tcW w:w="3320" w:type="dxa"/>
            <w:gridSpan w:val="2"/>
            <w:tcBorders>
              <w:bottom w:val="single" w:color="auto" w:sz="8" w:space="0"/>
            </w:tcBorders>
            <w:vAlign w:val="bottom"/>
          </w:tcPr>
          <w:p>
            <w:pPr>
              <w:rPr>
                <w:sz w:val="7"/>
                <w:szCs w:val="7"/>
              </w:rPr>
            </w:pPr>
          </w:p>
        </w:tc>
        <w:tc>
          <w:tcPr>
            <w:tcW w:w="3520" w:type="dxa"/>
            <w:gridSpan w:val="2"/>
            <w:tcBorders>
              <w:bottom w:val="single" w:color="auto" w:sz="8" w:space="0"/>
            </w:tcBorders>
            <w:vAlign w:val="bottom"/>
          </w:tcPr>
          <w:p>
            <w:pPr>
              <w:rPr>
                <w:sz w:val="7"/>
                <w:szCs w:val="7"/>
              </w:rPr>
            </w:pPr>
          </w:p>
        </w:tc>
        <w:tc>
          <w:tcPr>
            <w:tcW w:w="360" w:type="dxa"/>
            <w:gridSpan w:val="2"/>
            <w:vAlign w:val="bottom"/>
          </w:tcPr>
          <w:p>
            <w:pPr>
              <w:jc w:val="center"/>
              <w:rPr>
                <w:sz w:val="1"/>
                <w:szCs w:val="1"/>
              </w:rPr>
            </w:pPr>
          </w:p>
        </w:tc>
      </w:tr>
      <w:tr>
        <w:tblPrEx>
          <w:tblCellMar>
            <w:top w:w="0" w:type="dxa"/>
            <w:left w:w="0" w:type="dxa"/>
            <w:bottom w:w="0" w:type="dxa"/>
            <w:right w:w="0" w:type="dxa"/>
          </w:tblCellMar>
        </w:tblPrEx>
        <w:trPr>
          <w:trHeight w:val="282" w:hRule="atLeast"/>
          <w:jc w:val="center"/>
        </w:trPr>
        <w:tc>
          <w:tcPr>
            <w:tcW w:w="1900" w:type="dxa"/>
            <w:gridSpan w:val="2"/>
            <w:vAlign w:val="bottom"/>
          </w:tcPr>
          <w:p>
            <w:pPr>
              <w:spacing w:line="240" w:lineRule="exact"/>
              <w:ind w:left="120"/>
              <w:rPr>
                <w:sz w:val="20"/>
                <w:szCs w:val="20"/>
              </w:rPr>
            </w:pPr>
            <w:r>
              <w:rPr>
                <w:rFonts w:ascii="宋体" w:hAnsi="宋体" w:eastAsia="宋体" w:cs="宋体"/>
                <w:b/>
                <w:bCs/>
                <w:sz w:val="21"/>
                <w:szCs w:val="21"/>
              </w:rPr>
              <w:t>扩张型心肌病</w:t>
            </w:r>
          </w:p>
        </w:tc>
        <w:tc>
          <w:tcPr>
            <w:tcW w:w="3320" w:type="dxa"/>
            <w:gridSpan w:val="2"/>
            <w:vAlign w:val="bottom"/>
          </w:tcPr>
          <w:p>
            <w:pPr>
              <w:spacing w:line="240" w:lineRule="exact"/>
              <w:ind w:left="320"/>
              <w:rPr>
                <w:sz w:val="20"/>
                <w:szCs w:val="20"/>
              </w:rPr>
            </w:pPr>
            <w:r>
              <w:rPr>
                <w:rFonts w:ascii="宋体" w:hAnsi="宋体" w:eastAsia="宋体" w:cs="宋体"/>
                <w:sz w:val="21"/>
                <w:szCs w:val="21"/>
              </w:rPr>
              <w:t>查体、彩色多普勒超声心动图</w:t>
            </w:r>
          </w:p>
        </w:tc>
        <w:tc>
          <w:tcPr>
            <w:tcW w:w="3520" w:type="dxa"/>
            <w:gridSpan w:val="2"/>
            <w:vAlign w:val="bottom"/>
          </w:tcPr>
          <w:p>
            <w:pPr>
              <w:spacing w:line="240" w:lineRule="exact"/>
              <w:ind w:left="260"/>
              <w:rPr>
                <w:sz w:val="20"/>
                <w:szCs w:val="20"/>
              </w:rPr>
            </w:pPr>
            <w:r>
              <w:rPr>
                <w:rFonts w:ascii="宋体" w:hAnsi="宋体" w:eastAsia="宋体" w:cs="宋体"/>
                <w:sz w:val="21"/>
                <w:szCs w:val="21"/>
              </w:rPr>
              <w:t>药物、心脏再同步化治疗</w:t>
            </w:r>
          </w:p>
        </w:tc>
        <w:tc>
          <w:tcPr>
            <w:tcW w:w="360" w:type="dxa"/>
            <w:gridSpan w:val="2"/>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jc w:val="center"/>
        </w:trPr>
        <w:tc>
          <w:tcPr>
            <w:tcW w:w="1900" w:type="dxa"/>
            <w:gridSpan w:val="2"/>
            <w:tcBorders>
              <w:bottom w:val="single" w:color="auto" w:sz="8" w:space="0"/>
            </w:tcBorders>
            <w:vAlign w:val="bottom"/>
          </w:tcPr>
          <w:p>
            <w:pPr>
              <w:rPr>
                <w:sz w:val="7"/>
                <w:szCs w:val="7"/>
              </w:rPr>
            </w:pPr>
          </w:p>
        </w:tc>
        <w:tc>
          <w:tcPr>
            <w:tcW w:w="3320" w:type="dxa"/>
            <w:gridSpan w:val="2"/>
            <w:tcBorders>
              <w:bottom w:val="single" w:color="auto" w:sz="8" w:space="0"/>
            </w:tcBorders>
            <w:vAlign w:val="bottom"/>
          </w:tcPr>
          <w:p>
            <w:pPr>
              <w:rPr>
                <w:sz w:val="7"/>
                <w:szCs w:val="7"/>
              </w:rPr>
            </w:pPr>
          </w:p>
        </w:tc>
        <w:tc>
          <w:tcPr>
            <w:tcW w:w="3520" w:type="dxa"/>
            <w:gridSpan w:val="2"/>
            <w:tcBorders>
              <w:bottom w:val="single" w:color="auto" w:sz="8" w:space="0"/>
            </w:tcBorders>
            <w:vAlign w:val="bottom"/>
          </w:tcPr>
          <w:p>
            <w:pPr>
              <w:rPr>
                <w:sz w:val="7"/>
                <w:szCs w:val="7"/>
              </w:rPr>
            </w:pPr>
          </w:p>
        </w:tc>
        <w:tc>
          <w:tcPr>
            <w:tcW w:w="360" w:type="dxa"/>
            <w:gridSpan w:val="2"/>
            <w:vAlign w:val="bottom"/>
          </w:tcPr>
          <w:p>
            <w:pPr>
              <w:jc w:val="center"/>
              <w:rPr>
                <w:sz w:val="1"/>
                <w:szCs w:val="1"/>
              </w:rPr>
            </w:pPr>
          </w:p>
        </w:tc>
      </w:tr>
      <w:tr>
        <w:tblPrEx>
          <w:tblCellMar>
            <w:top w:w="0" w:type="dxa"/>
            <w:left w:w="0" w:type="dxa"/>
            <w:bottom w:w="0" w:type="dxa"/>
            <w:right w:w="0" w:type="dxa"/>
          </w:tblCellMar>
        </w:tblPrEx>
        <w:trPr>
          <w:trHeight w:val="282" w:hRule="atLeast"/>
          <w:jc w:val="center"/>
        </w:trPr>
        <w:tc>
          <w:tcPr>
            <w:tcW w:w="1900" w:type="dxa"/>
            <w:gridSpan w:val="2"/>
            <w:vAlign w:val="bottom"/>
          </w:tcPr>
          <w:p>
            <w:pPr>
              <w:spacing w:line="240" w:lineRule="exact"/>
              <w:ind w:left="120"/>
              <w:rPr>
                <w:sz w:val="20"/>
                <w:szCs w:val="20"/>
              </w:rPr>
            </w:pPr>
            <w:r>
              <w:rPr>
                <w:rFonts w:ascii="宋体" w:hAnsi="宋体" w:eastAsia="宋体" w:cs="宋体"/>
                <w:b/>
                <w:bCs/>
                <w:sz w:val="21"/>
                <w:szCs w:val="21"/>
              </w:rPr>
              <w:t>限制性心肌病</w:t>
            </w:r>
          </w:p>
        </w:tc>
        <w:tc>
          <w:tcPr>
            <w:tcW w:w="3320" w:type="dxa"/>
            <w:gridSpan w:val="2"/>
            <w:vAlign w:val="bottom"/>
          </w:tcPr>
          <w:p>
            <w:pPr>
              <w:spacing w:line="240" w:lineRule="exact"/>
              <w:ind w:left="320"/>
              <w:rPr>
                <w:sz w:val="20"/>
                <w:szCs w:val="20"/>
              </w:rPr>
            </w:pPr>
            <w:r>
              <w:rPr>
                <w:rFonts w:ascii="宋体" w:hAnsi="宋体" w:eastAsia="宋体" w:cs="宋体"/>
                <w:sz w:val="21"/>
                <w:szCs w:val="21"/>
              </w:rPr>
              <w:t>查体、彩色多普勒超声心动图</w:t>
            </w:r>
          </w:p>
        </w:tc>
        <w:tc>
          <w:tcPr>
            <w:tcW w:w="3520" w:type="dxa"/>
            <w:gridSpan w:val="2"/>
            <w:vAlign w:val="bottom"/>
          </w:tcPr>
          <w:p>
            <w:pPr>
              <w:spacing w:line="240" w:lineRule="exact"/>
              <w:ind w:left="260"/>
              <w:rPr>
                <w:sz w:val="20"/>
                <w:szCs w:val="20"/>
              </w:rPr>
            </w:pPr>
            <w:r>
              <w:rPr>
                <w:rFonts w:ascii="宋体" w:hAnsi="宋体" w:eastAsia="宋体" w:cs="宋体"/>
                <w:sz w:val="21"/>
                <w:szCs w:val="21"/>
              </w:rPr>
              <w:t>药物</w:t>
            </w:r>
          </w:p>
        </w:tc>
        <w:tc>
          <w:tcPr>
            <w:tcW w:w="360" w:type="dxa"/>
            <w:gridSpan w:val="2"/>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jc w:val="center"/>
        </w:trPr>
        <w:tc>
          <w:tcPr>
            <w:tcW w:w="1900" w:type="dxa"/>
            <w:gridSpan w:val="2"/>
            <w:tcBorders>
              <w:bottom w:val="single" w:color="auto" w:sz="8" w:space="0"/>
            </w:tcBorders>
            <w:vAlign w:val="bottom"/>
          </w:tcPr>
          <w:p>
            <w:pPr>
              <w:rPr>
                <w:sz w:val="7"/>
                <w:szCs w:val="7"/>
              </w:rPr>
            </w:pPr>
          </w:p>
        </w:tc>
        <w:tc>
          <w:tcPr>
            <w:tcW w:w="3320" w:type="dxa"/>
            <w:gridSpan w:val="2"/>
            <w:tcBorders>
              <w:bottom w:val="single" w:color="auto" w:sz="8" w:space="0"/>
            </w:tcBorders>
            <w:vAlign w:val="bottom"/>
          </w:tcPr>
          <w:p>
            <w:pPr>
              <w:rPr>
                <w:sz w:val="7"/>
                <w:szCs w:val="7"/>
              </w:rPr>
            </w:pPr>
          </w:p>
        </w:tc>
        <w:tc>
          <w:tcPr>
            <w:tcW w:w="3520" w:type="dxa"/>
            <w:gridSpan w:val="2"/>
            <w:tcBorders>
              <w:bottom w:val="single" w:color="auto" w:sz="8" w:space="0"/>
            </w:tcBorders>
            <w:vAlign w:val="bottom"/>
          </w:tcPr>
          <w:p>
            <w:pPr>
              <w:rPr>
                <w:sz w:val="7"/>
                <w:szCs w:val="7"/>
              </w:rPr>
            </w:pPr>
          </w:p>
        </w:tc>
        <w:tc>
          <w:tcPr>
            <w:tcW w:w="360" w:type="dxa"/>
            <w:gridSpan w:val="2"/>
            <w:vAlign w:val="bottom"/>
          </w:tcPr>
          <w:p>
            <w:pPr>
              <w:jc w:val="center"/>
              <w:rPr>
                <w:sz w:val="1"/>
                <w:szCs w:val="1"/>
              </w:rPr>
            </w:pPr>
          </w:p>
        </w:tc>
      </w:tr>
      <w:tr>
        <w:tblPrEx>
          <w:tblCellMar>
            <w:top w:w="0" w:type="dxa"/>
            <w:left w:w="0" w:type="dxa"/>
            <w:bottom w:w="0" w:type="dxa"/>
            <w:right w:w="0" w:type="dxa"/>
          </w:tblCellMar>
        </w:tblPrEx>
        <w:trPr>
          <w:trHeight w:val="323" w:hRule="atLeast"/>
          <w:jc w:val="center"/>
        </w:trPr>
        <w:tc>
          <w:tcPr>
            <w:tcW w:w="1900" w:type="dxa"/>
            <w:gridSpan w:val="2"/>
            <w:vAlign w:val="center"/>
          </w:tcPr>
          <w:p>
            <w:pPr>
              <w:spacing w:line="240" w:lineRule="exact"/>
              <w:ind w:left="120"/>
              <w:rPr>
                <w:sz w:val="20"/>
                <w:szCs w:val="20"/>
              </w:rPr>
            </w:pPr>
            <w:r>
              <w:rPr>
                <w:rFonts w:ascii="宋体" w:hAnsi="宋体" w:eastAsia="宋体" w:cs="宋体"/>
                <w:b/>
                <w:bCs/>
                <w:sz w:val="21"/>
                <w:szCs w:val="21"/>
              </w:rPr>
              <w:t>肥厚型心肌病</w:t>
            </w:r>
          </w:p>
        </w:tc>
        <w:tc>
          <w:tcPr>
            <w:tcW w:w="3320" w:type="dxa"/>
            <w:gridSpan w:val="2"/>
            <w:vAlign w:val="center"/>
          </w:tcPr>
          <w:p>
            <w:pPr>
              <w:spacing w:line="240" w:lineRule="exact"/>
              <w:ind w:left="320"/>
              <w:rPr>
                <w:sz w:val="20"/>
                <w:szCs w:val="20"/>
              </w:rPr>
            </w:pPr>
            <w:r>
              <w:rPr>
                <w:rFonts w:ascii="宋体" w:hAnsi="宋体" w:eastAsia="宋体" w:cs="宋体"/>
                <w:sz w:val="21"/>
                <w:szCs w:val="21"/>
              </w:rPr>
              <w:t>查体、彩色多普勒超声心动图</w:t>
            </w:r>
          </w:p>
        </w:tc>
        <w:tc>
          <w:tcPr>
            <w:tcW w:w="3520" w:type="dxa"/>
            <w:gridSpan w:val="2"/>
            <w:vAlign w:val="center"/>
          </w:tcPr>
          <w:p>
            <w:pPr>
              <w:spacing w:line="240" w:lineRule="exact"/>
              <w:ind w:left="260"/>
              <w:rPr>
                <w:rFonts w:ascii="宋体" w:hAnsi="宋体" w:eastAsia="宋体" w:cs="宋体"/>
                <w:sz w:val="21"/>
                <w:szCs w:val="21"/>
              </w:rPr>
            </w:pPr>
            <w:r>
              <w:rPr>
                <w:rFonts w:ascii="宋体" w:hAnsi="宋体" w:eastAsia="宋体" w:cs="宋体"/>
                <w:sz w:val="21"/>
                <w:szCs w:val="21"/>
              </w:rPr>
              <w:t>药物、埋藏式体内自动复律除颤器</w:t>
            </w:r>
          </w:p>
          <w:p>
            <w:pPr>
              <w:spacing w:line="240" w:lineRule="exact"/>
              <w:ind w:left="260"/>
              <w:rPr>
                <w:sz w:val="20"/>
                <w:szCs w:val="20"/>
              </w:rPr>
            </w:pPr>
            <w:r>
              <w:rPr>
                <w:rFonts w:ascii="宋体" w:hAnsi="宋体" w:eastAsia="宋体" w:cs="宋体"/>
                <w:sz w:val="21"/>
                <w:szCs w:val="21"/>
              </w:rPr>
              <w:t>置入术、化学消融</w:t>
            </w:r>
          </w:p>
        </w:tc>
        <w:tc>
          <w:tcPr>
            <w:tcW w:w="360" w:type="dxa"/>
            <w:gridSpan w:val="2"/>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2" w:hRule="atLeast"/>
          <w:jc w:val="center"/>
        </w:trPr>
        <w:tc>
          <w:tcPr>
            <w:tcW w:w="1900" w:type="dxa"/>
            <w:gridSpan w:val="2"/>
            <w:tcBorders>
              <w:bottom w:val="single" w:color="auto" w:sz="8" w:space="0"/>
            </w:tcBorders>
            <w:vAlign w:val="bottom"/>
          </w:tcPr>
          <w:p>
            <w:pPr>
              <w:rPr>
                <w:sz w:val="5"/>
                <w:szCs w:val="5"/>
              </w:rPr>
            </w:pPr>
          </w:p>
        </w:tc>
        <w:tc>
          <w:tcPr>
            <w:tcW w:w="3320" w:type="dxa"/>
            <w:gridSpan w:val="2"/>
            <w:tcBorders>
              <w:bottom w:val="single" w:color="auto" w:sz="8" w:space="0"/>
            </w:tcBorders>
            <w:vAlign w:val="bottom"/>
          </w:tcPr>
          <w:p>
            <w:pPr>
              <w:rPr>
                <w:sz w:val="5"/>
                <w:szCs w:val="5"/>
              </w:rPr>
            </w:pPr>
          </w:p>
        </w:tc>
        <w:tc>
          <w:tcPr>
            <w:tcW w:w="3520" w:type="dxa"/>
            <w:gridSpan w:val="2"/>
            <w:tcBorders>
              <w:bottom w:val="single" w:color="auto" w:sz="8" w:space="0"/>
            </w:tcBorders>
            <w:vAlign w:val="bottom"/>
          </w:tcPr>
          <w:p>
            <w:pPr>
              <w:rPr>
                <w:sz w:val="5"/>
                <w:szCs w:val="5"/>
              </w:rPr>
            </w:pPr>
          </w:p>
        </w:tc>
        <w:tc>
          <w:tcPr>
            <w:tcW w:w="360" w:type="dxa"/>
            <w:gridSpan w:val="2"/>
            <w:vAlign w:val="bottom"/>
          </w:tcPr>
          <w:p>
            <w:pPr>
              <w:rPr>
                <w:sz w:val="1"/>
                <w:szCs w:val="1"/>
              </w:rPr>
            </w:pPr>
          </w:p>
        </w:tc>
      </w:tr>
    </w:tbl>
    <w:p>
      <w:pPr>
        <w:spacing w:line="388" w:lineRule="exact"/>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）推荐标准。在应当诊治疑难重症疾病的基础上，可以具有诊治以下疾病的服务能力，如：</w:t>
      </w:r>
    </w:p>
    <w:p/>
    <w:p>
      <w:pPr>
        <w:spacing w:line="216" w:lineRule="exact"/>
        <w:rPr>
          <w:sz w:val="20"/>
          <w:szCs w:val="20"/>
        </w:rPr>
      </w:pPr>
    </w:p>
    <w:tbl>
      <w:tblPr>
        <w:tblStyle w:val="3"/>
        <w:tblW w:w="8970" w:type="dxa"/>
        <w:tblInd w:w="140" w:type="dxa"/>
        <w:tblLayout w:type="fixed"/>
        <w:tblCellMar>
          <w:top w:w="0" w:type="dxa"/>
          <w:left w:w="0" w:type="dxa"/>
          <w:bottom w:w="0" w:type="dxa"/>
          <w:right w:w="0" w:type="dxa"/>
        </w:tblCellMar>
      </w:tblPr>
      <w:tblGrid>
        <w:gridCol w:w="1715"/>
        <w:gridCol w:w="3289"/>
        <w:gridCol w:w="3536"/>
        <w:gridCol w:w="430"/>
      </w:tblGrid>
      <w:tr>
        <w:tblPrEx>
          <w:tblCellMar>
            <w:top w:w="0" w:type="dxa"/>
            <w:left w:w="0" w:type="dxa"/>
            <w:bottom w:w="0" w:type="dxa"/>
            <w:right w:w="0" w:type="dxa"/>
          </w:tblCellMar>
        </w:tblPrEx>
        <w:trPr>
          <w:trHeight w:val="240" w:hRule="atLeast"/>
        </w:trPr>
        <w:tc>
          <w:tcPr>
            <w:tcW w:w="1715" w:type="dxa"/>
            <w:vAlign w:val="bottom"/>
          </w:tcPr>
          <w:p>
            <w:pPr>
              <w:spacing w:line="240" w:lineRule="exact"/>
              <w:ind w:left="1200"/>
              <w:rPr>
                <w:sz w:val="20"/>
                <w:szCs w:val="20"/>
              </w:rPr>
            </w:pPr>
            <w:r>
              <w:rPr>
                <w:rFonts w:ascii="宋体" w:hAnsi="宋体" w:eastAsia="宋体" w:cs="宋体"/>
                <w:b/>
                <w:bCs/>
                <w:sz w:val="21"/>
                <w:szCs w:val="21"/>
              </w:rPr>
              <w:t>疾病名称</w:t>
            </w:r>
          </w:p>
        </w:tc>
        <w:tc>
          <w:tcPr>
            <w:tcW w:w="3289" w:type="dxa"/>
            <w:vAlign w:val="bottom"/>
          </w:tcPr>
          <w:p>
            <w:pPr>
              <w:spacing w:line="240" w:lineRule="exact"/>
              <w:ind w:left="1280"/>
              <w:rPr>
                <w:sz w:val="20"/>
                <w:szCs w:val="20"/>
              </w:rPr>
            </w:pPr>
            <w:r>
              <w:rPr>
                <w:rFonts w:ascii="宋体" w:hAnsi="宋体" w:eastAsia="宋体" w:cs="宋体"/>
                <w:b/>
                <w:bCs/>
                <w:sz w:val="21"/>
                <w:szCs w:val="21"/>
              </w:rPr>
              <w:t>诊断手段</w:t>
            </w:r>
          </w:p>
        </w:tc>
        <w:tc>
          <w:tcPr>
            <w:tcW w:w="3536" w:type="dxa"/>
            <w:vAlign w:val="bottom"/>
          </w:tcPr>
          <w:p>
            <w:pPr>
              <w:spacing w:line="240" w:lineRule="exact"/>
              <w:ind w:left="760"/>
              <w:rPr>
                <w:sz w:val="20"/>
                <w:szCs w:val="20"/>
              </w:rPr>
            </w:pPr>
            <w:r>
              <w:rPr>
                <w:rFonts w:ascii="宋体" w:hAnsi="宋体" w:eastAsia="宋体" w:cs="宋体"/>
                <w:b/>
                <w:bCs/>
                <w:sz w:val="21"/>
                <w:szCs w:val="21"/>
              </w:rPr>
              <w:t>主要治疗方法</w:t>
            </w:r>
          </w:p>
        </w:tc>
        <w:tc>
          <w:tcPr>
            <w:tcW w:w="430" w:type="dxa"/>
            <w:vAlign w:val="bottom"/>
          </w:tcPr>
          <w:p>
            <w:pPr>
              <w:spacing w:line="240" w:lineRule="exact"/>
              <w:ind w:left="760"/>
              <w:jc w:val="center"/>
              <w:rPr>
                <w:rFonts w:ascii="宋体" w:hAnsi="宋体" w:eastAsia="宋体" w:cs="宋体"/>
                <w:b/>
                <w:bCs/>
                <w:sz w:val="21"/>
                <w:szCs w:val="21"/>
              </w:rPr>
            </w:pPr>
          </w:p>
        </w:tc>
      </w:tr>
      <w:tr>
        <w:tblPrEx>
          <w:tblCellMar>
            <w:top w:w="0" w:type="dxa"/>
            <w:left w:w="0" w:type="dxa"/>
            <w:bottom w:w="0" w:type="dxa"/>
            <w:right w:w="0" w:type="dxa"/>
          </w:tblCellMar>
        </w:tblPrEx>
        <w:trPr>
          <w:trHeight w:val="91" w:hRule="atLeast"/>
        </w:trPr>
        <w:tc>
          <w:tcPr>
            <w:tcW w:w="1715" w:type="dxa"/>
            <w:tcBorders>
              <w:bottom w:val="single" w:color="auto" w:sz="8" w:space="0"/>
            </w:tcBorders>
            <w:vAlign w:val="bottom"/>
          </w:tcPr>
          <w:p>
            <w:pPr>
              <w:rPr>
                <w:sz w:val="7"/>
                <w:szCs w:val="7"/>
              </w:rPr>
            </w:pPr>
          </w:p>
        </w:tc>
        <w:tc>
          <w:tcPr>
            <w:tcW w:w="3289" w:type="dxa"/>
            <w:tcBorders>
              <w:bottom w:val="single" w:color="auto" w:sz="8" w:space="0"/>
            </w:tcBorders>
            <w:vAlign w:val="bottom"/>
          </w:tcPr>
          <w:p>
            <w:pPr>
              <w:rPr>
                <w:sz w:val="7"/>
                <w:szCs w:val="7"/>
              </w:rPr>
            </w:pPr>
          </w:p>
        </w:tc>
        <w:tc>
          <w:tcPr>
            <w:tcW w:w="3536" w:type="dxa"/>
            <w:tcBorders>
              <w:bottom w:val="single" w:color="auto" w:sz="8" w:space="0"/>
            </w:tcBorders>
            <w:vAlign w:val="bottom"/>
          </w:tcPr>
          <w:p>
            <w:pPr>
              <w:rPr>
                <w:sz w:val="7"/>
                <w:szCs w:val="7"/>
              </w:rPr>
            </w:pPr>
          </w:p>
        </w:tc>
        <w:tc>
          <w:tcPr>
            <w:tcW w:w="430"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295" w:hRule="atLeast"/>
        </w:trPr>
        <w:tc>
          <w:tcPr>
            <w:tcW w:w="1715" w:type="dxa"/>
            <w:vAlign w:val="bottom"/>
          </w:tcPr>
          <w:p>
            <w:pPr>
              <w:spacing w:line="240" w:lineRule="exact"/>
              <w:rPr>
                <w:sz w:val="20"/>
                <w:szCs w:val="20"/>
              </w:rPr>
            </w:pPr>
            <w:r>
              <w:rPr>
                <w:rFonts w:ascii="宋体" w:hAnsi="宋体" w:eastAsia="宋体" w:cs="宋体"/>
                <w:b/>
                <w:bCs/>
                <w:sz w:val="21"/>
                <w:szCs w:val="21"/>
              </w:rPr>
              <w:t>先天性心脏病</w:t>
            </w:r>
          </w:p>
        </w:tc>
        <w:tc>
          <w:tcPr>
            <w:tcW w:w="3289" w:type="dxa"/>
            <w:vAlign w:val="bottom"/>
          </w:tcPr>
          <w:p>
            <w:pPr>
              <w:spacing w:line="240" w:lineRule="exact"/>
              <w:ind w:left="240"/>
              <w:rPr>
                <w:sz w:val="20"/>
                <w:szCs w:val="20"/>
              </w:rPr>
            </w:pPr>
            <w:r>
              <w:rPr>
                <w:rFonts w:ascii="宋体" w:hAnsi="宋体" w:eastAsia="宋体" w:cs="宋体"/>
                <w:sz w:val="21"/>
                <w:szCs w:val="21"/>
              </w:rPr>
              <w:t>查体、彩色多普勒超声心动图</w:t>
            </w:r>
          </w:p>
        </w:tc>
        <w:tc>
          <w:tcPr>
            <w:tcW w:w="3536" w:type="dxa"/>
            <w:vAlign w:val="bottom"/>
          </w:tcPr>
          <w:p>
            <w:pPr>
              <w:spacing w:line="240" w:lineRule="exact"/>
              <w:ind w:left="200"/>
              <w:rPr>
                <w:sz w:val="20"/>
                <w:szCs w:val="20"/>
              </w:rPr>
            </w:pPr>
            <w:r>
              <w:rPr>
                <w:rFonts w:ascii="宋体" w:hAnsi="宋体" w:eastAsia="宋体" w:cs="宋体"/>
                <w:sz w:val="21"/>
                <w:szCs w:val="21"/>
              </w:rPr>
              <w:t>介入封堵、外科手术</w:t>
            </w:r>
          </w:p>
        </w:tc>
        <w:tc>
          <w:tcPr>
            <w:tcW w:w="430" w:type="dxa"/>
            <w:vAlign w:val="bottom"/>
          </w:tcPr>
          <w:p>
            <w:pPr>
              <w:spacing w:line="240" w:lineRule="exact"/>
              <w:ind w:left="200"/>
              <w:jc w:val="center"/>
              <w:rPr>
                <w:rFonts w:hint="eastAsia" w:ascii="宋体" w:hAnsi="宋体" w:eastAsia="宋体" w:cs="宋体"/>
                <w:sz w:val="21"/>
                <w:szCs w:val="21"/>
                <w:lang w:val="en-US" w:eastAsia="zh-CN"/>
              </w:rPr>
            </w:pPr>
          </w:p>
        </w:tc>
      </w:tr>
      <w:tr>
        <w:tblPrEx>
          <w:tblCellMar>
            <w:top w:w="0" w:type="dxa"/>
            <w:left w:w="0" w:type="dxa"/>
            <w:bottom w:w="0" w:type="dxa"/>
            <w:right w:w="0" w:type="dxa"/>
          </w:tblCellMar>
        </w:tblPrEx>
        <w:trPr>
          <w:trHeight w:val="82" w:hRule="atLeast"/>
        </w:trPr>
        <w:tc>
          <w:tcPr>
            <w:tcW w:w="1715" w:type="dxa"/>
            <w:tcBorders>
              <w:bottom w:val="single" w:color="auto" w:sz="8" w:space="0"/>
            </w:tcBorders>
            <w:vAlign w:val="bottom"/>
          </w:tcPr>
          <w:p>
            <w:pPr>
              <w:rPr>
                <w:sz w:val="7"/>
                <w:szCs w:val="7"/>
              </w:rPr>
            </w:pPr>
          </w:p>
        </w:tc>
        <w:tc>
          <w:tcPr>
            <w:tcW w:w="3289" w:type="dxa"/>
            <w:tcBorders>
              <w:bottom w:val="single" w:color="auto" w:sz="8" w:space="0"/>
            </w:tcBorders>
            <w:vAlign w:val="bottom"/>
          </w:tcPr>
          <w:p>
            <w:pPr>
              <w:rPr>
                <w:sz w:val="7"/>
                <w:szCs w:val="7"/>
              </w:rPr>
            </w:pPr>
          </w:p>
        </w:tc>
        <w:tc>
          <w:tcPr>
            <w:tcW w:w="3536" w:type="dxa"/>
            <w:tcBorders>
              <w:bottom w:val="single" w:color="auto" w:sz="8" w:space="0"/>
            </w:tcBorders>
            <w:vAlign w:val="bottom"/>
          </w:tcPr>
          <w:p>
            <w:pPr>
              <w:rPr>
                <w:sz w:val="7"/>
                <w:szCs w:val="7"/>
              </w:rPr>
            </w:pPr>
          </w:p>
        </w:tc>
        <w:tc>
          <w:tcPr>
            <w:tcW w:w="430"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282" w:hRule="atLeast"/>
        </w:trPr>
        <w:tc>
          <w:tcPr>
            <w:tcW w:w="1715" w:type="dxa"/>
            <w:vAlign w:val="bottom"/>
          </w:tcPr>
          <w:p>
            <w:pPr>
              <w:spacing w:line="240" w:lineRule="exact"/>
              <w:ind w:left="120"/>
              <w:rPr>
                <w:sz w:val="20"/>
                <w:szCs w:val="20"/>
              </w:rPr>
            </w:pPr>
            <w:r>
              <w:rPr>
                <w:rFonts w:ascii="宋体" w:hAnsi="宋体" w:eastAsia="宋体" w:cs="宋体"/>
                <w:b/>
                <w:bCs/>
                <w:sz w:val="21"/>
                <w:szCs w:val="21"/>
              </w:rPr>
              <w:t>急性高血压</w:t>
            </w:r>
          </w:p>
        </w:tc>
        <w:tc>
          <w:tcPr>
            <w:tcW w:w="3289" w:type="dxa"/>
            <w:vAlign w:val="bottom"/>
          </w:tcPr>
          <w:p>
            <w:pPr>
              <w:spacing w:line="240" w:lineRule="exact"/>
              <w:ind w:left="240"/>
              <w:rPr>
                <w:sz w:val="20"/>
                <w:szCs w:val="20"/>
              </w:rPr>
            </w:pPr>
            <w:r>
              <w:rPr>
                <w:rFonts w:ascii="宋体" w:hAnsi="宋体" w:eastAsia="宋体" w:cs="宋体"/>
                <w:sz w:val="21"/>
                <w:szCs w:val="21"/>
              </w:rPr>
              <w:t>查体、化验、动态血压监测</w:t>
            </w:r>
          </w:p>
        </w:tc>
        <w:tc>
          <w:tcPr>
            <w:tcW w:w="3536" w:type="dxa"/>
            <w:vAlign w:val="bottom"/>
          </w:tcPr>
          <w:p>
            <w:pPr>
              <w:spacing w:line="240" w:lineRule="exact"/>
              <w:ind w:left="200"/>
              <w:rPr>
                <w:sz w:val="20"/>
                <w:szCs w:val="20"/>
              </w:rPr>
            </w:pPr>
            <w:r>
              <w:rPr>
                <w:rFonts w:ascii="宋体" w:hAnsi="宋体" w:eastAsia="宋体" w:cs="宋体"/>
                <w:sz w:val="21"/>
                <w:szCs w:val="21"/>
              </w:rPr>
              <w:t>药物</w:t>
            </w:r>
          </w:p>
        </w:tc>
        <w:tc>
          <w:tcPr>
            <w:tcW w:w="430" w:type="dxa"/>
            <w:vAlign w:val="bottom"/>
          </w:tcPr>
          <w:p>
            <w:pPr>
              <w:spacing w:line="240" w:lineRule="exact"/>
              <w:ind w:left="20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1715" w:type="dxa"/>
            <w:tcBorders>
              <w:bottom w:val="single" w:color="auto" w:sz="8" w:space="0"/>
            </w:tcBorders>
            <w:vAlign w:val="bottom"/>
          </w:tcPr>
          <w:p>
            <w:pPr>
              <w:rPr>
                <w:sz w:val="7"/>
                <w:szCs w:val="7"/>
              </w:rPr>
            </w:pPr>
          </w:p>
        </w:tc>
        <w:tc>
          <w:tcPr>
            <w:tcW w:w="3289" w:type="dxa"/>
            <w:tcBorders>
              <w:bottom w:val="single" w:color="auto" w:sz="8" w:space="0"/>
            </w:tcBorders>
            <w:vAlign w:val="bottom"/>
          </w:tcPr>
          <w:p>
            <w:pPr>
              <w:rPr>
                <w:sz w:val="7"/>
                <w:szCs w:val="7"/>
              </w:rPr>
            </w:pPr>
          </w:p>
        </w:tc>
        <w:tc>
          <w:tcPr>
            <w:tcW w:w="3536" w:type="dxa"/>
            <w:tcBorders>
              <w:bottom w:val="single" w:color="auto" w:sz="8" w:space="0"/>
            </w:tcBorders>
            <w:vAlign w:val="bottom"/>
          </w:tcPr>
          <w:p>
            <w:pPr>
              <w:rPr>
                <w:sz w:val="7"/>
                <w:szCs w:val="7"/>
              </w:rPr>
            </w:pPr>
          </w:p>
        </w:tc>
        <w:tc>
          <w:tcPr>
            <w:tcW w:w="430"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282" w:hRule="atLeast"/>
        </w:trPr>
        <w:tc>
          <w:tcPr>
            <w:tcW w:w="1715" w:type="dxa"/>
            <w:vAlign w:val="bottom"/>
          </w:tcPr>
          <w:p>
            <w:pPr>
              <w:spacing w:line="240" w:lineRule="exact"/>
              <w:ind w:left="120"/>
              <w:rPr>
                <w:sz w:val="20"/>
                <w:szCs w:val="20"/>
              </w:rPr>
            </w:pPr>
            <w:r>
              <w:rPr>
                <w:rFonts w:ascii="宋体" w:hAnsi="宋体" w:eastAsia="宋体" w:cs="宋体"/>
                <w:b/>
                <w:bCs/>
                <w:sz w:val="21"/>
                <w:szCs w:val="21"/>
              </w:rPr>
              <w:t>顽固性高血压和继发性高血压</w:t>
            </w:r>
          </w:p>
        </w:tc>
        <w:tc>
          <w:tcPr>
            <w:tcW w:w="3289" w:type="dxa"/>
            <w:vAlign w:val="bottom"/>
          </w:tcPr>
          <w:p>
            <w:pPr>
              <w:spacing w:line="240" w:lineRule="exact"/>
              <w:ind w:left="240"/>
              <w:rPr>
                <w:sz w:val="20"/>
                <w:szCs w:val="20"/>
              </w:rPr>
            </w:pPr>
            <w:r>
              <w:rPr>
                <w:rFonts w:ascii="宋体" w:hAnsi="宋体" w:eastAsia="宋体" w:cs="宋体"/>
                <w:sz w:val="21"/>
                <w:szCs w:val="21"/>
              </w:rPr>
              <w:t>查体、影像、化验</w:t>
            </w:r>
          </w:p>
        </w:tc>
        <w:tc>
          <w:tcPr>
            <w:tcW w:w="3536" w:type="dxa"/>
            <w:vAlign w:val="bottom"/>
          </w:tcPr>
          <w:p>
            <w:pPr>
              <w:spacing w:line="240" w:lineRule="exact"/>
              <w:ind w:left="200"/>
              <w:rPr>
                <w:sz w:val="20"/>
                <w:szCs w:val="20"/>
              </w:rPr>
            </w:pPr>
            <w:r>
              <w:rPr>
                <w:rFonts w:ascii="宋体" w:hAnsi="宋体" w:eastAsia="宋体" w:cs="宋体"/>
                <w:sz w:val="21"/>
                <w:szCs w:val="21"/>
              </w:rPr>
              <w:t>药物</w:t>
            </w:r>
          </w:p>
        </w:tc>
        <w:tc>
          <w:tcPr>
            <w:tcW w:w="430" w:type="dxa"/>
            <w:vAlign w:val="bottom"/>
          </w:tcPr>
          <w:p>
            <w:pPr>
              <w:spacing w:line="240" w:lineRule="exact"/>
              <w:ind w:left="20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91" w:hRule="atLeast"/>
        </w:trPr>
        <w:tc>
          <w:tcPr>
            <w:tcW w:w="1715" w:type="dxa"/>
            <w:tcBorders>
              <w:bottom w:val="single" w:color="auto" w:sz="8" w:space="0"/>
            </w:tcBorders>
            <w:vAlign w:val="bottom"/>
          </w:tcPr>
          <w:p>
            <w:pPr>
              <w:rPr>
                <w:sz w:val="7"/>
                <w:szCs w:val="7"/>
              </w:rPr>
            </w:pPr>
          </w:p>
        </w:tc>
        <w:tc>
          <w:tcPr>
            <w:tcW w:w="3289" w:type="dxa"/>
            <w:tcBorders>
              <w:bottom w:val="single" w:color="auto" w:sz="8" w:space="0"/>
            </w:tcBorders>
            <w:vAlign w:val="bottom"/>
          </w:tcPr>
          <w:p>
            <w:pPr>
              <w:rPr>
                <w:sz w:val="7"/>
                <w:szCs w:val="7"/>
              </w:rPr>
            </w:pPr>
          </w:p>
        </w:tc>
        <w:tc>
          <w:tcPr>
            <w:tcW w:w="3536" w:type="dxa"/>
            <w:tcBorders>
              <w:bottom w:val="single" w:color="auto" w:sz="8" w:space="0"/>
            </w:tcBorders>
            <w:vAlign w:val="bottom"/>
          </w:tcPr>
          <w:p>
            <w:pPr>
              <w:rPr>
                <w:sz w:val="7"/>
                <w:szCs w:val="7"/>
              </w:rPr>
            </w:pPr>
          </w:p>
        </w:tc>
        <w:tc>
          <w:tcPr>
            <w:tcW w:w="430" w:type="dxa"/>
            <w:tcBorders>
              <w:bottom w:val="single" w:color="auto" w:sz="8" w:space="0"/>
            </w:tcBorders>
            <w:vAlign w:val="bottom"/>
          </w:tcPr>
          <w:p>
            <w:pPr>
              <w:rPr>
                <w:sz w:val="7"/>
                <w:szCs w:val="7"/>
              </w:rPr>
            </w:pPr>
          </w:p>
        </w:tc>
      </w:tr>
    </w:tbl>
    <w:p>
      <w:pPr>
        <w:spacing w:line="200" w:lineRule="exact"/>
        <w:rPr>
          <w:sz w:val="20"/>
          <w:szCs w:val="20"/>
        </w:rPr>
      </w:pPr>
    </w:p>
    <w:p>
      <w:pPr>
        <w:spacing w:line="388" w:lineRule="exact"/>
        <w:rPr>
          <w:sz w:val="20"/>
          <w:szCs w:val="20"/>
        </w:rPr>
      </w:pPr>
      <w:r>
        <w:rPr>
          <w:rFonts w:ascii="Arial" w:hAnsi="Arial" w:eastAsia="Arial" w:cs="Arial"/>
          <w:b/>
          <w:bCs/>
          <w:sz w:val="32"/>
          <w:szCs w:val="32"/>
        </w:rPr>
        <w:t xml:space="preserve">3.1.1.2 </w:t>
      </w:r>
      <w:r>
        <w:rPr>
          <w:rFonts w:ascii="宋体" w:hAnsi="宋体" w:eastAsia="宋体" w:cs="宋体"/>
          <w:b/>
          <w:bCs/>
          <w:sz w:val="32"/>
          <w:szCs w:val="32"/>
        </w:rPr>
        <w:t>关键医疗技术</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2358656" behindDoc="1" locked="0" layoutInCell="0" allowOverlap="1">
                <wp:simplePos x="0" y="0"/>
                <wp:positionH relativeFrom="column">
                  <wp:posOffset>109855</wp:posOffset>
                </wp:positionH>
                <wp:positionV relativeFrom="paragraph">
                  <wp:posOffset>172720</wp:posOffset>
                </wp:positionV>
                <wp:extent cx="5511800" cy="0"/>
                <wp:effectExtent l="0" t="0" r="0" b="0"/>
                <wp:wrapNone/>
                <wp:docPr id="701" name="Shape 4"/>
                <wp:cNvGraphicFramePr/>
                <a:graphic xmlns:a="http://schemas.openxmlformats.org/drawingml/2006/main">
                  <a:graphicData uri="http://schemas.microsoft.com/office/word/2010/wordprocessingShape">
                    <wps:wsp>
                      <wps:cNvCnPr/>
                      <wps:spPr>
                        <a:xfrm>
                          <a:off x="0" y="0"/>
                          <a:ext cx="55118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4" o:spid="_x0000_s1026" o:spt="20" style="position:absolute;left:0pt;margin-left:8.65pt;margin-top:13.6pt;height:0pt;width:434pt;z-index:-250957824;mso-width-relative:page;mso-height-relative:page;" fillcolor="#FFFFFF" filled="t" stroked="t" coordsize="21600,21600" o:allowincell="f" o:gfxdata="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a7oI8tgAAAAIAQAADwAAAAAAAAABACAAAAAiAAAAZHJzL2Rvd25yZXYueG1sUEsBAhQA&#10;FAAAAAgAh07iQO8AfZi5AQAAqgMAAA4AAAAAAAAAAQAgAAAAJwEAAGRycy9lMm9Eb2MueG1sUEsF&#10;BgAAAAAGAAYAWQEAAFIFA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060" w:type="dxa"/>
        <w:tblInd w:w="160" w:type="dxa"/>
        <w:tblLayout w:type="fixed"/>
        <w:tblCellMar>
          <w:top w:w="0" w:type="dxa"/>
          <w:left w:w="0" w:type="dxa"/>
          <w:bottom w:w="0" w:type="dxa"/>
          <w:right w:w="0" w:type="dxa"/>
        </w:tblCellMar>
      </w:tblPr>
      <w:tblGrid>
        <w:gridCol w:w="20"/>
        <w:gridCol w:w="4340"/>
        <w:gridCol w:w="4105"/>
        <w:gridCol w:w="595"/>
      </w:tblGrid>
      <w:tr>
        <w:tblPrEx>
          <w:tblCellMar>
            <w:top w:w="0" w:type="dxa"/>
            <w:left w:w="0" w:type="dxa"/>
            <w:bottom w:w="0" w:type="dxa"/>
            <w:right w:w="0" w:type="dxa"/>
          </w:tblCellMar>
        </w:tblPrEx>
        <w:trPr>
          <w:trHeight w:val="154" w:hRule="atLeast"/>
        </w:trPr>
        <w:tc>
          <w:tcPr>
            <w:tcW w:w="20" w:type="dxa"/>
            <w:vAlign w:val="bottom"/>
          </w:tcPr>
          <w:p>
            <w:pPr>
              <w:rPr>
                <w:sz w:val="20"/>
                <w:szCs w:val="20"/>
              </w:rPr>
            </w:pPr>
          </w:p>
        </w:tc>
        <w:tc>
          <w:tcPr>
            <w:tcW w:w="4340" w:type="dxa"/>
            <w:vAlign w:val="bottom"/>
          </w:tcPr>
          <w:p>
            <w:pPr>
              <w:spacing w:line="240" w:lineRule="exact"/>
              <w:ind w:left="1740"/>
              <w:rPr>
                <w:sz w:val="20"/>
                <w:szCs w:val="20"/>
              </w:rPr>
            </w:pPr>
            <w:r>
              <w:rPr>
                <w:rFonts w:ascii="宋体" w:hAnsi="宋体" w:eastAsia="宋体" w:cs="宋体"/>
                <w:b/>
                <w:bCs/>
                <w:sz w:val="21"/>
                <w:szCs w:val="21"/>
              </w:rPr>
              <w:t>关键技术</w:t>
            </w:r>
          </w:p>
        </w:tc>
        <w:tc>
          <w:tcPr>
            <w:tcW w:w="4105" w:type="dxa"/>
            <w:vAlign w:val="bottom"/>
          </w:tcPr>
          <w:p>
            <w:pPr>
              <w:spacing w:line="240" w:lineRule="exact"/>
              <w:ind w:left="1520"/>
              <w:rPr>
                <w:sz w:val="20"/>
                <w:szCs w:val="20"/>
              </w:rPr>
            </w:pPr>
            <w:r>
              <w:rPr>
                <w:rFonts w:ascii="宋体" w:hAnsi="宋体" w:eastAsia="宋体" w:cs="宋体"/>
                <w:b/>
                <w:bCs/>
                <w:sz w:val="21"/>
                <w:szCs w:val="21"/>
              </w:rPr>
              <w:t>主要应用范围</w:t>
            </w:r>
          </w:p>
        </w:tc>
        <w:tc>
          <w:tcPr>
            <w:tcW w:w="595" w:type="dxa"/>
            <w:vAlign w:val="bottom"/>
          </w:tcPr>
          <w:p>
            <w:pPr>
              <w:jc w:val="cente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105" w:type="dxa"/>
            <w:tcBorders>
              <w:bottom w:val="single" w:color="auto" w:sz="8" w:space="0"/>
            </w:tcBorders>
            <w:vAlign w:val="bottom"/>
          </w:tcPr>
          <w:p>
            <w:pPr>
              <w:rPr>
                <w:sz w:val="7"/>
                <w:szCs w:val="7"/>
              </w:rPr>
            </w:pPr>
          </w:p>
        </w:tc>
        <w:tc>
          <w:tcPr>
            <w:tcW w:w="595" w:type="dxa"/>
            <w:vAlign w:val="bottom"/>
          </w:tcPr>
          <w:p>
            <w:pPr>
              <w:jc w:val="center"/>
              <w:rPr>
                <w:sz w:val="1"/>
                <w:szCs w:val="1"/>
              </w:rPr>
            </w:pPr>
          </w:p>
        </w:tc>
      </w:tr>
      <w:tr>
        <w:tblPrEx>
          <w:tblCellMar>
            <w:top w:w="0" w:type="dxa"/>
            <w:left w:w="0" w:type="dxa"/>
            <w:bottom w:w="0" w:type="dxa"/>
            <w:right w:w="0" w:type="dxa"/>
          </w:tblCellMar>
        </w:tblPrEx>
        <w:trPr>
          <w:trHeight w:val="292" w:hRule="atLeast"/>
        </w:trPr>
        <w:tc>
          <w:tcPr>
            <w:tcW w:w="2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b/>
                <w:bCs/>
                <w:sz w:val="21"/>
                <w:szCs w:val="21"/>
              </w:rPr>
              <w:t>紧急临时起搏器安装</w:t>
            </w:r>
          </w:p>
        </w:tc>
        <w:tc>
          <w:tcPr>
            <w:tcW w:w="4105" w:type="dxa"/>
            <w:vAlign w:val="bottom"/>
          </w:tcPr>
          <w:tbl>
            <w:tblPr>
              <w:tblStyle w:val="3"/>
              <w:tblpPr w:leftFromText="180" w:rightFromText="180" w:vertAnchor="text" w:horzAnchor="page" w:tblpX="3816" w:tblpY="-33"/>
              <w:tblOverlap w:val="never"/>
              <w:tblW w:w="430" w:type="dxa"/>
              <w:tblInd w:w="0" w:type="dxa"/>
              <w:tblLayout w:type="fixed"/>
              <w:tblCellMar>
                <w:top w:w="0" w:type="dxa"/>
                <w:left w:w="0" w:type="dxa"/>
                <w:bottom w:w="0" w:type="dxa"/>
                <w:right w:w="0" w:type="dxa"/>
              </w:tblCellMar>
            </w:tblPr>
            <w:tblGrid>
              <w:gridCol w:w="430"/>
            </w:tblGrid>
            <w:tr>
              <w:tblPrEx>
                <w:tblCellMar>
                  <w:top w:w="0" w:type="dxa"/>
                  <w:left w:w="0" w:type="dxa"/>
                  <w:bottom w:w="0" w:type="dxa"/>
                  <w:right w:w="0" w:type="dxa"/>
                </w:tblCellMar>
              </w:tblPrEx>
              <w:trPr>
                <w:trHeight w:val="282" w:hRule="atLeast"/>
              </w:trPr>
              <w:tc>
                <w:tcPr>
                  <w:tcW w:w="430" w:type="dxa"/>
                  <w:vAlign w:val="bottom"/>
                </w:tcPr>
                <w:p>
                  <w:pPr>
                    <w:spacing w:line="240" w:lineRule="exact"/>
                    <w:ind w:left="200"/>
                    <w:jc w:val="center"/>
                    <w:rPr>
                      <w:rFonts w:ascii="宋体" w:hAnsi="宋体" w:eastAsia="宋体" w:cs="宋体"/>
                      <w:sz w:val="21"/>
                      <w:szCs w:val="21"/>
                    </w:rPr>
                  </w:pPr>
                  <w:r>
                    <w:rPr>
                      <w:rFonts w:hint="eastAsia" w:ascii="宋体" w:hAnsi="宋体" w:eastAsia="宋体" w:cs="宋体"/>
                      <w:sz w:val="21"/>
                      <w:szCs w:val="21"/>
                    </w:rPr>
                    <w:t>√</w:t>
                  </w:r>
                </w:p>
              </w:tc>
            </w:tr>
          </w:tbl>
          <w:p>
            <w:pPr>
              <w:spacing w:line="240" w:lineRule="exact"/>
              <w:ind w:left="100"/>
              <w:rPr>
                <w:rFonts w:hint="eastAsia" w:eastAsia="宋体"/>
                <w:sz w:val="20"/>
                <w:szCs w:val="20"/>
                <w:lang w:val="en-US" w:eastAsia="zh-CN"/>
              </w:rPr>
            </w:pPr>
            <w:r>
              <w:rPr>
                <w:rFonts w:ascii="宋体" w:hAnsi="宋体" w:eastAsia="宋体" w:cs="宋体"/>
                <w:sz w:val="21"/>
                <w:szCs w:val="21"/>
              </w:rPr>
              <w:t>急诊临时起搏或选择性临时起搏</w:t>
            </w:r>
            <w:r>
              <w:rPr>
                <w:rFonts w:hint="eastAsia" w:ascii="宋体" w:hAnsi="宋体" w:eastAsia="宋体" w:cs="宋体"/>
                <w:sz w:val="21"/>
                <w:szCs w:val="21"/>
                <w:lang w:val="en-US" w:eastAsia="zh-CN"/>
              </w:rPr>
              <w:t xml:space="preserve">          </w:t>
            </w:r>
          </w:p>
        </w:tc>
        <w:tc>
          <w:tcPr>
            <w:tcW w:w="595" w:type="dxa"/>
            <w:vAlign w:val="bottom"/>
          </w:tcPr>
          <w:p>
            <w:pPr>
              <w:jc w:val="center"/>
              <w:rPr>
                <w:rFonts w:hint="default" w:eastAsiaTheme="minorEastAsia"/>
                <w:sz w:val="1"/>
                <w:szCs w:val="1"/>
                <w:lang w:val="en-US" w:eastAsia="zh-CN"/>
              </w:rPr>
            </w:pPr>
            <w:r>
              <w:rPr>
                <w:rFonts w:hint="eastAsia"/>
                <w:sz w:val="1"/>
                <w:szCs w:val="1"/>
                <w:lang w:val="en-US" w:eastAsia="zh-CN"/>
              </w:rPr>
              <w:t xml:space="preserve">       </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105" w:type="dxa"/>
            <w:tcBorders>
              <w:bottom w:val="single" w:color="auto" w:sz="8" w:space="0"/>
            </w:tcBorders>
            <w:vAlign w:val="bottom"/>
          </w:tcPr>
          <w:p>
            <w:pPr>
              <w:rPr>
                <w:sz w:val="7"/>
                <w:szCs w:val="7"/>
              </w:rPr>
            </w:pPr>
          </w:p>
        </w:tc>
        <w:tc>
          <w:tcPr>
            <w:tcW w:w="595"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b/>
                <w:bCs/>
                <w:sz w:val="21"/>
                <w:szCs w:val="21"/>
              </w:rPr>
              <w:t>心脏再同步化治疗</w:t>
            </w:r>
          </w:p>
        </w:tc>
        <w:tc>
          <w:tcPr>
            <w:tcW w:w="4105" w:type="dxa"/>
            <w:vAlign w:val="bottom"/>
          </w:tcPr>
          <w:p>
            <w:pPr>
              <w:spacing w:line="240" w:lineRule="exact"/>
              <w:ind w:left="100"/>
              <w:rPr>
                <w:sz w:val="20"/>
                <w:szCs w:val="20"/>
              </w:rPr>
            </w:pPr>
            <w:r>
              <w:rPr>
                <w:rFonts w:ascii="宋体" w:hAnsi="宋体" w:eastAsia="宋体" w:cs="宋体"/>
                <w:sz w:val="21"/>
                <w:szCs w:val="21"/>
              </w:rPr>
              <w:t>难治性心力衰竭</w:t>
            </w:r>
          </w:p>
        </w:tc>
        <w:tc>
          <w:tcPr>
            <w:tcW w:w="595"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105" w:type="dxa"/>
            <w:tcBorders>
              <w:bottom w:val="single" w:color="auto" w:sz="8" w:space="0"/>
            </w:tcBorders>
            <w:vAlign w:val="bottom"/>
          </w:tcPr>
          <w:p>
            <w:pPr>
              <w:rPr>
                <w:sz w:val="7"/>
                <w:szCs w:val="7"/>
              </w:rPr>
            </w:pPr>
          </w:p>
        </w:tc>
        <w:tc>
          <w:tcPr>
            <w:tcW w:w="595"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40" w:type="dxa"/>
            <w:vMerge w:val="restart"/>
            <w:vAlign w:val="bottom"/>
          </w:tcPr>
          <w:p>
            <w:pPr>
              <w:spacing w:line="240" w:lineRule="exact"/>
              <w:ind w:left="100"/>
              <w:rPr>
                <w:sz w:val="20"/>
                <w:szCs w:val="20"/>
              </w:rPr>
            </w:pPr>
            <w:r>
              <w:rPr>
                <w:rFonts w:ascii="宋体" w:hAnsi="宋体" w:eastAsia="宋体" w:cs="宋体"/>
                <w:b/>
                <w:bCs/>
                <w:sz w:val="21"/>
                <w:szCs w:val="21"/>
              </w:rPr>
              <w:t>主动脉内球囊反搏术</w:t>
            </w:r>
          </w:p>
        </w:tc>
        <w:tc>
          <w:tcPr>
            <w:tcW w:w="4105" w:type="dxa"/>
            <w:vAlign w:val="bottom"/>
          </w:tcPr>
          <w:p>
            <w:pPr>
              <w:spacing w:line="240" w:lineRule="exact"/>
              <w:ind w:left="100"/>
              <w:rPr>
                <w:sz w:val="20"/>
                <w:szCs w:val="20"/>
              </w:rPr>
            </w:pPr>
            <w:r>
              <w:rPr>
                <w:rFonts w:ascii="宋体" w:hAnsi="宋体" w:eastAsia="宋体" w:cs="宋体"/>
                <w:sz w:val="21"/>
                <w:szCs w:val="21"/>
              </w:rPr>
              <w:t>心源性休克</w:t>
            </w:r>
          </w:p>
        </w:tc>
        <w:tc>
          <w:tcPr>
            <w:tcW w:w="595"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40" w:type="dxa"/>
            <w:vMerge w:val="continue"/>
            <w:vAlign w:val="bottom"/>
          </w:tcPr>
          <w:p>
            <w:pPr>
              <w:rPr>
                <w:sz w:val="7"/>
                <w:szCs w:val="7"/>
              </w:rPr>
            </w:pPr>
          </w:p>
        </w:tc>
        <w:tc>
          <w:tcPr>
            <w:tcW w:w="4105" w:type="dxa"/>
            <w:tcBorders>
              <w:bottom w:val="single" w:color="auto" w:sz="8" w:space="0"/>
            </w:tcBorders>
            <w:vAlign w:val="bottom"/>
          </w:tcPr>
          <w:p>
            <w:pPr>
              <w:rPr>
                <w:sz w:val="7"/>
                <w:szCs w:val="7"/>
              </w:rPr>
            </w:pPr>
          </w:p>
        </w:tc>
        <w:tc>
          <w:tcPr>
            <w:tcW w:w="595" w:type="dxa"/>
            <w:vAlign w:val="bottom"/>
          </w:tcPr>
          <w:p>
            <w:pPr>
              <w:jc w:val="cente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340" w:type="dxa"/>
            <w:vMerge w:val="continue"/>
            <w:vAlign w:val="bottom"/>
          </w:tcPr>
          <w:p>
            <w:pPr>
              <w:rPr>
                <w:sz w:val="7"/>
                <w:szCs w:val="7"/>
              </w:rPr>
            </w:pPr>
          </w:p>
        </w:tc>
        <w:tc>
          <w:tcPr>
            <w:tcW w:w="4105" w:type="dxa"/>
            <w:vMerge w:val="restart"/>
            <w:vAlign w:val="bottom"/>
          </w:tcPr>
          <w:p>
            <w:pPr>
              <w:spacing w:line="240" w:lineRule="exact"/>
              <w:ind w:left="100"/>
              <w:rPr>
                <w:sz w:val="20"/>
                <w:szCs w:val="20"/>
              </w:rPr>
            </w:pPr>
            <w:r>
              <w:rPr>
                <w:rFonts w:ascii="宋体" w:hAnsi="宋体" w:eastAsia="宋体" w:cs="宋体"/>
                <w:sz w:val="21"/>
                <w:szCs w:val="21"/>
              </w:rPr>
              <w:t>泵衰竭</w:t>
            </w:r>
          </w:p>
        </w:tc>
        <w:tc>
          <w:tcPr>
            <w:tcW w:w="595" w:type="dxa"/>
            <w:vAlign w:val="bottom"/>
          </w:tcPr>
          <w:p>
            <w:pPr>
              <w:jc w:val="cente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4340" w:type="dxa"/>
            <w:vAlign w:val="bottom"/>
          </w:tcPr>
          <w:p>
            <w:pPr>
              <w:rPr>
                <w:sz w:val="16"/>
                <w:szCs w:val="16"/>
              </w:rPr>
            </w:pPr>
          </w:p>
        </w:tc>
        <w:tc>
          <w:tcPr>
            <w:tcW w:w="4105" w:type="dxa"/>
            <w:vMerge w:val="continue"/>
            <w:vAlign w:val="bottom"/>
          </w:tcPr>
          <w:p>
            <w:pPr>
              <w:rPr>
                <w:sz w:val="16"/>
                <w:szCs w:val="16"/>
              </w:rPr>
            </w:pPr>
          </w:p>
        </w:tc>
        <w:tc>
          <w:tcPr>
            <w:tcW w:w="595"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105" w:type="dxa"/>
            <w:tcBorders>
              <w:bottom w:val="single" w:color="auto" w:sz="8" w:space="0"/>
            </w:tcBorders>
            <w:vAlign w:val="bottom"/>
          </w:tcPr>
          <w:p>
            <w:pPr>
              <w:rPr>
                <w:sz w:val="7"/>
                <w:szCs w:val="7"/>
              </w:rPr>
            </w:pPr>
          </w:p>
        </w:tc>
        <w:tc>
          <w:tcPr>
            <w:tcW w:w="595"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b/>
                <w:bCs/>
                <w:sz w:val="21"/>
                <w:szCs w:val="21"/>
              </w:rPr>
              <w:t>经皮导管射频消融术</w:t>
            </w:r>
          </w:p>
        </w:tc>
        <w:tc>
          <w:tcPr>
            <w:tcW w:w="4105" w:type="dxa"/>
            <w:vAlign w:val="bottom"/>
          </w:tcPr>
          <w:p>
            <w:pPr>
              <w:spacing w:line="240" w:lineRule="exact"/>
              <w:ind w:left="100"/>
              <w:rPr>
                <w:sz w:val="20"/>
                <w:szCs w:val="20"/>
              </w:rPr>
            </w:pPr>
            <w:r>
              <w:rPr>
                <w:rFonts w:ascii="宋体" w:hAnsi="宋体" w:eastAsia="宋体" w:cs="宋体"/>
                <w:sz w:val="21"/>
                <w:szCs w:val="21"/>
              </w:rPr>
              <w:t>室上性室性心动过速</w:t>
            </w:r>
          </w:p>
        </w:tc>
        <w:tc>
          <w:tcPr>
            <w:tcW w:w="595"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105" w:type="dxa"/>
            <w:tcBorders>
              <w:bottom w:val="single" w:color="auto" w:sz="8" w:space="0"/>
            </w:tcBorders>
            <w:vAlign w:val="bottom"/>
          </w:tcPr>
          <w:p>
            <w:pPr>
              <w:rPr>
                <w:sz w:val="7"/>
                <w:szCs w:val="7"/>
              </w:rPr>
            </w:pPr>
          </w:p>
        </w:tc>
        <w:tc>
          <w:tcPr>
            <w:tcW w:w="595"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b/>
                <w:bCs/>
                <w:sz w:val="21"/>
                <w:szCs w:val="21"/>
              </w:rPr>
              <w:t>冠脉血流储备测定</w:t>
            </w:r>
          </w:p>
        </w:tc>
        <w:tc>
          <w:tcPr>
            <w:tcW w:w="4105" w:type="dxa"/>
            <w:vAlign w:val="bottom"/>
          </w:tcPr>
          <w:p>
            <w:pPr>
              <w:spacing w:line="240" w:lineRule="exact"/>
              <w:ind w:left="100"/>
              <w:rPr>
                <w:sz w:val="20"/>
                <w:szCs w:val="20"/>
              </w:rPr>
            </w:pPr>
            <w:r>
              <w:rPr>
                <w:rFonts w:ascii="宋体" w:hAnsi="宋体" w:eastAsia="宋体" w:cs="宋体"/>
                <w:sz w:val="21"/>
                <w:szCs w:val="21"/>
              </w:rPr>
              <w:t>冠心病</w:t>
            </w:r>
          </w:p>
        </w:tc>
        <w:tc>
          <w:tcPr>
            <w:tcW w:w="595"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105" w:type="dxa"/>
            <w:tcBorders>
              <w:bottom w:val="single" w:color="auto" w:sz="8" w:space="0"/>
            </w:tcBorders>
            <w:vAlign w:val="bottom"/>
          </w:tcPr>
          <w:p>
            <w:pPr>
              <w:rPr>
                <w:sz w:val="7"/>
                <w:szCs w:val="7"/>
              </w:rPr>
            </w:pPr>
          </w:p>
        </w:tc>
        <w:tc>
          <w:tcPr>
            <w:tcW w:w="595"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b/>
                <w:bCs/>
                <w:sz w:val="21"/>
                <w:szCs w:val="21"/>
              </w:rPr>
              <w:t>经皮冠状动脉介入治疗技术</w:t>
            </w:r>
          </w:p>
        </w:tc>
        <w:tc>
          <w:tcPr>
            <w:tcW w:w="4105" w:type="dxa"/>
            <w:vAlign w:val="bottom"/>
          </w:tcPr>
          <w:p>
            <w:pPr>
              <w:spacing w:line="240" w:lineRule="exact"/>
              <w:ind w:left="100"/>
              <w:rPr>
                <w:rFonts w:hint="default" w:eastAsia="宋体"/>
                <w:sz w:val="20"/>
                <w:szCs w:val="20"/>
                <w:lang w:val="en-US" w:eastAsia="zh-CN"/>
              </w:rPr>
            </w:pPr>
            <w:r>
              <w:rPr>
                <w:rFonts w:ascii="宋体" w:hAnsi="宋体" w:eastAsia="宋体" w:cs="宋体"/>
                <w:sz w:val="21"/>
                <w:szCs w:val="21"/>
              </w:rPr>
              <w:t>冠心病</w:t>
            </w:r>
            <w:r>
              <w:rPr>
                <w:rFonts w:hint="eastAsia" w:ascii="宋体" w:hAnsi="宋体" w:eastAsia="宋体" w:cs="宋体"/>
                <w:sz w:val="21"/>
                <w:szCs w:val="21"/>
                <w:lang w:val="en-US" w:eastAsia="zh-CN"/>
              </w:rPr>
              <w:t xml:space="preserve">                              √</w:t>
            </w:r>
          </w:p>
        </w:tc>
        <w:tc>
          <w:tcPr>
            <w:tcW w:w="595"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105" w:type="dxa"/>
            <w:tcBorders>
              <w:bottom w:val="single" w:color="auto" w:sz="8" w:space="0"/>
            </w:tcBorders>
            <w:vAlign w:val="bottom"/>
          </w:tcPr>
          <w:p>
            <w:pPr>
              <w:rPr>
                <w:sz w:val="7"/>
                <w:szCs w:val="7"/>
              </w:rPr>
            </w:pPr>
          </w:p>
        </w:tc>
        <w:tc>
          <w:tcPr>
            <w:tcW w:w="595"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b/>
                <w:bCs/>
                <w:sz w:val="21"/>
                <w:szCs w:val="21"/>
              </w:rPr>
              <w:t>超声引导下心包穿刺术</w:t>
            </w:r>
          </w:p>
        </w:tc>
        <w:tc>
          <w:tcPr>
            <w:tcW w:w="4105" w:type="dxa"/>
            <w:vAlign w:val="bottom"/>
          </w:tcPr>
          <w:p>
            <w:pPr>
              <w:spacing w:line="240" w:lineRule="exact"/>
              <w:ind w:left="100"/>
              <w:rPr>
                <w:rFonts w:hint="default" w:eastAsia="宋体"/>
                <w:sz w:val="20"/>
                <w:szCs w:val="20"/>
                <w:lang w:val="en-US" w:eastAsia="zh-CN"/>
              </w:rPr>
            </w:pPr>
            <w:r>
              <w:rPr>
                <w:rFonts w:ascii="宋体" w:hAnsi="宋体" w:eastAsia="宋体" w:cs="宋体"/>
                <w:sz w:val="21"/>
                <w:szCs w:val="21"/>
              </w:rPr>
              <w:t>心包积液</w:t>
            </w:r>
            <w:r>
              <w:rPr>
                <w:rFonts w:hint="eastAsia" w:ascii="宋体" w:hAnsi="宋体" w:eastAsia="宋体" w:cs="宋体"/>
                <w:sz w:val="21"/>
                <w:szCs w:val="21"/>
                <w:lang w:val="en-US" w:eastAsia="zh-CN"/>
              </w:rPr>
              <w:t xml:space="preserve">                            √</w:t>
            </w:r>
          </w:p>
        </w:tc>
        <w:tc>
          <w:tcPr>
            <w:tcW w:w="595" w:type="dxa"/>
            <w:vAlign w:val="bottom"/>
          </w:tcPr>
          <w:p>
            <w:pPr>
              <w:jc w:val="both"/>
              <w:rPr>
                <w:rFonts w:hint="eastAsia" w:eastAsiaTheme="minorEastAsia"/>
                <w:sz w:val="1"/>
                <w:szCs w:val="1"/>
                <w:lang w:eastAsia="zh-CN"/>
              </w:rPr>
            </w:pPr>
            <w:r>
              <w:rPr>
                <w:rFonts w:hint="eastAsia"/>
                <w:sz w:val="1"/>
                <w:szCs w:val="1"/>
                <w:lang w:eastAsia="zh-CN"/>
              </w:rPr>
              <w:t>√</w:t>
            </w:r>
          </w:p>
        </w:tc>
      </w:tr>
      <w:tr>
        <w:tblPrEx>
          <w:tblCellMar>
            <w:top w:w="0" w:type="dxa"/>
            <w:left w:w="0" w:type="dxa"/>
            <w:bottom w:w="0" w:type="dxa"/>
            <w:right w:w="0" w:type="dxa"/>
          </w:tblCellMar>
        </w:tblPrEx>
        <w:trPr>
          <w:trHeight w:val="94" w:hRule="atLeast"/>
        </w:trPr>
        <w:tc>
          <w:tcPr>
            <w:tcW w:w="20" w:type="dxa"/>
            <w:tcBorders>
              <w:bottom w:val="single" w:color="auto" w:sz="8" w:space="0"/>
            </w:tcBorders>
            <w:vAlign w:val="bottom"/>
          </w:tcPr>
          <w:p>
            <w:pPr>
              <w:rPr>
                <w:sz w:val="8"/>
                <w:szCs w:val="8"/>
              </w:rPr>
            </w:pPr>
          </w:p>
        </w:tc>
        <w:tc>
          <w:tcPr>
            <w:tcW w:w="4340" w:type="dxa"/>
            <w:tcBorders>
              <w:bottom w:val="single" w:color="auto" w:sz="8" w:space="0"/>
            </w:tcBorders>
            <w:vAlign w:val="bottom"/>
          </w:tcPr>
          <w:p>
            <w:pPr>
              <w:rPr>
                <w:sz w:val="8"/>
                <w:szCs w:val="8"/>
              </w:rPr>
            </w:pPr>
          </w:p>
        </w:tc>
        <w:tc>
          <w:tcPr>
            <w:tcW w:w="4105" w:type="dxa"/>
            <w:tcBorders>
              <w:bottom w:val="single" w:color="auto" w:sz="8" w:space="0"/>
            </w:tcBorders>
            <w:vAlign w:val="bottom"/>
          </w:tcPr>
          <w:p>
            <w:pPr>
              <w:rPr>
                <w:sz w:val="8"/>
                <w:szCs w:val="8"/>
              </w:rPr>
            </w:pPr>
          </w:p>
        </w:tc>
        <w:tc>
          <w:tcPr>
            <w:tcW w:w="595" w:type="dxa"/>
            <w:vAlign w:val="bottom"/>
          </w:tcPr>
          <w:p>
            <w:pPr>
              <w:rPr>
                <w:sz w:val="1"/>
                <w:szCs w:val="1"/>
              </w:rPr>
            </w:pPr>
          </w:p>
        </w:tc>
      </w:tr>
    </w:tbl>
    <w:p>
      <w:pPr>
        <w:spacing w:line="81" w:lineRule="exact"/>
        <w:rPr>
          <w:rFonts w:hint="default" w:eastAsiaTheme="minorEastAsia"/>
          <w:sz w:val="20"/>
          <w:szCs w:val="20"/>
          <w:lang w:val="en-US" w:eastAsia="zh-CN"/>
        </w:rPr>
      </w:pPr>
      <w:r>
        <w:rPr>
          <w:rFonts w:hint="eastAsia"/>
          <w:sz w:val="20"/>
          <w:szCs w:val="20"/>
          <w:lang w:val="en-US" w:eastAsia="zh-CN"/>
        </w:rPr>
        <w:t xml:space="preserve">                 </w:t>
      </w:r>
    </w:p>
    <w:p>
      <w:pPr>
        <w:sectPr>
          <w:pgSz w:w="11900" w:h="16838"/>
          <w:pgMar w:top="1440" w:right="1440" w:bottom="639" w:left="1440" w:header="0" w:footer="0" w:gutter="0"/>
          <w:cols w:equalWidth="0" w:num="1">
            <w:col w:w="9026"/>
          </w:cols>
        </w:sectPr>
      </w:pPr>
    </w:p>
    <w:p>
      <w:pPr>
        <w:spacing w:line="81" w:lineRule="exact"/>
        <w:rPr>
          <w:rFonts w:hint="default" w:eastAsiaTheme="minorEastAsia"/>
          <w:sz w:val="20"/>
          <w:szCs w:val="20"/>
          <w:lang w:val="en-US" w:eastAsia="zh-CN"/>
        </w:rPr>
      </w:pPr>
      <w:bookmarkStart w:id="11" w:name="page12"/>
      <w:bookmarkEnd w:id="11"/>
      <w:r>
        <w:rPr>
          <w:rFonts w:hint="eastAsia"/>
          <w:sz w:val="20"/>
          <w:szCs w:val="20"/>
          <w:lang w:val="en-US" w:eastAsia="zh-CN"/>
        </w:rPr>
        <w:t xml:space="preserve">                 </w:t>
      </w:r>
    </w:p>
    <w:p>
      <w:pPr>
        <w:spacing w:line="388" w:lineRule="exact"/>
        <w:ind w:firstLine="640" w:firstLineChars="2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660288" behindDoc="1" locked="0" layoutInCell="0" allowOverlap="1">
                <wp:simplePos x="0" y="0"/>
                <wp:positionH relativeFrom="column">
                  <wp:posOffset>155575</wp:posOffset>
                </wp:positionH>
                <wp:positionV relativeFrom="paragraph">
                  <wp:posOffset>107315</wp:posOffset>
                </wp:positionV>
                <wp:extent cx="5420360" cy="0"/>
                <wp:effectExtent l="0" t="0" r="0" b="0"/>
                <wp:wrapNone/>
                <wp:docPr id="5" name="Shape 5"/>
                <wp:cNvGraphicFramePr/>
                <a:graphic xmlns:a="http://schemas.openxmlformats.org/drawingml/2006/main">
                  <a:graphicData uri="http://schemas.microsoft.com/office/word/2010/wordprocessingShape">
                    <wps:wsp>
                      <wps:cNvCnPr/>
                      <wps:spPr>
                        <a:xfrm>
                          <a:off x="0" y="0"/>
                          <a:ext cx="5420360" cy="4763"/>
                        </a:xfrm>
                        <a:prstGeom prst="line">
                          <a:avLst/>
                        </a:prstGeom>
                        <a:solidFill>
                          <a:srgbClr val="FFFFFF"/>
                        </a:solidFill>
                        <a:ln w="18287">
                          <a:solidFill>
                            <a:srgbClr val="000000"/>
                          </a:solidFill>
                          <a:miter lim="800000"/>
                        </a:ln>
                        <a:effectLst/>
                      </wps:spPr>
                      <wps:bodyPr/>
                    </wps:wsp>
                  </a:graphicData>
                </a:graphic>
              </wp:anchor>
            </w:drawing>
          </mc:Choice>
          <mc:Fallback>
            <w:pict>
              <v:line id="Shape 5" o:spid="_x0000_s1026" o:spt="20" style="position:absolute;left:0pt;margin-left:12.25pt;margin-top:8.45pt;height:0pt;width:426.8pt;z-index:-251656192;mso-width-relative:page;mso-height-relative:page;" fillcolor="#FFFFFF" filled="t" stroked="t" coordsize="21600,21600" o:allowincell="f" o:gfxdata="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nNm5l1gAAAAgBAAAPAAAAAAAAAAEAIAAAACIAAABkcnMvZG93bnJldi54bWxQSwECFAAUAAAA&#10;CACHTuJAuBwkdLcBAACoAwAADgAAAAAAAAABACAAAAAlAQAAZHJzL2Uyb0RvYy54bWxQSwUGAAAA&#10;AAYABgBZAQAATgUAAAAA&#10;">
                <v:fill on="t" focussize="0,0"/>
                <v:stroke weight="1.43992125984252pt" color="#000000" miterlimit="8" joinstyle="miter"/>
                <v:imagedata o:title=""/>
                <o:lock v:ext="edit" aspectratio="f"/>
              </v:line>
            </w:pict>
          </mc:Fallback>
        </mc:AlternateContent>
      </w:r>
    </w:p>
    <w:p>
      <w:pPr>
        <w:spacing w:line="216" w:lineRule="exact"/>
        <w:rPr>
          <w:sz w:val="20"/>
          <w:szCs w:val="20"/>
        </w:rPr>
      </w:pPr>
    </w:p>
    <w:tbl>
      <w:tblPr>
        <w:tblStyle w:val="3"/>
        <w:tblW w:w="8540" w:type="dxa"/>
        <w:tblInd w:w="240" w:type="dxa"/>
        <w:tblLayout w:type="fixed"/>
        <w:tblCellMar>
          <w:top w:w="0" w:type="dxa"/>
          <w:left w:w="0" w:type="dxa"/>
          <w:bottom w:w="0" w:type="dxa"/>
          <w:right w:w="0" w:type="dxa"/>
        </w:tblCellMar>
      </w:tblPr>
      <w:tblGrid>
        <w:gridCol w:w="3760"/>
        <w:gridCol w:w="4780"/>
      </w:tblGrid>
      <w:tr>
        <w:tblPrEx>
          <w:tblCellMar>
            <w:top w:w="0" w:type="dxa"/>
            <w:left w:w="0" w:type="dxa"/>
            <w:bottom w:w="0" w:type="dxa"/>
            <w:right w:w="0" w:type="dxa"/>
          </w:tblCellMar>
        </w:tblPrEx>
        <w:trPr>
          <w:trHeight w:val="240" w:hRule="atLeast"/>
        </w:trPr>
        <w:tc>
          <w:tcPr>
            <w:tcW w:w="3760" w:type="dxa"/>
            <w:vAlign w:val="bottom"/>
          </w:tcPr>
          <w:p>
            <w:pPr>
              <w:spacing w:line="240" w:lineRule="exact"/>
              <w:ind w:left="1720"/>
              <w:rPr>
                <w:sz w:val="20"/>
                <w:szCs w:val="20"/>
              </w:rPr>
            </w:pPr>
            <w:r>
              <w:rPr>
                <w:rFonts w:ascii="宋体" w:hAnsi="宋体" w:eastAsia="宋体" w:cs="宋体"/>
                <w:b/>
                <w:bCs/>
                <w:sz w:val="21"/>
                <w:szCs w:val="21"/>
              </w:rPr>
              <w:t>关键技术</w:t>
            </w:r>
          </w:p>
        </w:tc>
        <w:tc>
          <w:tcPr>
            <w:tcW w:w="4780" w:type="dxa"/>
            <w:vAlign w:val="bottom"/>
          </w:tcPr>
          <w:p>
            <w:pPr>
              <w:spacing w:line="240" w:lineRule="exact"/>
              <w:ind w:left="2020"/>
              <w:rPr>
                <w:sz w:val="20"/>
                <w:szCs w:val="20"/>
              </w:rPr>
            </w:pPr>
            <w:r>
              <w:rPr>
                <w:rFonts w:ascii="宋体" w:hAnsi="宋体" w:eastAsia="宋体" w:cs="宋体"/>
                <w:b/>
                <w:bCs/>
                <w:sz w:val="21"/>
                <w:szCs w:val="21"/>
              </w:rPr>
              <w:t>主要应用范围</w:t>
            </w:r>
          </w:p>
        </w:tc>
      </w:tr>
      <w:tr>
        <w:tblPrEx>
          <w:tblCellMar>
            <w:top w:w="0" w:type="dxa"/>
            <w:left w:w="0" w:type="dxa"/>
            <w:bottom w:w="0" w:type="dxa"/>
            <w:right w:w="0" w:type="dxa"/>
          </w:tblCellMar>
        </w:tblPrEx>
        <w:trPr>
          <w:trHeight w:val="91" w:hRule="atLeast"/>
        </w:trPr>
        <w:tc>
          <w:tcPr>
            <w:tcW w:w="3760" w:type="dxa"/>
            <w:tcBorders>
              <w:bottom w:val="single" w:color="auto" w:sz="8" w:space="0"/>
            </w:tcBorders>
            <w:vAlign w:val="bottom"/>
          </w:tcPr>
          <w:p>
            <w:pPr>
              <w:rPr>
                <w:sz w:val="7"/>
                <w:szCs w:val="7"/>
              </w:rPr>
            </w:pPr>
          </w:p>
        </w:tc>
        <w:tc>
          <w:tcPr>
            <w:tcW w:w="478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94" w:hRule="atLeast"/>
        </w:trPr>
        <w:tc>
          <w:tcPr>
            <w:tcW w:w="3760" w:type="dxa"/>
            <w:vAlign w:val="bottom"/>
          </w:tcPr>
          <w:p>
            <w:pPr>
              <w:spacing w:line="240" w:lineRule="exact"/>
              <w:ind w:left="120"/>
              <w:rPr>
                <w:sz w:val="20"/>
                <w:szCs w:val="20"/>
              </w:rPr>
            </w:pPr>
            <w:r>
              <w:rPr>
                <w:rFonts w:ascii="宋体" w:hAnsi="宋体" w:eastAsia="宋体" w:cs="宋体"/>
                <w:b/>
                <w:bCs/>
                <w:sz w:val="21"/>
                <w:szCs w:val="21"/>
              </w:rPr>
              <w:t>埋藏式体内自动复律除颤器置入术</w:t>
            </w:r>
          </w:p>
        </w:tc>
        <w:tc>
          <w:tcPr>
            <w:tcW w:w="4780" w:type="dxa"/>
            <w:vAlign w:val="bottom"/>
          </w:tcPr>
          <w:p>
            <w:pPr>
              <w:spacing w:line="240" w:lineRule="exact"/>
              <w:ind w:left="620"/>
              <w:rPr>
                <w:sz w:val="20"/>
                <w:szCs w:val="20"/>
              </w:rPr>
            </w:pPr>
            <w:r>
              <w:rPr>
                <w:rFonts w:ascii="宋体" w:hAnsi="宋体" w:eastAsia="宋体" w:cs="宋体"/>
                <w:sz w:val="21"/>
                <w:szCs w:val="21"/>
              </w:rPr>
              <w:t>室性心动过速室颤</w:t>
            </w:r>
          </w:p>
        </w:tc>
      </w:tr>
      <w:tr>
        <w:tblPrEx>
          <w:tblCellMar>
            <w:top w:w="0" w:type="dxa"/>
            <w:left w:w="0" w:type="dxa"/>
            <w:bottom w:w="0" w:type="dxa"/>
            <w:right w:w="0" w:type="dxa"/>
          </w:tblCellMar>
        </w:tblPrEx>
        <w:trPr>
          <w:trHeight w:val="80" w:hRule="atLeast"/>
        </w:trPr>
        <w:tc>
          <w:tcPr>
            <w:tcW w:w="3760" w:type="dxa"/>
            <w:tcBorders>
              <w:bottom w:val="single" w:color="auto" w:sz="8" w:space="0"/>
            </w:tcBorders>
            <w:vAlign w:val="bottom"/>
          </w:tcPr>
          <w:p>
            <w:pPr>
              <w:rPr>
                <w:sz w:val="6"/>
                <w:szCs w:val="6"/>
              </w:rPr>
            </w:pPr>
          </w:p>
        </w:tc>
        <w:tc>
          <w:tcPr>
            <w:tcW w:w="4780" w:type="dxa"/>
            <w:tcBorders>
              <w:bottom w:val="single" w:color="auto" w:sz="8" w:space="0"/>
            </w:tcBorders>
            <w:vAlign w:val="bottom"/>
          </w:tcPr>
          <w:p>
            <w:pPr>
              <w:rPr>
                <w:sz w:val="6"/>
                <w:szCs w:val="6"/>
              </w:rPr>
            </w:pPr>
          </w:p>
        </w:tc>
      </w:tr>
      <w:tr>
        <w:tblPrEx>
          <w:tblCellMar>
            <w:top w:w="0" w:type="dxa"/>
            <w:left w:w="0" w:type="dxa"/>
            <w:bottom w:w="0" w:type="dxa"/>
            <w:right w:w="0" w:type="dxa"/>
          </w:tblCellMar>
        </w:tblPrEx>
        <w:trPr>
          <w:trHeight w:val="284" w:hRule="atLeast"/>
        </w:trPr>
        <w:tc>
          <w:tcPr>
            <w:tcW w:w="3760" w:type="dxa"/>
            <w:vAlign w:val="bottom"/>
          </w:tcPr>
          <w:p>
            <w:pPr>
              <w:spacing w:line="240" w:lineRule="exact"/>
              <w:ind w:left="120"/>
              <w:rPr>
                <w:sz w:val="20"/>
                <w:szCs w:val="20"/>
              </w:rPr>
            </w:pPr>
            <w:r>
              <w:rPr>
                <w:rFonts w:ascii="宋体" w:hAnsi="宋体" w:eastAsia="宋体" w:cs="宋体"/>
                <w:b/>
                <w:bCs/>
                <w:sz w:val="21"/>
                <w:szCs w:val="21"/>
              </w:rPr>
              <w:t>空间定位射频消融术</w:t>
            </w:r>
          </w:p>
        </w:tc>
        <w:tc>
          <w:tcPr>
            <w:tcW w:w="4780" w:type="dxa"/>
            <w:vAlign w:val="bottom"/>
          </w:tcPr>
          <w:p>
            <w:pPr>
              <w:spacing w:line="240" w:lineRule="exact"/>
              <w:ind w:left="620"/>
              <w:rPr>
                <w:sz w:val="20"/>
                <w:szCs w:val="20"/>
              </w:rPr>
            </w:pPr>
            <w:r>
              <w:rPr>
                <w:rFonts w:ascii="宋体" w:hAnsi="宋体" w:eastAsia="宋体" w:cs="宋体"/>
                <w:sz w:val="21"/>
                <w:szCs w:val="21"/>
              </w:rPr>
              <w:t>心房纤颤</w:t>
            </w:r>
          </w:p>
        </w:tc>
      </w:tr>
      <w:tr>
        <w:tblPrEx>
          <w:tblCellMar>
            <w:top w:w="0" w:type="dxa"/>
            <w:left w:w="0" w:type="dxa"/>
            <w:bottom w:w="0" w:type="dxa"/>
            <w:right w:w="0" w:type="dxa"/>
          </w:tblCellMar>
        </w:tblPrEx>
        <w:trPr>
          <w:trHeight w:val="80" w:hRule="atLeast"/>
        </w:trPr>
        <w:tc>
          <w:tcPr>
            <w:tcW w:w="3760" w:type="dxa"/>
            <w:tcBorders>
              <w:bottom w:val="single" w:color="auto" w:sz="8" w:space="0"/>
            </w:tcBorders>
            <w:vAlign w:val="bottom"/>
          </w:tcPr>
          <w:p>
            <w:pPr>
              <w:rPr>
                <w:sz w:val="6"/>
                <w:szCs w:val="6"/>
              </w:rPr>
            </w:pPr>
          </w:p>
        </w:tc>
        <w:tc>
          <w:tcPr>
            <w:tcW w:w="4780" w:type="dxa"/>
            <w:tcBorders>
              <w:bottom w:val="single" w:color="auto" w:sz="8" w:space="0"/>
            </w:tcBorders>
            <w:vAlign w:val="bottom"/>
          </w:tcPr>
          <w:p>
            <w:pPr>
              <w:rPr>
                <w:sz w:val="6"/>
                <w:szCs w:val="6"/>
              </w:rPr>
            </w:pPr>
          </w:p>
        </w:tc>
      </w:tr>
      <w:tr>
        <w:tblPrEx>
          <w:tblCellMar>
            <w:top w:w="0" w:type="dxa"/>
            <w:left w:w="0" w:type="dxa"/>
            <w:bottom w:w="0" w:type="dxa"/>
            <w:right w:w="0" w:type="dxa"/>
          </w:tblCellMar>
        </w:tblPrEx>
        <w:trPr>
          <w:trHeight w:val="284" w:hRule="atLeast"/>
        </w:trPr>
        <w:tc>
          <w:tcPr>
            <w:tcW w:w="3760" w:type="dxa"/>
            <w:vAlign w:val="bottom"/>
          </w:tcPr>
          <w:p>
            <w:pPr>
              <w:spacing w:line="240" w:lineRule="exact"/>
              <w:ind w:left="120"/>
              <w:rPr>
                <w:sz w:val="20"/>
                <w:szCs w:val="20"/>
              </w:rPr>
            </w:pPr>
            <w:r>
              <w:rPr>
                <w:rFonts w:ascii="宋体" w:hAnsi="宋体" w:eastAsia="宋体" w:cs="宋体"/>
                <w:b/>
                <w:bCs/>
                <w:sz w:val="21"/>
                <w:szCs w:val="21"/>
              </w:rPr>
              <w:t>永久起搏器置入术</w:t>
            </w:r>
          </w:p>
        </w:tc>
        <w:tc>
          <w:tcPr>
            <w:tcW w:w="4780" w:type="dxa"/>
            <w:vAlign w:val="bottom"/>
          </w:tcPr>
          <w:p>
            <w:pPr>
              <w:spacing w:line="240" w:lineRule="exact"/>
              <w:ind w:left="620"/>
              <w:rPr>
                <w:rFonts w:hint="default" w:eastAsia="宋体"/>
                <w:sz w:val="20"/>
                <w:szCs w:val="20"/>
                <w:lang w:val="en-US" w:eastAsia="zh-CN"/>
              </w:rPr>
            </w:pPr>
            <w:r>
              <w:rPr>
                <w:rFonts w:ascii="宋体" w:hAnsi="宋体" w:eastAsia="宋体" w:cs="宋体"/>
                <w:sz w:val="21"/>
                <w:szCs w:val="21"/>
              </w:rPr>
              <w:t>病态窦房结综合征</w:t>
            </w: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82" w:hRule="atLeast"/>
        </w:trPr>
        <w:tc>
          <w:tcPr>
            <w:tcW w:w="3760" w:type="dxa"/>
            <w:tcBorders>
              <w:bottom w:val="single" w:color="auto" w:sz="8" w:space="0"/>
            </w:tcBorders>
            <w:vAlign w:val="bottom"/>
          </w:tcPr>
          <w:p>
            <w:pPr>
              <w:rPr>
                <w:sz w:val="7"/>
                <w:szCs w:val="7"/>
              </w:rPr>
            </w:pPr>
          </w:p>
        </w:tc>
        <w:tc>
          <w:tcPr>
            <w:tcW w:w="478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58" w:hRule="atLeast"/>
        </w:trPr>
        <w:tc>
          <w:tcPr>
            <w:tcW w:w="3760" w:type="dxa"/>
            <w:vAlign w:val="bottom"/>
          </w:tcPr>
          <w:p/>
        </w:tc>
        <w:tc>
          <w:tcPr>
            <w:tcW w:w="4780" w:type="dxa"/>
            <w:vAlign w:val="bottom"/>
          </w:tcPr>
          <w:p>
            <w:pPr>
              <w:ind w:left="460"/>
              <w:rPr>
                <w:sz w:val="20"/>
                <w:szCs w:val="20"/>
              </w:rPr>
            </w:pPr>
          </w:p>
        </w:tc>
      </w:tr>
    </w:tbl>
    <w:p>
      <w:pPr>
        <w:spacing w:line="240" w:lineRule="exact"/>
        <w:ind w:left="4620"/>
        <w:rPr>
          <w:sz w:val="20"/>
          <w:szCs w:val="20"/>
        </w:rPr>
      </w:pPr>
      <w:r>
        <w:rPr>
          <w:rFonts w:ascii="宋体" w:hAnsi="宋体" w:eastAsia="宋体" w:cs="宋体"/>
          <w:sz w:val="21"/>
          <w:szCs w:val="21"/>
        </w:rPr>
        <w:t>房室传导阻滞</w:t>
      </w:r>
    </w:p>
    <w:p>
      <w:pPr>
        <w:spacing w:line="20" w:lineRule="exact"/>
        <w:rPr>
          <w:sz w:val="20"/>
          <w:szCs w:val="20"/>
        </w:rPr>
      </w:pPr>
      <w:r>
        <w:rPr>
          <w:sz w:val="20"/>
          <w:szCs w:val="20"/>
        </w:rPr>
        <mc:AlternateContent>
          <mc:Choice Requires="wps">
            <w:drawing>
              <wp:anchor distT="0" distB="0" distL="114300" distR="114300" simplePos="0" relativeHeight="252359680" behindDoc="1" locked="0" layoutInCell="0" allowOverlap="1">
                <wp:simplePos x="0" y="0"/>
                <wp:positionH relativeFrom="column">
                  <wp:posOffset>155575</wp:posOffset>
                </wp:positionH>
                <wp:positionV relativeFrom="paragraph">
                  <wp:posOffset>55245</wp:posOffset>
                </wp:positionV>
                <wp:extent cx="5420360" cy="0"/>
                <wp:effectExtent l="0" t="0" r="0" b="0"/>
                <wp:wrapNone/>
                <wp:docPr id="702" name="Shape 7"/>
                <wp:cNvGraphicFramePr/>
                <a:graphic xmlns:a="http://schemas.openxmlformats.org/drawingml/2006/main">
                  <a:graphicData uri="http://schemas.microsoft.com/office/word/2010/wordprocessingShape">
                    <wps:wsp>
                      <wps:cNvCnPr/>
                      <wps:spPr>
                        <a:xfrm>
                          <a:off x="0" y="0"/>
                          <a:ext cx="542036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7" o:spid="_x0000_s1026" o:spt="20" style="position:absolute;left:0pt;margin-left:12.25pt;margin-top:4.35pt;height:0pt;width:426.8pt;z-index:-250956800;mso-width-relative:page;mso-height-relative:page;" fillcolor="#FFFFFF" filled="t" stroked="t" coordsize="21600,21600" o:allowincell="f" o:gfxdata="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XFy/E1QAAAAYBAAAPAAAAAAAAAAEAIAAAACIAAABkcnMvZG93bnJldi54bWxQSwECFAAUAAAA&#10;CACHTuJAwzyD67gBAACpAwAADgAAAAAAAAABACAAAAAkAQAAZHJzL2Uyb0RvYy54bWxQSwUGAAAA&#10;AAYABgBZAQAATgUAAAAA&#10;">
                <v:fill on="t" focussize="0,0"/>
                <v:stroke weight="0.48pt" color="#000000" miterlimit="8" joinstyle="miter"/>
                <v:imagedata o:title=""/>
                <o:lock v:ext="edit" aspectratio="f"/>
              </v:line>
            </w:pict>
          </mc:Fallback>
        </mc:AlternateContent>
      </w:r>
    </w:p>
    <w:p>
      <w:pPr>
        <w:spacing w:line="125" w:lineRule="exact"/>
        <w:rPr>
          <w:sz w:val="20"/>
          <w:szCs w:val="20"/>
        </w:rPr>
      </w:pPr>
    </w:p>
    <w:p>
      <w:pPr>
        <w:tabs>
          <w:tab w:val="left" w:pos="4600"/>
        </w:tabs>
        <w:spacing w:line="240" w:lineRule="exact"/>
        <w:ind w:left="360"/>
        <w:rPr>
          <w:sz w:val="20"/>
          <w:szCs w:val="20"/>
        </w:rPr>
      </w:pPr>
      <w:r>
        <w:rPr>
          <w:rFonts w:ascii="宋体" w:hAnsi="宋体" w:eastAsia="宋体" w:cs="宋体"/>
          <w:b/>
          <w:bCs/>
          <w:sz w:val="21"/>
          <w:szCs w:val="21"/>
        </w:rPr>
        <w:t>顽固性高血压经皮肾动脉交感神经消融术</w:t>
      </w:r>
      <w:r>
        <w:rPr>
          <w:sz w:val="20"/>
          <w:szCs w:val="20"/>
        </w:rPr>
        <w:tab/>
      </w:r>
      <w:r>
        <w:rPr>
          <w:rFonts w:ascii="宋体" w:hAnsi="宋体" w:eastAsia="宋体" w:cs="宋体"/>
          <w:sz w:val="21"/>
          <w:szCs w:val="21"/>
        </w:rPr>
        <w:t>原发性高血压</w:t>
      </w:r>
    </w:p>
    <w:p>
      <w:pPr>
        <w:spacing w:line="20" w:lineRule="exact"/>
        <w:rPr>
          <w:sz w:val="20"/>
          <w:szCs w:val="20"/>
        </w:rPr>
      </w:pPr>
      <w:r>
        <w:rPr>
          <w:sz w:val="20"/>
          <w:szCs w:val="20"/>
        </w:rPr>
        <mc:AlternateContent>
          <mc:Choice Requires="wps">
            <w:drawing>
              <wp:anchor distT="0" distB="0" distL="114300" distR="114300" simplePos="0" relativeHeight="252360704" behindDoc="1" locked="0" layoutInCell="0" allowOverlap="1">
                <wp:simplePos x="0" y="0"/>
                <wp:positionH relativeFrom="column">
                  <wp:posOffset>155575</wp:posOffset>
                </wp:positionH>
                <wp:positionV relativeFrom="paragraph">
                  <wp:posOffset>55245</wp:posOffset>
                </wp:positionV>
                <wp:extent cx="5420360" cy="0"/>
                <wp:effectExtent l="0" t="0" r="0" b="0"/>
                <wp:wrapNone/>
                <wp:docPr id="703" name="Shape 8"/>
                <wp:cNvGraphicFramePr/>
                <a:graphic xmlns:a="http://schemas.openxmlformats.org/drawingml/2006/main">
                  <a:graphicData uri="http://schemas.microsoft.com/office/word/2010/wordprocessingShape">
                    <wps:wsp>
                      <wps:cNvCnPr/>
                      <wps:spPr>
                        <a:xfrm>
                          <a:off x="0" y="0"/>
                          <a:ext cx="542036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8" o:spid="_x0000_s1026" o:spt="20" style="position:absolute;left:0pt;margin-left:12.25pt;margin-top:4.35pt;height:0pt;width:426.8pt;z-index:-250955776;mso-width-relative:page;mso-height-relative:page;" fillcolor="#FFFFFF" filled="t" stroked="t" coordsize="21600,21600" o:allowincell="f" o:gfxdata="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Y6YWvUAAAABgEAAA8AAAAAAAAAAQAgAAAAIgAAAGRycy9kb3ducmV2LnhtbFBLAQIUABQAAAAI&#10;AIdO4kDC5bW+uAEAAKkDAAAOAAAAAAAAAAEAIAAAACMBAABkcnMvZTJvRG9jLnhtbFBLBQYAAAAA&#10;BgAGAFkBAABNBQ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tabs>
          <w:tab w:val="left" w:pos="4600"/>
        </w:tabs>
        <w:spacing w:line="240" w:lineRule="exact"/>
        <w:ind w:left="360"/>
        <w:rPr>
          <w:sz w:val="20"/>
          <w:szCs w:val="20"/>
        </w:rPr>
      </w:pPr>
      <w:r>
        <w:rPr>
          <w:rFonts w:ascii="宋体" w:hAnsi="宋体" w:eastAsia="宋体" w:cs="宋体"/>
          <w:b/>
          <w:bCs/>
          <w:sz w:val="21"/>
          <w:szCs w:val="21"/>
        </w:rPr>
        <w:t>冠状动脉光学相干断层成像</w:t>
      </w:r>
      <w:r>
        <w:rPr>
          <w:sz w:val="20"/>
          <w:szCs w:val="20"/>
        </w:rPr>
        <w:tab/>
      </w:r>
      <w:r>
        <w:rPr>
          <w:rFonts w:ascii="宋体" w:hAnsi="宋体" w:eastAsia="宋体" w:cs="宋体"/>
          <w:sz w:val="21"/>
          <w:szCs w:val="21"/>
        </w:rPr>
        <w:t>冠心病</w:t>
      </w:r>
    </w:p>
    <w:p>
      <w:pPr>
        <w:spacing w:line="20" w:lineRule="exact"/>
        <w:rPr>
          <w:sz w:val="20"/>
          <w:szCs w:val="20"/>
        </w:rPr>
      </w:pPr>
      <w:r>
        <w:rPr>
          <w:sz w:val="20"/>
          <w:szCs w:val="20"/>
        </w:rPr>
        <mc:AlternateContent>
          <mc:Choice Requires="wps">
            <w:drawing>
              <wp:anchor distT="0" distB="0" distL="114300" distR="114300" simplePos="0" relativeHeight="252361728" behindDoc="1" locked="0" layoutInCell="0" allowOverlap="1">
                <wp:simplePos x="0" y="0"/>
                <wp:positionH relativeFrom="column">
                  <wp:posOffset>155575</wp:posOffset>
                </wp:positionH>
                <wp:positionV relativeFrom="paragraph">
                  <wp:posOffset>55245</wp:posOffset>
                </wp:positionV>
                <wp:extent cx="5420360" cy="0"/>
                <wp:effectExtent l="0" t="0" r="0" b="0"/>
                <wp:wrapNone/>
                <wp:docPr id="704" name="Shape 9"/>
                <wp:cNvGraphicFramePr/>
                <a:graphic xmlns:a="http://schemas.openxmlformats.org/drawingml/2006/main">
                  <a:graphicData uri="http://schemas.microsoft.com/office/word/2010/wordprocessingShape">
                    <wps:wsp>
                      <wps:cNvCnPr/>
                      <wps:spPr>
                        <a:xfrm>
                          <a:off x="0" y="0"/>
                          <a:ext cx="542036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9" o:spid="_x0000_s1026" o:spt="20" style="position:absolute;left:0pt;margin-left:12.25pt;margin-top:4.35pt;height:0pt;width:426.8pt;z-index:-250954752;mso-width-relative:page;mso-height-relative:page;" fillcolor="#FFFFFF" filled="t" stroked="t" coordsize="21600,21600" o:allowincell="f" o:gfxdata="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Y6YWvUAAAABgEAAA8AAAAAAAAAAQAgAAAAIgAAAGRycy9kb3ducmV2LnhtbFBLAQIUABQAAAAI&#10;AIdO4kB/oxUzuAEAAKkDAAAOAAAAAAAAAAEAIAAAACMBAABkcnMvZTJvRG9jLnhtbFBLBQYAAAAA&#10;BgAGAFkBAABNBQ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tabs>
          <w:tab w:val="left" w:pos="4600"/>
        </w:tabs>
        <w:spacing w:line="240" w:lineRule="exact"/>
        <w:ind w:left="360"/>
        <w:rPr>
          <w:sz w:val="20"/>
          <w:szCs w:val="20"/>
        </w:rPr>
      </w:pPr>
      <w:r>
        <w:rPr>
          <w:rFonts w:ascii="宋体" w:hAnsi="宋体" w:eastAsia="宋体" w:cs="宋体"/>
          <w:b/>
          <w:bCs/>
          <w:sz w:val="21"/>
          <w:szCs w:val="21"/>
        </w:rPr>
        <w:t>先心病介入封堵术</w:t>
      </w:r>
      <w:r>
        <w:rPr>
          <w:sz w:val="20"/>
          <w:szCs w:val="20"/>
        </w:rPr>
        <w:tab/>
      </w:r>
      <w:r>
        <w:rPr>
          <w:rFonts w:ascii="宋体" w:hAnsi="宋体" w:eastAsia="宋体" w:cs="宋体"/>
          <w:sz w:val="21"/>
          <w:szCs w:val="21"/>
        </w:rPr>
        <w:t>先心病</w:t>
      </w:r>
    </w:p>
    <w:p>
      <w:pPr>
        <w:spacing w:line="20" w:lineRule="exact"/>
        <w:rPr>
          <w:sz w:val="20"/>
          <w:szCs w:val="20"/>
        </w:rPr>
      </w:pPr>
      <w:r>
        <w:rPr>
          <w:sz w:val="20"/>
          <w:szCs w:val="20"/>
        </w:rPr>
        <mc:AlternateContent>
          <mc:Choice Requires="wps">
            <w:drawing>
              <wp:anchor distT="0" distB="0" distL="114300" distR="114300" simplePos="0" relativeHeight="252362752" behindDoc="1" locked="0" layoutInCell="0" allowOverlap="1">
                <wp:simplePos x="0" y="0"/>
                <wp:positionH relativeFrom="column">
                  <wp:posOffset>146050</wp:posOffset>
                </wp:positionH>
                <wp:positionV relativeFrom="paragraph">
                  <wp:posOffset>60960</wp:posOffset>
                </wp:positionV>
                <wp:extent cx="5429885" cy="0"/>
                <wp:effectExtent l="0" t="0" r="0" b="0"/>
                <wp:wrapNone/>
                <wp:docPr id="705" name="Shape 10"/>
                <wp:cNvGraphicFramePr/>
                <a:graphic xmlns:a="http://schemas.openxmlformats.org/drawingml/2006/main">
                  <a:graphicData uri="http://schemas.microsoft.com/office/word/2010/wordprocessingShape">
                    <wps:wsp>
                      <wps:cNvCnPr/>
                      <wps:spPr>
                        <a:xfrm>
                          <a:off x="0" y="0"/>
                          <a:ext cx="542988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0" o:spid="_x0000_s1026" o:spt="20" style="position:absolute;left:0pt;margin-left:11.5pt;margin-top:4.8pt;height:0pt;width:427.55pt;z-index:-250953728;mso-width-relative:page;mso-height-relative:page;" fillcolor="#FFFFFF" filled="t" stroked="t" coordsize="21600,21600" o:allowincell="f" o:gfxdata="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ecX632AAAAAYBAAAPAAAAAAAAAAEAIAAAACIAAABkcnMvZG93bnJldi54bWxQSwECFAAU&#10;AAAACACHTuJARuph6bgBAACrAwAADgAAAAAAAAABACAAAAAnAQAAZHJzL2Uyb0RvYy54bWxQSwUG&#10;AAAAAAYABgBZAQAAUQUAAAAA&#10;">
                <v:fill on="t" focussize="0,0"/>
                <v:stroke weight="1.44pt" color="#000000" miterlimit="8" joinstyle="miter"/>
                <v:imagedata o:title=""/>
                <o:lock v:ext="edit" aspectratio="f"/>
              </v:line>
            </w:pict>
          </mc:Fallback>
        </mc:AlternateContent>
      </w:r>
    </w:p>
    <w:p>
      <w:pPr>
        <w:spacing w:line="92" w:lineRule="exact"/>
        <w:rPr>
          <w:sz w:val="20"/>
          <w:szCs w:val="20"/>
        </w:rPr>
      </w:pPr>
    </w:p>
    <w:p>
      <w:pPr>
        <w:spacing w:line="390" w:lineRule="exact"/>
        <w:ind w:left="1000"/>
        <w:rPr>
          <w:sz w:val="20"/>
          <w:szCs w:val="20"/>
        </w:rPr>
      </w:pPr>
      <w:r>
        <w:rPr>
          <w:rFonts w:ascii="Times New Roman" w:hAnsi="Times New Roman" w:eastAsia="Times New Roman" w:cs="Times New Roman"/>
          <w:b/>
          <w:bCs/>
          <w:sz w:val="32"/>
          <w:szCs w:val="32"/>
        </w:rPr>
        <w:t xml:space="preserve">3.1.2 </w:t>
      </w:r>
      <w:r>
        <w:rPr>
          <w:rFonts w:ascii="宋体" w:hAnsi="宋体" w:eastAsia="宋体" w:cs="宋体"/>
          <w:b/>
          <w:bCs/>
          <w:sz w:val="32"/>
          <w:szCs w:val="32"/>
        </w:rPr>
        <w:t>呼吸内科</w:t>
      </w:r>
    </w:p>
    <w:p>
      <w:pPr>
        <w:spacing w:line="235" w:lineRule="exact"/>
        <w:rPr>
          <w:sz w:val="20"/>
          <w:szCs w:val="20"/>
        </w:rPr>
      </w:pPr>
    </w:p>
    <w:p>
      <w:pPr>
        <w:spacing w:line="390" w:lineRule="exact"/>
        <w:ind w:left="1000"/>
        <w:rPr>
          <w:sz w:val="20"/>
          <w:szCs w:val="20"/>
        </w:rPr>
      </w:pPr>
      <w:r>
        <w:rPr>
          <w:rFonts w:ascii="Times New Roman" w:hAnsi="Times New Roman" w:eastAsia="Times New Roman" w:cs="Times New Roman"/>
          <w:b/>
          <w:bCs/>
          <w:sz w:val="32"/>
          <w:szCs w:val="32"/>
        </w:rPr>
        <w:t xml:space="preserve">3.1.2.1 </w:t>
      </w:r>
      <w:r>
        <w:rPr>
          <w:rFonts w:ascii="宋体" w:hAnsi="宋体" w:eastAsia="宋体" w:cs="宋体"/>
          <w:b/>
          <w:bCs/>
          <w:sz w:val="32"/>
          <w:szCs w:val="32"/>
        </w:rPr>
        <w:t>疑难重症诊治</w:t>
      </w:r>
    </w:p>
    <w:p>
      <w:pPr>
        <w:spacing w:line="210"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2363776" behindDoc="1" locked="0" layoutInCell="0" allowOverlap="1">
                <wp:simplePos x="0" y="0"/>
                <wp:positionH relativeFrom="column">
                  <wp:posOffset>170815</wp:posOffset>
                </wp:positionH>
                <wp:positionV relativeFrom="paragraph">
                  <wp:posOffset>171450</wp:posOffset>
                </wp:positionV>
                <wp:extent cx="5389880" cy="0"/>
                <wp:effectExtent l="0" t="0" r="0" b="0"/>
                <wp:wrapNone/>
                <wp:docPr id="706" name="Shape 11"/>
                <wp:cNvGraphicFramePr/>
                <a:graphic xmlns:a="http://schemas.openxmlformats.org/drawingml/2006/main">
                  <a:graphicData uri="http://schemas.microsoft.com/office/word/2010/wordprocessingShape">
                    <wps:wsp>
                      <wps:cNvCnPr/>
                      <wps:spPr>
                        <a:xfrm>
                          <a:off x="0" y="0"/>
                          <a:ext cx="538988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1" o:spid="_x0000_s1026" o:spt="20" style="position:absolute;left:0pt;margin-left:13.45pt;margin-top:13.5pt;height:0pt;width:424.4pt;z-index:-250952704;mso-width-relative:page;mso-height-relative:page;" fillcolor="#FFFFFF" filled="t" stroked="t" coordsize="21600,21600" o:allowincell="f" o:gfxdata="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HhXu32gAAAAgBAAAPAAAAAAAAAAEAIAAAACIAAABkcnMvZG93bnJldi54bWxQSwEC&#10;FAAUAAAACACHTuJAAES/XLkBAACrAwAADgAAAAAAAAABACAAAAApAQAAZHJzL2Uyb0RvYy54bWxQ&#10;SwUGAAAAAAYABgBZAQAAVAUAAAAA&#10;">
                <v:fill on="t" focussize="0,0"/>
                <v:stroke weight="1.44pt" color="#000000" miterlimit="8" joinstyle="miter"/>
                <v:imagedata o:title=""/>
                <o:lock v:ext="edit" aspectratio="f"/>
              </v:line>
            </w:pict>
          </mc:Fallback>
        </mc:AlternateContent>
      </w:r>
    </w:p>
    <w:p>
      <w:pPr>
        <w:spacing w:line="318" w:lineRule="exact"/>
        <w:rPr>
          <w:sz w:val="20"/>
          <w:szCs w:val="20"/>
        </w:rPr>
      </w:pPr>
    </w:p>
    <w:tbl>
      <w:tblPr>
        <w:tblStyle w:val="3"/>
        <w:tblW w:w="8860" w:type="dxa"/>
        <w:tblInd w:w="260" w:type="dxa"/>
        <w:tblLayout w:type="fixed"/>
        <w:tblCellMar>
          <w:top w:w="0" w:type="dxa"/>
          <w:left w:w="0" w:type="dxa"/>
          <w:bottom w:w="0" w:type="dxa"/>
          <w:right w:w="0" w:type="dxa"/>
        </w:tblCellMar>
      </w:tblPr>
      <w:tblGrid>
        <w:gridCol w:w="2200"/>
        <w:gridCol w:w="2860"/>
        <w:gridCol w:w="3528"/>
        <w:gridCol w:w="272"/>
      </w:tblGrid>
      <w:tr>
        <w:tblPrEx>
          <w:tblCellMar>
            <w:top w:w="0" w:type="dxa"/>
            <w:left w:w="0" w:type="dxa"/>
            <w:bottom w:w="0" w:type="dxa"/>
            <w:right w:w="0" w:type="dxa"/>
          </w:tblCellMar>
        </w:tblPrEx>
        <w:trPr>
          <w:trHeight w:val="240" w:hRule="atLeast"/>
        </w:trPr>
        <w:tc>
          <w:tcPr>
            <w:tcW w:w="2200" w:type="dxa"/>
            <w:vAlign w:val="bottom"/>
          </w:tcPr>
          <w:p>
            <w:pPr>
              <w:spacing w:line="240" w:lineRule="exact"/>
              <w:ind w:left="720"/>
              <w:rPr>
                <w:sz w:val="20"/>
                <w:szCs w:val="20"/>
              </w:rPr>
            </w:pPr>
            <w:r>
              <w:rPr>
                <w:rFonts w:ascii="宋体" w:hAnsi="宋体" w:eastAsia="宋体" w:cs="宋体"/>
                <w:b/>
                <w:bCs/>
                <w:sz w:val="21"/>
                <w:szCs w:val="21"/>
              </w:rPr>
              <w:t>疾病名称</w:t>
            </w:r>
          </w:p>
        </w:tc>
        <w:tc>
          <w:tcPr>
            <w:tcW w:w="2860" w:type="dxa"/>
            <w:vAlign w:val="bottom"/>
          </w:tcPr>
          <w:p>
            <w:pPr>
              <w:spacing w:line="240" w:lineRule="exact"/>
              <w:ind w:left="1220"/>
              <w:rPr>
                <w:sz w:val="20"/>
                <w:szCs w:val="20"/>
              </w:rPr>
            </w:pPr>
            <w:r>
              <w:rPr>
                <w:rFonts w:ascii="宋体" w:hAnsi="宋体" w:eastAsia="宋体" w:cs="宋体"/>
                <w:b/>
                <w:bCs/>
                <w:sz w:val="21"/>
                <w:szCs w:val="21"/>
              </w:rPr>
              <w:t>诊断手段</w:t>
            </w:r>
          </w:p>
        </w:tc>
        <w:tc>
          <w:tcPr>
            <w:tcW w:w="3528" w:type="dxa"/>
            <w:vAlign w:val="bottom"/>
          </w:tcPr>
          <w:p>
            <w:pPr>
              <w:spacing w:line="240" w:lineRule="exact"/>
              <w:ind w:left="1260"/>
              <w:rPr>
                <w:sz w:val="20"/>
                <w:szCs w:val="20"/>
              </w:rPr>
            </w:pPr>
            <w:r>
              <w:rPr>
                <w:rFonts w:ascii="宋体" w:hAnsi="宋体" w:eastAsia="宋体" w:cs="宋体"/>
                <w:b/>
                <w:bCs/>
                <w:sz w:val="21"/>
                <w:szCs w:val="21"/>
              </w:rPr>
              <w:t>主要治疗方法</w:t>
            </w:r>
          </w:p>
        </w:tc>
        <w:tc>
          <w:tcPr>
            <w:tcW w:w="272" w:type="dxa"/>
            <w:vAlign w:val="bottom"/>
          </w:tcPr>
          <w:p>
            <w:pPr>
              <w:rPr>
                <w:sz w:val="1"/>
                <w:szCs w:val="1"/>
              </w:rPr>
            </w:pPr>
          </w:p>
        </w:tc>
      </w:tr>
      <w:tr>
        <w:tblPrEx>
          <w:tblCellMar>
            <w:top w:w="0" w:type="dxa"/>
            <w:left w:w="0" w:type="dxa"/>
            <w:bottom w:w="0" w:type="dxa"/>
            <w:right w:w="0" w:type="dxa"/>
          </w:tblCellMar>
        </w:tblPrEx>
        <w:trPr>
          <w:trHeight w:val="91" w:hRule="atLeast"/>
        </w:trPr>
        <w:tc>
          <w:tcPr>
            <w:tcW w:w="2200" w:type="dxa"/>
            <w:tcBorders>
              <w:bottom w:val="single" w:color="auto" w:sz="8" w:space="0"/>
            </w:tcBorders>
            <w:vAlign w:val="bottom"/>
          </w:tcPr>
          <w:p>
            <w:pPr>
              <w:rPr>
                <w:sz w:val="7"/>
                <w:szCs w:val="7"/>
              </w:rPr>
            </w:pPr>
          </w:p>
        </w:tc>
        <w:tc>
          <w:tcPr>
            <w:tcW w:w="6388" w:type="dxa"/>
            <w:gridSpan w:val="2"/>
            <w:tcBorders>
              <w:bottom w:val="single" w:color="auto" w:sz="8" w:space="0"/>
            </w:tcBorders>
            <w:vAlign w:val="bottom"/>
          </w:tcPr>
          <w:p>
            <w:pPr>
              <w:rPr>
                <w:sz w:val="7"/>
                <w:szCs w:val="7"/>
              </w:rPr>
            </w:pPr>
          </w:p>
        </w:tc>
        <w:tc>
          <w:tcPr>
            <w:tcW w:w="272" w:type="dxa"/>
            <w:vAlign w:val="bottom"/>
          </w:tcPr>
          <w:p>
            <w:pPr>
              <w:rPr>
                <w:sz w:val="1"/>
                <w:szCs w:val="1"/>
              </w:rPr>
            </w:pPr>
          </w:p>
        </w:tc>
      </w:tr>
      <w:tr>
        <w:tblPrEx>
          <w:tblCellMar>
            <w:top w:w="0" w:type="dxa"/>
            <w:left w:w="0" w:type="dxa"/>
            <w:bottom w:w="0" w:type="dxa"/>
            <w:right w:w="0" w:type="dxa"/>
          </w:tblCellMar>
        </w:tblPrEx>
        <w:trPr>
          <w:trHeight w:val="279"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重症感染性肺炎</w:t>
            </w:r>
          </w:p>
        </w:tc>
        <w:tc>
          <w:tcPr>
            <w:tcW w:w="6388" w:type="dxa"/>
            <w:gridSpan w:val="2"/>
            <w:vAlign w:val="bottom"/>
          </w:tcPr>
          <w:p>
            <w:pPr>
              <w:spacing w:line="256" w:lineRule="exact"/>
              <w:ind w:left="180"/>
              <w:rPr>
                <w:sz w:val="20"/>
                <w:szCs w:val="20"/>
              </w:rPr>
            </w:pPr>
            <w:r>
              <w:rPr>
                <w:rFonts w:ascii="宋体" w:hAnsi="宋体" w:eastAsia="宋体" w:cs="宋体"/>
                <w:sz w:val="21"/>
                <w:szCs w:val="21"/>
              </w:rPr>
              <w:t>肺</w:t>
            </w:r>
            <w:r>
              <w:rPr>
                <w:rFonts w:ascii="Times New Roman" w:hAnsi="Times New Roman" w:eastAsia="Times New Roman" w:cs="Times New Roman"/>
                <w:sz w:val="21"/>
                <w:szCs w:val="21"/>
              </w:rPr>
              <w:t xml:space="preserve"> CT</w:t>
            </w:r>
            <w:r>
              <w:rPr>
                <w:rFonts w:ascii="宋体" w:hAnsi="宋体" w:eastAsia="宋体" w:cs="宋体"/>
                <w:sz w:val="21"/>
                <w:szCs w:val="21"/>
              </w:rPr>
              <w:t xml:space="preserve">、痰液支气管肺泡灌洗液 </w:t>
            </w:r>
            <w:r>
              <w:rPr>
                <w:rFonts w:hint="eastAsia" w:ascii="宋体" w:hAnsi="宋体" w:eastAsia="宋体" w:cs="宋体"/>
                <w:sz w:val="21"/>
                <w:szCs w:val="21"/>
                <w:lang w:val="en-US" w:eastAsia="zh-CN"/>
              </w:rPr>
              <w:t xml:space="preserve"> </w:t>
            </w:r>
            <w:r>
              <w:rPr>
                <w:rFonts w:ascii="宋体" w:hAnsi="宋体" w:eastAsia="宋体" w:cs="宋体"/>
                <w:sz w:val="21"/>
                <w:szCs w:val="21"/>
              </w:rPr>
              <w:t xml:space="preserve"> 机械通气、抗感染治疗、多系统</w:t>
            </w:r>
          </w:p>
        </w:tc>
        <w:tc>
          <w:tcPr>
            <w:tcW w:w="272" w:type="dxa"/>
            <w:vAlign w:val="bottom"/>
          </w:tcPr>
          <w:p>
            <w:pPr>
              <w:rPr>
                <w:rFonts w:hint="eastAsia" w:eastAsiaTheme="minorEastAsia"/>
                <w:sz w:val="1"/>
                <w:szCs w:val="1"/>
                <w:lang w:eastAsia="zh-CN"/>
              </w:rPr>
            </w:pPr>
            <w:r>
              <w:rPr>
                <w:rFonts w:hint="eastAsia"/>
                <w:sz w:val="1"/>
                <w:szCs w:val="1"/>
                <w:lang w:eastAsia="zh-CN"/>
              </w:rPr>
              <w:t>√</w:t>
            </w: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200" w:type="dxa"/>
            <w:vMerge w:val="continue"/>
            <w:vAlign w:val="bottom"/>
          </w:tcPr>
          <w:p>
            <w:pPr>
              <w:rPr>
                <w:sz w:val="12"/>
                <w:szCs w:val="12"/>
              </w:rPr>
            </w:pPr>
          </w:p>
        </w:tc>
        <w:tc>
          <w:tcPr>
            <w:tcW w:w="2860" w:type="dxa"/>
            <w:vMerge w:val="restart"/>
            <w:vAlign w:val="bottom"/>
          </w:tcPr>
          <w:p>
            <w:pPr>
              <w:spacing w:line="240" w:lineRule="exact"/>
              <w:ind w:left="180"/>
              <w:rPr>
                <w:sz w:val="20"/>
                <w:szCs w:val="20"/>
              </w:rPr>
            </w:pPr>
            <w:r>
              <w:rPr>
                <w:rFonts w:ascii="宋体" w:hAnsi="宋体" w:eastAsia="宋体" w:cs="宋体"/>
                <w:sz w:val="21"/>
                <w:szCs w:val="21"/>
              </w:rPr>
              <w:t>支气管抽吸</w:t>
            </w:r>
          </w:p>
        </w:tc>
        <w:tc>
          <w:tcPr>
            <w:tcW w:w="3528" w:type="dxa"/>
            <w:vMerge w:val="restart"/>
            <w:vAlign w:val="bottom"/>
          </w:tcPr>
          <w:p>
            <w:pPr>
              <w:spacing w:line="240" w:lineRule="exact"/>
              <w:ind w:left="460"/>
              <w:rPr>
                <w:sz w:val="20"/>
                <w:szCs w:val="20"/>
              </w:rPr>
            </w:pPr>
            <w:r>
              <w:rPr>
                <w:rFonts w:ascii="宋体" w:hAnsi="宋体" w:eastAsia="宋体" w:cs="宋体"/>
                <w:sz w:val="21"/>
                <w:szCs w:val="21"/>
              </w:rPr>
              <w:t>功能支持</w:t>
            </w:r>
          </w:p>
        </w:tc>
        <w:tc>
          <w:tcPr>
            <w:tcW w:w="272" w:type="dxa"/>
            <w:vAlign w:val="bottom"/>
          </w:tcPr>
          <w:p>
            <w:pPr>
              <w:rPr>
                <w:sz w:val="1"/>
                <w:szCs w:val="1"/>
              </w:rPr>
            </w:pPr>
          </w:p>
        </w:tc>
      </w:tr>
      <w:tr>
        <w:tblPrEx>
          <w:tblCellMar>
            <w:top w:w="0" w:type="dxa"/>
            <w:left w:w="0" w:type="dxa"/>
            <w:bottom w:w="0" w:type="dxa"/>
            <w:right w:w="0" w:type="dxa"/>
          </w:tblCellMar>
        </w:tblPrEx>
        <w:trPr>
          <w:trHeight w:val="156" w:hRule="atLeast"/>
        </w:trPr>
        <w:tc>
          <w:tcPr>
            <w:tcW w:w="2200" w:type="dxa"/>
            <w:vAlign w:val="bottom"/>
          </w:tcPr>
          <w:p>
            <w:pPr>
              <w:rPr>
                <w:sz w:val="13"/>
                <w:szCs w:val="13"/>
              </w:rPr>
            </w:pPr>
          </w:p>
        </w:tc>
        <w:tc>
          <w:tcPr>
            <w:tcW w:w="2860" w:type="dxa"/>
            <w:vMerge w:val="continue"/>
            <w:vAlign w:val="bottom"/>
          </w:tcPr>
          <w:p>
            <w:pPr>
              <w:rPr>
                <w:sz w:val="13"/>
                <w:szCs w:val="13"/>
              </w:rPr>
            </w:pPr>
          </w:p>
        </w:tc>
        <w:tc>
          <w:tcPr>
            <w:tcW w:w="3528" w:type="dxa"/>
            <w:vMerge w:val="continue"/>
            <w:vAlign w:val="bottom"/>
          </w:tcPr>
          <w:p>
            <w:pPr>
              <w:rPr>
                <w:sz w:val="13"/>
                <w:szCs w:val="13"/>
              </w:rPr>
            </w:pPr>
          </w:p>
        </w:tc>
        <w:tc>
          <w:tcPr>
            <w:tcW w:w="272" w:type="dxa"/>
            <w:vAlign w:val="bottom"/>
          </w:tcPr>
          <w:p>
            <w:pP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2860" w:type="dxa"/>
            <w:tcBorders>
              <w:bottom w:val="single" w:color="auto" w:sz="8" w:space="0"/>
            </w:tcBorders>
            <w:vAlign w:val="bottom"/>
          </w:tcPr>
          <w:p>
            <w:pPr>
              <w:rPr>
                <w:sz w:val="4"/>
                <w:szCs w:val="4"/>
              </w:rPr>
            </w:pPr>
          </w:p>
        </w:tc>
        <w:tc>
          <w:tcPr>
            <w:tcW w:w="3528" w:type="dxa"/>
            <w:tcBorders>
              <w:bottom w:val="single" w:color="auto" w:sz="8" w:space="0"/>
            </w:tcBorders>
            <w:vAlign w:val="bottom"/>
          </w:tcPr>
          <w:p>
            <w:pPr>
              <w:rPr>
                <w:sz w:val="4"/>
                <w:szCs w:val="4"/>
              </w:rPr>
            </w:pPr>
          </w:p>
        </w:tc>
        <w:tc>
          <w:tcPr>
            <w:tcW w:w="272" w:type="dxa"/>
            <w:vAlign w:val="bottom"/>
          </w:tcPr>
          <w:p>
            <w:pPr>
              <w:rPr>
                <w:sz w:val="1"/>
                <w:szCs w:val="1"/>
              </w:rPr>
            </w:pPr>
          </w:p>
        </w:tc>
      </w:tr>
      <w:tr>
        <w:tblPrEx>
          <w:tblCellMar>
            <w:top w:w="0" w:type="dxa"/>
            <w:left w:w="0" w:type="dxa"/>
            <w:bottom w:w="0" w:type="dxa"/>
            <w:right w:w="0" w:type="dxa"/>
          </w:tblCellMar>
        </w:tblPrEx>
        <w:trPr>
          <w:trHeight w:val="298" w:hRule="atLeast"/>
        </w:trPr>
        <w:tc>
          <w:tcPr>
            <w:tcW w:w="2200" w:type="dxa"/>
            <w:vAlign w:val="bottom"/>
          </w:tcPr>
          <w:p>
            <w:pPr>
              <w:spacing w:line="240" w:lineRule="exact"/>
              <w:ind w:left="120"/>
              <w:rPr>
                <w:sz w:val="20"/>
                <w:szCs w:val="20"/>
              </w:rPr>
            </w:pPr>
            <w:r>
              <w:rPr>
                <w:rFonts w:ascii="宋体" w:hAnsi="宋体" w:eastAsia="宋体" w:cs="宋体"/>
                <w:b/>
                <w:bCs/>
                <w:sz w:val="21"/>
                <w:szCs w:val="21"/>
              </w:rPr>
              <w:t>隐源性机化性肺炎</w:t>
            </w:r>
          </w:p>
        </w:tc>
        <w:tc>
          <w:tcPr>
            <w:tcW w:w="2860" w:type="dxa"/>
            <w:vAlign w:val="bottom"/>
          </w:tcPr>
          <w:p>
            <w:pPr>
              <w:spacing w:line="256" w:lineRule="exact"/>
              <w:ind w:left="180"/>
              <w:rPr>
                <w:sz w:val="20"/>
                <w:szCs w:val="20"/>
              </w:rPr>
            </w:pPr>
            <w:r>
              <w:rPr>
                <w:rFonts w:ascii="宋体" w:hAnsi="宋体" w:eastAsia="宋体" w:cs="宋体"/>
                <w:sz w:val="21"/>
                <w:szCs w:val="21"/>
              </w:rPr>
              <w:t>肺</w:t>
            </w:r>
            <w:r>
              <w:rPr>
                <w:rFonts w:ascii="Times New Roman" w:hAnsi="Times New Roman" w:eastAsia="Times New Roman" w:cs="Times New Roman"/>
                <w:sz w:val="21"/>
                <w:szCs w:val="21"/>
              </w:rPr>
              <w:t xml:space="preserve"> CT</w:t>
            </w:r>
            <w:r>
              <w:rPr>
                <w:rFonts w:ascii="宋体" w:hAnsi="宋体" w:eastAsia="宋体" w:cs="宋体"/>
                <w:sz w:val="21"/>
                <w:szCs w:val="21"/>
              </w:rPr>
              <w:t>、肺活检病理</w:t>
            </w:r>
          </w:p>
        </w:tc>
        <w:tc>
          <w:tcPr>
            <w:tcW w:w="3528" w:type="dxa"/>
            <w:vAlign w:val="bottom"/>
          </w:tcPr>
          <w:p>
            <w:pPr>
              <w:spacing w:line="240" w:lineRule="exact"/>
              <w:ind w:left="460"/>
              <w:rPr>
                <w:sz w:val="20"/>
                <w:szCs w:val="20"/>
              </w:rPr>
            </w:pPr>
            <w:r>
              <w:rPr>
                <w:rFonts w:ascii="宋体" w:hAnsi="宋体" w:eastAsia="宋体" w:cs="宋体"/>
                <w:sz w:val="21"/>
                <w:szCs w:val="21"/>
              </w:rPr>
              <w:t>激素</w:t>
            </w:r>
          </w:p>
        </w:tc>
        <w:tc>
          <w:tcPr>
            <w:tcW w:w="272"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200" w:type="dxa"/>
            <w:tcBorders>
              <w:bottom w:val="single" w:color="auto" w:sz="8" w:space="0"/>
            </w:tcBorders>
            <w:vAlign w:val="bottom"/>
          </w:tcPr>
          <w:p>
            <w:pPr>
              <w:rPr>
                <w:sz w:val="5"/>
                <w:szCs w:val="5"/>
              </w:rPr>
            </w:pPr>
          </w:p>
        </w:tc>
        <w:tc>
          <w:tcPr>
            <w:tcW w:w="2860" w:type="dxa"/>
            <w:tcBorders>
              <w:bottom w:val="single" w:color="auto" w:sz="8" w:space="0"/>
            </w:tcBorders>
            <w:vAlign w:val="bottom"/>
          </w:tcPr>
          <w:p>
            <w:pPr>
              <w:rPr>
                <w:sz w:val="5"/>
                <w:szCs w:val="5"/>
              </w:rPr>
            </w:pPr>
          </w:p>
        </w:tc>
        <w:tc>
          <w:tcPr>
            <w:tcW w:w="3528" w:type="dxa"/>
            <w:tcBorders>
              <w:bottom w:val="single" w:color="auto" w:sz="8" w:space="0"/>
            </w:tcBorders>
            <w:vAlign w:val="bottom"/>
          </w:tcPr>
          <w:p>
            <w:pPr>
              <w:rPr>
                <w:sz w:val="5"/>
                <w:szCs w:val="5"/>
              </w:rPr>
            </w:pPr>
          </w:p>
        </w:tc>
        <w:tc>
          <w:tcPr>
            <w:tcW w:w="272" w:type="dxa"/>
            <w:vAlign w:val="bottom"/>
          </w:tcPr>
          <w:p>
            <w:pPr>
              <w:rPr>
                <w:sz w:val="1"/>
                <w:szCs w:val="1"/>
              </w:rPr>
            </w:pPr>
          </w:p>
        </w:tc>
      </w:tr>
      <w:tr>
        <w:tblPrEx>
          <w:tblCellMar>
            <w:top w:w="0" w:type="dxa"/>
            <w:left w:w="0" w:type="dxa"/>
            <w:bottom w:w="0" w:type="dxa"/>
            <w:right w:w="0" w:type="dxa"/>
          </w:tblCellMar>
        </w:tblPrEx>
        <w:trPr>
          <w:trHeight w:val="298" w:hRule="atLeast"/>
        </w:trPr>
        <w:tc>
          <w:tcPr>
            <w:tcW w:w="2200" w:type="dxa"/>
            <w:vAlign w:val="bottom"/>
          </w:tcPr>
          <w:p>
            <w:pPr>
              <w:spacing w:line="240" w:lineRule="exact"/>
              <w:ind w:left="120"/>
              <w:rPr>
                <w:sz w:val="20"/>
                <w:szCs w:val="20"/>
              </w:rPr>
            </w:pPr>
            <w:r>
              <w:rPr>
                <w:rFonts w:ascii="宋体" w:hAnsi="宋体" w:eastAsia="宋体" w:cs="宋体"/>
                <w:b/>
                <w:bCs/>
                <w:sz w:val="21"/>
                <w:szCs w:val="21"/>
              </w:rPr>
              <w:t>肺间质纤维化</w:t>
            </w:r>
          </w:p>
        </w:tc>
        <w:tc>
          <w:tcPr>
            <w:tcW w:w="2860" w:type="dxa"/>
            <w:vAlign w:val="bottom"/>
          </w:tcPr>
          <w:p>
            <w:pPr>
              <w:spacing w:line="256" w:lineRule="exact"/>
              <w:ind w:left="180"/>
              <w:rPr>
                <w:sz w:val="20"/>
                <w:szCs w:val="20"/>
              </w:rPr>
            </w:pPr>
            <w:r>
              <w:rPr>
                <w:rFonts w:ascii="宋体" w:hAnsi="宋体" w:eastAsia="宋体" w:cs="宋体"/>
                <w:sz w:val="21"/>
                <w:szCs w:val="21"/>
              </w:rPr>
              <w:t>肺</w:t>
            </w:r>
            <w:r>
              <w:rPr>
                <w:rFonts w:ascii="Times New Roman" w:hAnsi="Times New Roman" w:eastAsia="Times New Roman" w:cs="Times New Roman"/>
                <w:sz w:val="21"/>
                <w:szCs w:val="21"/>
              </w:rPr>
              <w:t xml:space="preserve"> CT</w:t>
            </w:r>
            <w:r>
              <w:rPr>
                <w:rFonts w:ascii="宋体" w:hAnsi="宋体" w:eastAsia="宋体" w:cs="宋体"/>
                <w:sz w:val="21"/>
                <w:szCs w:val="21"/>
              </w:rPr>
              <w:t>、临床症状</w:t>
            </w:r>
          </w:p>
        </w:tc>
        <w:tc>
          <w:tcPr>
            <w:tcW w:w="3528" w:type="dxa"/>
            <w:vAlign w:val="bottom"/>
          </w:tcPr>
          <w:p>
            <w:pPr>
              <w:spacing w:line="240" w:lineRule="exact"/>
              <w:ind w:left="460"/>
              <w:rPr>
                <w:sz w:val="20"/>
                <w:szCs w:val="20"/>
              </w:rPr>
            </w:pPr>
            <w:r>
              <w:rPr>
                <w:rFonts w:ascii="宋体" w:hAnsi="宋体" w:eastAsia="宋体" w:cs="宋体"/>
                <w:sz w:val="21"/>
                <w:szCs w:val="21"/>
              </w:rPr>
              <w:t>激素、抗纤维化、氧疗</w:t>
            </w:r>
          </w:p>
        </w:tc>
        <w:tc>
          <w:tcPr>
            <w:tcW w:w="272"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200" w:type="dxa"/>
            <w:tcBorders>
              <w:bottom w:val="single" w:color="auto" w:sz="8" w:space="0"/>
            </w:tcBorders>
            <w:vAlign w:val="bottom"/>
          </w:tcPr>
          <w:p>
            <w:pPr>
              <w:rPr>
                <w:sz w:val="5"/>
                <w:szCs w:val="5"/>
              </w:rPr>
            </w:pPr>
          </w:p>
        </w:tc>
        <w:tc>
          <w:tcPr>
            <w:tcW w:w="2860" w:type="dxa"/>
            <w:tcBorders>
              <w:bottom w:val="single" w:color="auto" w:sz="8" w:space="0"/>
            </w:tcBorders>
            <w:vAlign w:val="bottom"/>
          </w:tcPr>
          <w:p>
            <w:pPr>
              <w:rPr>
                <w:sz w:val="5"/>
                <w:szCs w:val="5"/>
              </w:rPr>
            </w:pPr>
          </w:p>
        </w:tc>
        <w:tc>
          <w:tcPr>
            <w:tcW w:w="3528" w:type="dxa"/>
            <w:tcBorders>
              <w:bottom w:val="single" w:color="auto" w:sz="8" w:space="0"/>
            </w:tcBorders>
            <w:vAlign w:val="bottom"/>
          </w:tcPr>
          <w:p>
            <w:pPr>
              <w:rPr>
                <w:sz w:val="5"/>
                <w:szCs w:val="5"/>
              </w:rPr>
            </w:pPr>
          </w:p>
        </w:tc>
        <w:tc>
          <w:tcPr>
            <w:tcW w:w="272"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200" w:type="dxa"/>
            <w:vAlign w:val="bottom"/>
          </w:tcPr>
          <w:p>
            <w:pPr>
              <w:spacing w:line="240" w:lineRule="exact"/>
              <w:ind w:left="120"/>
              <w:rPr>
                <w:sz w:val="20"/>
                <w:szCs w:val="20"/>
              </w:rPr>
            </w:pPr>
            <w:r>
              <w:rPr>
                <w:rFonts w:ascii="宋体" w:hAnsi="宋体" w:eastAsia="宋体" w:cs="宋体"/>
                <w:b/>
                <w:bCs/>
                <w:sz w:val="21"/>
                <w:szCs w:val="21"/>
              </w:rPr>
              <w:t>血管炎性肺部病变</w:t>
            </w:r>
          </w:p>
        </w:tc>
        <w:tc>
          <w:tcPr>
            <w:tcW w:w="2860" w:type="dxa"/>
            <w:vAlign w:val="bottom"/>
          </w:tcPr>
          <w:p>
            <w:pPr>
              <w:spacing w:line="256" w:lineRule="exact"/>
              <w:ind w:left="180"/>
              <w:rPr>
                <w:sz w:val="20"/>
                <w:szCs w:val="20"/>
              </w:rPr>
            </w:pPr>
            <w:r>
              <w:rPr>
                <w:rFonts w:ascii="宋体" w:hAnsi="宋体" w:eastAsia="宋体" w:cs="宋体"/>
                <w:sz w:val="21"/>
                <w:szCs w:val="21"/>
              </w:rPr>
              <w:t>肺</w:t>
            </w:r>
            <w:r>
              <w:rPr>
                <w:rFonts w:ascii="Times New Roman" w:hAnsi="Times New Roman" w:eastAsia="Times New Roman" w:cs="Times New Roman"/>
                <w:sz w:val="21"/>
                <w:szCs w:val="21"/>
              </w:rPr>
              <w:t xml:space="preserve"> CT</w:t>
            </w:r>
            <w:r>
              <w:rPr>
                <w:rFonts w:ascii="宋体" w:hAnsi="宋体" w:eastAsia="宋体" w:cs="宋体"/>
                <w:sz w:val="21"/>
                <w:szCs w:val="21"/>
              </w:rPr>
              <w:t>、组织病理</w:t>
            </w:r>
          </w:p>
        </w:tc>
        <w:tc>
          <w:tcPr>
            <w:tcW w:w="3528" w:type="dxa"/>
            <w:vAlign w:val="bottom"/>
          </w:tcPr>
          <w:p>
            <w:pPr>
              <w:spacing w:line="240" w:lineRule="exact"/>
              <w:ind w:left="460"/>
              <w:rPr>
                <w:sz w:val="20"/>
                <w:szCs w:val="20"/>
              </w:rPr>
            </w:pPr>
            <w:r>
              <w:rPr>
                <w:rFonts w:ascii="宋体" w:hAnsi="宋体" w:eastAsia="宋体" w:cs="宋体"/>
                <w:sz w:val="21"/>
                <w:szCs w:val="21"/>
              </w:rPr>
              <w:t>激素、其他免疫抑制剂</w:t>
            </w:r>
          </w:p>
        </w:tc>
        <w:tc>
          <w:tcPr>
            <w:tcW w:w="272"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200" w:type="dxa"/>
            <w:tcBorders>
              <w:bottom w:val="single" w:color="auto" w:sz="8" w:space="0"/>
            </w:tcBorders>
            <w:vAlign w:val="bottom"/>
          </w:tcPr>
          <w:p>
            <w:pPr>
              <w:rPr>
                <w:sz w:val="5"/>
                <w:szCs w:val="5"/>
              </w:rPr>
            </w:pPr>
          </w:p>
        </w:tc>
        <w:tc>
          <w:tcPr>
            <w:tcW w:w="2860" w:type="dxa"/>
            <w:tcBorders>
              <w:bottom w:val="single" w:color="auto" w:sz="8" w:space="0"/>
            </w:tcBorders>
            <w:vAlign w:val="bottom"/>
          </w:tcPr>
          <w:p>
            <w:pPr>
              <w:rPr>
                <w:sz w:val="5"/>
                <w:szCs w:val="5"/>
              </w:rPr>
            </w:pPr>
          </w:p>
        </w:tc>
        <w:tc>
          <w:tcPr>
            <w:tcW w:w="3528" w:type="dxa"/>
            <w:tcBorders>
              <w:bottom w:val="single" w:color="auto" w:sz="8" w:space="0"/>
            </w:tcBorders>
            <w:vAlign w:val="bottom"/>
          </w:tcPr>
          <w:p>
            <w:pPr>
              <w:rPr>
                <w:sz w:val="5"/>
                <w:szCs w:val="5"/>
              </w:rPr>
            </w:pPr>
          </w:p>
        </w:tc>
        <w:tc>
          <w:tcPr>
            <w:tcW w:w="272"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弥漫性肺泡出血</w:t>
            </w:r>
          </w:p>
        </w:tc>
        <w:tc>
          <w:tcPr>
            <w:tcW w:w="2860" w:type="dxa"/>
            <w:vMerge w:val="restart"/>
            <w:vAlign w:val="bottom"/>
          </w:tcPr>
          <w:p>
            <w:pPr>
              <w:spacing w:line="256" w:lineRule="exact"/>
              <w:ind w:left="180"/>
              <w:rPr>
                <w:sz w:val="20"/>
                <w:szCs w:val="20"/>
              </w:rPr>
            </w:pPr>
            <w:r>
              <w:rPr>
                <w:rFonts w:ascii="宋体" w:hAnsi="宋体" w:eastAsia="宋体" w:cs="宋体"/>
                <w:sz w:val="21"/>
                <w:szCs w:val="21"/>
              </w:rPr>
              <w:t>肺</w:t>
            </w:r>
            <w:r>
              <w:rPr>
                <w:rFonts w:ascii="Times New Roman" w:hAnsi="Times New Roman" w:eastAsia="Times New Roman" w:cs="Times New Roman"/>
                <w:sz w:val="21"/>
                <w:szCs w:val="21"/>
              </w:rPr>
              <w:t xml:space="preserve"> CT</w:t>
            </w:r>
            <w:r>
              <w:rPr>
                <w:rFonts w:ascii="宋体" w:hAnsi="宋体" w:eastAsia="宋体" w:cs="宋体"/>
                <w:sz w:val="21"/>
                <w:szCs w:val="21"/>
              </w:rPr>
              <w:t>、支气管肺泡灌洗</w:t>
            </w:r>
          </w:p>
        </w:tc>
        <w:tc>
          <w:tcPr>
            <w:tcW w:w="3528" w:type="dxa"/>
            <w:vAlign w:val="bottom"/>
          </w:tcPr>
          <w:p>
            <w:pPr>
              <w:spacing w:line="240" w:lineRule="exact"/>
              <w:ind w:left="460"/>
              <w:rPr>
                <w:sz w:val="20"/>
                <w:szCs w:val="20"/>
              </w:rPr>
            </w:pPr>
            <w:r>
              <w:rPr>
                <w:rFonts w:ascii="宋体" w:hAnsi="宋体" w:eastAsia="宋体" w:cs="宋体"/>
                <w:sz w:val="21"/>
                <w:szCs w:val="21"/>
              </w:rPr>
              <w:t>机械通气、大剂量激素、丙球等</w:t>
            </w:r>
          </w:p>
        </w:tc>
        <w:tc>
          <w:tcPr>
            <w:tcW w:w="272" w:type="dxa"/>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200" w:type="dxa"/>
            <w:vMerge w:val="continue"/>
            <w:vAlign w:val="bottom"/>
          </w:tcPr>
          <w:p>
            <w:pPr>
              <w:rPr>
                <w:sz w:val="14"/>
                <w:szCs w:val="14"/>
              </w:rPr>
            </w:pPr>
          </w:p>
        </w:tc>
        <w:tc>
          <w:tcPr>
            <w:tcW w:w="2860" w:type="dxa"/>
            <w:vMerge w:val="continue"/>
            <w:vAlign w:val="bottom"/>
          </w:tcPr>
          <w:p>
            <w:pPr>
              <w:rPr>
                <w:sz w:val="14"/>
                <w:szCs w:val="14"/>
              </w:rPr>
            </w:pPr>
          </w:p>
        </w:tc>
        <w:tc>
          <w:tcPr>
            <w:tcW w:w="3528" w:type="dxa"/>
            <w:vMerge w:val="restart"/>
            <w:vAlign w:val="bottom"/>
          </w:tcPr>
          <w:p>
            <w:pPr>
              <w:spacing w:line="240" w:lineRule="exact"/>
              <w:ind w:left="460"/>
              <w:rPr>
                <w:sz w:val="20"/>
                <w:szCs w:val="20"/>
              </w:rPr>
            </w:pPr>
            <w:r>
              <w:rPr>
                <w:rFonts w:ascii="宋体" w:hAnsi="宋体" w:eastAsia="宋体" w:cs="宋体"/>
                <w:sz w:val="21"/>
                <w:szCs w:val="21"/>
              </w:rPr>
              <w:t>药物治疗、血浆置换</w:t>
            </w:r>
          </w:p>
        </w:tc>
        <w:tc>
          <w:tcPr>
            <w:tcW w:w="272"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200" w:type="dxa"/>
            <w:vAlign w:val="bottom"/>
          </w:tcPr>
          <w:p>
            <w:pPr>
              <w:rPr>
                <w:sz w:val="12"/>
                <w:szCs w:val="12"/>
              </w:rPr>
            </w:pPr>
          </w:p>
        </w:tc>
        <w:tc>
          <w:tcPr>
            <w:tcW w:w="2860" w:type="dxa"/>
            <w:vAlign w:val="bottom"/>
          </w:tcPr>
          <w:p>
            <w:pPr>
              <w:rPr>
                <w:sz w:val="12"/>
                <w:szCs w:val="12"/>
              </w:rPr>
            </w:pPr>
          </w:p>
        </w:tc>
        <w:tc>
          <w:tcPr>
            <w:tcW w:w="3528" w:type="dxa"/>
            <w:vMerge w:val="continue"/>
            <w:vAlign w:val="bottom"/>
          </w:tcPr>
          <w:p>
            <w:pPr>
              <w:rPr>
                <w:sz w:val="12"/>
                <w:szCs w:val="12"/>
              </w:rPr>
            </w:pPr>
          </w:p>
        </w:tc>
        <w:tc>
          <w:tcPr>
            <w:tcW w:w="272"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2860" w:type="dxa"/>
            <w:tcBorders>
              <w:bottom w:val="single" w:color="auto" w:sz="8" w:space="0"/>
            </w:tcBorders>
            <w:vAlign w:val="bottom"/>
          </w:tcPr>
          <w:p>
            <w:pPr>
              <w:rPr>
                <w:sz w:val="4"/>
                <w:szCs w:val="4"/>
              </w:rPr>
            </w:pPr>
          </w:p>
        </w:tc>
        <w:tc>
          <w:tcPr>
            <w:tcW w:w="3528" w:type="dxa"/>
            <w:tcBorders>
              <w:bottom w:val="single" w:color="auto" w:sz="8" w:space="0"/>
            </w:tcBorders>
            <w:vAlign w:val="bottom"/>
          </w:tcPr>
          <w:p>
            <w:pPr>
              <w:rPr>
                <w:sz w:val="4"/>
                <w:szCs w:val="4"/>
              </w:rPr>
            </w:pPr>
          </w:p>
        </w:tc>
        <w:tc>
          <w:tcPr>
            <w:tcW w:w="272"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200" w:type="dxa"/>
            <w:vAlign w:val="bottom"/>
          </w:tcPr>
          <w:p>
            <w:pPr>
              <w:spacing w:line="240" w:lineRule="exact"/>
              <w:ind w:left="120"/>
              <w:rPr>
                <w:sz w:val="20"/>
                <w:szCs w:val="20"/>
              </w:rPr>
            </w:pPr>
            <w:r>
              <w:rPr>
                <w:rFonts w:ascii="宋体" w:hAnsi="宋体" w:eastAsia="宋体" w:cs="宋体"/>
                <w:b/>
                <w:bCs/>
                <w:sz w:val="21"/>
                <w:szCs w:val="21"/>
              </w:rPr>
              <w:t>呼吸衰竭</w:t>
            </w:r>
          </w:p>
        </w:tc>
        <w:tc>
          <w:tcPr>
            <w:tcW w:w="2860" w:type="dxa"/>
            <w:vAlign w:val="bottom"/>
          </w:tcPr>
          <w:p>
            <w:pPr>
              <w:spacing w:line="240" w:lineRule="exact"/>
              <w:ind w:left="180"/>
              <w:rPr>
                <w:sz w:val="20"/>
                <w:szCs w:val="20"/>
              </w:rPr>
            </w:pPr>
            <w:r>
              <w:rPr>
                <w:rFonts w:ascii="宋体" w:hAnsi="宋体" w:eastAsia="宋体" w:cs="宋体"/>
                <w:sz w:val="21"/>
                <w:szCs w:val="21"/>
              </w:rPr>
              <w:t>血气分析</w:t>
            </w:r>
          </w:p>
        </w:tc>
        <w:tc>
          <w:tcPr>
            <w:tcW w:w="3528" w:type="dxa"/>
            <w:vAlign w:val="bottom"/>
          </w:tcPr>
          <w:p>
            <w:pPr>
              <w:spacing w:line="240" w:lineRule="exact"/>
              <w:ind w:left="460"/>
              <w:rPr>
                <w:sz w:val="20"/>
                <w:szCs w:val="20"/>
              </w:rPr>
            </w:pPr>
            <w:r>
              <w:rPr>
                <w:rFonts w:ascii="宋体" w:hAnsi="宋体" w:eastAsia="宋体" w:cs="宋体"/>
                <w:sz w:val="21"/>
                <w:szCs w:val="21"/>
              </w:rPr>
              <w:t>机械通气</w:t>
            </w:r>
          </w:p>
        </w:tc>
        <w:tc>
          <w:tcPr>
            <w:tcW w:w="272"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91" w:hRule="atLeast"/>
        </w:trPr>
        <w:tc>
          <w:tcPr>
            <w:tcW w:w="8588" w:type="dxa"/>
            <w:gridSpan w:val="3"/>
            <w:tcBorders>
              <w:bottom w:val="single" w:color="auto" w:sz="8" w:space="0"/>
            </w:tcBorders>
            <w:vAlign w:val="bottom"/>
          </w:tcPr>
          <w:p>
            <w:pPr>
              <w:rPr>
                <w:sz w:val="7"/>
                <w:szCs w:val="7"/>
              </w:rPr>
            </w:pPr>
          </w:p>
        </w:tc>
        <w:tc>
          <w:tcPr>
            <w:tcW w:w="272" w:type="dxa"/>
            <w:vAlign w:val="bottom"/>
          </w:tcPr>
          <w:p>
            <w:pPr>
              <w:jc w:val="center"/>
              <w:rPr>
                <w:sz w:val="1"/>
                <w:szCs w:val="1"/>
              </w:rPr>
            </w:pPr>
          </w:p>
        </w:tc>
      </w:tr>
      <w:tr>
        <w:tblPrEx>
          <w:tblCellMar>
            <w:top w:w="0" w:type="dxa"/>
            <w:left w:w="0" w:type="dxa"/>
            <w:bottom w:w="0" w:type="dxa"/>
            <w:right w:w="0" w:type="dxa"/>
          </w:tblCellMar>
        </w:tblPrEx>
        <w:trPr>
          <w:gridAfter w:val="1"/>
          <w:wAfter w:w="272" w:type="dxa"/>
          <w:trHeight w:val="469" w:hRule="atLeast"/>
        </w:trPr>
        <w:tc>
          <w:tcPr>
            <w:tcW w:w="8588" w:type="dxa"/>
            <w:gridSpan w:val="3"/>
            <w:vAlign w:val="bottom"/>
          </w:tcPr>
          <w:p>
            <w:pPr>
              <w:spacing w:line="388" w:lineRule="exact"/>
              <w:ind w:firstLine="640" w:firstLineChars="2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tc>
      </w:tr>
      <w:tr>
        <w:tblPrEx>
          <w:tblCellMar>
            <w:top w:w="0" w:type="dxa"/>
            <w:left w:w="0" w:type="dxa"/>
            <w:bottom w:w="0" w:type="dxa"/>
            <w:right w:w="0" w:type="dxa"/>
          </w:tblCellMar>
        </w:tblPrEx>
        <w:trPr>
          <w:gridAfter w:val="1"/>
          <w:wAfter w:w="272" w:type="dxa"/>
          <w:trHeight w:val="624" w:hRule="atLeast"/>
        </w:trPr>
        <w:tc>
          <w:tcPr>
            <w:tcW w:w="8588" w:type="dxa"/>
            <w:gridSpan w:val="3"/>
            <w:vAlign w:val="bottom"/>
          </w:tcPr>
          <w:p>
            <w:pPr>
              <w:spacing w:line="366" w:lineRule="exact"/>
              <w:rPr>
                <w:sz w:val="20"/>
                <w:szCs w:val="20"/>
              </w:rPr>
            </w:pPr>
            <w:r>
              <w:rPr>
                <w:rFonts w:ascii="宋体" w:hAnsi="宋体" w:eastAsia="宋体" w:cs="宋体"/>
                <w:sz w:val="32"/>
                <w:szCs w:val="32"/>
              </w:rPr>
              <w:t>可以具有诊治以下疾病的服务能力，如：</w:t>
            </w:r>
          </w:p>
        </w:tc>
      </w:tr>
      <w:tr>
        <w:tblPrEx>
          <w:tblCellMar>
            <w:top w:w="0" w:type="dxa"/>
            <w:left w:w="0" w:type="dxa"/>
            <w:bottom w:w="0" w:type="dxa"/>
            <w:right w:w="0" w:type="dxa"/>
          </w:tblCellMar>
        </w:tblPrEx>
        <w:trPr>
          <w:gridAfter w:val="1"/>
          <w:wAfter w:w="272" w:type="dxa"/>
          <w:trHeight w:val="164" w:hRule="atLeast"/>
        </w:trPr>
        <w:tc>
          <w:tcPr>
            <w:tcW w:w="2200" w:type="dxa"/>
            <w:tcBorders>
              <w:bottom w:val="single" w:color="auto" w:sz="8" w:space="0"/>
            </w:tcBorders>
            <w:vAlign w:val="bottom"/>
          </w:tcPr>
          <w:p>
            <w:pPr>
              <w:rPr>
                <w:sz w:val="14"/>
                <w:szCs w:val="14"/>
              </w:rPr>
            </w:pPr>
          </w:p>
        </w:tc>
        <w:tc>
          <w:tcPr>
            <w:tcW w:w="2860" w:type="dxa"/>
            <w:tcBorders>
              <w:bottom w:val="single" w:color="auto" w:sz="8" w:space="0"/>
            </w:tcBorders>
            <w:vAlign w:val="bottom"/>
          </w:tcPr>
          <w:p>
            <w:pPr>
              <w:rPr>
                <w:sz w:val="14"/>
                <w:szCs w:val="14"/>
              </w:rPr>
            </w:pPr>
          </w:p>
        </w:tc>
        <w:tc>
          <w:tcPr>
            <w:tcW w:w="3528" w:type="dxa"/>
            <w:tcBorders>
              <w:bottom w:val="single" w:color="auto" w:sz="8" w:space="0"/>
            </w:tcBorders>
            <w:vAlign w:val="bottom"/>
          </w:tcPr>
          <w:p>
            <w:pPr>
              <w:rPr>
                <w:sz w:val="14"/>
                <w:szCs w:val="14"/>
              </w:rPr>
            </w:pPr>
          </w:p>
        </w:tc>
      </w:tr>
      <w:tr>
        <w:tblPrEx>
          <w:tblCellMar>
            <w:top w:w="0" w:type="dxa"/>
            <w:left w:w="0" w:type="dxa"/>
            <w:bottom w:w="0" w:type="dxa"/>
            <w:right w:w="0" w:type="dxa"/>
          </w:tblCellMar>
        </w:tblPrEx>
        <w:trPr>
          <w:gridAfter w:val="1"/>
          <w:wAfter w:w="272" w:type="dxa"/>
          <w:trHeight w:val="294" w:hRule="atLeast"/>
        </w:trPr>
        <w:tc>
          <w:tcPr>
            <w:tcW w:w="2200" w:type="dxa"/>
            <w:vAlign w:val="bottom"/>
          </w:tcPr>
          <w:p>
            <w:pPr>
              <w:spacing w:line="240" w:lineRule="exact"/>
              <w:ind w:left="760"/>
              <w:rPr>
                <w:sz w:val="20"/>
                <w:szCs w:val="20"/>
              </w:rPr>
            </w:pPr>
            <w:r>
              <w:rPr>
                <w:rFonts w:ascii="宋体" w:hAnsi="宋体" w:eastAsia="宋体" w:cs="宋体"/>
                <w:b/>
                <w:bCs/>
                <w:sz w:val="21"/>
                <w:szCs w:val="21"/>
              </w:rPr>
              <w:t>疾病名称</w:t>
            </w:r>
          </w:p>
        </w:tc>
        <w:tc>
          <w:tcPr>
            <w:tcW w:w="2860" w:type="dxa"/>
            <w:vAlign w:val="bottom"/>
          </w:tcPr>
          <w:p>
            <w:pPr>
              <w:spacing w:line="240" w:lineRule="exact"/>
              <w:ind w:left="1400"/>
              <w:rPr>
                <w:sz w:val="20"/>
                <w:szCs w:val="20"/>
              </w:rPr>
            </w:pPr>
            <w:r>
              <w:rPr>
                <w:rFonts w:ascii="宋体" w:hAnsi="宋体" w:eastAsia="宋体" w:cs="宋体"/>
                <w:b/>
                <w:bCs/>
                <w:sz w:val="21"/>
                <w:szCs w:val="21"/>
              </w:rPr>
              <w:t>诊断手段</w:t>
            </w:r>
          </w:p>
        </w:tc>
        <w:tc>
          <w:tcPr>
            <w:tcW w:w="3528" w:type="dxa"/>
            <w:vAlign w:val="bottom"/>
          </w:tcPr>
          <w:p>
            <w:pPr>
              <w:spacing w:line="240" w:lineRule="exact"/>
              <w:ind w:left="1400"/>
              <w:rPr>
                <w:sz w:val="20"/>
                <w:szCs w:val="20"/>
              </w:rPr>
            </w:pPr>
            <w:r>
              <w:rPr>
                <w:rFonts w:ascii="宋体" w:hAnsi="宋体" w:eastAsia="宋体" w:cs="宋体"/>
                <w:b/>
                <w:bCs/>
                <w:sz w:val="21"/>
                <w:szCs w:val="21"/>
              </w:rPr>
              <w:t>主要治疗方法</w:t>
            </w:r>
          </w:p>
        </w:tc>
      </w:tr>
      <w:tr>
        <w:tblPrEx>
          <w:tblCellMar>
            <w:top w:w="0" w:type="dxa"/>
            <w:left w:w="0" w:type="dxa"/>
            <w:bottom w:w="0" w:type="dxa"/>
            <w:right w:w="0" w:type="dxa"/>
          </w:tblCellMar>
        </w:tblPrEx>
        <w:trPr>
          <w:gridAfter w:val="1"/>
          <w:wAfter w:w="272" w:type="dxa"/>
          <w:trHeight w:val="91" w:hRule="atLeast"/>
        </w:trPr>
        <w:tc>
          <w:tcPr>
            <w:tcW w:w="2200" w:type="dxa"/>
            <w:tcBorders>
              <w:bottom w:val="single" w:color="auto" w:sz="8" w:space="0"/>
            </w:tcBorders>
            <w:vAlign w:val="bottom"/>
          </w:tcPr>
          <w:p>
            <w:pPr>
              <w:rPr>
                <w:sz w:val="7"/>
                <w:szCs w:val="7"/>
              </w:rPr>
            </w:pPr>
          </w:p>
        </w:tc>
        <w:tc>
          <w:tcPr>
            <w:tcW w:w="2860" w:type="dxa"/>
            <w:tcBorders>
              <w:bottom w:val="single" w:color="auto" w:sz="8" w:space="0"/>
            </w:tcBorders>
            <w:vAlign w:val="bottom"/>
          </w:tcPr>
          <w:p>
            <w:pPr>
              <w:rPr>
                <w:sz w:val="7"/>
                <w:szCs w:val="7"/>
              </w:rPr>
            </w:pPr>
          </w:p>
        </w:tc>
        <w:tc>
          <w:tcPr>
            <w:tcW w:w="3528"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gridAfter w:val="1"/>
          <w:wAfter w:w="272" w:type="dxa"/>
          <w:trHeight w:val="308" w:hRule="atLeast"/>
        </w:trPr>
        <w:tc>
          <w:tcPr>
            <w:tcW w:w="2200" w:type="dxa"/>
            <w:vAlign w:val="bottom"/>
          </w:tcPr>
          <w:p>
            <w:pPr>
              <w:spacing w:line="240" w:lineRule="exact"/>
              <w:ind w:left="120"/>
              <w:rPr>
                <w:sz w:val="20"/>
                <w:szCs w:val="20"/>
              </w:rPr>
            </w:pPr>
            <w:r>
              <w:rPr>
                <w:rFonts w:ascii="宋体" w:hAnsi="宋体" w:eastAsia="宋体" w:cs="宋体"/>
                <w:b/>
                <w:bCs/>
                <w:sz w:val="21"/>
                <w:szCs w:val="21"/>
              </w:rPr>
              <w:t>肺曲霉菌病</w:t>
            </w:r>
          </w:p>
        </w:tc>
        <w:tc>
          <w:tcPr>
            <w:tcW w:w="2860" w:type="dxa"/>
            <w:vAlign w:val="bottom"/>
          </w:tcPr>
          <w:p>
            <w:pPr>
              <w:spacing w:line="256" w:lineRule="exact"/>
              <w:ind w:left="260"/>
              <w:rPr>
                <w:sz w:val="20"/>
                <w:szCs w:val="20"/>
              </w:rPr>
            </w:pPr>
            <w:r>
              <w:rPr>
                <w:rFonts w:ascii="宋体" w:hAnsi="宋体" w:eastAsia="宋体" w:cs="宋体"/>
                <w:sz w:val="21"/>
                <w:szCs w:val="21"/>
              </w:rPr>
              <w:t>肺功能、肺</w:t>
            </w:r>
            <w:r>
              <w:rPr>
                <w:rFonts w:ascii="Times New Roman" w:hAnsi="Times New Roman" w:eastAsia="Times New Roman" w:cs="Times New Roman"/>
                <w:sz w:val="21"/>
                <w:szCs w:val="21"/>
              </w:rPr>
              <w:t xml:space="preserve"> CT</w:t>
            </w:r>
          </w:p>
        </w:tc>
        <w:tc>
          <w:tcPr>
            <w:tcW w:w="3528" w:type="dxa"/>
            <w:vAlign w:val="bottom"/>
          </w:tcPr>
          <w:p>
            <w:pPr>
              <w:spacing w:line="240" w:lineRule="exact"/>
              <w:ind w:left="720"/>
              <w:rPr>
                <w:rFonts w:hint="default" w:eastAsia="宋体"/>
                <w:sz w:val="20"/>
                <w:szCs w:val="20"/>
                <w:lang w:val="en-US" w:eastAsia="zh-CN"/>
              </w:rPr>
            </w:pPr>
            <w:r>
              <w:rPr>
                <w:rFonts w:ascii="宋体" w:hAnsi="宋体" w:eastAsia="宋体" w:cs="宋体"/>
                <w:sz w:val="21"/>
                <w:szCs w:val="21"/>
              </w:rPr>
              <w:t>激素、抗曲霉菌治疗</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r>
      <w:tr>
        <w:tblPrEx>
          <w:tblCellMar>
            <w:top w:w="0" w:type="dxa"/>
            <w:left w:w="0" w:type="dxa"/>
            <w:bottom w:w="0" w:type="dxa"/>
            <w:right w:w="0" w:type="dxa"/>
          </w:tblCellMar>
        </w:tblPrEx>
        <w:trPr>
          <w:gridAfter w:val="1"/>
          <w:wAfter w:w="272" w:type="dxa"/>
          <w:trHeight w:val="66" w:hRule="atLeast"/>
        </w:trPr>
        <w:tc>
          <w:tcPr>
            <w:tcW w:w="2200" w:type="dxa"/>
            <w:tcBorders>
              <w:bottom w:val="single" w:color="auto" w:sz="8" w:space="0"/>
            </w:tcBorders>
            <w:vAlign w:val="bottom"/>
          </w:tcPr>
          <w:p>
            <w:pPr>
              <w:rPr>
                <w:sz w:val="5"/>
                <w:szCs w:val="5"/>
              </w:rPr>
            </w:pPr>
          </w:p>
        </w:tc>
        <w:tc>
          <w:tcPr>
            <w:tcW w:w="6388" w:type="dxa"/>
            <w:gridSpan w:val="2"/>
            <w:tcBorders>
              <w:bottom w:val="single" w:color="auto" w:sz="8" w:space="0"/>
            </w:tcBorders>
            <w:vAlign w:val="bottom"/>
          </w:tcPr>
          <w:p>
            <w:pPr>
              <w:rPr>
                <w:sz w:val="5"/>
                <w:szCs w:val="5"/>
              </w:rPr>
            </w:pPr>
          </w:p>
        </w:tc>
      </w:tr>
      <w:tr>
        <w:tblPrEx>
          <w:tblCellMar>
            <w:top w:w="0" w:type="dxa"/>
            <w:left w:w="0" w:type="dxa"/>
            <w:bottom w:w="0" w:type="dxa"/>
            <w:right w:w="0" w:type="dxa"/>
          </w:tblCellMar>
        </w:tblPrEx>
        <w:trPr>
          <w:gridAfter w:val="1"/>
          <w:wAfter w:w="272" w:type="dxa"/>
          <w:trHeight w:val="298" w:hRule="atLeast"/>
        </w:trPr>
        <w:tc>
          <w:tcPr>
            <w:tcW w:w="2200" w:type="dxa"/>
            <w:vAlign w:val="bottom"/>
          </w:tcPr>
          <w:p>
            <w:pPr>
              <w:spacing w:line="240" w:lineRule="exact"/>
              <w:ind w:left="120"/>
              <w:rPr>
                <w:sz w:val="20"/>
                <w:szCs w:val="20"/>
              </w:rPr>
            </w:pPr>
            <w:r>
              <w:rPr>
                <w:rFonts w:ascii="宋体" w:hAnsi="宋体" w:eastAsia="宋体" w:cs="宋体"/>
                <w:b/>
                <w:bCs/>
                <w:sz w:val="21"/>
                <w:szCs w:val="21"/>
              </w:rPr>
              <w:t>气管支气管良性狭窄</w:t>
            </w:r>
          </w:p>
        </w:tc>
        <w:tc>
          <w:tcPr>
            <w:tcW w:w="6388" w:type="dxa"/>
            <w:gridSpan w:val="2"/>
            <w:vAlign w:val="bottom"/>
          </w:tcPr>
          <w:p>
            <w:pPr>
              <w:spacing w:line="256" w:lineRule="exact"/>
              <w:ind w:left="260"/>
              <w:rPr>
                <w:sz w:val="20"/>
                <w:szCs w:val="20"/>
              </w:rPr>
            </w:pPr>
            <w:r>
              <w:rPr>
                <w:rFonts w:ascii="宋体" w:hAnsi="宋体" w:eastAsia="宋体" w:cs="宋体"/>
                <w:sz w:val="21"/>
                <w:szCs w:val="21"/>
              </w:rPr>
              <w:t>气管镜、胸部</w:t>
            </w:r>
            <w:r>
              <w:rPr>
                <w:rFonts w:ascii="Times New Roman" w:hAnsi="Times New Roman" w:eastAsia="Times New Roman" w:cs="Times New Roman"/>
                <w:sz w:val="21"/>
                <w:szCs w:val="21"/>
              </w:rPr>
              <w:t xml:space="preserve"> CT </w:t>
            </w:r>
            <w:r>
              <w:rPr>
                <w:rFonts w:ascii="宋体" w:hAnsi="宋体" w:eastAsia="宋体" w:cs="宋体"/>
                <w:sz w:val="21"/>
                <w:szCs w:val="21"/>
              </w:rPr>
              <w:t>支气管三维重建  球囊扩张、冷冻</w:t>
            </w:r>
          </w:p>
        </w:tc>
      </w:tr>
      <w:tr>
        <w:tblPrEx>
          <w:tblCellMar>
            <w:top w:w="0" w:type="dxa"/>
            <w:left w:w="0" w:type="dxa"/>
            <w:bottom w:w="0" w:type="dxa"/>
            <w:right w:w="0" w:type="dxa"/>
          </w:tblCellMar>
        </w:tblPrEx>
        <w:trPr>
          <w:gridAfter w:val="1"/>
          <w:wAfter w:w="272" w:type="dxa"/>
          <w:trHeight w:val="66" w:hRule="atLeast"/>
        </w:trPr>
        <w:tc>
          <w:tcPr>
            <w:tcW w:w="2200" w:type="dxa"/>
            <w:tcBorders>
              <w:bottom w:val="single" w:color="auto" w:sz="8" w:space="0"/>
            </w:tcBorders>
            <w:vAlign w:val="bottom"/>
          </w:tcPr>
          <w:p>
            <w:pPr>
              <w:rPr>
                <w:sz w:val="5"/>
                <w:szCs w:val="5"/>
              </w:rPr>
            </w:pPr>
          </w:p>
        </w:tc>
        <w:tc>
          <w:tcPr>
            <w:tcW w:w="6388" w:type="dxa"/>
            <w:gridSpan w:val="2"/>
            <w:tcBorders>
              <w:bottom w:val="single" w:color="auto" w:sz="8" w:space="0"/>
            </w:tcBorders>
            <w:vAlign w:val="bottom"/>
          </w:tcPr>
          <w:p>
            <w:pPr>
              <w:rPr>
                <w:sz w:val="5"/>
                <w:szCs w:val="5"/>
              </w:rPr>
            </w:pPr>
          </w:p>
        </w:tc>
      </w:tr>
      <w:tr>
        <w:tblPrEx>
          <w:tblCellMar>
            <w:top w:w="0" w:type="dxa"/>
            <w:left w:w="0" w:type="dxa"/>
            <w:bottom w:w="0" w:type="dxa"/>
            <w:right w:w="0" w:type="dxa"/>
          </w:tblCellMar>
        </w:tblPrEx>
        <w:trPr>
          <w:gridAfter w:val="1"/>
          <w:wAfter w:w="272" w:type="dxa"/>
          <w:trHeight w:val="250"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肺动脉高压</w:t>
            </w:r>
          </w:p>
        </w:tc>
        <w:tc>
          <w:tcPr>
            <w:tcW w:w="6388" w:type="dxa"/>
            <w:gridSpan w:val="2"/>
            <w:vAlign w:val="bottom"/>
          </w:tcPr>
          <w:p>
            <w:pPr>
              <w:spacing w:line="240" w:lineRule="exact"/>
              <w:ind w:left="260"/>
              <w:rPr>
                <w:sz w:val="20"/>
                <w:szCs w:val="20"/>
              </w:rPr>
            </w:pPr>
            <w:r>
              <w:rPr>
                <w:rFonts w:ascii="宋体" w:hAnsi="宋体" w:eastAsia="宋体" w:cs="宋体"/>
                <w:sz w:val="21"/>
                <w:szCs w:val="21"/>
              </w:rPr>
              <w:t>运动心肺功能运动气体交换、右心  内皮素受体拮抗剂等药物治</w:t>
            </w:r>
          </w:p>
        </w:tc>
      </w:tr>
      <w:tr>
        <w:tblPrEx>
          <w:tblCellMar>
            <w:top w:w="0" w:type="dxa"/>
            <w:left w:w="0" w:type="dxa"/>
            <w:bottom w:w="0" w:type="dxa"/>
            <w:right w:w="0" w:type="dxa"/>
          </w:tblCellMar>
        </w:tblPrEx>
        <w:trPr>
          <w:gridAfter w:val="1"/>
          <w:wAfter w:w="272" w:type="dxa"/>
          <w:trHeight w:val="156" w:hRule="atLeast"/>
        </w:trPr>
        <w:tc>
          <w:tcPr>
            <w:tcW w:w="2200" w:type="dxa"/>
            <w:vMerge w:val="continue"/>
            <w:vAlign w:val="bottom"/>
          </w:tcPr>
          <w:p>
            <w:pPr>
              <w:rPr>
                <w:sz w:val="13"/>
                <w:szCs w:val="13"/>
              </w:rPr>
            </w:pPr>
          </w:p>
        </w:tc>
        <w:tc>
          <w:tcPr>
            <w:tcW w:w="2860" w:type="dxa"/>
            <w:vMerge w:val="restart"/>
            <w:vAlign w:val="bottom"/>
          </w:tcPr>
          <w:p>
            <w:pPr>
              <w:spacing w:line="240" w:lineRule="exact"/>
              <w:ind w:left="260"/>
              <w:rPr>
                <w:sz w:val="20"/>
                <w:szCs w:val="20"/>
              </w:rPr>
            </w:pPr>
            <w:r>
              <w:rPr>
                <w:rFonts w:ascii="宋体" w:hAnsi="宋体" w:eastAsia="宋体" w:cs="宋体"/>
                <w:sz w:val="21"/>
                <w:szCs w:val="21"/>
              </w:rPr>
              <w:t>导管</w:t>
            </w:r>
          </w:p>
        </w:tc>
        <w:tc>
          <w:tcPr>
            <w:tcW w:w="3528" w:type="dxa"/>
            <w:vMerge w:val="restart"/>
            <w:vAlign w:val="bottom"/>
          </w:tcPr>
          <w:p>
            <w:pPr>
              <w:spacing w:line="240" w:lineRule="exact"/>
              <w:ind w:left="720"/>
              <w:rPr>
                <w:sz w:val="20"/>
                <w:szCs w:val="20"/>
              </w:rPr>
            </w:pPr>
            <w:r>
              <w:rPr>
                <w:rFonts w:ascii="宋体" w:hAnsi="宋体" w:eastAsia="宋体" w:cs="宋体"/>
                <w:sz w:val="21"/>
                <w:szCs w:val="21"/>
              </w:rPr>
              <w:t>疗</w:t>
            </w:r>
          </w:p>
        </w:tc>
      </w:tr>
      <w:tr>
        <w:tblPrEx>
          <w:tblCellMar>
            <w:top w:w="0" w:type="dxa"/>
            <w:left w:w="0" w:type="dxa"/>
            <w:bottom w:w="0" w:type="dxa"/>
            <w:right w:w="0" w:type="dxa"/>
          </w:tblCellMar>
        </w:tblPrEx>
        <w:trPr>
          <w:gridAfter w:val="1"/>
          <w:wAfter w:w="272" w:type="dxa"/>
          <w:trHeight w:val="156" w:hRule="atLeast"/>
        </w:trPr>
        <w:tc>
          <w:tcPr>
            <w:tcW w:w="2200" w:type="dxa"/>
            <w:vAlign w:val="bottom"/>
          </w:tcPr>
          <w:p>
            <w:pPr>
              <w:rPr>
                <w:sz w:val="13"/>
                <w:szCs w:val="13"/>
              </w:rPr>
            </w:pPr>
          </w:p>
        </w:tc>
        <w:tc>
          <w:tcPr>
            <w:tcW w:w="2860" w:type="dxa"/>
            <w:vMerge w:val="continue"/>
            <w:vAlign w:val="bottom"/>
          </w:tcPr>
          <w:p>
            <w:pPr>
              <w:rPr>
                <w:sz w:val="13"/>
                <w:szCs w:val="13"/>
              </w:rPr>
            </w:pPr>
          </w:p>
        </w:tc>
        <w:tc>
          <w:tcPr>
            <w:tcW w:w="3528" w:type="dxa"/>
            <w:vMerge w:val="continue"/>
            <w:vAlign w:val="bottom"/>
          </w:tcPr>
          <w:p>
            <w:pPr>
              <w:rPr>
                <w:sz w:val="13"/>
                <w:szCs w:val="13"/>
              </w:rPr>
            </w:pPr>
          </w:p>
        </w:tc>
      </w:tr>
      <w:tr>
        <w:tblPrEx>
          <w:tblCellMar>
            <w:top w:w="0" w:type="dxa"/>
            <w:left w:w="0" w:type="dxa"/>
            <w:bottom w:w="0" w:type="dxa"/>
            <w:right w:w="0" w:type="dxa"/>
          </w:tblCellMar>
        </w:tblPrEx>
        <w:trPr>
          <w:gridAfter w:val="1"/>
          <w:wAfter w:w="272" w:type="dxa"/>
          <w:trHeight w:val="51" w:hRule="atLeast"/>
        </w:trPr>
        <w:tc>
          <w:tcPr>
            <w:tcW w:w="5060" w:type="dxa"/>
            <w:gridSpan w:val="2"/>
            <w:tcBorders>
              <w:bottom w:val="single" w:color="auto" w:sz="8" w:space="0"/>
            </w:tcBorders>
            <w:vAlign w:val="bottom"/>
          </w:tcPr>
          <w:p>
            <w:pPr>
              <w:rPr>
                <w:sz w:val="4"/>
                <w:szCs w:val="4"/>
              </w:rPr>
            </w:pPr>
          </w:p>
        </w:tc>
        <w:tc>
          <w:tcPr>
            <w:tcW w:w="3528" w:type="dxa"/>
            <w:tcBorders>
              <w:bottom w:val="single" w:color="auto" w:sz="8" w:space="0"/>
            </w:tcBorders>
            <w:vAlign w:val="bottom"/>
          </w:tcPr>
          <w:p>
            <w:pPr>
              <w:rPr>
                <w:sz w:val="4"/>
                <w:szCs w:val="4"/>
              </w:rPr>
            </w:pPr>
          </w:p>
        </w:tc>
      </w:tr>
      <w:tr>
        <w:tblPrEx>
          <w:tblCellMar>
            <w:top w:w="0" w:type="dxa"/>
            <w:left w:w="0" w:type="dxa"/>
            <w:bottom w:w="0" w:type="dxa"/>
            <w:right w:w="0" w:type="dxa"/>
          </w:tblCellMar>
        </w:tblPrEx>
        <w:trPr>
          <w:gridAfter w:val="1"/>
          <w:wAfter w:w="272" w:type="dxa"/>
          <w:trHeight w:val="282" w:hRule="atLeast"/>
        </w:trPr>
        <w:tc>
          <w:tcPr>
            <w:tcW w:w="5060" w:type="dxa"/>
            <w:gridSpan w:val="2"/>
            <w:vAlign w:val="bottom"/>
          </w:tcPr>
          <w:p>
            <w:pPr>
              <w:spacing w:line="240" w:lineRule="exact"/>
              <w:ind w:left="120"/>
              <w:rPr>
                <w:sz w:val="20"/>
                <w:szCs w:val="20"/>
              </w:rPr>
            </w:pPr>
            <w:r>
              <w:rPr>
                <w:rFonts w:ascii="宋体" w:hAnsi="宋体" w:eastAsia="宋体" w:cs="宋体"/>
                <w:b/>
                <w:bCs/>
                <w:sz w:val="21"/>
                <w:szCs w:val="21"/>
              </w:rPr>
              <w:t xml:space="preserve">禁忌溶栓的高危肺栓塞  </w:t>
            </w:r>
            <w:r>
              <w:rPr>
                <w:rFonts w:ascii="宋体" w:hAnsi="宋体" w:eastAsia="宋体" w:cs="宋体"/>
                <w:sz w:val="21"/>
                <w:szCs w:val="21"/>
              </w:rPr>
              <w:t>肺动脉造影</w:t>
            </w:r>
          </w:p>
        </w:tc>
        <w:tc>
          <w:tcPr>
            <w:tcW w:w="3528" w:type="dxa"/>
            <w:vAlign w:val="bottom"/>
          </w:tcPr>
          <w:p>
            <w:pPr>
              <w:spacing w:line="240" w:lineRule="exact"/>
              <w:ind w:left="720"/>
              <w:rPr>
                <w:sz w:val="20"/>
                <w:szCs w:val="20"/>
              </w:rPr>
            </w:pPr>
            <w:r>
              <w:rPr>
                <w:rFonts w:ascii="宋体" w:hAnsi="宋体" w:eastAsia="宋体" w:cs="宋体"/>
                <w:sz w:val="21"/>
                <w:szCs w:val="21"/>
              </w:rPr>
              <w:t>导管下碎栓</w:t>
            </w:r>
          </w:p>
        </w:tc>
      </w:tr>
    </w:tbl>
    <w:p>
      <w:pPr>
        <w:sectPr>
          <w:pgSz w:w="11900" w:h="16838"/>
          <w:pgMar w:top="1440" w:right="1440" w:bottom="639" w:left="1440" w:header="0" w:footer="0" w:gutter="0"/>
          <w:cols w:equalWidth="0" w:num="1">
            <w:col w:w="9026"/>
          </w:cols>
        </w:sectPr>
      </w:pPr>
    </w:p>
    <w:tbl>
      <w:tblPr>
        <w:tblStyle w:val="3"/>
        <w:tblW w:w="360" w:type="dxa"/>
        <w:tblInd w:w="26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94" w:hRule="atLeast"/>
        </w:trPr>
        <w:tc>
          <w:tcPr>
            <w:tcW w:w="360" w:type="dxa"/>
            <w:vAlign w:val="bottom"/>
          </w:tcPr>
          <w:p>
            <w:pPr>
              <w:rPr>
                <w:sz w:val="1"/>
                <w:szCs w:val="1"/>
              </w:rPr>
            </w:pPr>
            <w:bookmarkStart w:id="12" w:name="page13"/>
            <w:bookmarkEnd w:id="12"/>
          </w:p>
        </w:tc>
      </w:tr>
    </w:tbl>
    <w:p>
      <w:pPr>
        <w:spacing w:line="388" w:lineRule="exact"/>
        <w:ind w:firstLine="640" w:firstLineChars="200"/>
        <w:rPr>
          <w:rFonts w:ascii="宋体" w:hAnsi="宋体" w:eastAsia="宋体" w:cs="宋体"/>
          <w:b/>
          <w:bCs/>
          <w:sz w:val="32"/>
          <w:szCs w:val="32"/>
        </w:rPr>
      </w:pPr>
      <w:r>
        <w:rPr>
          <w:rFonts w:ascii="Arial" w:hAnsi="Arial" w:eastAsia="Arial" w:cs="Arial"/>
          <w:b/>
          <w:bCs/>
          <w:sz w:val="32"/>
          <w:szCs w:val="32"/>
        </w:rPr>
        <w:t xml:space="preserve">3.1.2.2 </w:t>
      </w:r>
      <w:r>
        <w:rPr>
          <w:rFonts w:ascii="宋体" w:hAnsi="宋体" w:eastAsia="宋体" w:cs="宋体"/>
          <w:b/>
          <w:bCs/>
          <w:sz w:val="32"/>
          <w:szCs w:val="32"/>
        </w:rPr>
        <w:t>关键医疗技术</w:t>
      </w:r>
    </w:p>
    <w:p>
      <w:pPr>
        <w:spacing w:line="388" w:lineRule="exact"/>
        <w:ind w:firstLine="640" w:firstLineChars="200"/>
        <w:rPr>
          <w:rFonts w:ascii="宋体" w:hAnsi="宋体" w:eastAsia="宋体" w:cs="宋体"/>
          <w:sz w:val="32"/>
          <w:szCs w:val="32"/>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）基本标准。应当具备开展以下关键技术的服务能力：</w:t>
      </w:r>
    </w:p>
    <w:p>
      <w:pPr>
        <w:spacing w:line="388" w:lineRule="exact"/>
        <w:ind w:firstLine="640" w:firstLineChars="200"/>
        <w:rPr>
          <w:rFonts w:ascii="宋体" w:hAnsi="宋体" w:eastAsia="宋体" w:cs="宋体"/>
          <w:sz w:val="32"/>
          <w:szCs w:val="32"/>
        </w:rPr>
      </w:pPr>
    </w:p>
    <w:p>
      <w:pPr>
        <w:spacing w:line="81" w:lineRule="exact"/>
        <w:rPr>
          <w:sz w:val="20"/>
          <w:szCs w:val="20"/>
        </w:rPr>
      </w:pPr>
      <w:r>
        <w:rPr>
          <w:sz w:val="20"/>
          <w:szCs w:val="20"/>
        </w:rPr>
        <mc:AlternateContent>
          <mc:Choice Requires="wps">
            <w:drawing>
              <wp:anchor distT="0" distB="0" distL="114300" distR="114300" simplePos="0" relativeHeight="252364800" behindDoc="1" locked="0" layoutInCell="0" allowOverlap="1">
                <wp:simplePos x="0" y="0"/>
                <wp:positionH relativeFrom="page">
                  <wp:posOffset>970915</wp:posOffset>
                </wp:positionH>
                <wp:positionV relativeFrom="page">
                  <wp:posOffset>923290</wp:posOffset>
                </wp:positionV>
                <wp:extent cx="5619750" cy="0"/>
                <wp:effectExtent l="0" t="0" r="0" b="0"/>
                <wp:wrapNone/>
                <wp:docPr id="708" name="Shape 14"/>
                <wp:cNvGraphicFramePr/>
                <a:graphic xmlns:a="http://schemas.openxmlformats.org/drawingml/2006/main">
                  <a:graphicData uri="http://schemas.microsoft.com/office/word/2010/wordprocessingShape">
                    <wps:wsp>
                      <wps:cNvCnPr/>
                      <wps:spPr>
                        <a:xfrm>
                          <a:off x="0" y="0"/>
                          <a:ext cx="56197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4" o:spid="_x0000_s1026" o:spt="20" style="position:absolute;left:0pt;margin-left:76.45pt;margin-top:72.7pt;height:0pt;width:442.5pt;mso-position-horizontal-relative:page;mso-position-vertical-relative:page;z-index:-250951680;mso-width-relative:page;mso-height-relative:page;" fillcolor="#FFFFFF" filled="t" stroked="t" coordsize="21600,21600" o:allowincell="f" o:gfxdata="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NGoUbdsAAAAMAQAADwAAAAAAAAABACAAAAAiAAAAZHJzL2Rvd25yZXYueG1sUEsB&#10;AhQAFAAAAAgAh07iQDQ0fC25AQAAqwMAAA4AAAAAAAAAAQAgAAAAKgEAAGRycy9lMm9Eb2MueG1s&#10;UEsFBgAAAAAGAAYAWQEAAFUFAAAAAA==&#10;">
                <v:fill on="t" focussize="0,0"/>
                <v:stroke weight="1.44pt" color="#000000" miterlimit="8" joinstyle="miter"/>
                <v:imagedata o:title=""/>
                <o:lock v:ext="edit" aspectratio="f"/>
              </v:line>
            </w:pict>
          </mc:Fallback>
        </mc:AlternateContent>
      </w:r>
    </w:p>
    <w:tbl>
      <w:tblPr>
        <w:tblStyle w:val="3"/>
        <w:tblW w:w="9220" w:type="dxa"/>
        <w:tblInd w:w="80" w:type="dxa"/>
        <w:tblLayout w:type="fixed"/>
        <w:tblCellMar>
          <w:top w:w="0" w:type="dxa"/>
          <w:left w:w="0" w:type="dxa"/>
          <w:bottom w:w="0" w:type="dxa"/>
          <w:right w:w="0" w:type="dxa"/>
        </w:tblCellMar>
      </w:tblPr>
      <w:tblGrid>
        <w:gridCol w:w="4440"/>
        <w:gridCol w:w="4420"/>
        <w:gridCol w:w="360"/>
      </w:tblGrid>
      <w:tr>
        <w:tblPrEx>
          <w:tblCellMar>
            <w:top w:w="0" w:type="dxa"/>
            <w:left w:w="0" w:type="dxa"/>
            <w:bottom w:w="0" w:type="dxa"/>
            <w:right w:w="0" w:type="dxa"/>
          </w:tblCellMar>
        </w:tblPrEx>
        <w:trPr>
          <w:trHeight w:val="240" w:hRule="atLeast"/>
        </w:trPr>
        <w:tc>
          <w:tcPr>
            <w:tcW w:w="4440" w:type="dxa"/>
            <w:vAlign w:val="bottom"/>
          </w:tcPr>
          <w:p>
            <w:pPr>
              <w:spacing w:line="240" w:lineRule="exact"/>
              <w:ind w:left="1800"/>
              <w:rPr>
                <w:sz w:val="20"/>
                <w:szCs w:val="20"/>
              </w:rPr>
            </w:pPr>
            <w:r>
              <w:rPr>
                <w:rFonts w:ascii="宋体" w:hAnsi="宋体" w:eastAsia="宋体" w:cs="宋体"/>
                <w:b/>
                <w:bCs/>
                <w:sz w:val="21"/>
                <w:szCs w:val="21"/>
              </w:rPr>
              <w:t>关键技术</w:t>
            </w:r>
          </w:p>
        </w:tc>
        <w:tc>
          <w:tcPr>
            <w:tcW w:w="4420" w:type="dxa"/>
            <w:vAlign w:val="bottom"/>
          </w:tcPr>
          <w:p>
            <w:pPr>
              <w:spacing w:line="240" w:lineRule="exact"/>
              <w:ind w:left="158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4440" w:type="dxa"/>
            <w:tcBorders>
              <w:bottom w:val="single" w:color="auto" w:sz="8" w:space="0"/>
            </w:tcBorders>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4440" w:type="dxa"/>
            <w:vAlign w:val="bottom"/>
          </w:tcPr>
          <w:p>
            <w:pPr>
              <w:rPr>
                <w:sz w:val="24"/>
                <w:szCs w:val="24"/>
              </w:rPr>
            </w:pPr>
          </w:p>
        </w:tc>
        <w:tc>
          <w:tcPr>
            <w:tcW w:w="4420" w:type="dxa"/>
            <w:vAlign w:val="bottom"/>
          </w:tcPr>
          <w:p>
            <w:pPr>
              <w:spacing w:line="240" w:lineRule="exact"/>
              <w:ind w:left="100"/>
              <w:rPr>
                <w:sz w:val="20"/>
                <w:szCs w:val="20"/>
              </w:rPr>
            </w:pPr>
            <w:r>
              <w:rPr>
                <w:rFonts w:ascii="宋体" w:hAnsi="宋体" w:eastAsia="宋体" w:cs="宋体"/>
                <w:sz w:val="21"/>
                <w:szCs w:val="21"/>
              </w:rPr>
              <w:t>诊断气管支气管肿瘤</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440" w:type="dxa"/>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440" w:type="dxa"/>
            <w:vMerge w:val="restart"/>
            <w:vAlign w:val="bottom"/>
          </w:tcPr>
          <w:p>
            <w:pPr>
              <w:spacing w:line="240" w:lineRule="exact"/>
              <w:ind w:left="120"/>
              <w:rPr>
                <w:sz w:val="20"/>
                <w:szCs w:val="20"/>
              </w:rPr>
            </w:pPr>
            <w:r>
              <w:rPr>
                <w:rFonts w:ascii="宋体" w:hAnsi="宋体" w:eastAsia="宋体" w:cs="宋体"/>
                <w:b/>
                <w:bCs/>
                <w:sz w:val="21"/>
                <w:szCs w:val="21"/>
              </w:rPr>
              <w:t>纤维支气管镜检查技术</w:t>
            </w:r>
          </w:p>
        </w:tc>
        <w:tc>
          <w:tcPr>
            <w:tcW w:w="4420" w:type="dxa"/>
            <w:vAlign w:val="bottom"/>
          </w:tcPr>
          <w:p>
            <w:pPr>
              <w:spacing w:line="240" w:lineRule="exact"/>
              <w:ind w:left="100"/>
              <w:rPr>
                <w:sz w:val="20"/>
                <w:szCs w:val="20"/>
              </w:rPr>
            </w:pPr>
            <w:r>
              <w:rPr>
                <w:rFonts w:ascii="宋体" w:hAnsi="宋体" w:eastAsia="宋体" w:cs="宋体"/>
                <w:sz w:val="21"/>
                <w:szCs w:val="21"/>
              </w:rPr>
              <w:t>结核</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440" w:type="dxa"/>
            <w:vMerge w:val="continue"/>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4440" w:type="dxa"/>
            <w:vMerge w:val="continue"/>
            <w:vAlign w:val="bottom"/>
          </w:tcPr>
          <w:p>
            <w:pPr>
              <w:rPr>
                <w:sz w:val="7"/>
                <w:szCs w:val="7"/>
              </w:rPr>
            </w:pPr>
          </w:p>
        </w:tc>
        <w:tc>
          <w:tcPr>
            <w:tcW w:w="4420" w:type="dxa"/>
            <w:vMerge w:val="restart"/>
            <w:vAlign w:val="bottom"/>
          </w:tcPr>
          <w:p>
            <w:pPr>
              <w:spacing w:line="240" w:lineRule="exact"/>
              <w:ind w:left="100"/>
              <w:rPr>
                <w:sz w:val="20"/>
                <w:szCs w:val="20"/>
              </w:rPr>
            </w:pPr>
            <w:r>
              <w:rPr>
                <w:rFonts w:ascii="宋体" w:hAnsi="宋体" w:eastAsia="宋体" w:cs="宋体"/>
                <w:sz w:val="21"/>
                <w:szCs w:val="21"/>
              </w:rPr>
              <w:t>间质性肺疾病</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4440" w:type="dxa"/>
            <w:vAlign w:val="bottom"/>
          </w:tcPr>
          <w:p>
            <w:pPr>
              <w:rPr>
                <w:sz w:val="16"/>
                <w:szCs w:val="16"/>
              </w:rPr>
            </w:pPr>
          </w:p>
        </w:tc>
        <w:tc>
          <w:tcPr>
            <w:tcW w:w="4420" w:type="dxa"/>
            <w:vMerge w:val="continue"/>
            <w:vAlign w:val="bottom"/>
          </w:tcPr>
          <w:p>
            <w:pPr>
              <w:rPr>
                <w:sz w:val="16"/>
                <w:szCs w:val="16"/>
              </w:rPr>
            </w:pP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440" w:type="dxa"/>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440" w:type="dxa"/>
            <w:vAlign w:val="bottom"/>
          </w:tcPr>
          <w:p>
            <w:pPr>
              <w:rPr>
                <w:sz w:val="24"/>
                <w:szCs w:val="24"/>
              </w:rPr>
            </w:pPr>
          </w:p>
        </w:tc>
        <w:tc>
          <w:tcPr>
            <w:tcW w:w="4420" w:type="dxa"/>
            <w:vAlign w:val="bottom"/>
          </w:tcPr>
          <w:p>
            <w:pPr>
              <w:spacing w:line="240" w:lineRule="exact"/>
              <w:ind w:left="100"/>
              <w:rPr>
                <w:sz w:val="20"/>
                <w:szCs w:val="20"/>
              </w:rPr>
            </w:pPr>
            <w:r>
              <w:rPr>
                <w:rFonts w:ascii="宋体" w:hAnsi="宋体" w:eastAsia="宋体" w:cs="宋体"/>
                <w:sz w:val="21"/>
                <w:szCs w:val="21"/>
              </w:rPr>
              <w:t>结节病</w:t>
            </w:r>
          </w:p>
        </w:tc>
        <w:tc>
          <w:tcPr>
            <w:tcW w:w="360" w:type="dxa"/>
            <w:vAlign w:val="bottom"/>
          </w:tcPr>
          <w:p>
            <w:pPr>
              <w:jc w:val="both"/>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440" w:type="dxa"/>
            <w:tcBorders>
              <w:bottom w:val="single" w:color="auto" w:sz="8" w:space="0"/>
            </w:tcBorders>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440" w:type="dxa"/>
            <w:vAlign w:val="bottom"/>
          </w:tcPr>
          <w:p>
            <w:pPr>
              <w:rPr>
                <w:sz w:val="24"/>
                <w:szCs w:val="24"/>
              </w:rPr>
            </w:pPr>
          </w:p>
        </w:tc>
        <w:tc>
          <w:tcPr>
            <w:tcW w:w="4420" w:type="dxa"/>
            <w:vAlign w:val="bottom"/>
          </w:tcPr>
          <w:p>
            <w:pPr>
              <w:spacing w:line="240" w:lineRule="exact"/>
              <w:ind w:left="100"/>
              <w:rPr>
                <w:sz w:val="20"/>
                <w:szCs w:val="20"/>
              </w:rPr>
            </w:pPr>
            <w:r>
              <w:rPr>
                <w:rFonts w:ascii="宋体" w:hAnsi="宋体" w:eastAsia="宋体" w:cs="宋体"/>
                <w:sz w:val="21"/>
                <w:szCs w:val="21"/>
              </w:rPr>
              <w:t>呼吸衰竭</w:t>
            </w:r>
          </w:p>
        </w:tc>
        <w:tc>
          <w:tcPr>
            <w:tcW w:w="360" w:type="dxa"/>
            <w:vAlign w:val="bottom"/>
          </w:tcPr>
          <w:p>
            <w:pPr>
              <w:jc w:val="both"/>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440" w:type="dxa"/>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440" w:type="dxa"/>
            <w:vAlign w:val="bottom"/>
          </w:tcPr>
          <w:p>
            <w:pPr>
              <w:spacing w:line="240" w:lineRule="exact"/>
              <w:ind w:left="120"/>
              <w:rPr>
                <w:sz w:val="20"/>
                <w:szCs w:val="20"/>
              </w:rPr>
            </w:pPr>
            <w:r>
              <w:rPr>
                <w:rFonts w:ascii="宋体" w:hAnsi="宋体" w:eastAsia="宋体" w:cs="宋体"/>
                <w:b/>
                <w:bCs/>
                <w:sz w:val="21"/>
                <w:szCs w:val="21"/>
              </w:rPr>
              <w:t>无创机械通气术</w:t>
            </w:r>
          </w:p>
        </w:tc>
        <w:tc>
          <w:tcPr>
            <w:tcW w:w="4420" w:type="dxa"/>
            <w:vAlign w:val="bottom"/>
          </w:tcPr>
          <w:p>
            <w:pPr>
              <w:spacing w:line="240" w:lineRule="exact"/>
              <w:ind w:left="100"/>
              <w:rPr>
                <w:sz w:val="20"/>
                <w:szCs w:val="20"/>
              </w:rPr>
            </w:pPr>
            <w:r>
              <w:rPr>
                <w:rFonts w:ascii="宋体" w:hAnsi="宋体" w:eastAsia="宋体" w:cs="宋体"/>
                <w:sz w:val="21"/>
                <w:szCs w:val="21"/>
              </w:rPr>
              <w:t>急性呼吸窘迫综合征早期</w:t>
            </w:r>
          </w:p>
        </w:tc>
        <w:tc>
          <w:tcPr>
            <w:tcW w:w="360" w:type="dxa"/>
            <w:vAlign w:val="bottom"/>
          </w:tcPr>
          <w:p>
            <w:pPr>
              <w:jc w:val="both"/>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440" w:type="dxa"/>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440" w:type="dxa"/>
            <w:vAlign w:val="bottom"/>
          </w:tcPr>
          <w:p>
            <w:pPr>
              <w:rPr>
                <w:sz w:val="24"/>
                <w:szCs w:val="24"/>
              </w:rPr>
            </w:pPr>
          </w:p>
        </w:tc>
        <w:tc>
          <w:tcPr>
            <w:tcW w:w="4420" w:type="dxa"/>
            <w:vAlign w:val="bottom"/>
          </w:tcPr>
          <w:p>
            <w:pPr>
              <w:spacing w:line="240" w:lineRule="exact"/>
              <w:ind w:left="100"/>
              <w:rPr>
                <w:sz w:val="20"/>
                <w:szCs w:val="20"/>
              </w:rPr>
            </w:pPr>
            <w:r>
              <w:rPr>
                <w:rFonts w:ascii="宋体" w:hAnsi="宋体" w:eastAsia="宋体" w:cs="宋体"/>
                <w:sz w:val="21"/>
                <w:szCs w:val="21"/>
              </w:rPr>
              <w:t>睡眠呼吸暂停低通气综合征</w:t>
            </w:r>
          </w:p>
        </w:tc>
        <w:tc>
          <w:tcPr>
            <w:tcW w:w="360" w:type="dxa"/>
            <w:vAlign w:val="bottom"/>
          </w:tcPr>
          <w:p>
            <w:pPr>
              <w:jc w:val="both"/>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440" w:type="dxa"/>
            <w:tcBorders>
              <w:bottom w:val="single" w:color="auto" w:sz="8" w:space="0"/>
            </w:tcBorders>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440" w:type="dxa"/>
            <w:vMerge w:val="restart"/>
            <w:vAlign w:val="bottom"/>
          </w:tcPr>
          <w:p>
            <w:pPr>
              <w:spacing w:line="240" w:lineRule="exact"/>
              <w:ind w:left="120"/>
              <w:rPr>
                <w:sz w:val="20"/>
                <w:szCs w:val="20"/>
              </w:rPr>
            </w:pPr>
            <w:r>
              <w:rPr>
                <w:rFonts w:ascii="宋体" w:hAnsi="宋体" w:eastAsia="宋体" w:cs="宋体"/>
                <w:b/>
                <w:bCs/>
                <w:sz w:val="21"/>
                <w:szCs w:val="21"/>
              </w:rPr>
              <w:t>肺功能检测</w:t>
            </w:r>
          </w:p>
        </w:tc>
        <w:tc>
          <w:tcPr>
            <w:tcW w:w="4420" w:type="dxa"/>
            <w:vAlign w:val="bottom"/>
          </w:tcPr>
          <w:p>
            <w:pPr>
              <w:spacing w:line="240" w:lineRule="exact"/>
              <w:ind w:left="100"/>
              <w:rPr>
                <w:sz w:val="20"/>
                <w:szCs w:val="20"/>
              </w:rPr>
            </w:pPr>
            <w:r>
              <w:rPr>
                <w:rFonts w:ascii="宋体" w:hAnsi="宋体" w:eastAsia="宋体" w:cs="宋体"/>
                <w:sz w:val="21"/>
                <w:szCs w:val="21"/>
              </w:rPr>
              <w:t>呼吸困难病因鉴别</w:t>
            </w:r>
          </w:p>
        </w:tc>
        <w:tc>
          <w:tcPr>
            <w:tcW w:w="360" w:type="dxa"/>
            <w:vAlign w:val="bottom"/>
          </w:tcPr>
          <w:p>
            <w:pPr>
              <w:jc w:val="both"/>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440" w:type="dxa"/>
            <w:vMerge w:val="continue"/>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90" w:hRule="atLeast"/>
        </w:trPr>
        <w:tc>
          <w:tcPr>
            <w:tcW w:w="4440" w:type="dxa"/>
            <w:vMerge w:val="continue"/>
            <w:vAlign w:val="bottom"/>
          </w:tcPr>
          <w:p>
            <w:pPr>
              <w:rPr>
                <w:sz w:val="7"/>
                <w:szCs w:val="7"/>
              </w:rPr>
            </w:pPr>
          </w:p>
        </w:tc>
        <w:tc>
          <w:tcPr>
            <w:tcW w:w="4420" w:type="dxa"/>
            <w:vMerge w:val="restart"/>
            <w:vAlign w:val="bottom"/>
          </w:tcPr>
          <w:p>
            <w:pPr>
              <w:spacing w:line="240" w:lineRule="exact"/>
              <w:ind w:left="100"/>
              <w:rPr>
                <w:sz w:val="20"/>
                <w:szCs w:val="20"/>
              </w:rPr>
            </w:pPr>
            <w:r>
              <w:rPr>
                <w:rFonts w:ascii="宋体" w:hAnsi="宋体" w:eastAsia="宋体" w:cs="宋体"/>
                <w:sz w:val="21"/>
                <w:szCs w:val="21"/>
              </w:rPr>
              <w:t>术前心肺功能评估</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92" w:hRule="atLeast"/>
        </w:trPr>
        <w:tc>
          <w:tcPr>
            <w:tcW w:w="4440" w:type="dxa"/>
            <w:vAlign w:val="bottom"/>
          </w:tcPr>
          <w:p>
            <w:pPr>
              <w:rPr>
                <w:sz w:val="16"/>
                <w:szCs w:val="16"/>
              </w:rPr>
            </w:pPr>
          </w:p>
        </w:tc>
        <w:tc>
          <w:tcPr>
            <w:tcW w:w="4420" w:type="dxa"/>
            <w:vMerge w:val="continue"/>
            <w:vAlign w:val="bottom"/>
          </w:tcPr>
          <w:p>
            <w:pPr>
              <w:rPr>
                <w:sz w:val="16"/>
                <w:szCs w:val="16"/>
              </w:rPr>
            </w:pPr>
          </w:p>
        </w:tc>
        <w:tc>
          <w:tcPr>
            <w:tcW w:w="360" w:type="dxa"/>
            <w:vAlign w:val="bottom"/>
          </w:tcPr>
          <w:p>
            <w:pPr>
              <w:jc w:val="both"/>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440" w:type="dxa"/>
            <w:tcBorders>
              <w:bottom w:val="single" w:color="auto" w:sz="8" w:space="0"/>
            </w:tcBorders>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440" w:type="dxa"/>
            <w:vMerge w:val="restart"/>
            <w:vAlign w:val="bottom"/>
          </w:tcPr>
          <w:p>
            <w:pPr>
              <w:spacing w:line="240" w:lineRule="exact"/>
              <w:ind w:left="120"/>
              <w:rPr>
                <w:sz w:val="20"/>
                <w:szCs w:val="20"/>
              </w:rPr>
            </w:pPr>
            <w:r>
              <w:rPr>
                <w:rFonts w:ascii="宋体" w:hAnsi="宋体" w:eastAsia="宋体" w:cs="宋体"/>
                <w:b/>
                <w:bCs/>
                <w:sz w:val="21"/>
                <w:szCs w:val="21"/>
              </w:rPr>
              <w:t>有创机械通气术</w:t>
            </w:r>
          </w:p>
        </w:tc>
        <w:tc>
          <w:tcPr>
            <w:tcW w:w="4420" w:type="dxa"/>
            <w:vAlign w:val="bottom"/>
          </w:tcPr>
          <w:p>
            <w:pPr>
              <w:spacing w:line="240" w:lineRule="exact"/>
              <w:ind w:left="100"/>
              <w:rPr>
                <w:sz w:val="20"/>
                <w:szCs w:val="20"/>
              </w:rPr>
            </w:pPr>
            <w:r>
              <w:rPr>
                <w:rFonts w:ascii="宋体" w:hAnsi="宋体" w:eastAsia="宋体" w:cs="宋体"/>
                <w:sz w:val="21"/>
                <w:szCs w:val="21"/>
              </w:rPr>
              <w:t>呼吸衰竭</w:t>
            </w:r>
          </w:p>
        </w:tc>
        <w:tc>
          <w:tcPr>
            <w:tcW w:w="360" w:type="dxa"/>
            <w:vAlign w:val="bottom"/>
          </w:tcPr>
          <w:p>
            <w:pPr>
              <w:jc w:val="both"/>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440" w:type="dxa"/>
            <w:vMerge w:val="continue"/>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90" w:hRule="atLeast"/>
        </w:trPr>
        <w:tc>
          <w:tcPr>
            <w:tcW w:w="4440" w:type="dxa"/>
            <w:vMerge w:val="continue"/>
            <w:vAlign w:val="bottom"/>
          </w:tcPr>
          <w:p>
            <w:pPr>
              <w:rPr>
                <w:sz w:val="7"/>
                <w:szCs w:val="7"/>
              </w:rPr>
            </w:pPr>
          </w:p>
        </w:tc>
        <w:tc>
          <w:tcPr>
            <w:tcW w:w="4420" w:type="dxa"/>
            <w:vMerge w:val="restart"/>
            <w:vAlign w:val="bottom"/>
          </w:tcPr>
          <w:p>
            <w:pPr>
              <w:spacing w:line="240" w:lineRule="exact"/>
              <w:ind w:left="100"/>
              <w:rPr>
                <w:sz w:val="20"/>
                <w:szCs w:val="20"/>
              </w:rPr>
            </w:pPr>
            <w:r>
              <w:rPr>
                <w:rFonts w:ascii="宋体" w:hAnsi="宋体" w:eastAsia="宋体" w:cs="宋体"/>
                <w:sz w:val="21"/>
                <w:szCs w:val="21"/>
              </w:rPr>
              <w:t>急性呼吸窘迫综合征</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92" w:hRule="atLeast"/>
        </w:trPr>
        <w:tc>
          <w:tcPr>
            <w:tcW w:w="4440" w:type="dxa"/>
            <w:vAlign w:val="bottom"/>
          </w:tcPr>
          <w:p>
            <w:pPr>
              <w:rPr>
                <w:sz w:val="16"/>
                <w:szCs w:val="16"/>
              </w:rPr>
            </w:pPr>
          </w:p>
        </w:tc>
        <w:tc>
          <w:tcPr>
            <w:tcW w:w="4420" w:type="dxa"/>
            <w:vMerge w:val="continue"/>
            <w:vAlign w:val="bottom"/>
          </w:tcPr>
          <w:p>
            <w:pPr>
              <w:rPr>
                <w:sz w:val="16"/>
                <w:szCs w:val="16"/>
              </w:rPr>
            </w:pPr>
          </w:p>
        </w:tc>
        <w:tc>
          <w:tcPr>
            <w:tcW w:w="360" w:type="dxa"/>
            <w:vAlign w:val="bottom"/>
          </w:tcPr>
          <w:p>
            <w:pPr>
              <w:jc w:val="both"/>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440" w:type="dxa"/>
            <w:tcBorders>
              <w:bottom w:val="single" w:color="auto" w:sz="8" w:space="0"/>
            </w:tcBorders>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440" w:type="dxa"/>
            <w:vAlign w:val="bottom"/>
          </w:tcPr>
          <w:p>
            <w:pPr>
              <w:spacing w:line="240" w:lineRule="exact"/>
              <w:ind w:left="120"/>
              <w:rPr>
                <w:sz w:val="20"/>
                <w:szCs w:val="20"/>
              </w:rPr>
            </w:pPr>
            <w:r>
              <w:rPr>
                <w:rFonts w:ascii="宋体" w:hAnsi="宋体" w:eastAsia="宋体" w:cs="宋体"/>
                <w:b/>
                <w:bCs/>
                <w:sz w:val="21"/>
                <w:szCs w:val="21"/>
              </w:rPr>
              <w:t>经皮穿刺肺活检技术</w:t>
            </w:r>
          </w:p>
        </w:tc>
        <w:tc>
          <w:tcPr>
            <w:tcW w:w="4420" w:type="dxa"/>
            <w:vAlign w:val="bottom"/>
          </w:tcPr>
          <w:p>
            <w:pPr>
              <w:spacing w:line="240" w:lineRule="exact"/>
              <w:ind w:left="100"/>
              <w:rPr>
                <w:sz w:val="20"/>
                <w:szCs w:val="20"/>
              </w:rPr>
            </w:pPr>
            <w:r>
              <w:rPr>
                <w:rFonts w:ascii="宋体" w:hAnsi="宋体" w:eastAsia="宋体" w:cs="宋体"/>
                <w:sz w:val="21"/>
                <w:szCs w:val="21"/>
              </w:rPr>
              <w:t>肺内病变</w:t>
            </w:r>
          </w:p>
        </w:tc>
        <w:tc>
          <w:tcPr>
            <w:tcW w:w="360" w:type="dxa"/>
            <w:vAlign w:val="bottom"/>
          </w:tcPr>
          <w:p>
            <w:pPr>
              <w:jc w:val="both"/>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440" w:type="dxa"/>
            <w:tcBorders>
              <w:bottom w:val="single" w:color="auto" w:sz="8" w:space="0"/>
            </w:tcBorders>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440" w:type="dxa"/>
            <w:vAlign w:val="bottom"/>
          </w:tcPr>
          <w:p>
            <w:pPr>
              <w:spacing w:line="240" w:lineRule="exact"/>
              <w:ind w:left="120"/>
              <w:rPr>
                <w:sz w:val="20"/>
                <w:szCs w:val="20"/>
              </w:rPr>
            </w:pPr>
            <w:r>
              <w:rPr>
                <w:rFonts w:ascii="宋体" w:hAnsi="宋体" w:eastAsia="宋体" w:cs="宋体"/>
                <w:b/>
                <w:bCs/>
                <w:sz w:val="21"/>
                <w:szCs w:val="21"/>
              </w:rPr>
              <w:t>睡眠监测</w:t>
            </w:r>
          </w:p>
        </w:tc>
        <w:tc>
          <w:tcPr>
            <w:tcW w:w="4420" w:type="dxa"/>
            <w:vAlign w:val="bottom"/>
          </w:tcPr>
          <w:p>
            <w:pPr>
              <w:spacing w:line="240" w:lineRule="exact"/>
              <w:ind w:left="100"/>
              <w:rPr>
                <w:sz w:val="20"/>
                <w:szCs w:val="20"/>
              </w:rPr>
            </w:pPr>
            <w:r>
              <w:rPr>
                <w:rFonts w:ascii="宋体" w:hAnsi="宋体" w:eastAsia="宋体" w:cs="宋体"/>
                <w:sz w:val="21"/>
                <w:szCs w:val="21"/>
              </w:rPr>
              <w:t>睡眠障碍性疾病</w:t>
            </w:r>
          </w:p>
        </w:tc>
        <w:tc>
          <w:tcPr>
            <w:tcW w:w="360" w:type="dxa"/>
            <w:vAlign w:val="bottom"/>
          </w:tcPr>
          <w:p>
            <w:pPr>
              <w:jc w:val="both"/>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440" w:type="dxa"/>
            <w:tcBorders>
              <w:bottom w:val="single" w:color="auto" w:sz="8" w:space="0"/>
            </w:tcBorders>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440" w:type="dxa"/>
            <w:vMerge w:val="restart"/>
            <w:vAlign w:val="bottom"/>
          </w:tcPr>
          <w:p>
            <w:pPr>
              <w:spacing w:line="240" w:lineRule="exact"/>
              <w:ind w:left="120"/>
              <w:rPr>
                <w:sz w:val="20"/>
                <w:szCs w:val="20"/>
              </w:rPr>
            </w:pPr>
            <w:r>
              <w:rPr>
                <w:rFonts w:ascii="宋体" w:hAnsi="宋体" w:eastAsia="宋体" w:cs="宋体"/>
                <w:b/>
                <w:bCs/>
                <w:sz w:val="21"/>
                <w:szCs w:val="21"/>
              </w:rPr>
              <w:t>支气管镜介入治疗技术</w:t>
            </w:r>
          </w:p>
        </w:tc>
        <w:tc>
          <w:tcPr>
            <w:tcW w:w="4420" w:type="dxa"/>
            <w:vAlign w:val="bottom"/>
          </w:tcPr>
          <w:p>
            <w:pPr>
              <w:spacing w:line="240" w:lineRule="exact"/>
              <w:ind w:left="100"/>
              <w:rPr>
                <w:sz w:val="20"/>
                <w:szCs w:val="20"/>
              </w:rPr>
            </w:pPr>
            <w:r>
              <w:rPr>
                <w:rFonts w:ascii="宋体" w:hAnsi="宋体" w:eastAsia="宋体" w:cs="宋体"/>
                <w:sz w:val="21"/>
                <w:szCs w:val="21"/>
              </w:rPr>
              <w:t>气道异物</w:t>
            </w:r>
          </w:p>
        </w:tc>
        <w:tc>
          <w:tcPr>
            <w:tcW w:w="360" w:type="dxa"/>
            <w:vAlign w:val="bottom"/>
          </w:tcPr>
          <w:p>
            <w:pPr>
              <w:jc w:val="both"/>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87" w:hRule="atLeast"/>
        </w:trPr>
        <w:tc>
          <w:tcPr>
            <w:tcW w:w="4440" w:type="dxa"/>
            <w:vMerge w:val="continue"/>
            <w:vAlign w:val="bottom"/>
          </w:tcPr>
          <w:p>
            <w:pPr>
              <w:rPr>
                <w:sz w:val="16"/>
                <w:szCs w:val="16"/>
              </w:rPr>
            </w:pPr>
          </w:p>
        </w:tc>
        <w:tc>
          <w:tcPr>
            <w:tcW w:w="4420" w:type="dxa"/>
            <w:vMerge w:val="restart"/>
            <w:vAlign w:val="bottom"/>
          </w:tcPr>
          <w:p>
            <w:pPr>
              <w:spacing w:line="240" w:lineRule="exact"/>
              <w:ind w:left="100"/>
              <w:rPr>
                <w:sz w:val="20"/>
                <w:szCs w:val="20"/>
              </w:rPr>
            </w:pPr>
            <w:r>
              <w:rPr>
                <w:rFonts w:ascii="宋体" w:hAnsi="宋体" w:eastAsia="宋体" w:cs="宋体"/>
                <w:sz w:val="21"/>
                <w:szCs w:val="21"/>
              </w:rPr>
              <w:t>良性肉芽肿</w:t>
            </w:r>
          </w:p>
        </w:tc>
        <w:tc>
          <w:tcPr>
            <w:tcW w:w="360" w:type="dxa"/>
            <w:vAlign w:val="bottom"/>
          </w:tcPr>
          <w:p>
            <w:pPr>
              <w:rPr>
                <w:sz w:val="1"/>
                <w:szCs w:val="1"/>
              </w:rPr>
            </w:pPr>
          </w:p>
        </w:tc>
      </w:tr>
      <w:tr>
        <w:tblPrEx>
          <w:tblCellMar>
            <w:top w:w="0" w:type="dxa"/>
            <w:left w:w="0" w:type="dxa"/>
            <w:bottom w:w="0" w:type="dxa"/>
            <w:right w:w="0" w:type="dxa"/>
          </w:tblCellMar>
        </w:tblPrEx>
        <w:trPr>
          <w:trHeight w:val="187" w:hRule="atLeast"/>
        </w:trPr>
        <w:tc>
          <w:tcPr>
            <w:tcW w:w="4440" w:type="dxa"/>
            <w:vAlign w:val="bottom"/>
          </w:tcPr>
          <w:p>
            <w:pPr>
              <w:rPr>
                <w:sz w:val="16"/>
                <w:szCs w:val="16"/>
              </w:rPr>
            </w:pPr>
          </w:p>
        </w:tc>
        <w:tc>
          <w:tcPr>
            <w:tcW w:w="442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4440" w:type="dxa"/>
            <w:tcBorders>
              <w:bottom w:val="single" w:color="auto" w:sz="8" w:space="0"/>
            </w:tcBorders>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388" w:lineRule="exact"/>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2365824" behindDoc="1" locked="0" layoutInCell="0" allowOverlap="1">
                <wp:simplePos x="0" y="0"/>
                <wp:positionH relativeFrom="column">
                  <wp:posOffset>102235</wp:posOffset>
                </wp:positionH>
                <wp:positionV relativeFrom="paragraph">
                  <wp:posOffset>107315</wp:posOffset>
                </wp:positionV>
                <wp:extent cx="5527040" cy="0"/>
                <wp:effectExtent l="0" t="0" r="0" b="0"/>
                <wp:wrapNone/>
                <wp:docPr id="709" name="Shape 15"/>
                <wp:cNvGraphicFramePr/>
                <a:graphic xmlns:a="http://schemas.openxmlformats.org/drawingml/2006/main">
                  <a:graphicData uri="http://schemas.microsoft.com/office/word/2010/wordprocessingShape">
                    <wps:wsp>
                      <wps:cNvCnPr/>
                      <wps:spPr>
                        <a:xfrm>
                          <a:off x="0" y="0"/>
                          <a:ext cx="552704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5" o:spid="_x0000_s1026" o:spt="20" style="position:absolute;left:0pt;margin-left:8.05pt;margin-top:8.45pt;height:0pt;width:435.2pt;z-index:-250950656;mso-width-relative:page;mso-height-relative:page;" fillcolor="#FFFFFF" filled="t" stroked="t" coordsize="21600,21600" o:allowincell="f" o:gfxdata="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CJHn9bZAAAACAEAAA8AAAAAAAAAAQAgAAAAIgAAAGRycy9kb3ducmV2LnhtbFBLAQIU&#10;ABQAAAAIAIdO4kALGllsuQEAAKsDAAAOAAAAAAAAAAEAIAAAACgBAABkcnMvZTJvRG9jLnhtbFBL&#10;BQYAAAAABgAGAFkBAABTBQAAAAA=&#10;">
                <v:fill on="t" focussize="0,0"/>
                <v:stroke weight="1.44pt" color="#000000" miterlimit="8" joinstyle="miter"/>
                <v:imagedata o:title=""/>
                <o:lock v:ext="edit" aspectratio="f"/>
              </v:line>
            </w:pict>
          </mc:Fallback>
        </mc:AlternateContent>
      </w:r>
    </w:p>
    <w:p>
      <w:pPr>
        <w:spacing w:line="216" w:lineRule="exact"/>
        <w:rPr>
          <w:sz w:val="20"/>
          <w:szCs w:val="20"/>
        </w:rPr>
      </w:pPr>
    </w:p>
    <w:tbl>
      <w:tblPr>
        <w:tblStyle w:val="3"/>
        <w:tblW w:w="9070" w:type="dxa"/>
        <w:tblInd w:w="160" w:type="dxa"/>
        <w:tblLayout w:type="fixed"/>
        <w:tblCellMar>
          <w:top w:w="0" w:type="dxa"/>
          <w:left w:w="0" w:type="dxa"/>
          <w:bottom w:w="0" w:type="dxa"/>
          <w:right w:w="0" w:type="dxa"/>
        </w:tblCellMar>
      </w:tblPr>
      <w:tblGrid>
        <w:gridCol w:w="4300"/>
        <w:gridCol w:w="4320"/>
        <w:gridCol w:w="80"/>
        <w:gridCol w:w="10"/>
        <w:gridCol w:w="350"/>
        <w:gridCol w:w="10"/>
      </w:tblGrid>
      <w:tr>
        <w:tblPrEx>
          <w:tblCellMar>
            <w:top w:w="0" w:type="dxa"/>
            <w:left w:w="0" w:type="dxa"/>
            <w:bottom w:w="0" w:type="dxa"/>
            <w:right w:w="0" w:type="dxa"/>
          </w:tblCellMar>
        </w:tblPrEx>
        <w:trPr>
          <w:gridAfter w:val="1"/>
          <w:wAfter w:w="10" w:type="dxa"/>
          <w:trHeight w:val="240" w:hRule="atLeast"/>
        </w:trPr>
        <w:tc>
          <w:tcPr>
            <w:tcW w:w="4300" w:type="dxa"/>
            <w:vAlign w:val="bottom"/>
          </w:tcPr>
          <w:p>
            <w:pPr>
              <w:spacing w:line="240" w:lineRule="exact"/>
              <w:ind w:left="1740"/>
              <w:rPr>
                <w:sz w:val="20"/>
                <w:szCs w:val="20"/>
              </w:rPr>
            </w:pPr>
            <w:r>
              <w:rPr>
                <w:rFonts w:ascii="宋体" w:hAnsi="宋体" w:eastAsia="宋体" w:cs="宋体"/>
                <w:b/>
                <w:bCs/>
                <w:sz w:val="21"/>
                <w:szCs w:val="21"/>
              </w:rPr>
              <w:t>关键技术</w:t>
            </w:r>
          </w:p>
        </w:tc>
        <w:tc>
          <w:tcPr>
            <w:tcW w:w="4400" w:type="dxa"/>
            <w:gridSpan w:val="2"/>
            <w:vAlign w:val="bottom"/>
          </w:tcPr>
          <w:p>
            <w:pPr>
              <w:spacing w:line="240" w:lineRule="exact"/>
              <w:ind w:left="1580"/>
              <w:rPr>
                <w:sz w:val="20"/>
                <w:szCs w:val="20"/>
              </w:rPr>
            </w:pPr>
            <w:r>
              <w:rPr>
                <w:rFonts w:ascii="宋体" w:hAnsi="宋体" w:eastAsia="宋体" w:cs="宋体"/>
                <w:b/>
                <w:bCs/>
                <w:sz w:val="21"/>
                <w:szCs w:val="21"/>
              </w:rPr>
              <w:t>主要应用范围</w:t>
            </w:r>
          </w:p>
        </w:tc>
        <w:tc>
          <w:tcPr>
            <w:tcW w:w="360" w:type="dxa"/>
            <w:gridSpan w:val="2"/>
            <w:vAlign w:val="bottom"/>
          </w:tcPr>
          <w:p>
            <w:pPr>
              <w:rPr>
                <w:sz w:val="1"/>
                <w:szCs w:val="1"/>
              </w:rPr>
            </w:pPr>
          </w:p>
        </w:tc>
      </w:tr>
      <w:tr>
        <w:tblPrEx>
          <w:tblCellMar>
            <w:top w:w="0" w:type="dxa"/>
            <w:left w:w="0" w:type="dxa"/>
            <w:bottom w:w="0" w:type="dxa"/>
            <w:right w:w="0" w:type="dxa"/>
          </w:tblCellMar>
        </w:tblPrEx>
        <w:trPr>
          <w:trHeight w:val="92" w:hRule="atLeast"/>
        </w:trPr>
        <w:tc>
          <w:tcPr>
            <w:tcW w:w="4300" w:type="dxa"/>
            <w:tcBorders>
              <w:bottom w:val="single" w:color="auto" w:sz="8" w:space="0"/>
            </w:tcBorders>
            <w:vAlign w:val="bottom"/>
          </w:tcPr>
          <w:p>
            <w:pPr>
              <w:rPr>
                <w:sz w:val="7"/>
                <w:szCs w:val="7"/>
              </w:rPr>
            </w:pPr>
          </w:p>
        </w:tc>
        <w:tc>
          <w:tcPr>
            <w:tcW w:w="4320" w:type="dxa"/>
            <w:tcBorders>
              <w:bottom w:val="single" w:color="auto" w:sz="8" w:space="0"/>
            </w:tcBorders>
            <w:vAlign w:val="bottom"/>
          </w:tcPr>
          <w:p>
            <w:pPr>
              <w:rPr>
                <w:sz w:val="7"/>
                <w:szCs w:val="7"/>
              </w:rPr>
            </w:pPr>
          </w:p>
        </w:tc>
        <w:tc>
          <w:tcPr>
            <w:tcW w:w="90" w:type="dxa"/>
            <w:gridSpan w:val="2"/>
            <w:tcBorders>
              <w:bottom w:val="single" w:color="auto" w:sz="8" w:space="0"/>
            </w:tcBorders>
            <w:vAlign w:val="bottom"/>
          </w:tcPr>
          <w:p>
            <w:pPr>
              <w:rPr>
                <w:sz w:val="7"/>
                <w:szCs w:val="7"/>
              </w:rPr>
            </w:pPr>
          </w:p>
        </w:tc>
        <w:tc>
          <w:tcPr>
            <w:tcW w:w="360" w:type="dxa"/>
            <w:gridSpan w:val="2"/>
            <w:vAlign w:val="bottom"/>
          </w:tcPr>
          <w:p>
            <w:pPr>
              <w:rPr>
                <w:sz w:val="1"/>
                <w:szCs w:val="1"/>
              </w:rPr>
            </w:pPr>
          </w:p>
        </w:tc>
      </w:tr>
      <w:tr>
        <w:tblPrEx>
          <w:tblCellMar>
            <w:top w:w="0" w:type="dxa"/>
            <w:left w:w="0" w:type="dxa"/>
            <w:bottom w:w="0" w:type="dxa"/>
            <w:right w:w="0" w:type="dxa"/>
          </w:tblCellMar>
        </w:tblPrEx>
        <w:trPr>
          <w:gridAfter w:val="1"/>
          <w:wAfter w:w="10" w:type="dxa"/>
          <w:trHeight w:val="294" w:hRule="atLeast"/>
        </w:trPr>
        <w:tc>
          <w:tcPr>
            <w:tcW w:w="4300" w:type="dxa"/>
            <w:vAlign w:val="bottom"/>
          </w:tcPr>
          <w:p>
            <w:pPr>
              <w:spacing w:line="240" w:lineRule="exact"/>
              <w:ind w:left="640"/>
              <w:rPr>
                <w:sz w:val="20"/>
                <w:szCs w:val="20"/>
              </w:rPr>
            </w:pPr>
            <w:r>
              <w:rPr>
                <w:rFonts w:ascii="宋体" w:hAnsi="宋体" w:eastAsia="宋体" w:cs="宋体"/>
                <w:b/>
                <w:bCs/>
                <w:sz w:val="21"/>
                <w:szCs w:val="21"/>
              </w:rPr>
              <w:t>肺功能检测</w:t>
            </w:r>
          </w:p>
        </w:tc>
        <w:tc>
          <w:tcPr>
            <w:tcW w:w="4400" w:type="dxa"/>
            <w:gridSpan w:val="2"/>
            <w:vAlign w:val="bottom"/>
          </w:tcPr>
          <w:p>
            <w:pPr>
              <w:spacing w:line="240" w:lineRule="exact"/>
              <w:ind w:left="640"/>
              <w:rPr>
                <w:sz w:val="20"/>
                <w:szCs w:val="20"/>
              </w:rPr>
            </w:pPr>
            <w:r>
              <w:rPr>
                <w:rFonts w:ascii="宋体" w:hAnsi="宋体" w:eastAsia="宋体" w:cs="宋体"/>
                <w:sz w:val="21"/>
                <w:szCs w:val="21"/>
              </w:rPr>
              <w:t>康复运动处方</w:t>
            </w:r>
          </w:p>
        </w:tc>
        <w:tc>
          <w:tcPr>
            <w:tcW w:w="360" w:type="dxa"/>
            <w:gridSpan w:val="2"/>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tcBorders>
              <w:bottom w:val="single" w:color="auto" w:sz="8" w:space="0"/>
            </w:tcBorders>
            <w:vAlign w:val="bottom"/>
          </w:tcPr>
          <w:p>
            <w:pPr>
              <w:rPr>
                <w:sz w:val="7"/>
                <w:szCs w:val="7"/>
              </w:rPr>
            </w:pPr>
          </w:p>
        </w:tc>
        <w:tc>
          <w:tcPr>
            <w:tcW w:w="4320" w:type="dxa"/>
            <w:tcBorders>
              <w:bottom w:val="single" w:color="auto" w:sz="8" w:space="0"/>
            </w:tcBorders>
            <w:vAlign w:val="bottom"/>
          </w:tcPr>
          <w:p>
            <w:pPr>
              <w:rPr>
                <w:sz w:val="7"/>
                <w:szCs w:val="7"/>
              </w:rPr>
            </w:pPr>
          </w:p>
        </w:tc>
        <w:tc>
          <w:tcPr>
            <w:tcW w:w="90" w:type="dxa"/>
            <w:gridSpan w:val="2"/>
            <w:tcBorders>
              <w:bottom w:val="single" w:color="auto" w:sz="8" w:space="0"/>
            </w:tcBorders>
            <w:vAlign w:val="bottom"/>
          </w:tcPr>
          <w:p>
            <w:pPr>
              <w:rPr>
                <w:sz w:val="7"/>
                <w:szCs w:val="7"/>
              </w:rPr>
            </w:pPr>
          </w:p>
        </w:tc>
        <w:tc>
          <w:tcPr>
            <w:tcW w:w="360" w:type="dxa"/>
            <w:gridSpan w:val="2"/>
            <w:vAlign w:val="bottom"/>
          </w:tcPr>
          <w:p>
            <w:pPr>
              <w:rPr>
                <w:sz w:val="1"/>
                <w:szCs w:val="1"/>
              </w:rPr>
            </w:pPr>
          </w:p>
        </w:tc>
      </w:tr>
      <w:tr>
        <w:tblPrEx>
          <w:tblCellMar>
            <w:top w:w="0" w:type="dxa"/>
            <w:left w:w="0" w:type="dxa"/>
            <w:bottom w:w="0" w:type="dxa"/>
            <w:right w:w="0" w:type="dxa"/>
          </w:tblCellMar>
        </w:tblPrEx>
        <w:trPr>
          <w:gridAfter w:val="1"/>
          <w:wAfter w:w="10" w:type="dxa"/>
          <w:trHeight w:val="282" w:hRule="atLeast"/>
        </w:trPr>
        <w:tc>
          <w:tcPr>
            <w:tcW w:w="4300" w:type="dxa"/>
            <w:vAlign w:val="bottom"/>
          </w:tcPr>
          <w:p>
            <w:pPr>
              <w:rPr>
                <w:sz w:val="24"/>
                <w:szCs w:val="24"/>
              </w:rPr>
            </w:pPr>
          </w:p>
        </w:tc>
        <w:tc>
          <w:tcPr>
            <w:tcW w:w="4400" w:type="dxa"/>
            <w:gridSpan w:val="2"/>
            <w:vAlign w:val="bottom"/>
          </w:tcPr>
          <w:p>
            <w:pPr>
              <w:spacing w:line="240" w:lineRule="exact"/>
              <w:ind w:left="640"/>
              <w:rPr>
                <w:sz w:val="20"/>
                <w:szCs w:val="20"/>
              </w:rPr>
            </w:pPr>
            <w:r>
              <w:rPr>
                <w:rFonts w:ascii="宋体" w:hAnsi="宋体" w:eastAsia="宋体" w:cs="宋体"/>
                <w:sz w:val="21"/>
                <w:szCs w:val="21"/>
              </w:rPr>
              <w:t>结核</w:t>
            </w:r>
          </w:p>
        </w:tc>
        <w:tc>
          <w:tcPr>
            <w:tcW w:w="360" w:type="dxa"/>
            <w:gridSpan w:val="2"/>
            <w:vAlign w:val="bottom"/>
          </w:tcPr>
          <w:p>
            <w:pPr>
              <w:rPr>
                <w:sz w:val="1"/>
                <w:szCs w:val="1"/>
              </w:rPr>
            </w:pP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4320" w:type="dxa"/>
            <w:tcBorders>
              <w:bottom w:val="single" w:color="auto" w:sz="8" w:space="0"/>
            </w:tcBorders>
            <w:vAlign w:val="bottom"/>
          </w:tcPr>
          <w:p>
            <w:pPr>
              <w:rPr>
                <w:sz w:val="7"/>
                <w:szCs w:val="7"/>
              </w:rPr>
            </w:pPr>
          </w:p>
        </w:tc>
        <w:tc>
          <w:tcPr>
            <w:tcW w:w="90" w:type="dxa"/>
            <w:gridSpan w:val="2"/>
            <w:tcBorders>
              <w:bottom w:val="single" w:color="auto" w:sz="8" w:space="0"/>
            </w:tcBorders>
            <w:vAlign w:val="bottom"/>
          </w:tcPr>
          <w:p>
            <w:pPr>
              <w:rPr>
                <w:sz w:val="7"/>
                <w:szCs w:val="7"/>
              </w:rPr>
            </w:pPr>
          </w:p>
        </w:tc>
        <w:tc>
          <w:tcPr>
            <w:tcW w:w="360" w:type="dxa"/>
            <w:gridSpan w:val="2"/>
            <w:vAlign w:val="bottom"/>
          </w:tcPr>
          <w:p>
            <w:pPr>
              <w:rPr>
                <w:sz w:val="1"/>
                <w:szCs w:val="1"/>
              </w:rPr>
            </w:pPr>
          </w:p>
        </w:tc>
      </w:tr>
      <w:tr>
        <w:tblPrEx>
          <w:tblCellMar>
            <w:top w:w="0" w:type="dxa"/>
            <w:left w:w="0" w:type="dxa"/>
            <w:bottom w:w="0" w:type="dxa"/>
            <w:right w:w="0" w:type="dxa"/>
          </w:tblCellMar>
        </w:tblPrEx>
        <w:trPr>
          <w:gridAfter w:val="1"/>
          <w:wAfter w:w="10" w:type="dxa"/>
          <w:trHeight w:val="282" w:hRule="atLeast"/>
        </w:trPr>
        <w:tc>
          <w:tcPr>
            <w:tcW w:w="4300" w:type="dxa"/>
            <w:vMerge w:val="restart"/>
            <w:vAlign w:val="bottom"/>
          </w:tcPr>
          <w:p>
            <w:pPr>
              <w:spacing w:line="240" w:lineRule="exact"/>
              <w:ind w:left="640"/>
              <w:rPr>
                <w:sz w:val="20"/>
                <w:szCs w:val="20"/>
              </w:rPr>
            </w:pPr>
            <w:r>
              <w:rPr>
                <w:rFonts w:ascii="宋体" w:hAnsi="宋体" w:eastAsia="宋体" w:cs="宋体"/>
                <w:b/>
                <w:bCs/>
                <w:sz w:val="21"/>
                <w:szCs w:val="21"/>
              </w:rPr>
              <w:t>支气管镜介入治疗技术</w:t>
            </w:r>
          </w:p>
        </w:tc>
        <w:tc>
          <w:tcPr>
            <w:tcW w:w="4400" w:type="dxa"/>
            <w:gridSpan w:val="2"/>
            <w:vAlign w:val="bottom"/>
          </w:tcPr>
          <w:p>
            <w:pPr>
              <w:spacing w:line="240" w:lineRule="exact"/>
              <w:ind w:left="640"/>
              <w:rPr>
                <w:sz w:val="20"/>
                <w:szCs w:val="20"/>
              </w:rPr>
            </w:pPr>
            <w:r>
              <w:rPr>
                <w:rFonts w:ascii="宋体" w:hAnsi="宋体" w:eastAsia="宋体" w:cs="宋体"/>
                <w:sz w:val="21"/>
                <w:szCs w:val="21"/>
              </w:rPr>
              <w:t>气管支气管肿瘤</w:t>
            </w:r>
          </w:p>
        </w:tc>
        <w:tc>
          <w:tcPr>
            <w:tcW w:w="360" w:type="dxa"/>
            <w:gridSpan w:val="2"/>
            <w:vAlign w:val="bottom"/>
          </w:tcPr>
          <w:p>
            <w:pPr>
              <w:rPr>
                <w:sz w:val="1"/>
                <w:szCs w:val="1"/>
              </w:rPr>
            </w:pPr>
          </w:p>
        </w:tc>
      </w:tr>
      <w:tr>
        <w:tblPrEx>
          <w:tblCellMar>
            <w:top w:w="0" w:type="dxa"/>
            <w:left w:w="0" w:type="dxa"/>
            <w:bottom w:w="0" w:type="dxa"/>
            <w:right w:w="0" w:type="dxa"/>
          </w:tblCellMar>
        </w:tblPrEx>
        <w:trPr>
          <w:trHeight w:val="82" w:hRule="atLeast"/>
        </w:trPr>
        <w:tc>
          <w:tcPr>
            <w:tcW w:w="4300" w:type="dxa"/>
            <w:vMerge w:val="continue"/>
            <w:vAlign w:val="bottom"/>
          </w:tcPr>
          <w:p>
            <w:pPr>
              <w:rPr>
                <w:sz w:val="7"/>
                <w:szCs w:val="7"/>
              </w:rPr>
            </w:pPr>
          </w:p>
        </w:tc>
        <w:tc>
          <w:tcPr>
            <w:tcW w:w="4320" w:type="dxa"/>
            <w:tcBorders>
              <w:bottom w:val="single" w:color="auto" w:sz="8" w:space="0"/>
            </w:tcBorders>
            <w:vAlign w:val="bottom"/>
          </w:tcPr>
          <w:p>
            <w:pPr>
              <w:rPr>
                <w:sz w:val="7"/>
                <w:szCs w:val="7"/>
              </w:rPr>
            </w:pPr>
          </w:p>
        </w:tc>
        <w:tc>
          <w:tcPr>
            <w:tcW w:w="90" w:type="dxa"/>
            <w:gridSpan w:val="2"/>
            <w:tcBorders>
              <w:bottom w:val="single" w:color="auto" w:sz="8" w:space="0"/>
            </w:tcBorders>
            <w:vAlign w:val="bottom"/>
          </w:tcPr>
          <w:p>
            <w:pPr>
              <w:rPr>
                <w:sz w:val="7"/>
                <w:szCs w:val="7"/>
              </w:rPr>
            </w:pPr>
          </w:p>
        </w:tc>
        <w:tc>
          <w:tcPr>
            <w:tcW w:w="360" w:type="dxa"/>
            <w:gridSpan w:val="2"/>
            <w:vAlign w:val="bottom"/>
          </w:tcPr>
          <w:p>
            <w:pPr>
              <w:rPr>
                <w:sz w:val="1"/>
                <w:szCs w:val="1"/>
              </w:rPr>
            </w:pPr>
          </w:p>
        </w:tc>
      </w:tr>
      <w:tr>
        <w:tblPrEx>
          <w:tblCellMar>
            <w:top w:w="0" w:type="dxa"/>
            <w:left w:w="0" w:type="dxa"/>
            <w:bottom w:w="0" w:type="dxa"/>
            <w:right w:w="0" w:type="dxa"/>
          </w:tblCellMar>
        </w:tblPrEx>
        <w:trPr>
          <w:gridAfter w:val="1"/>
          <w:wAfter w:w="10" w:type="dxa"/>
          <w:trHeight w:val="90" w:hRule="atLeast"/>
        </w:trPr>
        <w:tc>
          <w:tcPr>
            <w:tcW w:w="4300" w:type="dxa"/>
            <w:vMerge w:val="continue"/>
            <w:vAlign w:val="bottom"/>
          </w:tcPr>
          <w:p>
            <w:pPr>
              <w:rPr>
                <w:sz w:val="7"/>
                <w:szCs w:val="7"/>
              </w:rPr>
            </w:pPr>
          </w:p>
        </w:tc>
        <w:tc>
          <w:tcPr>
            <w:tcW w:w="4400" w:type="dxa"/>
            <w:gridSpan w:val="2"/>
            <w:vMerge w:val="restart"/>
            <w:vAlign w:val="bottom"/>
          </w:tcPr>
          <w:p>
            <w:pPr>
              <w:spacing w:line="240" w:lineRule="exact"/>
              <w:ind w:left="640"/>
              <w:rPr>
                <w:sz w:val="20"/>
                <w:szCs w:val="20"/>
              </w:rPr>
            </w:pPr>
            <w:r>
              <w:rPr>
                <w:rFonts w:ascii="宋体" w:hAnsi="宋体" w:eastAsia="宋体" w:cs="宋体"/>
                <w:sz w:val="21"/>
                <w:szCs w:val="21"/>
              </w:rPr>
              <w:t>瘢痕狭窄</w:t>
            </w:r>
          </w:p>
        </w:tc>
        <w:tc>
          <w:tcPr>
            <w:tcW w:w="360" w:type="dxa"/>
            <w:gridSpan w:val="2"/>
            <w:vAlign w:val="bottom"/>
          </w:tcPr>
          <w:p>
            <w:pPr>
              <w:rPr>
                <w:sz w:val="1"/>
                <w:szCs w:val="1"/>
              </w:rPr>
            </w:pPr>
          </w:p>
        </w:tc>
      </w:tr>
      <w:tr>
        <w:tblPrEx>
          <w:tblCellMar>
            <w:top w:w="0" w:type="dxa"/>
            <w:left w:w="0" w:type="dxa"/>
            <w:bottom w:w="0" w:type="dxa"/>
            <w:right w:w="0" w:type="dxa"/>
          </w:tblCellMar>
        </w:tblPrEx>
        <w:trPr>
          <w:gridAfter w:val="1"/>
          <w:wAfter w:w="10" w:type="dxa"/>
          <w:trHeight w:val="192" w:hRule="atLeast"/>
        </w:trPr>
        <w:tc>
          <w:tcPr>
            <w:tcW w:w="4300" w:type="dxa"/>
            <w:vAlign w:val="bottom"/>
          </w:tcPr>
          <w:p>
            <w:pPr>
              <w:rPr>
                <w:sz w:val="16"/>
                <w:szCs w:val="16"/>
              </w:rPr>
            </w:pPr>
          </w:p>
        </w:tc>
        <w:tc>
          <w:tcPr>
            <w:tcW w:w="4400" w:type="dxa"/>
            <w:gridSpan w:val="2"/>
            <w:vMerge w:val="continue"/>
            <w:vAlign w:val="bottom"/>
          </w:tcPr>
          <w:p>
            <w:pPr>
              <w:rPr>
                <w:sz w:val="16"/>
                <w:szCs w:val="16"/>
              </w:rPr>
            </w:pPr>
          </w:p>
        </w:tc>
        <w:tc>
          <w:tcPr>
            <w:tcW w:w="360" w:type="dxa"/>
            <w:gridSpan w:val="2"/>
            <w:vAlign w:val="bottom"/>
          </w:tcPr>
          <w:p>
            <w:pPr>
              <w:rPr>
                <w:sz w:val="1"/>
                <w:szCs w:val="1"/>
              </w:rPr>
            </w:pP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4320" w:type="dxa"/>
            <w:tcBorders>
              <w:bottom w:val="single" w:color="auto" w:sz="8" w:space="0"/>
            </w:tcBorders>
            <w:vAlign w:val="bottom"/>
          </w:tcPr>
          <w:p>
            <w:pPr>
              <w:rPr>
                <w:sz w:val="7"/>
                <w:szCs w:val="7"/>
              </w:rPr>
            </w:pPr>
          </w:p>
        </w:tc>
        <w:tc>
          <w:tcPr>
            <w:tcW w:w="90" w:type="dxa"/>
            <w:gridSpan w:val="2"/>
            <w:tcBorders>
              <w:bottom w:val="single" w:color="auto" w:sz="8" w:space="0"/>
            </w:tcBorders>
            <w:vAlign w:val="bottom"/>
          </w:tcPr>
          <w:p>
            <w:pPr>
              <w:rPr>
                <w:sz w:val="7"/>
                <w:szCs w:val="7"/>
              </w:rPr>
            </w:pPr>
          </w:p>
        </w:tc>
        <w:tc>
          <w:tcPr>
            <w:tcW w:w="360" w:type="dxa"/>
            <w:gridSpan w:val="2"/>
            <w:vAlign w:val="bottom"/>
          </w:tcPr>
          <w:p>
            <w:pPr>
              <w:rPr>
                <w:sz w:val="1"/>
                <w:szCs w:val="1"/>
              </w:rPr>
            </w:pPr>
          </w:p>
        </w:tc>
      </w:tr>
      <w:tr>
        <w:tblPrEx>
          <w:tblCellMar>
            <w:top w:w="0" w:type="dxa"/>
            <w:left w:w="0" w:type="dxa"/>
            <w:bottom w:w="0" w:type="dxa"/>
            <w:right w:w="0" w:type="dxa"/>
          </w:tblCellMar>
        </w:tblPrEx>
        <w:trPr>
          <w:gridAfter w:val="1"/>
          <w:wAfter w:w="10" w:type="dxa"/>
          <w:trHeight w:val="282" w:hRule="atLeast"/>
        </w:trPr>
        <w:tc>
          <w:tcPr>
            <w:tcW w:w="4300" w:type="dxa"/>
            <w:vAlign w:val="bottom"/>
          </w:tcPr>
          <w:p>
            <w:pPr>
              <w:rPr>
                <w:sz w:val="24"/>
                <w:szCs w:val="24"/>
              </w:rPr>
            </w:pPr>
          </w:p>
        </w:tc>
        <w:tc>
          <w:tcPr>
            <w:tcW w:w="4400" w:type="dxa"/>
            <w:gridSpan w:val="2"/>
            <w:vAlign w:val="bottom"/>
          </w:tcPr>
          <w:p>
            <w:pPr>
              <w:spacing w:line="240" w:lineRule="exact"/>
              <w:ind w:left="640"/>
              <w:rPr>
                <w:sz w:val="20"/>
                <w:szCs w:val="20"/>
              </w:rPr>
            </w:pPr>
            <w:r>
              <w:rPr>
                <w:rFonts w:ascii="宋体" w:hAnsi="宋体" w:eastAsia="宋体" w:cs="宋体"/>
                <w:sz w:val="21"/>
                <w:szCs w:val="21"/>
              </w:rPr>
              <w:t>淀粉样变</w:t>
            </w:r>
          </w:p>
        </w:tc>
        <w:tc>
          <w:tcPr>
            <w:tcW w:w="360" w:type="dxa"/>
            <w:gridSpan w:val="2"/>
            <w:vAlign w:val="bottom"/>
          </w:tcPr>
          <w:p>
            <w:pPr>
              <w:rPr>
                <w:sz w:val="1"/>
                <w:szCs w:val="1"/>
              </w:rPr>
            </w:pPr>
          </w:p>
        </w:tc>
      </w:tr>
      <w:tr>
        <w:tblPrEx>
          <w:tblCellMar>
            <w:top w:w="0" w:type="dxa"/>
            <w:left w:w="0" w:type="dxa"/>
            <w:bottom w:w="0" w:type="dxa"/>
            <w:right w:w="0" w:type="dxa"/>
          </w:tblCellMar>
        </w:tblPrEx>
        <w:trPr>
          <w:trHeight w:val="82" w:hRule="atLeast"/>
        </w:trPr>
        <w:tc>
          <w:tcPr>
            <w:tcW w:w="4300" w:type="dxa"/>
            <w:tcBorders>
              <w:bottom w:val="single" w:color="auto" w:sz="8" w:space="0"/>
            </w:tcBorders>
            <w:vAlign w:val="bottom"/>
          </w:tcPr>
          <w:p>
            <w:pPr>
              <w:rPr>
                <w:sz w:val="7"/>
                <w:szCs w:val="7"/>
              </w:rPr>
            </w:pPr>
          </w:p>
        </w:tc>
        <w:tc>
          <w:tcPr>
            <w:tcW w:w="4320" w:type="dxa"/>
            <w:tcBorders>
              <w:bottom w:val="single" w:color="auto" w:sz="8" w:space="0"/>
            </w:tcBorders>
            <w:vAlign w:val="bottom"/>
          </w:tcPr>
          <w:p>
            <w:pPr>
              <w:rPr>
                <w:sz w:val="7"/>
                <w:szCs w:val="7"/>
              </w:rPr>
            </w:pPr>
          </w:p>
        </w:tc>
        <w:tc>
          <w:tcPr>
            <w:tcW w:w="90" w:type="dxa"/>
            <w:gridSpan w:val="2"/>
            <w:tcBorders>
              <w:bottom w:val="single" w:color="auto" w:sz="8" w:space="0"/>
            </w:tcBorders>
            <w:vAlign w:val="bottom"/>
          </w:tcPr>
          <w:p>
            <w:pPr>
              <w:rPr>
                <w:sz w:val="7"/>
                <w:szCs w:val="7"/>
              </w:rPr>
            </w:pPr>
          </w:p>
        </w:tc>
        <w:tc>
          <w:tcPr>
            <w:tcW w:w="360" w:type="dxa"/>
            <w:gridSpan w:val="2"/>
            <w:vAlign w:val="bottom"/>
          </w:tcPr>
          <w:p>
            <w:pPr>
              <w:rPr>
                <w:sz w:val="1"/>
                <w:szCs w:val="1"/>
              </w:rPr>
            </w:pPr>
          </w:p>
        </w:tc>
      </w:tr>
      <w:tr>
        <w:tblPrEx>
          <w:tblCellMar>
            <w:top w:w="0" w:type="dxa"/>
            <w:left w:w="0" w:type="dxa"/>
            <w:bottom w:w="0" w:type="dxa"/>
            <w:right w:w="0" w:type="dxa"/>
          </w:tblCellMar>
        </w:tblPrEx>
        <w:trPr>
          <w:gridAfter w:val="1"/>
          <w:wAfter w:w="10" w:type="dxa"/>
          <w:trHeight w:val="282" w:hRule="atLeast"/>
        </w:trPr>
        <w:tc>
          <w:tcPr>
            <w:tcW w:w="4300" w:type="dxa"/>
            <w:vMerge w:val="restart"/>
            <w:vAlign w:val="bottom"/>
          </w:tcPr>
          <w:p>
            <w:pPr>
              <w:spacing w:line="240" w:lineRule="exact"/>
              <w:ind w:left="640"/>
              <w:rPr>
                <w:sz w:val="20"/>
                <w:szCs w:val="20"/>
              </w:rPr>
            </w:pPr>
            <w:r>
              <w:rPr>
                <w:rFonts w:ascii="宋体" w:hAnsi="宋体" w:eastAsia="宋体" w:cs="宋体"/>
                <w:b/>
                <w:bCs/>
                <w:sz w:val="21"/>
                <w:szCs w:val="21"/>
              </w:rPr>
              <w:t>右心导管检查术</w:t>
            </w:r>
          </w:p>
        </w:tc>
        <w:tc>
          <w:tcPr>
            <w:tcW w:w="4400" w:type="dxa"/>
            <w:gridSpan w:val="2"/>
            <w:vAlign w:val="bottom"/>
          </w:tcPr>
          <w:p>
            <w:pPr>
              <w:spacing w:line="240" w:lineRule="exact"/>
              <w:ind w:left="640"/>
              <w:rPr>
                <w:sz w:val="20"/>
                <w:szCs w:val="20"/>
              </w:rPr>
            </w:pPr>
            <w:r>
              <w:rPr>
                <w:rFonts w:ascii="宋体" w:hAnsi="宋体" w:eastAsia="宋体" w:cs="宋体"/>
                <w:sz w:val="21"/>
                <w:szCs w:val="21"/>
              </w:rPr>
              <w:t>肺动脉高压</w:t>
            </w:r>
          </w:p>
        </w:tc>
        <w:tc>
          <w:tcPr>
            <w:tcW w:w="360" w:type="dxa"/>
            <w:gridSpan w:val="2"/>
            <w:vAlign w:val="bottom"/>
          </w:tcPr>
          <w:p>
            <w:pPr>
              <w:rPr>
                <w:sz w:val="1"/>
                <w:szCs w:val="1"/>
              </w:rPr>
            </w:pPr>
          </w:p>
        </w:tc>
      </w:tr>
      <w:tr>
        <w:tblPrEx>
          <w:tblCellMar>
            <w:top w:w="0" w:type="dxa"/>
            <w:left w:w="0" w:type="dxa"/>
            <w:bottom w:w="0" w:type="dxa"/>
            <w:right w:w="0" w:type="dxa"/>
          </w:tblCellMar>
        </w:tblPrEx>
        <w:trPr>
          <w:trHeight w:val="82" w:hRule="atLeast"/>
        </w:trPr>
        <w:tc>
          <w:tcPr>
            <w:tcW w:w="4300" w:type="dxa"/>
            <w:vMerge w:val="continue"/>
            <w:vAlign w:val="bottom"/>
          </w:tcPr>
          <w:p>
            <w:pPr>
              <w:rPr>
                <w:sz w:val="7"/>
                <w:szCs w:val="7"/>
              </w:rPr>
            </w:pPr>
          </w:p>
        </w:tc>
        <w:tc>
          <w:tcPr>
            <w:tcW w:w="4320" w:type="dxa"/>
            <w:tcBorders>
              <w:bottom w:val="single" w:color="auto" w:sz="8" w:space="0"/>
            </w:tcBorders>
            <w:vAlign w:val="bottom"/>
          </w:tcPr>
          <w:p>
            <w:pPr>
              <w:rPr>
                <w:sz w:val="7"/>
                <w:szCs w:val="7"/>
              </w:rPr>
            </w:pPr>
          </w:p>
        </w:tc>
        <w:tc>
          <w:tcPr>
            <w:tcW w:w="90" w:type="dxa"/>
            <w:gridSpan w:val="2"/>
            <w:tcBorders>
              <w:bottom w:val="single" w:color="auto" w:sz="8" w:space="0"/>
            </w:tcBorders>
            <w:vAlign w:val="bottom"/>
          </w:tcPr>
          <w:p>
            <w:pPr>
              <w:rPr>
                <w:sz w:val="7"/>
                <w:szCs w:val="7"/>
              </w:rPr>
            </w:pPr>
          </w:p>
        </w:tc>
        <w:tc>
          <w:tcPr>
            <w:tcW w:w="360" w:type="dxa"/>
            <w:gridSpan w:val="2"/>
            <w:vAlign w:val="bottom"/>
          </w:tcPr>
          <w:p>
            <w:pPr>
              <w:rPr>
                <w:sz w:val="1"/>
                <w:szCs w:val="1"/>
              </w:rPr>
            </w:pPr>
          </w:p>
        </w:tc>
      </w:tr>
      <w:tr>
        <w:tblPrEx>
          <w:tblCellMar>
            <w:top w:w="0" w:type="dxa"/>
            <w:left w:w="0" w:type="dxa"/>
            <w:bottom w:w="0" w:type="dxa"/>
            <w:right w:w="0" w:type="dxa"/>
          </w:tblCellMar>
        </w:tblPrEx>
        <w:trPr>
          <w:gridAfter w:val="1"/>
          <w:wAfter w:w="10" w:type="dxa"/>
          <w:trHeight w:val="90" w:hRule="atLeast"/>
        </w:trPr>
        <w:tc>
          <w:tcPr>
            <w:tcW w:w="4300" w:type="dxa"/>
            <w:vMerge w:val="continue"/>
            <w:vAlign w:val="bottom"/>
          </w:tcPr>
          <w:p>
            <w:pPr>
              <w:rPr>
                <w:sz w:val="7"/>
                <w:szCs w:val="7"/>
              </w:rPr>
            </w:pPr>
          </w:p>
        </w:tc>
        <w:tc>
          <w:tcPr>
            <w:tcW w:w="4400" w:type="dxa"/>
            <w:gridSpan w:val="2"/>
            <w:vMerge w:val="restart"/>
            <w:vAlign w:val="bottom"/>
          </w:tcPr>
          <w:p>
            <w:pPr>
              <w:spacing w:line="240" w:lineRule="exact"/>
              <w:ind w:left="640"/>
              <w:rPr>
                <w:sz w:val="20"/>
                <w:szCs w:val="20"/>
              </w:rPr>
            </w:pPr>
            <w:r>
              <w:rPr>
                <w:rFonts w:ascii="宋体" w:hAnsi="宋体" w:eastAsia="宋体" w:cs="宋体"/>
                <w:sz w:val="21"/>
                <w:szCs w:val="21"/>
              </w:rPr>
              <w:t>肺栓塞</w:t>
            </w:r>
          </w:p>
        </w:tc>
        <w:tc>
          <w:tcPr>
            <w:tcW w:w="360" w:type="dxa"/>
            <w:gridSpan w:val="2"/>
            <w:vAlign w:val="bottom"/>
          </w:tcPr>
          <w:p>
            <w:pPr>
              <w:rPr>
                <w:sz w:val="1"/>
                <w:szCs w:val="1"/>
              </w:rPr>
            </w:pPr>
          </w:p>
        </w:tc>
      </w:tr>
      <w:tr>
        <w:tblPrEx>
          <w:tblCellMar>
            <w:top w:w="0" w:type="dxa"/>
            <w:left w:w="0" w:type="dxa"/>
            <w:bottom w:w="0" w:type="dxa"/>
            <w:right w:w="0" w:type="dxa"/>
          </w:tblCellMar>
        </w:tblPrEx>
        <w:trPr>
          <w:gridAfter w:val="1"/>
          <w:wAfter w:w="10" w:type="dxa"/>
          <w:trHeight w:val="192" w:hRule="atLeast"/>
        </w:trPr>
        <w:tc>
          <w:tcPr>
            <w:tcW w:w="4300" w:type="dxa"/>
            <w:vAlign w:val="bottom"/>
          </w:tcPr>
          <w:p>
            <w:pPr>
              <w:rPr>
                <w:sz w:val="16"/>
                <w:szCs w:val="16"/>
              </w:rPr>
            </w:pPr>
          </w:p>
        </w:tc>
        <w:tc>
          <w:tcPr>
            <w:tcW w:w="4400" w:type="dxa"/>
            <w:gridSpan w:val="2"/>
            <w:vMerge w:val="continue"/>
            <w:vAlign w:val="bottom"/>
          </w:tcPr>
          <w:p>
            <w:pPr>
              <w:rPr>
                <w:sz w:val="16"/>
                <w:szCs w:val="16"/>
              </w:rPr>
            </w:pPr>
          </w:p>
        </w:tc>
        <w:tc>
          <w:tcPr>
            <w:tcW w:w="360" w:type="dxa"/>
            <w:gridSpan w:val="2"/>
            <w:vAlign w:val="bottom"/>
          </w:tcPr>
          <w:p>
            <w:pPr>
              <w:rPr>
                <w:sz w:val="1"/>
                <w:szCs w:val="1"/>
              </w:rPr>
            </w:pPr>
          </w:p>
        </w:tc>
      </w:tr>
      <w:tr>
        <w:tblPrEx>
          <w:tblCellMar>
            <w:top w:w="0" w:type="dxa"/>
            <w:left w:w="0" w:type="dxa"/>
            <w:bottom w:w="0" w:type="dxa"/>
            <w:right w:w="0" w:type="dxa"/>
          </w:tblCellMar>
        </w:tblPrEx>
        <w:trPr>
          <w:trHeight w:val="91" w:hRule="atLeast"/>
        </w:trPr>
        <w:tc>
          <w:tcPr>
            <w:tcW w:w="4300" w:type="dxa"/>
            <w:tcBorders>
              <w:bottom w:val="single" w:color="auto" w:sz="8" w:space="0"/>
            </w:tcBorders>
            <w:vAlign w:val="bottom"/>
          </w:tcPr>
          <w:p>
            <w:pPr>
              <w:rPr>
                <w:sz w:val="7"/>
                <w:szCs w:val="7"/>
              </w:rPr>
            </w:pPr>
          </w:p>
        </w:tc>
        <w:tc>
          <w:tcPr>
            <w:tcW w:w="4320" w:type="dxa"/>
            <w:tcBorders>
              <w:bottom w:val="single" w:color="auto" w:sz="8" w:space="0"/>
            </w:tcBorders>
            <w:vAlign w:val="bottom"/>
          </w:tcPr>
          <w:p>
            <w:pPr>
              <w:rPr>
                <w:sz w:val="7"/>
                <w:szCs w:val="7"/>
              </w:rPr>
            </w:pPr>
          </w:p>
        </w:tc>
        <w:tc>
          <w:tcPr>
            <w:tcW w:w="90" w:type="dxa"/>
            <w:gridSpan w:val="2"/>
            <w:vAlign w:val="bottom"/>
          </w:tcPr>
          <w:p>
            <w:pPr>
              <w:rPr>
                <w:sz w:val="7"/>
                <w:szCs w:val="7"/>
              </w:rPr>
            </w:pPr>
          </w:p>
        </w:tc>
        <w:tc>
          <w:tcPr>
            <w:tcW w:w="360" w:type="dxa"/>
            <w:gridSpan w:val="2"/>
            <w:vAlign w:val="bottom"/>
          </w:tcPr>
          <w:p>
            <w:pPr>
              <w:rPr>
                <w:sz w:val="1"/>
                <w:szCs w:val="1"/>
              </w:rPr>
            </w:pPr>
          </w:p>
        </w:tc>
      </w:tr>
    </w:tbl>
    <w:p>
      <w:pPr>
        <w:spacing w:line="200" w:lineRule="exact"/>
        <w:rPr>
          <w:sz w:val="20"/>
          <w:szCs w:val="20"/>
        </w:rPr>
      </w:pPr>
    </w:p>
    <w:p>
      <w:pPr>
        <w:spacing w:line="200" w:lineRule="exact"/>
        <w:rPr>
          <w:sz w:val="20"/>
          <w:szCs w:val="20"/>
        </w:rPr>
      </w:pPr>
    </w:p>
    <w:p>
      <w:pPr>
        <w:spacing w:line="388" w:lineRule="exact"/>
        <w:ind w:firstLine="640" w:firstLineChars="200"/>
        <w:rPr>
          <w:sz w:val="20"/>
          <w:szCs w:val="20"/>
        </w:rPr>
      </w:pPr>
      <w:r>
        <w:rPr>
          <w:rFonts w:ascii="Arial" w:hAnsi="Arial" w:eastAsia="Arial" w:cs="Arial"/>
          <w:b/>
          <w:bCs/>
          <w:sz w:val="32"/>
          <w:szCs w:val="32"/>
        </w:rPr>
        <w:t xml:space="preserve">3.1.3 </w:t>
      </w:r>
      <w:r>
        <w:rPr>
          <w:rFonts w:ascii="宋体" w:hAnsi="宋体" w:eastAsia="宋体" w:cs="宋体"/>
          <w:b/>
          <w:bCs/>
          <w:sz w:val="32"/>
          <w:szCs w:val="32"/>
        </w:rPr>
        <w:t>消化内科</w:t>
      </w:r>
    </w:p>
    <w:p>
      <w:pPr>
        <w:spacing w:line="388" w:lineRule="exact"/>
        <w:ind w:firstLine="640" w:firstLineChars="200"/>
        <w:rPr>
          <w:rFonts w:ascii="宋体" w:hAnsi="宋体" w:eastAsia="宋体" w:cs="宋体"/>
          <w:b/>
          <w:bCs/>
          <w:sz w:val="32"/>
          <w:szCs w:val="32"/>
        </w:rPr>
      </w:pPr>
      <w:r>
        <w:rPr>
          <w:rFonts w:ascii="Arial" w:hAnsi="Arial" w:eastAsia="Arial" w:cs="Arial"/>
          <w:b/>
          <w:bCs/>
          <w:sz w:val="32"/>
          <w:szCs w:val="32"/>
        </w:rPr>
        <w:t xml:space="preserve">3.1.3.1 </w:t>
      </w:r>
      <w:r>
        <w:rPr>
          <w:rFonts w:ascii="宋体" w:hAnsi="宋体" w:eastAsia="宋体" w:cs="宋体"/>
          <w:b/>
          <w:bCs/>
          <w:sz w:val="32"/>
          <w:szCs w:val="32"/>
        </w:rPr>
        <w:t>疑难重症诊治</w:t>
      </w:r>
    </w:p>
    <w:p>
      <w:pPr>
        <w:spacing w:line="388" w:lineRule="exact"/>
        <w:ind w:firstLine="640" w:firstLineChars="2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）基本标准。应当具备诊治以下疑难重症的医疗服务能力：</w:t>
      </w:r>
    </w:p>
    <w:p>
      <w:pPr>
        <w:spacing w:line="388" w:lineRule="exact"/>
        <w:ind w:firstLine="640" w:firstLineChars="200"/>
        <w:rPr>
          <w:rFonts w:ascii="宋体" w:hAnsi="宋体" w:eastAsia="宋体" w:cs="宋体"/>
          <w:sz w:val="32"/>
          <w:szCs w:val="32"/>
        </w:rPr>
        <w:sectPr>
          <w:pgSz w:w="11900" w:h="16838"/>
          <w:pgMar w:top="1440" w:right="1440" w:bottom="639" w:left="1440" w:header="0" w:footer="0" w:gutter="0"/>
          <w:cols w:equalWidth="0" w:num="1">
            <w:col w:w="9026"/>
          </w:cols>
        </w:sectPr>
      </w:pPr>
    </w:p>
    <w:p>
      <w:pPr>
        <w:spacing w:line="81" w:lineRule="exact"/>
        <w:rPr>
          <w:sz w:val="20"/>
          <w:szCs w:val="20"/>
        </w:rPr>
      </w:pPr>
      <w:bookmarkStart w:id="13" w:name="page14"/>
      <w:bookmarkEnd w:id="13"/>
      <w:bookmarkStart w:id="14" w:name="page15"/>
      <w:bookmarkEnd w:id="14"/>
      <w:r>
        <w:rPr>
          <w:sz w:val="20"/>
          <w:szCs w:val="20"/>
        </w:rPr>
        <mc:AlternateContent>
          <mc:Choice Requires="wps">
            <w:drawing>
              <wp:anchor distT="0" distB="0" distL="114300" distR="114300" simplePos="0" relativeHeight="251661312" behindDoc="1" locked="0" layoutInCell="0" allowOverlap="1">
                <wp:simplePos x="0" y="0"/>
                <wp:positionH relativeFrom="page">
                  <wp:posOffset>1037590</wp:posOffset>
                </wp:positionH>
                <wp:positionV relativeFrom="page">
                  <wp:posOffset>923290</wp:posOffset>
                </wp:positionV>
                <wp:extent cx="5485765" cy="0"/>
                <wp:effectExtent l="0" t="0" r="0" b="0"/>
                <wp:wrapNone/>
                <wp:docPr id="16" name="Shape 16"/>
                <wp:cNvGraphicFramePr/>
                <a:graphic xmlns:a="http://schemas.openxmlformats.org/drawingml/2006/main">
                  <a:graphicData uri="http://schemas.microsoft.com/office/word/2010/wordprocessingShape">
                    <wps:wsp>
                      <wps:cNvCnPr/>
                      <wps:spPr>
                        <a:xfrm>
                          <a:off x="0" y="0"/>
                          <a:ext cx="548576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6" o:spid="_x0000_s1026" o:spt="20" style="position:absolute;left:0pt;margin-left:81.7pt;margin-top:72.7pt;height:0pt;width:431.95pt;mso-position-horizontal-relative:page;mso-position-vertical-relative:page;z-index:-251655168;mso-width-relative:page;mso-height-relative:page;" fillcolor="#FFFFFF" filled="t" stroked="t" coordsize="21600,21600" o:allowincell="f" o:gfxdata="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XHdewtoAAAAMAQAADwAAAAAAAAABACAAAAAiAAAAZHJzL2Rvd25yZXYueG1sUEsBAhQA&#10;FAAAAAgAh07iQJPNMuq3AQAAqgMAAA4AAAAAAAAAAQAgAAAAKQEAAGRycy9lMm9Eb2MueG1sUEsF&#10;BgAAAAAGAAYAWQEAAFIFAAAAAA==&#10;">
                <v:fill on="t" focussize="0,0"/>
                <v:stroke weight="1.44pt" color="#000000" miterlimit="8" joinstyle="miter"/>
                <v:imagedata o:title=""/>
                <o:lock v:ext="edit" aspectratio="f"/>
              </v:line>
            </w:pict>
          </mc:Fallback>
        </mc:AlternateContent>
      </w:r>
    </w:p>
    <w:tbl>
      <w:tblPr>
        <w:tblStyle w:val="3"/>
        <w:tblW w:w="9038" w:type="dxa"/>
        <w:tblInd w:w="180" w:type="dxa"/>
        <w:tblLayout w:type="fixed"/>
        <w:tblCellMar>
          <w:top w:w="0" w:type="dxa"/>
          <w:left w:w="0" w:type="dxa"/>
          <w:bottom w:w="0" w:type="dxa"/>
          <w:right w:w="0" w:type="dxa"/>
        </w:tblCellMar>
      </w:tblPr>
      <w:tblGrid>
        <w:gridCol w:w="20"/>
        <w:gridCol w:w="20"/>
        <w:gridCol w:w="2140"/>
        <w:gridCol w:w="3500"/>
        <w:gridCol w:w="2960"/>
        <w:gridCol w:w="72"/>
        <w:gridCol w:w="18"/>
        <w:gridCol w:w="290"/>
        <w:gridCol w:w="18"/>
      </w:tblGrid>
      <w:tr>
        <w:tblPrEx>
          <w:tblCellMar>
            <w:top w:w="0" w:type="dxa"/>
            <w:left w:w="0" w:type="dxa"/>
            <w:bottom w:w="0" w:type="dxa"/>
            <w:right w:w="0" w:type="dxa"/>
          </w:tblCellMar>
        </w:tblPrEx>
        <w:trPr>
          <w:gridAfter w:val="1"/>
          <w:wAfter w:w="18" w:type="dxa"/>
          <w:trHeight w:val="240" w:hRule="atLeast"/>
        </w:trPr>
        <w:tc>
          <w:tcPr>
            <w:tcW w:w="20" w:type="dxa"/>
            <w:vAlign w:val="bottom"/>
          </w:tcPr>
          <w:p>
            <w:pPr>
              <w:rPr>
                <w:sz w:val="20"/>
                <w:szCs w:val="20"/>
              </w:rPr>
            </w:pPr>
          </w:p>
        </w:tc>
        <w:tc>
          <w:tcPr>
            <w:tcW w:w="20" w:type="dxa"/>
            <w:vAlign w:val="bottom"/>
          </w:tcPr>
          <w:p>
            <w:pPr>
              <w:rPr>
                <w:sz w:val="20"/>
                <w:szCs w:val="20"/>
              </w:rPr>
            </w:pPr>
          </w:p>
        </w:tc>
        <w:tc>
          <w:tcPr>
            <w:tcW w:w="2140" w:type="dxa"/>
            <w:vAlign w:val="bottom"/>
          </w:tcPr>
          <w:p>
            <w:pPr>
              <w:spacing w:line="240" w:lineRule="exact"/>
              <w:ind w:left="680"/>
              <w:rPr>
                <w:sz w:val="20"/>
                <w:szCs w:val="20"/>
              </w:rPr>
            </w:pPr>
            <w:r>
              <w:rPr>
                <w:rFonts w:ascii="宋体" w:hAnsi="宋体" w:eastAsia="宋体" w:cs="宋体"/>
                <w:b/>
                <w:bCs/>
                <w:sz w:val="21"/>
                <w:szCs w:val="21"/>
              </w:rPr>
              <w:t>疾病名称</w:t>
            </w:r>
          </w:p>
        </w:tc>
        <w:tc>
          <w:tcPr>
            <w:tcW w:w="3500" w:type="dxa"/>
            <w:vAlign w:val="bottom"/>
          </w:tcPr>
          <w:p>
            <w:pPr>
              <w:spacing w:line="240" w:lineRule="exact"/>
              <w:ind w:left="1420"/>
              <w:rPr>
                <w:sz w:val="20"/>
                <w:szCs w:val="20"/>
              </w:rPr>
            </w:pPr>
            <w:r>
              <w:rPr>
                <w:rFonts w:ascii="宋体" w:hAnsi="宋体" w:eastAsia="宋体" w:cs="宋体"/>
                <w:b/>
                <w:bCs/>
                <w:sz w:val="21"/>
                <w:szCs w:val="21"/>
              </w:rPr>
              <w:t>诊断手段</w:t>
            </w:r>
          </w:p>
        </w:tc>
        <w:tc>
          <w:tcPr>
            <w:tcW w:w="3032" w:type="dxa"/>
            <w:gridSpan w:val="2"/>
            <w:vAlign w:val="bottom"/>
          </w:tcPr>
          <w:p>
            <w:pPr>
              <w:spacing w:line="240" w:lineRule="exact"/>
              <w:ind w:left="900"/>
              <w:rPr>
                <w:sz w:val="20"/>
                <w:szCs w:val="20"/>
              </w:rPr>
            </w:pPr>
            <w:r>
              <w:rPr>
                <w:rFonts w:ascii="宋体" w:hAnsi="宋体" w:eastAsia="宋体" w:cs="宋体"/>
                <w:b/>
                <w:bCs/>
                <w:sz w:val="21"/>
                <w:szCs w:val="21"/>
              </w:rPr>
              <w:t>主要治疗方法</w:t>
            </w: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20" w:type="dxa"/>
            <w:tcBorders>
              <w:bottom w:val="single" w:color="auto" w:sz="8" w:space="0"/>
            </w:tcBorders>
            <w:vAlign w:val="bottom"/>
          </w:tcPr>
          <w:p>
            <w:pPr>
              <w:rPr>
                <w:sz w:val="7"/>
                <w:szCs w:val="7"/>
              </w:rPr>
            </w:pPr>
          </w:p>
        </w:tc>
        <w:tc>
          <w:tcPr>
            <w:tcW w:w="2140" w:type="dxa"/>
            <w:tcBorders>
              <w:bottom w:val="single" w:color="auto" w:sz="8" w:space="0"/>
            </w:tcBorders>
            <w:vAlign w:val="bottom"/>
          </w:tcPr>
          <w:p>
            <w:pPr>
              <w:rPr>
                <w:sz w:val="7"/>
                <w:szCs w:val="7"/>
              </w:rPr>
            </w:pPr>
          </w:p>
        </w:tc>
        <w:tc>
          <w:tcPr>
            <w:tcW w:w="3500" w:type="dxa"/>
            <w:tcBorders>
              <w:bottom w:val="single" w:color="auto" w:sz="8" w:space="0"/>
            </w:tcBorders>
            <w:vAlign w:val="bottom"/>
          </w:tcPr>
          <w:p>
            <w:pPr>
              <w:rPr>
                <w:sz w:val="7"/>
                <w:szCs w:val="7"/>
              </w:rPr>
            </w:pPr>
          </w:p>
        </w:tc>
        <w:tc>
          <w:tcPr>
            <w:tcW w:w="2960" w:type="dxa"/>
            <w:tcBorders>
              <w:bottom w:val="single" w:color="auto" w:sz="8" w:space="0"/>
            </w:tcBorders>
            <w:vAlign w:val="bottom"/>
          </w:tcPr>
          <w:p>
            <w:pPr>
              <w:rPr>
                <w:sz w:val="7"/>
                <w:szCs w:val="7"/>
              </w:rPr>
            </w:pPr>
          </w:p>
        </w:tc>
        <w:tc>
          <w:tcPr>
            <w:tcW w:w="90" w:type="dxa"/>
            <w:gridSpan w:val="2"/>
            <w:tcBorders>
              <w:bottom w:val="single" w:color="auto" w:sz="8" w:space="0"/>
            </w:tcBorders>
            <w:vAlign w:val="bottom"/>
          </w:tcPr>
          <w:p>
            <w:pPr>
              <w:rPr>
                <w:sz w:val="7"/>
                <w:szCs w:val="7"/>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94" w:hRule="atLeast"/>
        </w:trPr>
        <w:tc>
          <w:tcPr>
            <w:tcW w:w="20" w:type="dxa"/>
            <w:vAlign w:val="bottom"/>
          </w:tcPr>
          <w:p>
            <w:pPr>
              <w:rPr>
                <w:sz w:val="24"/>
                <w:szCs w:val="24"/>
              </w:rPr>
            </w:pPr>
          </w:p>
        </w:tc>
        <w:tc>
          <w:tcPr>
            <w:tcW w:w="20" w:type="dxa"/>
            <w:vAlign w:val="bottom"/>
          </w:tcPr>
          <w:p>
            <w:pPr>
              <w:rPr>
                <w:sz w:val="24"/>
                <w:szCs w:val="24"/>
              </w:rPr>
            </w:pPr>
          </w:p>
        </w:tc>
        <w:tc>
          <w:tcPr>
            <w:tcW w:w="2140" w:type="dxa"/>
            <w:vAlign w:val="bottom"/>
          </w:tcPr>
          <w:p>
            <w:pPr>
              <w:spacing w:line="240" w:lineRule="exact"/>
              <w:ind w:left="80"/>
              <w:rPr>
                <w:sz w:val="20"/>
                <w:szCs w:val="20"/>
              </w:rPr>
            </w:pPr>
            <w:r>
              <w:rPr>
                <w:rFonts w:ascii="宋体" w:hAnsi="宋体" w:eastAsia="宋体" w:cs="宋体"/>
                <w:b/>
                <w:bCs/>
                <w:sz w:val="21"/>
                <w:szCs w:val="21"/>
              </w:rPr>
              <w:t>空腔脏器急性穿孔</w:t>
            </w:r>
          </w:p>
        </w:tc>
        <w:tc>
          <w:tcPr>
            <w:tcW w:w="3500" w:type="dxa"/>
            <w:vAlign w:val="bottom"/>
          </w:tcPr>
          <w:p>
            <w:pPr>
              <w:spacing w:line="240" w:lineRule="exact"/>
              <w:ind w:left="200"/>
              <w:rPr>
                <w:sz w:val="20"/>
                <w:szCs w:val="20"/>
              </w:rPr>
            </w:pPr>
            <w:r>
              <w:rPr>
                <w:rFonts w:ascii="宋体" w:hAnsi="宋体" w:eastAsia="宋体" w:cs="宋体"/>
                <w:sz w:val="21"/>
                <w:szCs w:val="21"/>
              </w:rPr>
              <w:t>腹部立位平片</w:t>
            </w:r>
          </w:p>
        </w:tc>
        <w:tc>
          <w:tcPr>
            <w:tcW w:w="3032" w:type="dxa"/>
            <w:gridSpan w:val="2"/>
            <w:vAlign w:val="bottom"/>
          </w:tcPr>
          <w:p>
            <w:pPr>
              <w:spacing w:line="240" w:lineRule="exact"/>
              <w:ind w:left="180"/>
              <w:rPr>
                <w:sz w:val="20"/>
                <w:szCs w:val="20"/>
              </w:rPr>
            </w:pPr>
            <w:r>
              <w:rPr>
                <w:rFonts w:ascii="宋体" w:hAnsi="宋体" w:eastAsia="宋体" w:cs="宋体"/>
                <w:sz w:val="21"/>
                <w:szCs w:val="21"/>
              </w:rPr>
              <w:t>内科保守、外科治疗</w:t>
            </w:r>
          </w:p>
        </w:tc>
        <w:tc>
          <w:tcPr>
            <w:tcW w:w="308" w:type="dxa"/>
            <w:gridSpan w:val="2"/>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0" w:type="dxa"/>
            <w:tcBorders>
              <w:bottom w:val="single" w:color="auto" w:sz="8" w:space="0"/>
            </w:tcBorders>
            <w:vAlign w:val="bottom"/>
          </w:tcPr>
          <w:p>
            <w:pPr>
              <w:rPr>
                <w:sz w:val="7"/>
                <w:szCs w:val="7"/>
              </w:rPr>
            </w:pPr>
          </w:p>
        </w:tc>
        <w:tc>
          <w:tcPr>
            <w:tcW w:w="2140" w:type="dxa"/>
            <w:tcBorders>
              <w:bottom w:val="single" w:color="auto" w:sz="8" w:space="0"/>
            </w:tcBorders>
            <w:vAlign w:val="bottom"/>
          </w:tcPr>
          <w:p>
            <w:pPr>
              <w:rPr>
                <w:sz w:val="7"/>
                <w:szCs w:val="7"/>
              </w:rPr>
            </w:pPr>
          </w:p>
        </w:tc>
        <w:tc>
          <w:tcPr>
            <w:tcW w:w="3500" w:type="dxa"/>
            <w:tcBorders>
              <w:bottom w:val="single" w:color="auto" w:sz="8" w:space="0"/>
            </w:tcBorders>
            <w:vAlign w:val="bottom"/>
          </w:tcPr>
          <w:p>
            <w:pPr>
              <w:rPr>
                <w:sz w:val="7"/>
                <w:szCs w:val="7"/>
              </w:rPr>
            </w:pPr>
          </w:p>
        </w:tc>
        <w:tc>
          <w:tcPr>
            <w:tcW w:w="2960" w:type="dxa"/>
            <w:tcBorders>
              <w:bottom w:val="single" w:color="auto" w:sz="8" w:space="0"/>
            </w:tcBorders>
            <w:vAlign w:val="bottom"/>
          </w:tcPr>
          <w:p>
            <w:pPr>
              <w:rPr>
                <w:sz w:val="7"/>
                <w:szCs w:val="7"/>
              </w:rPr>
            </w:pPr>
          </w:p>
        </w:tc>
        <w:tc>
          <w:tcPr>
            <w:tcW w:w="90" w:type="dxa"/>
            <w:gridSpan w:val="2"/>
            <w:tcBorders>
              <w:bottom w:val="single" w:color="auto" w:sz="8" w:space="0"/>
            </w:tcBorders>
            <w:vAlign w:val="bottom"/>
          </w:tcPr>
          <w:p>
            <w:pPr>
              <w:rPr>
                <w:sz w:val="7"/>
                <w:szCs w:val="7"/>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82" w:hRule="atLeast"/>
        </w:trPr>
        <w:tc>
          <w:tcPr>
            <w:tcW w:w="20" w:type="dxa"/>
            <w:vAlign w:val="bottom"/>
          </w:tcPr>
          <w:p>
            <w:pPr>
              <w:rPr>
                <w:sz w:val="24"/>
                <w:szCs w:val="24"/>
              </w:rPr>
            </w:pPr>
          </w:p>
        </w:tc>
        <w:tc>
          <w:tcPr>
            <w:tcW w:w="20" w:type="dxa"/>
            <w:vAlign w:val="bottom"/>
          </w:tcPr>
          <w:p>
            <w:pPr>
              <w:rPr>
                <w:sz w:val="24"/>
                <w:szCs w:val="24"/>
              </w:rPr>
            </w:pPr>
          </w:p>
        </w:tc>
        <w:tc>
          <w:tcPr>
            <w:tcW w:w="2140" w:type="dxa"/>
            <w:vAlign w:val="bottom"/>
          </w:tcPr>
          <w:p>
            <w:pPr>
              <w:spacing w:line="240" w:lineRule="exact"/>
              <w:ind w:left="80"/>
              <w:rPr>
                <w:sz w:val="20"/>
                <w:szCs w:val="20"/>
              </w:rPr>
            </w:pPr>
            <w:r>
              <w:rPr>
                <w:rFonts w:ascii="宋体" w:hAnsi="宋体" w:eastAsia="宋体" w:cs="宋体"/>
                <w:b/>
                <w:bCs/>
                <w:sz w:val="21"/>
                <w:szCs w:val="21"/>
              </w:rPr>
              <w:t>胃泌素瘤</w:t>
            </w:r>
          </w:p>
        </w:tc>
        <w:tc>
          <w:tcPr>
            <w:tcW w:w="3500" w:type="dxa"/>
            <w:vAlign w:val="bottom"/>
          </w:tcPr>
          <w:p>
            <w:pPr>
              <w:spacing w:line="240" w:lineRule="exact"/>
              <w:ind w:left="200"/>
              <w:rPr>
                <w:sz w:val="20"/>
                <w:szCs w:val="20"/>
              </w:rPr>
            </w:pPr>
            <w:r>
              <w:rPr>
                <w:rFonts w:ascii="宋体" w:hAnsi="宋体" w:eastAsia="宋体" w:cs="宋体"/>
                <w:sz w:val="21"/>
                <w:szCs w:val="21"/>
              </w:rPr>
              <w:t>胰腺影像、血清胃泌素测定</w:t>
            </w:r>
          </w:p>
        </w:tc>
        <w:tc>
          <w:tcPr>
            <w:tcW w:w="3032" w:type="dxa"/>
            <w:gridSpan w:val="2"/>
            <w:vAlign w:val="bottom"/>
          </w:tcPr>
          <w:p>
            <w:pPr>
              <w:spacing w:line="240" w:lineRule="exact"/>
              <w:ind w:left="180"/>
              <w:rPr>
                <w:sz w:val="20"/>
                <w:szCs w:val="20"/>
              </w:rPr>
            </w:pPr>
            <w:r>
              <w:rPr>
                <w:rFonts w:ascii="宋体" w:hAnsi="宋体" w:eastAsia="宋体" w:cs="宋体"/>
                <w:sz w:val="21"/>
                <w:szCs w:val="21"/>
              </w:rPr>
              <w:t>抑酸、手术治疗</w:t>
            </w:r>
          </w:p>
        </w:tc>
        <w:tc>
          <w:tcPr>
            <w:tcW w:w="308" w:type="dxa"/>
            <w:gridSpan w:val="2"/>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0" w:type="dxa"/>
            <w:tcBorders>
              <w:bottom w:val="single" w:color="auto" w:sz="8" w:space="0"/>
            </w:tcBorders>
            <w:vAlign w:val="bottom"/>
          </w:tcPr>
          <w:p>
            <w:pPr>
              <w:rPr>
                <w:sz w:val="7"/>
                <w:szCs w:val="7"/>
              </w:rPr>
            </w:pPr>
          </w:p>
        </w:tc>
        <w:tc>
          <w:tcPr>
            <w:tcW w:w="2140" w:type="dxa"/>
            <w:tcBorders>
              <w:bottom w:val="single" w:color="auto" w:sz="8" w:space="0"/>
            </w:tcBorders>
            <w:vAlign w:val="bottom"/>
          </w:tcPr>
          <w:p>
            <w:pPr>
              <w:rPr>
                <w:sz w:val="7"/>
                <w:szCs w:val="7"/>
              </w:rPr>
            </w:pPr>
          </w:p>
        </w:tc>
        <w:tc>
          <w:tcPr>
            <w:tcW w:w="3500" w:type="dxa"/>
            <w:tcBorders>
              <w:bottom w:val="single" w:color="auto" w:sz="8" w:space="0"/>
            </w:tcBorders>
            <w:vAlign w:val="bottom"/>
          </w:tcPr>
          <w:p>
            <w:pPr>
              <w:rPr>
                <w:sz w:val="7"/>
                <w:szCs w:val="7"/>
              </w:rPr>
            </w:pPr>
          </w:p>
        </w:tc>
        <w:tc>
          <w:tcPr>
            <w:tcW w:w="2960" w:type="dxa"/>
            <w:tcBorders>
              <w:bottom w:val="single" w:color="auto" w:sz="8" w:space="0"/>
            </w:tcBorders>
            <w:vAlign w:val="bottom"/>
          </w:tcPr>
          <w:p>
            <w:pPr>
              <w:rPr>
                <w:sz w:val="7"/>
                <w:szCs w:val="7"/>
              </w:rPr>
            </w:pPr>
          </w:p>
        </w:tc>
        <w:tc>
          <w:tcPr>
            <w:tcW w:w="90" w:type="dxa"/>
            <w:gridSpan w:val="2"/>
            <w:tcBorders>
              <w:bottom w:val="single" w:color="auto" w:sz="8" w:space="0"/>
            </w:tcBorders>
            <w:vAlign w:val="bottom"/>
          </w:tcPr>
          <w:p>
            <w:pPr>
              <w:rPr>
                <w:sz w:val="7"/>
                <w:szCs w:val="7"/>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98" w:hRule="atLeast"/>
        </w:trPr>
        <w:tc>
          <w:tcPr>
            <w:tcW w:w="20" w:type="dxa"/>
            <w:vAlign w:val="bottom"/>
          </w:tcPr>
          <w:p>
            <w:pPr>
              <w:rPr>
                <w:sz w:val="24"/>
                <w:szCs w:val="24"/>
              </w:rPr>
            </w:pPr>
          </w:p>
        </w:tc>
        <w:tc>
          <w:tcPr>
            <w:tcW w:w="20" w:type="dxa"/>
            <w:vAlign w:val="bottom"/>
          </w:tcPr>
          <w:p>
            <w:pPr>
              <w:rPr>
                <w:sz w:val="24"/>
                <w:szCs w:val="24"/>
              </w:rPr>
            </w:pPr>
          </w:p>
        </w:tc>
        <w:tc>
          <w:tcPr>
            <w:tcW w:w="2140" w:type="dxa"/>
            <w:vAlign w:val="bottom"/>
          </w:tcPr>
          <w:p>
            <w:pPr>
              <w:spacing w:line="240" w:lineRule="exact"/>
              <w:ind w:left="80"/>
              <w:rPr>
                <w:sz w:val="20"/>
                <w:szCs w:val="20"/>
              </w:rPr>
            </w:pPr>
            <w:r>
              <w:rPr>
                <w:rFonts w:ascii="宋体" w:hAnsi="宋体" w:eastAsia="宋体" w:cs="宋体"/>
                <w:b/>
                <w:bCs/>
                <w:sz w:val="21"/>
                <w:szCs w:val="21"/>
              </w:rPr>
              <w:t>肠结核</w:t>
            </w:r>
          </w:p>
        </w:tc>
        <w:tc>
          <w:tcPr>
            <w:tcW w:w="3500" w:type="dxa"/>
            <w:vAlign w:val="bottom"/>
          </w:tcPr>
          <w:p>
            <w:pPr>
              <w:spacing w:line="256" w:lineRule="exact"/>
              <w:ind w:left="200"/>
              <w:rPr>
                <w:sz w:val="20"/>
                <w:szCs w:val="20"/>
              </w:rPr>
            </w:pPr>
            <w:r>
              <w:rPr>
                <w:rFonts w:ascii="宋体" w:hAnsi="宋体" w:eastAsia="宋体" w:cs="宋体"/>
                <w:sz w:val="21"/>
                <w:szCs w:val="21"/>
              </w:rPr>
              <w:t>消化内镜、病理、</w:t>
            </w:r>
            <w:r>
              <w:rPr>
                <w:rFonts w:ascii="Times New Roman" w:hAnsi="Times New Roman" w:eastAsia="Times New Roman" w:cs="Times New Roman"/>
                <w:sz w:val="21"/>
                <w:szCs w:val="21"/>
              </w:rPr>
              <w:t>TB-SPOT</w:t>
            </w:r>
          </w:p>
        </w:tc>
        <w:tc>
          <w:tcPr>
            <w:tcW w:w="3032" w:type="dxa"/>
            <w:gridSpan w:val="2"/>
            <w:vAlign w:val="bottom"/>
          </w:tcPr>
          <w:p>
            <w:pPr>
              <w:spacing w:line="240" w:lineRule="exact"/>
              <w:ind w:left="180"/>
              <w:rPr>
                <w:sz w:val="20"/>
                <w:szCs w:val="20"/>
              </w:rPr>
            </w:pPr>
            <w:r>
              <w:rPr>
                <w:rFonts w:ascii="宋体" w:hAnsi="宋体" w:eastAsia="宋体" w:cs="宋体"/>
                <w:sz w:val="21"/>
                <w:szCs w:val="21"/>
              </w:rPr>
              <w:t>抗结核、营养支持</w:t>
            </w:r>
          </w:p>
        </w:tc>
        <w:tc>
          <w:tcPr>
            <w:tcW w:w="308" w:type="dxa"/>
            <w:gridSpan w:val="2"/>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 w:type="dxa"/>
            <w:tcBorders>
              <w:bottom w:val="single" w:color="auto" w:sz="8" w:space="0"/>
            </w:tcBorders>
            <w:vAlign w:val="bottom"/>
          </w:tcPr>
          <w:p>
            <w:pPr>
              <w:rPr>
                <w:sz w:val="5"/>
                <w:szCs w:val="5"/>
              </w:rPr>
            </w:pPr>
          </w:p>
        </w:tc>
        <w:tc>
          <w:tcPr>
            <w:tcW w:w="2140" w:type="dxa"/>
            <w:tcBorders>
              <w:bottom w:val="single" w:color="auto" w:sz="8" w:space="0"/>
            </w:tcBorders>
            <w:vAlign w:val="bottom"/>
          </w:tcPr>
          <w:p>
            <w:pPr>
              <w:rPr>
                <w:sz w:val="5"/>
                <w:szCs w:val="5"/>
              </w:rPr>
            </w:pPr>
          </w:p>
        </w:tc>
        <w:tc>
          <w:tcPr>
            <w:tcW w:w="3500" w:type="dxa"/>
            <w:tcBorders>
              <w:bottom w:val="single" w:color="auto" w:sz="8" w:space="0"/>
            </w:tcBorders>
            <w:vAlign w:val="bottom"/>
          </w:tcPr>
          <w:p>
            <w:pPr>
              <w:rPr>
                <w:sz w:val="5"/>
                <w:szCs w:val="5"/>
              </w:rPr>
            </w:pPr>
          </w:p>
        </w:tc>
        <w:tc>
          <w:tcPr>
            <w:tcW w:w="2960" w:type="dxa"/>
            <w:tcBorders>
              <w:bottom w:val="single" w:color="auto" w:sz="8" w:space="0"/>
            </w:tcBorders>
            <w:vAlign w:val="bottom"/>
          </w:tcPr>
          <w:p>
            <w:pPr>
              <w:rPr>
                <w:sz w:val="5"/>
                <w:szCs w:val="5"/>
              </w:rPr>
            </w:pPr>
          </w:p>
        </w:tc>
        <w:tc>
          <w:tcPr>
            <w:tcW w:w="90" w:type="dxa"/>
            <w:gridSpan w:val="2"/>
            <w:tcBorders>
              <w:bottom w:val="single" w:color="auto" w:sz="8" w:space="0"/>
            </w:tcBorders>
            <w:vAlign w:val="bottom"/>
          </w:tcPr>
          <w:p>
            <w:pPr>
              <w:rPr>
                <w:sz w:val="5"/>
                <w:szCs w:val="5"/>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66" w:hRule="atLeast"/>
        </w:trPr>
        <w:tc>
          <w:tcPr>
            <w:tcW w:w="20" w:type="dxa"/>
            <w:vAlign w:val="bottom"/>
          </w:tcPr>
          <w:p>
            <w:pPr>
              <w:rPr>
                <w:sz w:val="23"/>
                <w:szCs w:val="23"/>
              </w:rPr>
            </w:pPr>
          </w:p>
        </w:tc>
        <w:tc>
          <w:tcPr>
            <w:tcW w:w="20" w:type="dxa"/>
            <w:vAlign w:val="bottom"/>
          </w:tcPr>
          <w:p>
            <w:pPr>
              <w:rPr>
                <w:sz w:val="23"/>
                <w:szCs w:val="23"/>
              </w:rPr>
            </w:pPr>
          </w:p>
        </w:tc>
        <w:tc>
          <w:tcPr>
            <w:tcW w:w="2140" w:type="dxa"/>
            <w:vMerge w:val="restart"/>
            <w:vAlign w:val="bottom"/>
          </w:tcPr>
          <w:p>
            <w:pPr>
              <w:spacing w:line="240" w:lineRule="exact"/>
              <w:ind w:left="80"/>
              <w:rPr>
                <w:sz w:val="20"/>
                <w:szCs w:val="20"/>
              </w:rPr>
            </w:pPr>
            <w:r>
              <w:rPr>
                <w:rFonts w:ascii="宋体" w:hAnsi="宋体" w:eastAsia="宋体" w:cs="宋体"/>
                <w:b/>
                <w:bCs/>
                <w:sz w:val="21"/>
                <w:szCs w:val="21"/>
              </w:rPr>
              <w:t>结核性腹膜炎</w:t>
            </w:r>
          </w:p>
        </w:tc>
        <w:tc>
          <w:tcPr>
            <w:tcW w:w="3500" w:type="dxa"/>
            <w:vAlign w:val="bottom"/>
          </w:tcPr>
          <w:p>
            <w:pPr>
              <w:spacing w:line="256" w:lineRule="exact"/>
              <w:ind w:left="200"/>
              <w:rPr>
                <w:sz w:val="20"/>
                <w:szCs w:val="20"/>
              </w:rPr>
            </w:pPr>
            <w:r>
              <w:rPr>
                <w:rFonts w:ascii="宋体" w:hAnsi="宋体" w:eastAsia="宋体" w:cs="宋体"/>
                <w:sz w:val="21"/>
                <w:szCs w:val="21"/>
              </w:rPr>
              <w:t>影像学、病理、</w:t>
            </w:r>
            <w:r>
              <w:rPr>
                <w:rFonts w:ascii="Times New Roman" w:hAnsi="Times New Roman" w:eastAsia="Times New Roman" w:cs="Times New Roman"/>
                <w:sz w:val="21"/>
                <w:szCs w:val="21"/>
              </w:rPr>
              <w:t>TB-SPOT</w:t>
            </w:r>
            <w:r>
              <w:rPr>
                <w:rFonts w:ascii="宋体" w:hAnsi="宋体" w:eastAsia="宋体" w:cs="宋体"/>
                <w:sz w:val="21"/>
                <w:szCs w:val="21"/>
              </w:rPr>
              <w:t>、腹腔镜</w:t>
            </w:r>
          </w:p>
        </w:tc>
        <w:tc>
          <w:tcPr>
            <w:tcW w:w="3032" w:type="dxa"/>
            <w:gridSpan w:val="2"/>
            <w:vMerge w:val="restart"/>
            <w:vAlign w:val="bottom"/>
          </w:tcPr>
          <w:p>
            <w:pPr>
              <w:spacing w:line="240" w:lineRule="exact"/>
              <w:ind w:left="180"/>
              <w:rPr>
                <w:sz w:val="20"/>
                <w:szCs w:val="20"/>
              </w:rPr>
            </w:pPr>
            <w:r>
              <w:rPr>
                <w:rFonts w:ascii="宋体" w:hAnsi="宋体" w:eastAsia="宋体" w:cs="宋体"/>
                <w:sz w:val="21"/>
                <w:szCs w:val="21"/>
              </w:rPr>
              <w:t>抗结核、营养支持</w:t>
            </w:r>
          </w:p>
        </w:tc>
        <w:tc>
          <w:tcPr>
            <w:tcW w:w="308" w:type="dxa"/>
            <w:gridSpan w:val="2"/>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gridAfter w:val="1"/>
          <w:wAfter w:w="18" w:type="dxa"/>
          <w:trHeight w:val="140" w:hRule="atLeast"/>
        </w:trPr>
        <w:tc>
          <w:tcPr>
            <w:tcW w:w="20" w:type="dxa"/>
            <w:vAlign w:val="bottom"/>
          </w:tcPr>
          <w:p>
            <w:pPr>
              <w:rPr>
                <w:sz w:val="12"/>
                <w:szCs w:val="12"/>
              </w:rPr>
            </w:pPr>
          </w:p>
        </w:tc>
        <w:tc>
          <w:tcPr>
            <w:tcW w:w="20" w:type="dxa"/>
            <w:vAlign w:val="bottom"/>
          </w:tcPr>
          <w:p>
            <w:pPr>
              <w:rPr>
                <w:sz w:val="12"/>
                <w:szCs w:val="12"/>
              </w:rPr>
            </w:pPr>
          </w:p>
        </w:tc>
        <w:tc>
          <w:tcPr>
            <w:tcW w:w="2140" w:type="dxa"/>
            <w:vMerge w:val="continue"/>
            <w:vAlign w:val="bottom"/>
          </w:tcPr>
          <w:p>
            <w:pPr>
              <w:rPr>
                <w:sz w:val="12"/>
                <w:szCs w:val="12"/>
              </w:rPr>
            </w:pPr>
          </w:p>
        </w:tc>
        <w:tc>
          <w:tcPr>
            <w:tcW w:w="3500" w:type="dxa"/>
            <w:vMerge w:val="restart"/>
            <w:vAlign w:val="bottom"/>
          </w:tcPr>
          <w:p>
            <w:pPr>
              <w:spacing w:line="240" w:lineRule="exact"/>
              <w:ind w:left="200"/>
              <w:rPr>
                <w:sz w:val="20"/>
                <w:szCs w:val="20"/>
              </w:rPr>
            </w:pPr>
            <w:r>
              <w:rPr>
                <w:rFonts w:ascii="宋体" w:hAnsi="宋体" w:eastAsia="宋体" w:cs="宋体"/>
                <w:sz w:val="21"/>
                <w:szCs w:val="21"/>
              </w:rPr>
              <w:t>或剖腹探查、体液检查</w:t>
            </w:r>
          </w:p>
        </w:tc>
        <w:tc>
          <w:tcPr>
            <w:tcW w:w="3032" w:type="dxa"/>
            <w:gridSpan w:val="2"/>
            <w:vMerge w:val="continue"/>
            <w:vAlign w:val="bottom"/>
          </w:tcPr>
          <w:p>
            <w:pPr>
              <w:rPr>
                <w:sz w:val="12"/>
                <w:szCs w:val="12"/>
              </w:rPr>
            </w:pPr>
          </w:p>
        </w:tc>
        <w:tc>
          <w:tcPr>
            <w:tcW w:w="308" w:type="dxa"/>
            <w:gridSpan w:val="2"/>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 w:type="dxa"/>
            <w:vAlign w:val="bottom"/>
          </w:tcPr>
          <w:p>
            <w:pPr>
              <w:rPr>
                <w:sz w:val="13"/>
                <w:szCs w:val="13"/>
              </w:rPr>
            </w:pPr>
          </w:p>
        </w:tc>
        <w:tc>
          <w:tcPr>
            <w:tcW w:w="2140" w:type="dxa"/>
            <w:vAlign w:val="bottom"/>
          </w:tcPr>
          <w:p>
            <w:pPr>
              <w:rPr>
                <w:sz w:val="13"/>
                <w:szCs w:val="13"/>
              </w:rPr>
            </w:pPr>
          </w:p>
        </w:tc>
        <w:tc>
          <w:tcPr>
            <w:tcW w:w="3500" w:type="dxa"/>
            <w:vMerge w:val="continue"/>
            <w:vAlign w:val="bottom"/>
          </w:tcPr>
          <w:p>
            <w:pPr>
              <w:rPr>
                <w:sz w:val="13"/>
                <w:szCs w:val="13"/>
              </w:rPr>
            </w:pPr>
          </w:p>
        </w:tc>
        <w:tc>
          <w:tcPr>
            <w:tcW w:w="2960" w:type="dxa"/>
            <w:vAlign w:val="bottom"/>
          </w:tcPr>
          <w:p>
            <w:pPr>
              <w:rPr>
                <w:sz w:val="13"/>
                <w:szCs w:val="13"/>
              </w:rPr>
            </w:pPr>
          </w:p>
        </w:tc>
        <w:tc>
          <w:tcPr>
            <w:tcW w:w="90" w:type="dxa"/>
            <w:gridSpan w:val="2"/>
            <w:vAlign w:val="bottom"/>
          </w:tcPr>
          <w:p>
            <w:pPr>
              <w:rPr>
                <w:sz w:val="13"/>
                <w:szCs w:val="13"/>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tcBorders>
              <w:bottom w:val="single" w:color="auto" w:sz="8" w:space="0"/>
            </w:tcBorders>
            <w:vAlign w:val="bottom"/>
          </w:tcPr>
          <w:p>
            <w:pPr>
              <w:rPr>
                <w:sz w:val="4"/>
                <w:szCs w:val="4"/>
              </w:rPr>
            </w:pPr>
          </w:p>
        </w:tc>
        <w:tc>
          <w:tcPr>
            <w:tcW w:w="2140" w:type="dxa"/>
            <w:tcBorders>
              <w:bottom w:val="single" w:color="auto" w:sz="8" w:space="0"/>
            </w:tcBorders>
            <w:vAlign w:val="bottom"/>
          </w:tcPr>
          <w:p>
            <w:pPr>
              <w:rPr>
                <w:sz w:val="4"/>
                <w:szCs w:val="4"/>
              </w:rPr>
            </w:pPr>
          </w:p>
        </w:tc>
        <w:tc>
          <w:tcPr>
            <w:tcW w:w="3500" w:type="dxa"/>
            <w:tcBorders>
              <w:bottom w:val="single" w:color="auto" w:sz="8" w:space="0"/>
            </w:tcBorders>
            <w:vAlign w:val="bottom"/>
          </w:tcPr>
          <w:p>
            <w:pPr>
              <w:rPr>
                <w:sz w:val="4"/>
                <w:szCs w:val="4"/>
              </w:rPr>
            </w:pPr>
          </w:p>
        </w:tc>
        <w:tc>
          <w:tcPr>
            <w:tcW w:w="2960" w:type="dxa"/>
            <w:tcBorders>
              <w:bottom w:val="single" w:color="auto" w:sz="8" w:space="0"/>
            </w:tcBorders>
            <w:vAlign w:val="bottom"/>
          </w:tcPr>
          <w:p>
            <w:pPr>
              <w:rPr>
                <w:sz w:val="4"/>
                <w:szCs w:val="4"/>
              </w:rPr>
            </w:pPr>
          </w:p>
        </w:tc>
        <w:tc>
          <w:tcPr>
            <w:tcW w:w="90" w:type="dxa"/>
            <w:gridSpan w:val="2"/>
            <w:tcBorders>
              <w:bottom w:val="single" w:color="auto" w:sz="8" w:space="0"/>
            </w:tcBorders>
            <w:vAlign w:val="bottom"/>
          </w:tcPr>
          <w:p>
            <w:pPr>
              <w:rPr>
                <w:sz w:val="4"/>
                <w:szCs w:val="4"/>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82" w:hRule="atLeast"/>
        </w:trPr>
        <w:tc>
          <w:tcPr>
            <w:tcW w:w="20" w:type="dxa"/>
            <w:vAlign w:val="bottom"/>
          </w:tcPr>
          <w:p>
            <w:pPr>
              <w:rPr>
                <w:sz w:val="24"/>
                <w:szCs w:val="24"/>
              </w:rPr>
            </w:pPr>
          </w:p>
        </w:tc>
        <w:tc>
          <w:tcPr>
            <w:tcW w:w="20" w:type="dxa"/>
            <w:vAlign w:val="bottom"/>
          </w:tcPr>
          <w:p>
            <w:pPr>
              <w:rPr>
                <w:sz w:val="24"/>
                <w:szCs w:val="24"/>
              </w:rPr>
            </w:pPr>
          </w:p>
        </w:tc>
        <w:tc>
          <w:tcPr>
            <w:tcW w:w="2140" w:type="dxa"/>
            <w:vAlign w:val="bottom"/>
          </w:tcPr>
          <w:p>
            <w:pPr>
              <w:spacing w:line="240" w:lineRule="exact"/>
              <w:ind w:left="80"/>
              <w:rPr>
                <w:sz w:val="20"/>
                <w:szCs w:val="20"/>
              </w:rPr>
            </w:pPr>
            <w:r>
              <w:rPr>
                <w:rFonts w:ascii="宋体" w:hAnsi="宋体" w:eastAsia="宋体" w:cs="宋体"/>
                <w:b/>
                <w:bCs/>
                <w:sz w:val="21"/>
                <w:szCs w:val="21"/>
              </w:rPr>
              <w:t>小肠疾病</w:t>
            </w:r>
          </w:p>
        </w:tc>
        <w:tc>
          <w:tcPr>
            <w:tcW w:w="3500" w:type="dxa"/>
            <w:vAlign w:val="bottom"/>
          </w:tcPr>
          <w:p>
            <w:pPr>
              <w:spacing w:line="240" w:lineRule="exact"/>
              <w:ind w:left="200"/>
              <w:rPr>
                <w:sz w:val="20"/>
                <w:szCs w:val="20"/>
              </w:rPr>
            </w:pPr>
            <w:r>
              <w:rPr>
                <w:rFonts w:ascii="宋体" w:hAnsi="宋体" w:eastAsia="宋体" w:cs="宋体"/>
                <w:sz w:val="21"/>
                <w:szCs w:val="21"/>
              </w:rPr>
              <w:t>胶囊内镜、小肠镜</w:t>
            </w:r>
          </w:p>
        </w:tc>
        <w:tc>
          <w:tcPr>
            <w:tcW w:w="3032" w:type="dxa"/>
            <w:gridSpan w:val="2"/>
            <w:vAlign w:val="bottom"/>
          </w:tcPr>
          <w:p>
            <w:pPr>
              <w:spacing w:line="240" w:lineRule="exact"/>
              <w:ind w:left="180"/>
              <w:rPr>
                <w:sz w:val="20"/>
                <w:szCs w:val="20"/>
              </w:rPr>
            </w:pPr>
            <w:r>
              <w:rPr>
                <w:rFonts w:ascii="宋体" w:hAnsi="宋体" w:eastAsia="宋体" w:cs="宋体"/>
                <w:sz w:val="21"/>
                <w:szCs w:val="21"/>
              </w:rPr>
              <w:t>病因治疗</w:t>
            </w:r>
          </w:p>
        </w:tc>
        <w:tc>
          <w:tcPr>
            <w:tcW w:w="308" w:type="dxa"/>
            <w:gridSpan w:val="2"/>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0" w:type="dxa"/>
            <w:tcBorders>
              <w:bottom w:val="single" w:color="auto" w:sz="8" w:space="0"/>
            </w:tcBorders>
            <w:vAlign w:val="bottom"/>
          </w:tcPr>
          <w:p>
            <w:pPr>
              <w:rPr>
                <w:sz w:val="7"/>
                <w:szCs w:val="7"/>
              </w:rPr>
            </w:pPr>
          </w:p>
        </w:tc>
        <w:tc>
          <w:tcPr>
            <w:tcW w:w="2140" w:type="dxa"/>
            <w:tcBorders>
              <w:bottom w:val="single" w:color="auto" w:sz="8" w:space="0"/>
            </w:tcBorders>
            <w:vAlign w:val="bottom"/>
          </w:tcPr>
          <w:p>
            <w:pPr>
              <w:rPr>
                <w:sz w:val="7"/>
                <w:szCs w:val="7"/>
              </w:rPr>
            </w:pPr>
          </w:p>
        </w:tc>
        <w:tc>
          <w:tcPr>
            <w:tcW w:w="3500" w:type="dxa"/>
            <w:tcBorders>
              <w:bottom w:val="single" w:color="auto" w:sz="8" w:space="0"/>
            </w:tcBorders>
            <w:vAlign w:val="bottom"/>
          </w:tcPr>
          <w:p>
            <w:pPr>
              <w:rPr>
                <w:sz w:val="7"/>
                <w:szCs w:val="7"/>
              </w:rPr>
            </w:pPr>
          </w:p>
        </w:tc>
        <w:tc>
          <w:tcPr>
            <w:tcW w:w="2960" w:type="dxa"/>
            <w:tcBorders>
              <w:bottom w:val="single" w:color="auto" w:sz="8" w:space="0"/>
            </w:tcBorders>
            <w:vAlign w:val="bottom"/>
          </w:tcPr>
          <w:p>
            <w:pPr>
              <w:rPr>
                <w:sz w:val="7"/>
                <w:szCs w:val="7"/>
              </w:rPr>
            </w:pPr>
          </w:p>
        </w:tc>
        <w:tc>
          <w:tcPr>
            <w:tcW w:w="90" w:type="dxa"/>
            <w:gridSpan w:val="2"/>
            <w:tcBorders>
              <w:bottom w:val="single" w:color="auto" w:sz="8" w:space="0"/>
            </w:tcBorders>
            <w:vAlign w:val="bottom"/>
          </w:tcPr>
          <w:p>
            <w:pPr>
              <w:rPr>
                <w:sz w:val="7"/>
                <w:szCs w:val="7"/>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82" w:hRule="atLeast"/>
        </w:trPr>
        <w:tc>
          <w:tcPr>
            <w:tcW w:w="20" w:type="dxa"/>
            <w:vAlign w:val="bottom"/>
          </w:tcPr>
          <w:p>
            <w:pPr>
              <w:rPr>
                <w:sz w:val="24"/>
                <w:szCs w:val="24"/>
              </w:rPr>
            </w:pPr>
          </w:p>
        </w:tc>
        <w:tc>
          <w:tcPr>
            <w:tcW w:w="20" w:type="dxa"/>
            <w:vAlign w:val="bottom"/>
          </w:tcPr>
          <w:p>
            <w:pPr>
              <w:rPr>
                <w:sz w:val="24"/>
                <w:szCs w:val="24"/>
              </w:rPr>
            </w:pPr>
          </w:p>
        </w:tc>
        <w:tc>
          <w:tcPr>
            <w:tcW w:w="2140" w:type="dxa"/>
            <w:vAlign w:val="bottom"/>
          </w:tcPr>
          <w:p>
            <w:pPr>
              <w:spacing w:line="240" w:lineRule="exact"/>
              <w:ind w:left="80"/>
              <w:rPr>
                <w:sz w:val="20"/>
                <w:szCs w:val="20"/>
              </w:rPr>
            </w:pPr>
            <w:r>
              <w:rPr>
                <w:rFonts w:ascii="宋体" w:hAnsi="宋体" w:eastAsia="宋体" w:cs="宋体"/>
                <w:b/>
                <w:bCs/>
                <w:sz w:val="21"/>
                <w:szCs w:val="21"/>
              </w:rPr>
              <w:t>溃疡性结肠炎</w:t>
            </w:r>
          </w:p>
        </w:tc>
        <w:tc>
          <w:tcPr>
            <w:tcW w:w="3500" w:type="dxa"/>
            <w:vAlign w:val="bottom"/>
          </w:tcPr>
          <w:p>
            <w:pPr>
              <w:spacing w:line="240" w:lineRule="exact"/>
              <w:ind w:left="200"/>
              <w:rPr>
                <w:sz w:val="20"/>
                <w:szCs w:val="20"/>
              </w:rPr>
            </w:pPr>
            <w:r>
              <w:rPr>
                <w:rFonts w:ascii="宋体" w:hAnsi="宋体" w:eastAsia="宋体" w:cs="宋体"/>
                <w:sz w:val="21"/>
                <w:szCs w:val="21"/>
              </w:rPr>
              <w:t>结肠镜、病理</w:t>
            </w:r>
          </w:p>
        </w:tc>
        <w:tc>
          <w:tcPr>
            <w:tcW w:w="3032" w:type="dxa"/>
            <w:gridSpan w:val="2"/>
            <w:vAlign w:val="bottom"/>
          </w:tcPr>
          <w:p>
            <w:pPr>
              <w:spacing w:line="240" w:lineRule="exact"/>
              <w:ind w:left="180"/>
              <w:rPr>
                <w:sz w:val="20"/>
                <w:szCs w:val="20"/>
              </w:rPr>
            </w:pPr>
            <w:r>
              <w:rPr>
                <w:rFonts w:ascii="宋体" w:hAnsi="宋体" w:eastAsia="宋体" w:cs="宋体"/>
                <w:sz w:val="21"/>
                <w:szCs w:val="21"/>
              </w:rPr>
              <w:t>糖皮质激素、免疫抑制剂</w:t>
            </w:r>
          </w:p>
        </w:tc>
        <w:tc>
          <w:tcPr>
            <w:tcW w:w="308" w:type="dxa"/>
            <w:gridSpan w:val="2"/>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0" w:type="dxa"/>
            <w:tcBorders>
              <w:bottom w:val="single" w:color="auto" w:sz="8" w:space="0"/>
            </w:tcBorders>
            <w:vAlign w:val="bottom"/>
          </w:tcPr>
          <w:p>
            <w:pPr>
              <w:rPr>
                <w:sz w:val="7"/>
                <w:szCs w:val="7"/>
              </w:rPr>
            </w:pPr>
          </w:p>
        </w:tc>
        <w:tc>
          <w:tcPr>
            <w:tcW w:w="2140" w:type="dxa"/>
            <w:tcBorders>
              <w:bottom w:val="single" w:color="auto" w:sz="8" w:space="0"/>
            </w:tcBorders>
            <w:vAlign w:val="bottom"/>
          </w:tcPr>
          <w:p>
            <w:pPr>
              <w:rPr>
                <w:sz w:val="7"/>
                <w:szCs w:val="7"/>
              </w:rPr>
            </w:pPr>
          </w:p>
        </w:tc>
        <w:tc>
          <w:tcPr>
            <w:tcW w:w="3500" w:type="dxa"/>
            <w:tcBorders>
              <w:bottom w:val="single" w:color="auto" w:sz="8" w:space="0"/>
            </w:tcBorders>
            <w:vAlign w:val="bottom"/>
          </w:tcPr>
          <w:p>
            <w:pPr>
              <w:rPr>
                <w:sz w:val="7"/>
                <w:szCs w:val="7"/>
              </w:rPr>
            </w:pPr>
          </w:p>
        </w:tc>
        <w:tc>
          <w:tcPr>
            <w:tcW w:w="2960" w:type="dxa"/>
            <w:tcBorders>
              <w:bottom w:val="single" w:color="auto" w:sz="8" w:space="0"/>
            </w:tcBorders>
            <w:vAlign w:val="bottom"/>
          </w:tcPr>
          <w:p>
            <w:pPr>
              <w:rPr>
                <w:sz w:val="7"/>
                <w:szCs w:val="7"/>
              </w:rPr>
            </w:pPr>
          </w:p>
        </w:tc>
        <w:tc>
          <w:tcPr>
            <w:tcW w:w="90" w:type="dxa"/>
            <w:gridSpan w:val="2"/>
            <w:tcBorders>
              <w:bottom w:val="single" w:color="auto" w:sz="8" w:space="0"/>
            </w:tcBorders>
            <w:vAlign w:val="bottom"/>
          </w:tcPr>
          <w:p>
            <w:pPr>
              <w:rPr>
                <w:sz w:val="7"/>
                <w:szCs w:val="7"/>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82" w:hRule="atLeast"/>
        </w:trPr>
        <w:tc>
          <w:tcPr>
            <w:tcW w:w="20" w:type="dxa"/>
            <w:vAlign w:val="bottom"/>
          </w:tcPr>
          <w:p>
            <w:pPr>
              <w:rPr>
                <w:sz w:val="24"/>
                <w:szCs w:val="24"/>
              </w:rPr>
            </w:pPr>
          </w:p>
        </w:tc>
        <w:tc>
          <w:tcPr>
            <w:tcW w:w="20" w:type="dxa"/>
            <w:vAlign w:val="bottom"/>
          </w:tcPr>
          <w:p>
            <w:pPr>
              <w:rPr>
                <w:sz w:val="24"/>
                <w:szCs w:val="24"/>
              </w:rPr>
            </w:pPr>
          </w:p>
        </w:tc>
        <w:tc>
          <w:tcPr>
            <w:tcW w:w="2140" w:type="dxa"/>
            <w:vAlign w:val="bottom"/>
          </w:tcPr>
          <w:p>
            <w:pPr>
              <w:spacing w:line="240" w:lineRule="exact"/>
              <w:ind w:left="80"/>
              <w:rPr>
                <w:sz w:val="20"/>
                <w:szCs w:val="20"/>
              </w:rPr>
            </w:pPr>
            <w:r>
              <w:rPr>
                <w:rFonts w:ascii="宋体" w:hAnsi="宋体" w:eastAsia="宋体" w:cs="宋体"/>
                <w:b/>
                <w:bCs/>
                <w:sz w:val="21"/>
                <w:szCs w:val="21"/>
              </w:rPr>
              <w:t>缺血性肠病</w:t>
            </w:r>
          </w:p>
        </w:tc>
        <w:tc>
          <w:tcPr>
            <w:tcW w:w="3500" w:type="dxa"/>
            <w:vAlign w:val="bottom"/>
          </w:tcPr>
          <w:p>
            <w:pPr>
              <w:spacing w:line="240" w:lineRule="exact"/>
              <w:ind w:left="200"/>
              <w:rPr>
                <w:sz w:val="20"/>
                <w:szCs w:val="20"/>
              </w:rPr>
            </w:pPr>
            <w:r>
              <w:rPr>
                <w:rFonts w:ascii="宋体" w:hAnsi="宋体" w:eastAsia="宋体" w:cs="宋体"/>
                <w:sz w:val="21"/>
                <w:szCs w:val="21"/>
              </w:rPr>
              <w:t>消化内镜、影像、介入</w:t>
            </w:r>
          </w:p>
        </w:tc>
        <w:tc>
          <w:tcPr>
            <w:tcW w:w="3032" w:type="dxa"/>
            <w:gridSpan w:val="2"/>
            <w:vAlign w:val="bottom"/>
          </w:tcPr>
          <w:p>
            <w:pPr>
              <w:spacing w:line="240" w:lineRule="exact"/>
              <w:ind w:left="180"/>
              <w:rPr>
                <w:sz w:val="20"/>
                <w:szCs w:val="20"/>
              </w:rPr>
            </w:pPr>
            <w:r>
              <w:rPr>
                <w:rFonts w:ascii="宋体" w:hAnsi="宋体" w:eastAsia="宋体" w:cs="宋体"/>
                <w:sz w:val="21"/>
                <w:szCs w:val="21"/>
              </w:rPr>
              <w:t>抗凝、溶栓、介入、手术</w:t>
            </w:r>
          </w:p>
        </w:tc>
        <w:tc>
          <w:tcPr>
            <w:tcW w:w="308" w:type="dxa"/>
            <w:gridSpan w:val="2"/>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0" w:type="dxa"/>
            <w:tcBorders>
              <w:bottom w:val="single" w:color="auto" w:sz="8" w:space="0"/>
            </w:tcBorders>
            <w:vAlign w:val="bottom"/>
          </w:tcPr>
          <w:p>
            <w:pPr>
              <w:rPr>
                <w:sz w:val="7"/>
                <w:szCs w:val="7"/>
              </w:rPr>
            </w:pPr>
          </w:p>
        </w:tc>
        <w:tc>
          <w:tcPr>
            <w:tcW w:w="2140" w:type="dxa"/>
            <w:tcBorders>
              <w:bottom w:val="single" w:color="auto" w:sz="8" w:space="0"/>
            </w:tcBorders>
            <w:vAlign w:val="bottom"/>
          </w:tcPr>
          <w:p>
            <w:pPr>
              <w:rPr>
                <w:sz w:val="7"/>
                <w:szCs w:val="7"/>
              </w:rPr>
            </w:pPr>
          </w:p>
        </w:tc>
        <w:tc>
          <w:tcPr>
            <w:tcW w:w="3500" w:type="dxa"/>
            <w:tcBorders>
              <w:bottom w:val="single" w:color="auto" w:sz="8" w:space="0"/>
            </w:tcBorders>
            <w:vAlign w:val="bottom"/>
          </w:tcPr>
          <w:p>
            <w:pPr>
              <w:rPr>
                <w:sz w:val="7"/>
                <w:szCs w:val="7"/>
              </w:rPr>
            </w:pPr>
          </w:p>
        </w:tc>
        <w:tc>
          <w:tcPr>
            <w:tcW w:w="2960" w:type="dxa"/>
            <w:tcBorders>
              <w:bottom w:val="single" w:color="auto" w:sz="8" w:space="0"/>
            </w:tcBorders>
            <w:vAlign w:val="bottom"/>
          </w:tcPr>
          <w:p>
            <w:pPr>
              <w:rPr>
                <w:sz w:val="7"/>
                <w:szCs w:val="7"/>
              </w:rPr>
            </w:pPr>
          </w:p>
        </w:tc>
        <w:tc>
          <w:tcPr>
            <w:tcW w:w="90" w:type="dxa"/>
            <w:gridSpan w:val="2"/>
            <w:tcBorders>
              <w:bottom w:val="single" w:color="auto" w:sz="8" w:space="0"/>
            </w:tcBorders>
            <w:vAlign w:val="bottom"/>
          </w:tcPr>
          <w:p>
            <w:pPr>
              <w:rPr>
                <w:sz w:val="7"/>
                <w:szCs w:val="7"/>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50" w:hRule="atLeast"/>
        </w:trPr>
        <w:tc>
          <w:tcPr>
            <w:tcW w:w="20" w:type="dxa"/>
            <w:vAlign w:val="bottom"/>
          </w:tcPr>
          <w:p>
            <w:pPr>
              <w:rPr>
                <w:sz w:val="21"/>
                <w:szCs w:val="21"/>
              </w:rPr>
            </w:pPr>
          </w:p>
        </w:tc>
        <w:tc>
          <w:tcPr>
            <w:tcW w:w="20" w:type="dxa"/>
            <w:vAlign w:val="bottom"/>
          </w:tcPr>
          <w:p>
            <w:pPr>
              <w:rPr>
                <w:sz w:val="21"/>
                <w:szCs w:val="21"/>
              </w:rPr>
            </w:pPr>
          </w:p>
        </w:tc>
        <w:tc>
          <w:tcPr>
            <w:tcW w:w="2140" w:type="dxa"/>
            <w:vMerge w:val="restart"/>
            <w:vAlign w:val="bottom"/>
          </w:tcPr>
          <w:p>
            <w:pPr>
              <w:spacing w:line="240" w:lineRule="exact"/>
              <w:ind w:left="80"/>
              <w:rPr>
                <w:sz w:val="20"/>
                <w:szCs w:val="20"/>
              </w:rPr>
            </w:pPr>
            <w:r>
              <w:rPr>
                <w:rFonts w:ascii="宋体" w:hAnsi="宋体" w:eastAsia="宋体" w:cs="宋体"/>
                <w:b/>
                <w:bCs/>
                <w:sz w:val="21"/>
                <w:szCs w:val="21"/>
              </w:rPr>
              <w:t>功能性胃肠病</w:t>
            </w:r>
          </w:p>
        </w:tc>
        <w:tc>
          <w:tcPr>
            <w:tcW w:w="3500" w:type="dxa"/>
            <w:vAlign w:val="bottom"/>
          </w:tcPr>
          <w:p>
            <w:pPr>
              <w:spacing w:line="240" w:lineRule="exact"/>
              <w:ind w:left="200"/>
              <w:rPr>
                <w:sz w:val="20"/>
                <w:szCs w:val="20"/>
              </w:rPr>
            </w:pPr>
            <w:r>
              <w:rPr>
                <w:rFonts w:ascii="宋体" w:hAnsi="宋体" w:eastAsia="宋体" w:cs="宋体"/>
                <w:w w:val="97"/>
                <w:sz w:val="21"/>
                <w:szCs w:val="21"/>
              </w:rPr>
              <w:t>焦虑抑郁评分表、胃排空试验、胃动</w:t>
            </w:r>
          </w:p>
        </w:tc>
        <w:tc>
          <w:tcPr>
            <w:tcW w:w="3032" w:type="dxa"/>
            <w:gridSpan w:val="2"/>
            <w:vMerge w:val="restart"/>
            <w:vAlign w:val="bottom"/>
          </w:tcPr>
          <w:p>
            <w:pPr>
              <w:spacing w:line="240" w:lineRule="exact"/>
              <w:ind w:left="180"/>
              <w:rPr>
                <w:sz w:val="20"/>
                <w:szCs w:val="20"/>
              </w:rPr>
            </w:pPr>
            <w:r>
              <w:rPr>
                <w:rFonts w:ascii="宋体" w:hAnsi="宋体" w:eastAsia="宋体" w:cs="宋体"/>
                <w:sz w:val="21"/>
                <w:szCs w:val="21"/>
              </w:rPr>
              <w:t>中药</w:t>
            </w: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156" w:hRule="atLeast"/>
        </w:trPr>
        <w:tc>
          <w:tcPr>
            <w:tcW w:w="20" w:type="dxa"/>
            <w:vAlign w:val="bottom"/>
          </w:tcPr>
          <w:p>
            <w:pPr>
              <w:rPr>
                <w:sz w:val="13"/>
                <w:szCs w:val="13"/>
              </w:rPr>
            </w:pPr>
          </w:p>
        </w:tc>
        <w:tc>
          <w:tcPr>
            <w:tcW w:w="20" w:type="dxa"/>
            <w:vAlign w:val="bottom"/>
          </w:tcPr>
          <w:p>
            <w:pPr>
              <w:rPr>
                <w:sz w:val="13"/>
                <w:szCs w:val="13"/>
              </w:rPr>
            </w:pPr>
          </w:p>
        </w:tc>
        <w:tc>
          <w:tcPr>
            <w:tcW w:w="2140" w:type="dxa"/>
            <w:vMerge w:val="continue"/>
            <w:vAlign w:val="bottom"/>
          </w:tcPr>
          <w:p>
            <w:pPr>
              <w:rPr>
                <w:sz w:val="13"/>
                <w:szCs w:val="13"/>
              </w:rPr>
            </w:pPr>
          </w:p>
        </w:tc>
        <w:tc>
          <w:tcPr>
            <w:tcW w:w="3500" w:type="dxa"/>
            <w:vMerge w:val="restart"/>
            <w:vAlign w:val="bottom"/>
          </w:tcPr>
          <w:p>
            <w:pPr>
              <w:spacing w:line="240" w:lineRule="exact"/>
              <w:ind w:left="200"/>
              <w:rPr>
                <w:sz w:val="20"/>
                <w:szCs w:val="20"/>
              </w:rPr>
            </w:pPr>
            <w:r>
              <w:rPr>
                <w:rFonts w:ascii="宋体" w:hAnsi="宋体" w:eastAsia="宋体" w:cs="宋体"/>
                <w:sz w:val="21"/>
                <w:szCs w:val="21"/>
              </w:rPr>
              <w:t>力检测</w:t>
            </w:r>
          </w:p>
        </w:tc>
        <w:tc>
          <w:tcPr>
            <w:tcW w:w="3032" w:type="dxa"/>
            <w:gridSpan w:val="2"/>
            <w:vMerge w:val="continue"/>
            <w:vAlign w:val="bottom"/>
          </w:tcPr>
          <w:p>
            <w:pPr>
              <w:rPr>
                <w:sz w:val="13"/>
                <w:szCs w:val="13"/>
              </w:rPr>
            </w:pPr>
          </w:p>
        </w:tc>
        <w:tc>
          <w:tcPr>
            <w:tcW w:w="308" w:type="dxa"/>
            <w:gridSpan w:val="2"/>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 w:type="dxa"/>
            <w:vAlign w:val="bottom"/>
          </w:tcPr>
          <w:p>
            <w:pPr>
              <w:rPr>
                <w:sz w:val="13"/>
                <w:szCs w:val="13"/>
              </w:rPr>
            </w:pPr>
          </w:p>
        </w:tc>
        <w:tc>
          <w:tcPr>
            <w:tcW w:w="2140" w:type="dxa"/>
            <w:vAlign w:val="bottom"/>
          </w:tcPr>
          <w:p>
            <w:pPr>
              <w:rPr>
                <w:sz w:val="13"/>
                <w:szCs w:val="13"/>
              </w:rPr>
            </w:pPr>
          </w:p>
        </w:tc>
        <w:tc>
          <w:tcPr>
            <w:tcW w:w="3500" w:type="dxa"/>
            <w:vMerge w:val="continue"/>
            <w:vAlign w:val="bottom"/>
          </w:tcPr>
          <w:p>
            <w:pPr>
              <w:rPr>
                <w:sz w:val="13"/>
                <w:szCs w:val="13"/>
              </w:rPr>
            </w:pPr>
          </w:p>
        </w:tc>
        <w:tc>
          <w:tcPr>
            <w:tcW w:w="2960" w:type="dxa"/>
            <w:vAlign w:val="bottom"/>
          </w:tcPr>
          <w:p>
            <w:pPr>
              <w:rPr>
                <w:sz w:val="13"/>
                <w:szCs w:val="13"/>
              </w:rPr>
            </w:pPr>
          </w:p>
        </w:tc>
        <w:tc>
          <w:tcPr>
            <w:tcW w:w="90" w:type="dxa"/>
            <w:gridSpan w:val="2"/>
            <w:vAlign w:val="bottom"/>
          </w:tcPr>
          <w:p>
            <w:pPr>
              <w:rPr>
                <w:sz w:val="13"/>
                <w:szCs w:val="13"/>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tcBorders>
              <w:bottom w:val="single" w:color="auto" w:sz="8" w:space="0"/>
            </w:tcBorders>
            <w:vAlign w:val="bottom"/>
          </w:tcPr>
          <w:p>
            <w:pPr>
              <w:rPr>
                <w:sz w:val="4"/>
                <w:szCs w:val="4"/>
              </w:rPr>
            </w:pPr>
          </w:p>
        </w:tc>
        <w:tc>
          <w:tcPr>
            <w:tcW w:w="2140" w:type="dxa"/>
            <w:tcBorders>
              <w:bottom w:val="single" w:color="auto" w:sz="8" w:space="0"/>
            </w:tcBorders>
            <w:vAlign w:val="bottom"/>
          </w:tcPr>
          <w:p>
            <w:pPr>
              <w:rPr>
                <w:sz w:val="4"/>
                <w:szCs w:val="4"/>
              </w:rPr>
            </w:pPr>
          </w:p>
        </w:tc>
        <w:tc>
          <w:tcPr>
            <w:tcW w:w="6460" w:type="dxa"/>
            <w:gridSpan w:val="2"/>
            <w:tcBorders>
              <w:bottom w:val="single" w:color="auto" w:sz="8" w:space="0"/>
            </w:tcBorders>
            <w:vAlign w:val="bottom"/>
          </w:tcPr>
          <w:p>
            <w:pPr>
              <w:rPr>
                <w:sz w:val="4"/>
                <w:szCs w:val="4"/>
              </w:rPr>
            </w:pPr>
          </w:p>
        </w:tc>
        <w:tc>
          <w:tcPr>
            <w:tcW w:w="90" w:type="dxa"/>
            <w:gridSpan w:val="2"/>
            <w:tcBorders>
              <w:bottom w:val="single" w:color="auto" w:sz="8" w:space="0"/>
            </w:tcBorders>
            <w:vAlign w:val="bottom"/>
          </w:tcPr>
          <w:p>
            <w:pPr>
              <w:rPr>
                <w:sz w:val="4"/>
                <w:szCs w:val="4"/>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51" w:hRule="atLeast"/>
        </w:trPr>
        <w:tc>
          <w:tcPr>
            <w:tcW w:w="20" w:type="dxa"/>
            <w:vAlign w:val="bottom"/>
          </w:tcPr>
          <w:p>
            <w:pPr>
              <w:rPr>
                <w:sz w:val="21"/>
                <w:szCs w:val="21"/>
              </w:rPr>
            </w:pPr>
          </w:p>
        </w:tc>
        <w:tc>
          <w:tcPr>
            <w:tcW w:w="20" w:type="dxa"/>
            <w:vAlign w:val="bottom"/>
          </w:tcPr>
          <w:p>
            <w:pPr>
              <w:rPr>
                <w:sz w:val="21"/>
                <w:szCs w:val="21"/>
              </w:rPr>
            </w:pPr>
          </w:p>
        </w:tc>
        <w:tc>
          <w:tcPr>
            <w:tcW w:w="2140" w:type="dxa"/>
            <w:vMerge w:val="restart"/>
            <w:vAlign w:val="bottom"/>
          </w:tcPr>
          <w:p>
            <w:pPr>
              <w:spacing w:line="240" w:lineRule="exact"/>
              <w:ind w:left="80"/>
              <w:rPr>
                <w:sz w:val="20"/>
                <w:szCs w:val="20"/>
              </w:rPr>
            </w:pPr>
            <w:r>
              <w:rPr>
                <w:rFonts w:ascii="宋体" w:hAnsi="宋体" w:eastAsia="宋体" w:cs="宋体"/>
                <w:b/>
                <w:bCs/>
                <w:sz w:val="21"/>
                <w:szCs w:val="21"/>
              </w:rPr>
              <w:t>自身免疫肝炎</w:t>
            </w:r>
          </w:p>
        </w:tc>
        <w:tc>
          <w:tcPr>
            <w:tcW w:w="6532" w:type="dxa"/>
            <w:gridSpan w:val="3"/>
            <w:vAlign w:val="bottom"/>
          </w:tcPr>
          <w:p>
            <w:pPr>
              <w:spacing w:line="240" w:lineRule="exact"/>
              <w:ind w:left="200"/>
              <w:rPr>
                <w:sz w:val="20"/>
                <w:szCs w:val="20"/>
              </w:rPr>
            </w:pPr>
            <w:r>
              <w:rPr>
                <w:rFonts w:ascii="宋体" w:hAnsi="宋体" w:eastAsia="宋体" w:cs="宋体"/>
                <w:w w:val="97"/>
                <w:sz w:val="21"/>
                <w:szCs w:val="21"/>
              </w:rPr>
              <w:t>肝病自身抗体、肝穿、肝病自身抗体、 糖皮质激素、免疫抑制剂、人</w:t>
            </w:r>
          </w:p>
        </w:tc>
        <w:tc>
          <w:tcPr>
            <w:tcW w:w="308" w:type="dxa"/>
            <w:gridSpan w:val="2"/>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gridAfter w:val="1"/>
          <w:wAfter w:w="18" w:type="dxa"/>
          <w:trHeight w:val="156" w:hRule="atLeast"/>
        </w:trPr>
        <w:tc>
          <w:tcPr>
            <w:tcW w:w="20" w:type="dxa"/>
            <w:vAlign w:val="bottom"/>
          </w:tcPr>
          <w:p>
            <w:pPr>
              <w:rPr>
                <w:sz w:val="13"/>
                <w:szCs w:val="13"/>
              </w:rPr>
            </w:pPr>
          </w:p>
        </w:tc>
        <w:tc>
          <w:tcPr>
            <w:tcW w:w="20" w:type="dxa"/>
            <w:vAlign w:val="bottom"/>
          </w:tcPr>
          <w:p>
            <w:pPr>
              <w:rPr>
                <w:sz w:val="13"/>
                <w:szCs w:val="13"/>
              </w:rPr>
            </w:pPr>
          </w:p>
        </w:tc>
        <w:tc>
          <w:tcPr>
            <w:tcW w:w="2140" w:type="dxa"/>
            <w:vMerge w:val="continue"/>
            <w:vAlign w:val="bottom"/>
          </w:tcPr>
          <w:p>
            <w:pPr>
              <w:rPr>
                <w:sz w:val="13"/>
                <w:szCs w:val="13"/>
              </w:rPr>
            </w:pPr>
          </w:p>
        </w:tc>
        <w:tc>
          <w:tcPr>
            <w:tcW w:w="3500" w:type="dxa"/>
            <w:vMerge w:val="restart"/>
            <w:vAlign w:val="bottom"/>
          </w:tcPr>
          <w:p>
            <w:pPr>
              <w:spacing w:line="240" w:lineRule="exact"/>
              <w:ind w:left="200"/>
              <w:rPr>
                <w:sz w:val="20"/>
                <w:szCs w:val="20"/>
              </w:rPr>
            </w:pPr>
            <w:r>
              <w:rPr>
                <w:rFonts w:ascii="宋体" w:hAnsi="宋体" w:eastAsia="宋体" w:cs="宋体"/>
                <w:sz w:val="21"/>
                <w:szCs w:val="21"/>
              </w:rPr>
              <w:t>影像</w:t>
            </w:r>
          </w:p>
        </w:tc>
        <w:tc>
          <w:tcPr>
            <w:tcW w:w="3032" w:type="dxa"/>
            <w:gridSpan w:val="2"/>
            <w:vMerge w:val="restart"/>
            <w:vAlign w:val="bottom"/>
          </w:tcPr>
          <w:p>
            <w:pPr>
              <w:spacing w:line="240" w:lineRule="exact"/>
              <w:ind w:left="180"/>
              <w:rPr>
                <w:sz w:val="20"/>
                <w:szCs w:val="20"/>
              </w:rPr>
            </w:pPr>
            <w:r>
              <w:rPr>
                <w:rFonts w:ascii="宋体" w:hAnsi="宋体" w:eastAsia="宋体" w:cs="宋体"/>
                <w:sz w:val="21"/>
                <w:szCs w:val="21"/>
              </w:rPr>
              <w:t>工肝、肝移植</w:t>
            </w:r>
          </w:p>
        </w:tc>
        <w:tc>
          <w:tcPr>
            <w:tcW w:w="308" w:type="dxa"/>
            <w:gridSpan w:val="2"/>
            <w:vMerge w:val="continue"/>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156" w:hRule="atLeast"/>
        </w:trPr>
        <w:tc>
          <w:tcPr>
            <w:tcW w:w="20" w:type="dxa"/>
            <w:vAlign w:val="bottom"/>
          </w:tcPr>
          <w:p>
            <w:pPr>
              <w:rPr>
                <w:sz w:val="13"/>
                <w:szCs w:val="13"/>
              </w:rPr>
            </w:pPr>
          </w:p>
        </w:tc>
        <w:tc>
          <w:tcPr>
            <w:tcW w:w="20" w:type="dxa"/>
            <w:vAlign w:val="bottom"/>
          </w:tcPr>
          <w:p>
            <w:pPr>
              <w:rPr>
                <w:sz w:val="13"/>
                <w:szCs w:val="13"/>
              </w:rPr>
            </w:pPr>
          </w:p>
        </w:tc>
        <w:tc>
          <w:tcPr>
            <w:tcW w:w="2140" w:type="dxa"/>
            <w:vAlign w:val="bottom"/>
          </w:tcPr>
          <w:p>
            <w:pPr>
              <w:rPr>
                <w:sz w:val="13"/>
                <w:szCs w:val="13"/>
              </w:rPr>
            </w:pPr>
          </w:p>
        </w:tc>
        <w:tc>
          <w:tcPr>
            <w:tcW w:w="3500" w:type="dxa"/>
            <w:vMerge w:val="continue"/>
            <w:vAlign w:val="bottom"/>
          </w:tcPr>
          <w:p>
            <w:pPr>
              <w:rPr>
                <w:sz w:val="13"/>
                <w:szCs w:val="13"/>
              </w:rPr>
            </w:pPr>
          </w:p>
        </w:tc>
        <w:tc>
          <w:tcPr>
            <w:tcW w:w="3032" w:type="dxa"/>
            <w:gridSpan w:val="2"/>
            <w:vMerge w:val="continue"/>
            <w:vAlign w:val="bottom"/>
          </w:tcPr>
          <w:p>
            <w:pPr>
              <w:rPr>
                <w:sz w:val="13"/>
                <w:szCs w:val="13"/>
              </w:rPr>
            </w:pPr>
          </w:p>
        </w:tc>
        <w:tc>
          <w:tcPr>
            <w:tcW w:w="308" w:type="dxa"/>
            <w:gridSpan w:val="2"/>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tcBorders>
              <w:bottom w:val="single" w:color="auto" w:sz="8" w:space="0"/>
            </w:tcBorders>
            <w:vAlign w:val="bottom"/>
          </w:tcPr>
          <w:p>
            <w:pPr>
              <w:rPr>
                <w:sz w:val="4"/>
                <w:szCs w:val="4"/>
              </w:rPr>
            </w:pPr>
          </w:p>
        </w:tc>
        <w:tc>
          <w:tcPr>
            <w:tcW w:w="2140" w:type="dxa"/>
            <w:tcBorders>
              <w:bottom w:val="single" w:color="auto" w:sz="8" w:space="0"/>
            </w:tcBorders>
            <w:vAlign w:val="bottom"/>
          </w:tcPr>
          <w:p>
            <w:pPr>
              <w:rPr>
                <w:sz w:val="4"/>
                <w:szCs w:val="4"/>
              </w:rPr>
            </w:pPr>
          </w:p>
        </w:tc>
        <w:tc>
          <w:tcPr>
            <w:tcW w:w="3500" w:type="dxa"/>
            <w:tcBorders>
              <w:bottom w:val="single" w:color="auto" w:sz="8" w:space="0"/>
            </w:tcBorders>
            <w:vAlign w:val="bottom"/>
          </w:tcPr>
          <w:p>
            <w:pPr>
              <w:rPr>
                <w:sz w:val="4"/>
                <w:szCs w:val="4"/>
              </w:rPr>
            </w:pPr>
          </w:p>
        </w:tc>
        <w:tc>
          <w:tcPr>
            <w:tcW w:w="2960" w:type="dxa"/>
            <w:tcBorders>
              <w:bottom w:val="single" w:color="auto" w:sz="8" w:space="0"/>
            </w:tcBorders>
            <w:vAlign w:val="bottom"/>
          </w:tcPr>
          <w:p>
            <w:pPr>
              <w:rPr>
                <w:sz w:val="4"/>
                <w:szCs w:val="4"/>
              </w:rPr>
            </w:pPr>
          </w:p>
        </w:tc>
        <w:tc>
          <w:tcPr>
            <w:tcW w:w="90" w:type="dxa"/>
            <w:gridSpan w:val="2"/>
            <w:tcBorders>
              <w:bottom w:val="single" w:color="auto" w:sz="8" w:space="0"/>
            </w:tcBorders>
            <w:vAlign w:val="bottom"/>
          </w:tcPr>
          <w:p>
            <w:pPr>
              <w:rPr>
                <w:sz w:val="4"/>
                <w:szCs w:val="4"/>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66" w:hRule="atLeast"/>
        </w:trPr>
        <w:tc>
          <w:tcPr>
            <w:tcW w:w="20" w:type="dxa"/>
            <w:vAlign w:val="bottom"/>
          </w:tcPr>
          <w:p>
            <w:pPr>
              <w:rPr>
                <w:sz w:val="23"/>
                <w:szCs w:val="23"/>
              </w:rPr>
            </w:pPr>
          </w:p>
        </w:tc>
        <w:tc>
          <w:tcPr>
            <w:tcW w:w="20" w:type="dxa"/>
            <w:vAlign w:val="bottom"/>
          </w:tcPr>
          <w:p>
            <w:pPr>
              <w:rPr>
                <w:sz w:val="23"/>
                <w:szCs w:val="23"/>
              </w:rPr>
            </w:pPr>
          </w:p>
        </w:tc>
        <w:tc>
          <w:tcPr>
            <w:tcW w:w="2140" w:type="dxa"/>
            <w:vMerge w:val="restart"/>
            <w:vAlign w:val="bottom"/>
          </w:tcPr>
          <w:p>
            <w:pPr>
              <w:spacing w:line="240" w:lineRule="exact"/>
              <w:ind w:left="80"/>
              <w:rPr>
                <w:sz w:val="20"/>
                <w:szCs w:val="20"/>
              </w:rPr>
            </w:pPr>
            <w:r>
              <w:rPr>
                <w:rFonts w:ascii="宋体" w:hAnsi="宋体" w:eastAsia="宋体" w:cs="宋体"/>
                <w:b/>
                <w:bCs/>
                <w:sz w:val="21"/>
                <w:szCs w:val="21"/>
              </w:rPr>
              <w:t>原发性胆汁性肝硬化</w:t>
            </w:r>
          </w:p>
        </w:tc>
        <w:tc>
          <w:tcPr>
            <w:tcW w:w="3500" w:type="dxa"/>
            <w:vAlign w:val="bottom"/>
          </w:tcPr>
          <w:p>
            <w:pPr>
              <w:spacing w:line="256" w:lineRule="exact"/>
              <w:ind w:left="200"/>
              <w:rPr>
                <w:sz w:val="20"/>
                <w:szCs w:val="20"/>
              </w:rPr>
            </w:pPr>
            <w:r>
              <w:rPr>
                <w:rFonts w:ascii="宋体" w:hAnsi="宋体" w:eastAsia="宋体" w:cs="宋体"/>
                <w:sz w:val="21"/>
                <w:szCs w:val="21"/>
              </w:rPr>
              <w:t>抗核抗体、</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 xml:space="preserve">MRI </w:t>
            </w:r>
            <w:r>
              <w:rPr>
                <w:rFonts w:ascii="宋体" w:hAnsi="宋体" w:eastAsia="宋体" w:cs="宋体"/>
                <w:sz w:val="21"/>
                <w:szCs w:val="21"/>
              </w:rPr>
              <w:t>胰胆管造影、</w:t>
            </w:r>
          </w:p>
        </w:tc>
        <w:tc>
          <w:tcPr>
            <w:tcW w:w="3032" w:type="dxa"/>
            <w:gridSpan w:val="2"/>
            <w:vMerge w:val="restart"/>
            <w:vAlign w:val="bottom"/>
          </w:tcPr>
          <w:p>
            <w:pPr>
              <w:spacing w:line="240" w:lineRule="exact"/>
              <w:ind w:left="180"/>
              <w:rPr>
                <w:sz w:val="20"/>
                <w:szCs w:val="20"/>
              </w:rPr>
            </w:pPr>
            <w:r>
              <w:rPr>
                <w:rFonts w:ascii="宋体" w:hAnsi="宋体" w:eastAsia="宋体" w:cs="宋体"/>
                <w:sz w:val="21"/>
                <w:szCs w:val="21"/>
              </w:rPr>
              <w:t>激素、熊去氧胆酸</w:t>
            </w:r>
          </w:p>
        </w:tc>
        <w:tc>
          <w:tcPr>
            <w:tcW w:w="308" w:type="dxa"/>
            <w:gridSpan w:val="2"/>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gridAfter w:val="1"/>
          <w:wAfter w:w="18" w:type="dxa"/>
          <w:trHeight w:val="140" w:hRule="atLeast"/>
        </w:trPr>
        <w:tc>
          <w:tcPr>
            <w:tcW w:w="20" w:type="dxa"/>
            <w:vAlign w:val="bottom"/>
          </w:tcPr>
          <w:p>
            <w:pPr>
              <w:rPr>
                <w:sz w:val="12"/>
                <w:szCs w:val="12"/>
              </w:rPr>
            </w:pPr>
          </w:p>
        </w:tc>
        <w:tc>
          <w:tcPr>
            <w:tcW w:w="20" w:type="dxa"/>
            <w:vAlign w:val="bottom"/>
          </w:tcPr>
          <w:p>
            <w:pPr>
              <w:rPr>
                <w:sz w:val="12"/>
                <w:szCs w:val="12"/>
              </w:rPr>
            </w:pPr>
          </w:p>
        </w:tc>
        <w:tc>
          <w:tcPr>
            <w:tcW w:w="2140" w:type="dxa"/>
            <w:vMerge w:val="continue"/>
            <w:vAlign w:val="bottom"/>
          </w:tcPr>
          <w:p>
            <w:pPr>
              <w:rPr>
                <w:sz w:val="12"/>
                <w:szCs w:val="12"/>
              </w:rPr>
            </w:pPr>
          </w:p>
        </w:tc>
        <w:tc>
          <w:tcPr>
            <w:tcW w:w="3500" w:type="dxa"/>
            <w:vMerge w:val="restart"/>
            <w:vAlign w:val="bottom"/>
          </w:tcPr>
          <w:p>
            <w:pPr>
              <w:spacing w:line="240" w:lineRule="exact"/>
              <w:ind w:left="200"/>
              <w:rPr>
                <w:sz w:val="20"/>
                <w:szCs w:val="20"/>
              </w:rPr>
            </w:pPr>
            <w:r>
              <w:rPr>
                <w:rFonts w:ascii="宋体" w:hAnsi="宋体" w:eastAsia="宋体" w:cs="宋体"/>
                <w:sz w:val="21"/>
                <w:szCs w:val="21"/>
              </w:rPr>
              <w:t>肝穿</w:t>
            </w:r>
          </w:p>
        </w:tc>
        <w:tc>
          <w:tcPr>
            <w:tcW w:w="3032" w:type="dxa"/>
            <w:gridSpan w:val="2"/>
            <w:vMerge w:val="continue"/>
            <w:vAlign w:val="bottom"/>
          </w:tcPr>
          <w:p>
            <w:pPr>
              <w:rPr>
                <w:sz w:val="12"/>
                <w:szCs w:val="12"/>
              </w:rPr>
            </w:pPr>
          </w:p>
        </w:tc>
        <w:tc>
          <w:tcPr>
            <w:tcW w:w="308" w:type="dxa"/>
            <w:gridSpan w:val="2"/>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 w:type="dxa"/>
            <w:vAlign w:val="bottom"/>
          </w:tcPr>
          <w:p>
            <w:pPr>
              <w:rPr>
                <w:sz w:val="13"/>
                <w:szCs w:val="13"/>
              </w:rPr>
            </w:pPr>
          </w:p>
        </w:tc>
        <w:tc>
          <w:tcPr>
            <w:tcW w:w="2140" w:type="dxa"/>
            <w:vAlign w:val="bottom"/>
          </w:tcPr>
          <w:p>
            <w:pPr>
              <w:rPr>
                <w:sz w:val="13"/>
                <w:szCs w:val="13"/>
              </w:rPr>
            </w:pPr>
          </w:p>
        </w:tc>
        <w:tc>
          <w:tcPr>
            <w:tcW w:w="3500" w:type="dxa"/>
            <w:vMerge w:val="continue"/>
            <w:vAlign w:val="bottom"/>
          </w:tcPr>
          <w:p>
            <w:pPr>
              <w:rPr>
                <w:sz w:val="13"/>
                <w:szCs w:val="13"/>
              </w:rPr>
            </w:pPr>
          </w:p>
        </w:tc>
        <w:tc>
          <w:tcPr>
            <w:tcW w:w="2960" w:type="dxa"/>
            <w:vAlign w:val="bottom"/>
          </w:tcPr>
          <w:p>
            <w:pPr>
              <w:rPr>
                <w:sz w:val="13"/>
                <w:szCs w:val="13"/>
              </w:rPr>
            </w:pPr>
          </w:p>
        </w:tc>
        <w:tc>
          <w:tcPr>
            <w:tcW w:w="90" w:type="dxa"/>
            <w:gridSpan w:val="2"/>
            <w:vAlign w:val="bottom"/>
          </w:tcPr>
          <w:p>
            <w:pPr>
              <w:rPr>
                <w:sz w:val="13"/>
                <w:szCs w:val="13"/>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tcBorders>
              <w:bottom w:val="single" w:color="auto" w:sz="8" w:space="0"/>
            </w:tcBorders>
            <w:vAlign w:val="bottom"/>
          </w:tcPr>
          <w:p>
            <w:pPr>
              <w:rPr>
                <w:sz w:val="4"/>
                <w:szCs w:val="4"/>
              </w:rPr>
            </w:pPr>
          </w:p>
        </w:tc>
        <w:tc>
          <w:tcPr>
            <w:tcW w:w="2140" w:type="dxa"/>
            <w:tcBorders>
              <w:bottom w:val="single" w:color="auto" w:sz="8" w:space="0"/>
            </w:tcBorders>
            <w:vAlign w:val="bottom"/>
          </w:tcPr>
          <w:p>
            <w:pPr>
              <w:rPr>
                <w:sz w:val="4"/>
                <w:szCs w:val="4"/>
              </w:rPr>
            </w:pPr>
          </w:p>
        </w:tc>
        <w:tc>
          <w:tcPr>
            <w:tcW w:w="3500" w:type="dxa"/>
            <w:tcBorders>
              <w:bottom w:val="single" w:color="auto" w:sz="8" w:space="0"/>
            </w:tcBorders>
            <w:vAlign w:val="bottom"/>
          </w:tcPr>
          <w:p>
            <w:pPr>
              <w:rPr>
                <w:sz w:val="4"/>
                <w:szCs w:val="4"/>
              </w:rPr>
            </w:pPr>
          </w:p>
        </w:tc>
        <w:tc>
          <w:tcPr>
            <w:tcW w:w="2960" w:type="dxa"/>
            <w:tcBorders>
              <w:bottom w:val="single" w:color="auto" w:sz="8" w:space="0"/>
            </w:tcBorders>
            <w:vAlign w:val="bottom"/>
          </w:tcPr>
          <w:p>
            <w:pPr>
              <w:rPr>
                <w:sz w:val="4"/>
                <w:szCs w:val="4"/>
              </w:rPr>
            </w:pPr>
          </w:p>
        </w:tc>
        <w:tc>
          <w:tcPr>
            <w:tcW w:w="90" w:type="dxa"/>
            <w:gridSpan w:val="2"/>
            <w:tcBorders>
              <w:bottom w:val="single" w:color="auto" w:sz="8" w:space="0"/>
            </w:tcBorders>
            <w:vAlign w:val="bottom"/>
          </w:tcPr>
          <w:p>
            <w:pPr>
              <w:rPr>
                <w:sz w:val="4"/>
                <w:szCs w:val="4"/>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50" w:hRule="atLeast"/>
        </w:trPr>
        <w:tc>
          <w:tcPr>
            <w:tcW w:w="20" w:type="dxa"/>
            <w:vAlign w:val="bottom"/>
          </w:tcPr>
          <w:p>
            <w:pPr>
              <w:rPr>
                <w:sz w:val="21"/>
                <w:szCs w:val="21"/>
              </w:rPr>
            </w:pPr>
          </w:p>
        </w:tc>
        <w:tc>
          <w:tcPr>
            <w:tcW w:w="20" w:type="dxa"/>
            <w:vAlign w:val="bottom"/>
          </w:tcPr>
          <w:p>
            <w:pPr>
              <w:rPr>
                <w:sz w:val="21"/>
                <w:szCs w:val="21"/>
              </w:rPr>
            </w:pPr>
          </w:p>
        </w:tc>
        <w:tc>
          <w:tcPr>
            <w:tcW w:w="2140" w:type="dxa"/>
            <w:vMerge w:val="restart"/>
            <w:vAlign w:val="bottom"/>
          </w:tcPr>
          <w:p>
            <w:pPr>
              <w:spacing w:line="240" w:lineRule="exact"/>
              <w:ind w:left="80"/>
              <w:rPr>
                <w:sz w:val="20"/>
                <w:szCs w:val="20"/>
              </w:rPr>
            </w:pPr>
            <w:r>
              <w:rPr>
                <w:rFonts w:ascii="宋体" w:hAnsi="宋体" w:eastAsia="宋体" w:cs="宋体"/>
                <w:b/>
                <w:bCs/>
                <w:sz w:val="21"/>
                <w:szCs w:val="21"/>
              </w:rPr>
              <w:t>非硬化性门脉高压症</w:t>
            </w:r>
          </w:p>
        </w:tc>
        <w:tc>
          <w:tcPr>
            <w:tcW w:w="3500" w:type="dxa"/>
            <w:vMerge w:val="restart"/>
            <w:vAlign w:val="bottom"/>
          </w:tcPr>
          <w:p>
            <w:pPr>
              <w:spacing w:line="240" w:lineRule="exact"/>
              <w:ind w:left="200"/>
              <w:rPr>
                <w:sz w:val="20"/>
                <w:szCs w:val="20"/>
              </w:rPr>
            </w:pPr>
            <w:r>
              <w:rPr>
                <w:rFonts w:ascii="宋体" w:hAnsi="宋体" w:eastAsia="宋体" w:cs="宋体"/>
                <w:sz w:val="21"/>
                <w:szCs w:val="21"/>
              </w:rPr>
              <w:t>影像、实验室检查、骨穿</w:t>
            </w:r>
          </w:p>
        </w:tc>
        <w:tc>
          <w:tcPr>
            <w:tcW w:w="3032" w:type="dxa"/>
            <w:gridSpan w:val="2"/>
            <w:vAlign w:val="bottom"/>
          </w:tcPr>
          <w:p>
            <w:pPr>
              <w:spacing w:line="240" w:lineRule="exact"/>
              <w:ind w:left="180"/>
              <w:rPr>
                <w:sz w:val="20"/>
                <w:szCs w:val="20"/>
              </w:rPr>
            </w:pPr>
            <w:r>
              <w:rPr>
                <w:rFonts w:ascii="宋体" w:hAnsi="宋体" w:eastAsia="宋体" w:cs="宋体"/>
                <w:sz w:val="21"/>
                <w:szCs w:val="21"/>
              </w:rPr>
              <w:t>病因治疗、内镜治疗、介入治</w:t>
            </w:r>
          </w:p>
        </w:tc>
        <w:tc>
          <w:tcPr>
            <w:tcW w:w="308" w:type="dxa"/>
            <w:gridSpan w:val="2"/>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gridAfter w:val="1"/>
          <w:wAfter w:w="18" w:type="dxa"/>
          <w:trHeight w:val="156" w:hRule="atLeast"/>
        </w:trPr>
        <w:tc>
          <w:tcPr>
            <w:tcW w:w="20" w:type="dxa"/>
            <w:vAlign w:val="bottom"/>
          </w:tcPr>
          <w:p>
            <w:pPr>
              <w:rPr>
                <w:sz w:val="13"/>
                <w:szCs w:val="13"/>
              </w:rPr>
            </w:pPr>
          </w:p>
        </w:tc>
        <w:tc>
          <w:tcPr>
            <w:tcW w:w="20" w:type="dxa"/>
            <w:vAlign w:val="bottom"/>
          </w:tcPr>
          <w:p>
            <w:pPr>
              <w:rPr>
                <w:sz w:val="13"/>
                <w:szCs w:val="13"/>
              </w:rPr>
            </w:pPr>
          </w:p>
        </w:tc>
        <w:tc>
          <w:tcPr>
            <w:tcW w:w="2140" w:type="dxa"/>
            <w:vMerge w:val="continue"/>
            <w:vAlign w:val="bottom"/>
          </w:tcPr>
          <w:p>
            <w:pPr>
              <w:rPr>
                <w:sz w:val="13"/>
                <w:szCs w:val="13"/>
              </w:rPr>
            </w:pPr>
          </w:p>
        </w:tc>
        <w:tc>
          <w:tcPr>
            <w:tcW w:w="3500" w:type="dxa"/>
            <w:vMerge w:val="continue"/>
            <w:vAlign w:val="bottom"/>
          </w:tcPr>
          <w:p>
            <w:pPr>
              <w:rPr>
                <w:sz w:val="13"/>
                <w:szCs w:val="13"/>
              </w:rPr>
            </w:pPr>
          </w:p>
        </w:tc>
        <w:tc>
          <w:tcPr>
            <w:tcW w:w="3032" w:type="dxa"/>
            <w:gridSpan w:val="2"/>
            <w:vMerge w:val="restart"/>
            <w:vAlign w:val="bottom"/>
          </w:tcPr>
          <w:p>
            <w:pPr>
              <w:spacing w:line="240" w:lineRule="exact"/>
              <w:ind w:left="180"/>
              <w:rPr>
                <w:sz w:val="20"/>
                <w:szCs w:val="20"/>
              </w:rPr>
            </w:pPr>
            <w:r>
              <w:rPr>
                <w:rFonts w:ascii="宋体" w:hAnsi="宋体" w:eastAsia="宋体" w:cs="宋体"/>
                <w:sz w:val="21"/>
                <w:szCs w:val="21"/>
              </w:rPr>
              <w:t>疗、外科治疗</w:t>
            </w:r>
          </w:p>
        </w:tc>
        <w:tc>
          <w:tcPr>
            <w:tcW w:w="308" w:type="dxa"/>
            <w:gridSpan w:val="2"/>
            <w:vMerge w:val="continue"/>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156" w:hRule="atLeast"/>
        </w:trPr>
        <w:tc>
          <w:tcPr>
            <w:tcW w:w="20" w:type="dxa"/>
            <w:vAlign w:val="bottom"/>
          </w:tcPr>
          <w:p>
            <w:pPr>
              <w:rPr>
                <w:sz w:val="13"/>
                <w:szCs w:val="13"/>
              </w:rPr>
            </w:pPr>
          </w:p>
        </w:tc>
        <w:tc>
          <w:tcPr>
            <w:tcW w:w="20" w:type="dxa"/>
            <w:vAlign w:val="bottom"/>
          </w:tcPr>
          <w:p>
            <w:pPr>
              <w:rPr>
                <w:sz w:val="13"/>
                <w:szCs w:val="13"/>
              </w:rPr>
            </w:pPr>
          </w:p>
        </w:tc>
        <w:tc>
          <w:tcPr>
            <w:tcW w:w="2140" w:type="dxa"/>
            <w:vAlign w:val="bottom"/>
          </w:tcPr>
          <w:p>
            <w:pPr>
              <w:rPr>
                <w:sz w:val="13"/>
                <w:szCs w:val="13"/>
              </w:rPr>
            </w:pPr>
          </w:p>
        </w:tc>
        <w:tc>
          <w:tcPr>
            <w:tcW w:w="3500" w:type="dxa"/>
            <w:vAlign w:val="bottom"/>
          </w:tcPr>
          <w:p>
            <w:pPr>
              <w:rPr>
                <w:sz w:val="13"/>
                <w:szCs w:val="13"/>
              </w:rPr>
            </w:pPr>
          </w:p>
        </w:tc>
        <w:tc>
          <w:tcPr>
            <w:tcW w:w="3032" w:type="dxa"/>
            <w:gridSpan w:val="2"/>
            <w:vMerge w:val="continue"/>
            <w:vAlign w:val="bottom"/>
          </w:tcPr>
          <w:p>
            <w:pPr>
              <w:rPr>
                <w:sz w:val="13"/>
                <w:szCs w:val="13"/>
              </w:rPr>
            </w:pPr>
          </w:p>
        </w:tc>
        <w:tc>
          <w:tcPr>
            <w:tcW w:w="308" w:type="dxa"/>
            <w:gridSpan w:val="2"/>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tcBorders>
              <w:bottom w:val="single" w:color="auto" w:sz="8" w:space="0"/>
            </w:tcBorders>
            <w:vAlign w:val="bottom"/>
          </w:tcPr>
          <w:p>
            <w:pPr>
              <w:rPr>
                <w:sz w:val="4"/>
                <w:szCs w:val="4"/>
              </w:rPr>
            </w:pPr>
          </w:p>
        </w:tc>
        <w:tc>
          <w:tcPr>
            <w:tcW w:w="2140" w:type="dxa"/>
            <w:tcBorders>
              <w:bottom w:val="single" w:color="auto" w:sz="8" w:space="0"/>
            </w:tcBorders>
            <w:vAlign w:val="bottom"/>
          </w:tcPr>
          <w:p>
            <w:pPr>
              <w:rPr>
                <w:sz w:val="4"/>
                <w:szCs w:val="4"/>
              </w:rPr>
            </w:pPr>
          </w:p>
        </w:tc>
        <w:tc>
          <w:tcPr>
            <w:tcW w:w="3500" w:type="dxa"/>
            <w:tcBorders>
              <w:bottom w:val="single" w:color="auto" w:sz="8" w:space="0"/>
            </w:tcBorders>
            <w:vAlign w:val="bottom"/>
          </w:tcPr>
          <w:p>
            <w:pPr>
              <w:rPr>
                <w:sz w:val="4"/>
                <w:szCs w:val="4"/>
              </w:rPr>
            </w:pPr>
          </w:p>
        </w:tc>
        <w:tc>
          <w:tcPr>
            <w:tcW w:w="2960" w:type="dxa"/>
            <w:tcBorders>
              <w:bottom w:val="single" w:color="auto" w:sz="8" w:space="0"/>
            </w:tcBorders>
            <w:vAlign w:val="bottom"/>
          </w:tcPr>
          <w:p>
            <w:pPr>
              <w:rPr>
                <w:sz w:val="4"/>
                <w:szCs w:val="4"/>
              </w:rPr>
            </w:pPr>
          </w:p>
        </w:tc>
        <w:tc>
          <w:tcPr>
            <w:tcW w:w="90" w:type="dxa"/>
            <w:gridSpan w:val="2"/>
            <w:tcBorders>
              <w:bottom w:val="single" w:color="auto" w:sz="8" w:space="0"/>
            </w:tcBorders>
            <w:vAlign w:val="bottom"/>
          </w:tcPr>
          <w:p>
            <w:pPr>
              <w:rPr>
                <w:sz w:val="4"/>
                <w:szCs w:val="4"/>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53" w:hRule="atLeast"/>
        </w:trPr>
        <w:tc>
          <w:tcPr>
            <w:tcW w:w="20" w:type="dxa"/>
            <w:vAlign w:val="bottom"/>
          </w:tcPr>
          <w:p>
            <w:pPr>
              <w:rPr>
                <w:sz w:val="21"/>
                <w:szCs w:val="21"/>
              </w:rPr>
            </w:pPr>
          </w:p>
        </w:tc>
        <w:tc>
          <w:tcPr>
            <w:tcW w:w="20" w:type="dxa"/>
            <w:vAlign w:val="bottom"/>
          </w:tcPr>
          <w:p>
            <w:pPr>
              <w:rPr>
                <w:sz w:val="21"/>
                <w:szCs w:val="21"/>
              </w:rPr>
            </w:pPr>
          </w:p>
        </w:tc>
        <w:tc>
          <w:tcPr>
            <w:tcW w:w="2140" w:type="dxa"/>
            <w:vMerge w:val="restart"/>
            <w:vAlign w:val="bottom"/>
          </w:tcPr>
          <w:p>
            <w:pPr>
              <w:spacing w:line="240" w:lineRule="exact"/>
              <w:ind w:left="80"/>
              <w:rPr>
                <w:sz w:val="20"/>
                <w:szCs w:val="20"/>
              </w:rPr>
            </w:pPr>
            <w:r>
              <w:rPr>
                <w:rFonts w:ascii="宋体" w:hAnsi="宋体" w:eastAsia="宋体" w:cs="宋体"/>
                <w:b/>
                <w:bCs/>
                <w:sz w:val="21"/>
                <w:szCs w:val="21"/>
              </w:rPr>
              <w:t>肝衰竭</w:t>
            </w:r>
          </w:p>
        </w:tc>
        <w:tc>
          <w:tcPr>
            <w:tcW w:w="3500" w:type="dxa"/>
            <w:vMerge w:val="restart"/>
            <w:vAlign w:val="bottom"/>
          </w:tcPr>
          <w:p>
            <w:pPr>
              <w:spacing w:line="240" w:lineRule="exact"/>
              <w:ind w:left="200"/>
              <w:rPr>
                <w:sz w:val="20"/>
                <w:szCs w:val="20"/>
              </w:rPr>
            </w:pPr>
            <w:r>
              <w:rPr>
                <w:rFonts w:ascii="宋体" w:hAnsi="宋体" w:eastAsia="宋体" w:cs="宋体"/>
                <w:sz w:val="21"/>
                <w:szCs w:val="21"/>
              </w:rPr>
              <w:t>实验室检查、影像学检查</w:t>
            </w:r>
          </w:p>
        </w:tc>
        <w:tc>
          <w:tcPr>
            <w:tcW w:w="3032" w:type="dxa"/>
            <w:gridSpan w:val="2"/>
            <w:vAlign w:val="bottom"/>
          </w:tcPr>
          <w:p>
            <w:pPr>
              <w:spacing w:line="240" w:lineRule="exact"/>
              <w:ind w:left="180"/>
              <w:rPr>
                <w:sz w:val="20"/>
                <w:szCs w:val="20"/>
              </w:rPr>
            </w:pPr>
            <w:r>
              <w:rPr>
                <w:rFonts w:ascii="宋体" w:hAnsi="宋体" w:eastAsia="宋体" w:cs="宋体"/>
                <w:sz w:val="21"/>
                <w:szCs w:val="21"/>
              </w:rPr>
              <w:t>病因、保肝、并发症治疗、人</w:t>
            </w:r>
          </w:p>
        </w:tc>
        <w:tc>
          <w:tcPr>
            <w:tcW w:w="308" w:type="dxa"/>
            <w:gridSpan w:val="2"/>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gridAfter w:val="1"/>
          <w:wAfter w:w="18" w:type="dxa"/>
          <w:trHeight w:val="156" w:hRule="atLeast"/>
        </w:trPr>
        <w:tc>
          <w:tcPr>
            <w:tcW w:w="20" w:type="dxa"/>
            <w:vAlign w:val="bottom"/>
          </w:tcPr>
          <w:p>
            <w:pPr>
              <w:rPr>
                <w:sz w:val="13"/>
                <w:szCs w:val="13"/>
              </w:rPr>
            </w:pPr>
          </w:p>
        </w:tc>
        <w:tc>
          <w:tcPr>
            <w:tcW w:w="20" w:type="dxa"/>
            <w:vAlign w:val="bottom"/>
          </w:tcPr>
          <w:p>
            <w:pPr>
              <w:rPr>
                <w:sz w:val="13"/>
                <w:szCs w:val="13"/>
              </w:rPr>
            </w:pPr>
          </w:p>
        </w:tc>
        <w:tc>
          <w:tcPr>
            <w:tcW w:w="2140" w:type="dxa"/>
            <w:vMerge w:val="continue"/>
            <w:vAlign w:val="bottom"/>
          </w:tcPr>
          <w:p>
            <w:pPr>
              <w:rPr>
                <w:sz w:val="13"/>
                <w:szCs w:val="13"/>
              </w:rPr>
            </w:pPr>
          </w:p>
        </w:tc>
        <w:tc>
          <w:tcPr>
            <w:tcW w:w="3500" w:type="dxa"/>
            <w:vMerge w:val="continue"/>
            <w:vAlign w:val="bottom"/>
          </w:tcPr>
          <w:p>
            <w:pPr>
              <w:rPr>
                <w:sz w:val="13"/>
                <w:szCs w:val="13"/>
              </w:rPr>
            </w:pPr>
          </w:p>
        </w:tc>
        <w:tc>
          <w:tcPr>
            <w:tcW w:w="3032" w:type="dxa"/>
            <w:gridSpan w:val="2"/>
            <w:vMerge w:val="restart"/>
            <w:vAlign w:val="bottom"/>
          </w:tcPr>
          <w:p>
            <w:pPr>
              <w:spacing w:line="240" w:lineRule="exact"/>
              <w:ind w:left="180"/>
              <w:rPr>
                <w:sz w:val="20"/>
                <w:szCs w:val="20"/>
              </w:rPr>
            </w:pPr>
            <w:r>
              <w:rPr>
                <w:rFonts w:ascii="宋体" w:hAnsi="宋体" w:eastAsia="宋体" w:cs="宋体"/>
                <w:sz w:val="21"/>
                <w:szCs w:val="21"/>
              </w:rPr>
              <w:t>工肝、肝移植</w:t>
            </w:r>
          </w:p>
        </w:tc>
        <w:tc>
          <w:tcPr>
            <w:tcW w:w="308" w:type="dxa"/>
            <w:gridSpan w:val="2"/>
            <w:vMerge w:val="continue"/>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156" w:hRule="atLeast"/>
        </w:trPr>
        <w:tc>
          <w:tcPr>
            <w:tcW w:w="20" w:type="dxa"/>
            <w:vAlign w:val="bottom"/>
          </w:tcPr>
          <w:p>
            <w:pPr>
              <w:rPr>
                <w:sz w:val="13"/>
                <w:szCs w:val="13"/>
              </w:rPr>
            </w:pPr>
          </w:p>
        </w:tc>
        <w:tc>
          <w:tcPr>
            <w:tcW w:w="20" w:type="dxa"/>
            <w:vAlign w:val="bottom"/>
          </w:tcPr>
          <w:p>
            <w:pPr>
              <w:rPr>
                <w:sz w:val="13"/>
                <w:szCs w:val="13"/>
              </w:rPr>
            </w:pPr>
          </w:p>
        </w:tc>
        <w:tc>
          <w:tcPr>
            <w:tcW w:w="2140" w:type="dxa"/>
            <w:vAlign w:val="bottom"/>
          </w:tcPr>
          <w:p>
            <w:pPr>
              <w:rPr>
                <w:sz w:val="13"/>
                <w:szCs w:val="13"/>
              </w:rPr>
            </w:pPr>
          </w:p>
        </w:tc>
        <w:tc>
          <w:tcPr>
            <w:tcW w:w="3500" w:type="dxa"/>
            <w:vAlign w:val="bottom"/>
          </w:tcPr>
          <w:p>
            <w:pPr>
              <w:rPr>
                <w:sz w:val="13"/>
                <w:szCs w:val="13"/>
              </w:rPr>
            </w:pPr>
          </w:p>
        </w:tc>
        <w:tc>
          <w:tcPr>
            <w:tcW w:w="3032" w:type="dxa"/>
            <w:gridSpan w:val="2"/>
            <w:vMerge w:val="continue"/>
            <w:vAlign w:val="bottom"/>
          </w:tcPr>
          <w:p>
            <w:pPr>
              <w:rPr>
                <w:sz w:val="13"/>
                <w:szCs w:val="13"/>
              </w:rPr>
            </w:pPr>
          </w:p>
        </w:tc>
        <w:tc>
          <w:tcPr>
            <w:tcW w:w="308" w:type="dxa"/>
            <w:gridSpan w:val="2"/>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tcBorders>
              <w:bottom w:val="single" w:color="auto" w:sz="8" w:space="0"/>
            </w:tcBorders>
            <w:vAlign w:val="bottom"/>
          </w:tcPr>
          <w:p>
            <w:pPr>
              <w:rPr>
                <w:sz w:val="4"/>
                <w:szCs w:val="4"/>
              </w:rPr>
            </w:pPr>
          </w:p>
        </w:tc>
        <w:tc>
          <w:tcPr>
            <w:tcW w:w="2140" w:type="dxa"/>
            <w:tcBorders>
              <w:bottom w:val="single" w:color="auto" w:sz="8" w:space="0"/>
            </w:tcBorders>
            <w:vAlign w:val="bottom"/>
          </w:tcPr>
          <w:p>
            <w:pPr>
              <w:rPr>
                <w:sz w:val="4"/>
                <w:szCs w:val="4"/>
              </w:rPr>
            </w:pPr>
          </w:p>
        </w:tc>
        <w:tc>
          <w:tcPr>
            <w:tcW w:w="3500" w:type="dxa"/>
            <w:tcBorders>
              <w:bottom w:val="single" w:color="auto" w:sz="8" w:space="0"/>
            </w:tcBorders>
            <w:vAlign w:val="bottom"/>
          </w:tcPr>
          <w:p>
            <w:pPr>
              <w:rPr>
                <w:sz w:val="4"/>
                <w:szCs w:val="4"/>
              </w:rPr>
            </w:pPr>
          </w:p>
        </w:tc>
        <w:tc>
          <w:tcPr>
            <w:tcW w:w="2960" w:type="dxa"/>
            <w:tcBorders>
              <w:bottom w:val="single" w:color="auto" w:sz="8" w:space="0"/>
            </w:tcBorders>
            <w:vAlign w:val="bottom"/>
          </w:tcPr>
          <w:p>
            <w:pPr>
              <w:rPr>
                <w:sz w:val="4"/>
                <w:szCs w:val="4"/>
              </w:rPr>
            </w:pPr>
          </w:p>
        </w:tc>
        <w:tc>
          <w:tcPr>
            <w:tcW w:w="90" w:type="dxa"/>
            <w:gridSpan w:val="2"/>
            <w:tcBorders>
              <w:bottom w:val="single" w:color="auto" w:sz="8" w:space="0"/>
            </w:tcBorders>
            <w:vAlign w:val="bottom"/>
          </w:tcPr>
          <w:p>
            <w:pPr>
              <w:rPr>
                <w:sz w:val="4"/>
                <w:szCs w:val="4"/>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66" w:hRule="atLeast"/>
        </w:trPr>
        <w:tc>
          <w:tcPr>
            <w:tcW w:w="20" w:type="dxa"/>
            <w:vAlign w:val="bottom"/>
          </w:tcPr>
          <w:p>
            <w:pPr>
              <w:rPr>
                <w:sz w:val="23"/>
                <w:szCs w:val="23"/>
              </w:rPr>
            </w:pPr>
          </w:p>
        </w:tc>
        <w:tc>
          <w:tcPr>
            <w:tcW w:w="20" w:type="dxa"/>
            <w:vAlign w:val="bottom"/>
          </w:tcPr>
          <w:p>
            <w:pPr>
              <w:rPr>
                <w:sz w:val="23"/>
                <w:szCs w:val="23"/>
              </w:rPr>
            </w:pPr>
          </w:p>
        </w:tc>
        <w:tc>
          <w:tcPr>
            <w:tcW w:w="2140" w:type="dxa"/>
            <w:vMerge w:val="restart"/>
            <w:vAlign w:val="bottom"/>
          </w:tcPr>
          <w:p>
            <w:pPr>
              <w:spacing w:line="240" w:lineRule="exact"/>
              <w:ind w:left="80"/>
              <w:rPr>
                <w:sz w:val="20"/>
                <w:szCs w:val="20"/>
              </w:rPr>
            </w:pPr>
            <w:r>
              <w:rPr>
                <w:rFonts w:ascii="宋体" w:hAnsi="宋体" w:eastAsia="宋体" w:cs="宋体"/>
                <w:b/>
                <w:bCs/>
                <w:sz w:val="21"/>
                <w:szCs w:val="21"/>
              </w:rPr>
              <w:t>急性胰腺炎</w:t>
            </w:r>
          </w:p>
        </w:tc>
        <w:tc>
          <w:tcPr>
            <w:tcW w:w="3500" w:type="dxa"/>
            <w:vAlign w:val="bottom"/>
          </w:tcPr>
          <w:p>
            <w:pPr>
              <w:spacing w:line="256" w:lineRule="exact"/>
              <w:ind w:left="200"/>
              <w:rPr>
                <w:sz w:val="20"/>
                <w:szCs w:val="20"/>
              </w:rPr>
            </w:pPr>
            <w:r>
              <w:rPr>
                <w:rFonts w:ascii="宋体" w:hAnsi="宋体" w:eastAsia="宋体" w:cs="宋体"/>
                <w:sz w:val="21"/>
                <w:szCs w:val="21"/>
              </w:rPr>
              <w:t>腹部</w:t>
            </w:r>
            <w:r>
              <w:rPr>
                <w:rFonts w:ascii="Times New Roman" w:hAnsi="Times New Roman" w:eastAsia="Times New Roman" w:cs="Times New Roman"/>
                <w:sz w:val="21"/>
                <w:szCs w:val="21"/>
              </w:rPr>
              <w:t xml:space="preserve"> CT</w:t>
            </w:r>
            <w:r>
              <w:rPr>
                <w:rFonts w:ascii="宋体" w:hAnsi="宋体" w:eastAsia="宋体" w:cs="宋体"/>
                <w:sz w:val="21"/>
                <w:szCs w:val="21"/>
              </w:rPr>
              <w:t>、实验室检查（血淀粉酶、</w:t>
            </w:r>
          </w:p>
        </w:tc>
        <w:tc>
          <w:tcPr>
            <w:tcW w:w="3032" w:type="dxa"/>
            <w:gridSpan w:val="2"/>
            <w:vAlign w:val="bottom"/>
          </w:tcPr>
          <w:p>
            <w:pPr>
              <w:spacing w:line="240" w:lineRule="exact"/>
              <w:ind w:left="180"/>
              <w:rPr>
                <w:sz w:val="20"/>
                <w:szCs w:val="20"/>
              </w:rPr>
            </w:pPr>
            <w:r>
              <w:rPr>
                <w:rFonts w:ascii="宋体" w:hAnsi="宋体" w:eastAsia="宋体" w:cs="宋体"/>
                <w:sz w:val="21"/>
                <w:szCs w:val="21"/>
              </w:rPr>
              <w:t>补液、抗炎、胰酶抑制剂、血</w:t>
            </w:r>
          </w:p>
        </w:tc>
        <w:tc>
          <w:tcPr>
            <w:tcW w:w="308" w:type="dxa"/>
            <w:gridSpan w:val="2"/>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gridAfter w:val="1"/>
          <w:wAfter w:w="18" w:type="dxa"/>
          <w:trHeight w:val="140" w:hRule="atLeast"/>
        </w:trPr>
        <w:tc>
          <w:tcPr>
            <w:tcW w:w="20" w:type="dxa"/>
            <w:vAlign w:val="bottom"/>
          </w:tcPr>
          <w:p>
            <w:pPr>
              <w:rPr>
                <w:sz w:val="12"/>
                <w:szCs w:val="12"/>
              </w:rPr>
            </w:pPr>
          </w:p>
        </w:tc>
        <w:tc>
          <w:tcPr>
            <w:tcW w:w="20" w:type="dxa"/>
            <w:vAlign w:val="bottom"/>
          </w:tcPr>
          <w:p>
            <w:pPr>
              <w:rPr>
                <w:sz w:val="12"/>
                <w:szCs w:val="12"/>
              </w:rPr>
            </w:pPr>
          </w:p>
        </w:tc>
        <w:tc>
          <w:tcPr>
            <w:tcW w:w="2140" w:type="dxa"/>
            <w:vMerge w:val="continue"/>
            <w:vAlign w:val="bottom"/>
          </w:tcPr>
          <w:p>
            <w:pPr>
              <w:rPr>
                <w:sz w:val="12"/>
                <w:szCs w:val="12"/>
              </w:rPr>
            </w:pPr>
          </w:p>
        </w:tc>
        <w:tc>
          <w:tcPr>
            <w:tcW w:w="3500" w:type="dxa"/>
            <w:vMerge w:val="restart"/>
            <w:vAlign w:val="bottom"/>
          </w:tcPr>
          <w:p>
            <w:pPr>
              <w:spacing w:line="240" w:lineRule="exact"/>
              <w:ind w:left="200"/>
              <w:rPr>
                <w:sz w:val="20"/>
                <w:szCs w:val="20"/>
              </w:rPr>
            </w:pPr>
            <w:r>
              <w:rPr>
                <w:rFonts w:ascii="宋体" w:hAnsi="宋体" w:eastAsia="宋体" w:cs="宋体"/>
                <w:sz w:val="21"/>
                <w:szCs w:val="21"/>
              </w:rPr>
              <w:t>脂肪酶）</w:t>
            </w:r>
          </w:p>
        </w:tc>
        <w:tc>
          <w:tcPr>
            <w:tcW w:w="3032" w:type="dxa"/>
            <w:gridSpan w:val="2"/>
            <w:vMerge w:val="restart"/>
            <w:vAlign w:val="bottom"/>
          </w:tcPr>
          <w:p>
            <w:pPr>
              <w:spacing w:line="240" w:lineRule="exact"/>
              <w:ind w:left="180"/>
              <w:rPr>
                <w:sz w:val="20"/>
                <w:szCs w:val="20"/>
              </w:rPr>
            </w:pPr>
            <w:r>
              <w:rPr>
                <w:rFonts w:ascii="宋体" w:hAnsi="宋体" w:eastAsia="宋体" w:cs="宋体"/>
                <w:sz w:val="21"/>
                <w:szCs w:val="21"/>
              </w:rPr>
              <w:t>液净化、营养支持</w:t>
            </w:r>
          </w:p>
        </w:tc>
        <w:tc>
          <w:tcPr>
            <w:tcW w:w="308" w:type="dxa"/>
            <w:gridSpan w:val="2"/>
            <w:vMerge w:val="continue"/>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156" w:hRule="atLeast"/>
        </w:trPr>
        <w:tc>
          <w:tcPr>
            <w:tcW w:w="20" w:type="dxa"/>
            <w:vAlign w:val="bottom"/>
          </w:tcPr>
          <w:p>
            <w:pPr>
              <w:rPr>
                <w:sz w:val="13"/>
                <w:szCs w:val="13"/>
              </w:rPr>
            </w:pPr>
          </w:p>
        </w:tc>
        <w:tc>
          <w:tcPr>
            <w:tcW w:w="20" w:type="dxa"/>
            <w:vAlign w:val="bottom"/>
          </w:tcPr>
          <w:p>
            <w:pPr>
              <w:rPr>
                <w:sz w:val="13"/>
                <w:szCs w:val="13"/>
              </w:rPr>
            </w:pPr>
          </w:p>
        </w:tc>
        <w:tc>
          <w:tcPr>
            <w:tcW w:w="2140" w:type="dxa"/>
            <w:vAlign w:val="bottom"/>
          </w:tcPr>
          <w:p>
            <w:pPr>
              <w:rPr>
                <w:sz w:val="13"/>
                <w:szCs w:val="13"/>
              </w:rPr>
            </w:pPr>
          </w:p>
        </w:tc>
        <w:tc>
          <w:tcPr>
            <w:tcW w:w="3500" w:type="dxa"/>
            <w:vMerge w:val="continue"/>
            <w:vAlign w:val="bottom"/>
          </w:tcPr>
          <w:p>
            <w:pPr>
              <w:rPr>
                <w:sz w:val="13"/>
                <w:szCs w:val="13"/>
              </w:rPr>
            </w:pPr>
          </w:p>
        </w:tc>
        <w:tc>
          <w:tcPr>
            <w:tcW w:w="3032" w:type="dxa"/>
            <w:gridSpan w:val="2"/>
            <w:vMerge w:val="continue"/>
            <w:vAlign w:val="bottom"/>
          </w:tcPr>
          <w:p>
            <w:pPr>
              <w:rPr>
                <w:sz w:val="13"/>
                <w:szCs w:val="13"/>
              </w:rPr>
            </w:pPr>
          </w:p>
        </w:tc>
        <w:tc>
          <w:tcPr>
            <w:tcW w:w="308" w:type="dxa"/>
            <w:gridSpan w:val="2"/>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tcBorders>
              <w:bottom w:val="single" w:color="auto" w:sz="8" w:space="0"/>
            </w:tcBorders>
            <w:vAlign w:val="bottom"/>
          </w:tcPr>
          <w:p>
            <w:pPr>
              <w:rPr>
                <w:sz w:val="4"/>
                <w:szCs w:val="4"/>
              </w:rPr>
            </w:pPr>
          </w:p>
        </w:tc>
        <w:tc>
          <w:tcPr>
            <w:tcW w:w="2140" w:type="dxa"/>
            <w:tcBorders>
              <w:bottom w:val="single" w:color="auto" w:sz="8" w:space="0"/>
            </w:tcBorders>
            <w:vAlign w:val="bottom"/>
          </w:tcPr>
          <w:p>
            <w:pPr>
              <w:rPr>
                <w:sz w:val="4"/>
                <w:szCs w:val="4"/>
              </w:rPr>
            </w:pPr>
          </w:p>
        </w:tc>
        <w:tc>
          <w:tcPr>
            <w:tcW w:w="3500" w:type="dxa"/>
            <w:tcBorders>
              <w:bottom w:val="single" w:color="auto" w:sz="8" w:space="0"/>
            </w:tcBorders>
            <w:vAlign w:val="bottom"/>
          </w:tcPr>
          <w:p>
            <w:pPr>
              <w:rPr>
                <w:sz w:val="4"/>
                <w:szCs w:val="4"/>
              </w:rPr>
            </w:pPr>
          </w:p>
        </w:tc>
        <w:tc>
          <w:tcPr>
            <w:tcW w:w="2960" w:type="dxa"/>
            <w:tcBorders>
              <w:bottom w:val="single" w:color="auto" w:sz="8" w:space="0"/>
            </w:tcBorders>
            <w:vAlign w:val="bottom"/>
          </w:tcPr>
          <w:p>
            <w:pPr>
              <w:rPr>
                <w:sz w:val="4"/>
                <w:szCs w:val="4"/>
              </w:rPr>
            </w:pPr>
          </w:p>
        </w:tc>
        <w:tc>
          <w:tcPr>
            <w:tcW w:w="90" w:type="dxa"/>
            <w:gridSpan w:val="2"/>
            <w:tcBorders>
              <w:bottom w:val="single" w:color="auto" w:sz="8" w:space="0"/>
            </w:tcBorders>
            <w:vAlign w:val="bottom"/>
          </w:tcPr>
          <w:p>
            <w:pPr>
              <w:rPr>
                <w:sz w:val="4"/>
                <w:szCs w:val="4"/>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98" w:hRule="atLeast"/>
        </w:trPr>
        <w:tc>
          <w:tcPr>
            <w:tcW w:w="20" w:type="dxa"/>
            <w:vAlign w:val="bottom"/>
          </w:tcPr>
          <w:p>
            <w:pPr>
              <w:rPr>
                <w:sz w:val="24"/>
                <w:szCs w:val="24"/>
              </w:rPr>
            </w:pPr>
          </w:p>
        </w:tc>
        <w:tc>
          <w:tcPr>
            <w:tcW w:w="20" w:type="dxa"/>
            <w:vAlign w:val="bottom"/>
          </w:tcPr>
          <w:p>
            <w:pPr>
              <w:rPr>
                <w:sz w:val="24"/>
                <w:szCs w:val="24"/>
              </w:rPr>
            </w:pPr>
          </w:p>
        </w:tc>
        <w:tc>
          <w:tcPr>
            <w:tcW w:w="2140" w:type="dxa"/>
            <w:vAlign w:val="bottom"/>
          </w:tcPr>
          <w:p>
            <w:pPr>
              <w:spacing w:line="240" w:lineRule="exact"/>
              <w:ind w:left="80"/>
              <w:rPr>
                <w:sz w:val="20"/>
                <w:szCs w:val="20"/>
              </w:rPr>
            </w:pPr>
            <w:r>
              <w:rPr>
                <w:rFonts w:ascii="宋体" w:hAnsi="宋体" w:eastAsia="宋体" w:cs="宋体"/>
                <w:b/>
                <w:bCs/>
                <w:sz w:val="21"/>
                <w:szCs w:val="21"/>
              </w:rPr>
              <w:t>慢性胰腺炎</w:t>
            </w:r>
          </w:p>
        </w:tc>
        <w:tc>
          <w:tcPr>
            <w:tcW w:w="3500" w:type="dxa"/>
            <w:vAlign w:val="bottom"/>
          </w:tcPr>
          <w:p>
            <w:pPr>
              <w:spacing w:line="256" w:lineRule="exact"/>
              <w:ind w:left="200"/>
              <w:rPr>
                <w:sz w:val="20"/>
                <w:szCs w:val="20"/>
              </w:rPr>
            </w:pPr>
            <w:r>
              <w:rPr>
                <w:rFonts w:ascii="宋体" w:hAnsi="宋体" w:eastAsia="宋体" w:cs="宋体"/>
                <w:sz w:val="21"/>
                <w:szCs w:val="21"/>
              </w:rPr>
              <w:t>病史、胰腺</w:t>
            </w:r>
            <w:r>
              <w:rPr>
                <w:rFonts w:ascii="Times New Roman" w:hAnsi="Times New Roman" w:eastAsia="Times New Roman" w:cs="Times New Roman"/>
                <w:sz w:val="21"/>
                <w:szCs w:val="21"/>
              </w:rPr>
              <w:t xml:space="preserve"> CT</w:t>
            </w:r>
            <w:r>
              <w:rPr>
                <w:rFonts w:ascii="宋体" w:hAnsi="宋体" w:eastAsia="宋体" w:cs="宋体"/>
                <w:sz w:val="21"/>
                <w:szCs w:val="21"/>
              </w:rPr>
              <w:t>、内镜超声检查</w:t>
            </w:r>
          </w:p>
        </w:tc>
        <w:tc>
          <w:tcPr>
            <w:tcW w:w="3032" w:type="dxa"/>
            <w:gridSpan w:val="2"/>
            <w:vAlign w:val="bottom"/>
          </w:tcPr>
          <w:p>
            <w:pPr>
              <w:spacing w:line="240" w:lineRule="exact"/>
              <w:ind w:left="180"/>
              <w:rPr>
                <w:sz w:val="20"/>
                <w:szCs w:val="20"/>
              </w:rPr>
            </w:pPr>
            <w:r>
              <w:rPr>
                <w:rFonts w:ascii="宋体" w:hAnsi="宋体" w:eastAsia="宋体" w:cs="宋体"/>
                <w:sz w:val="21"/>
                <w:szCs w:val="21"/>
              </w:rPr>
              <w:t>内镜治疗、胰酶替代</w:t>
            </w:r>
          </w:p>
        </w:tc>
        <w:tc>
          <w:tcPr>
            <w:tcW w:w="308" w:type="dxa"/>
            <w:gridSpan w:val="2"/>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 w:type="dxa"/>
            <w:tcBorders>
              <w:bottom w:val="single" w:color="auto" w:sz="8" w:space="0"/>
            </w:tcBorders>
            <w:vAlign w:val="bottom"/>
          </w:tcPr>
          <w:p>
            <w:pPr>
              <w:rPr>
                <w:sz w:val="5"/>
                <w:szCs w:val="5"/>
              </w:rPr>
            </w:pPr>
          </w:p>
        </w:tc>
        <w:tc>
          <w:tcPr>
            <w:tcW w:w="2140" w:type="dxa"/>
            <w:tcBorders>
              <w:bottom w:val="single" w:color="auto" w:sz="8" w:space="0"/>
            </w:tcBorders>
            <w:vAlign w:val="bottom"/>
          </w:tcPr>
          <w:p>
            <w:pPr>
              <w:rPr>
                <w:sz w:val="5"/>
                <w:szCs w:val="5"/>
              </w:rPr>
            </w:pPr>
          </w:p>
        </w:tc>
        <w:tc>
          <w:tcPr>
            <w:tcW w:w="3500" w:type="dxa"/>
            <w:tcBorders>
              <w:bottom w:val="single" w:color="auto" w:sz="8" w:space="0"/>
            </w:tcBorders>
            <w:vAlign w:val="bottom"/>
          </w:tcPr>
          <w:p>
            <w:pPr>
              <w:rPr>
                <w:sz w:val="5"/>
                <w:szCs w:val="5"/>
              </w:rPr>
            </w:pPr>
          </w:p>
        </w:tc>
        <w:tc>
          <w:tcPr>
            <w:tcW w:w="2960" w:type="dxa"/>
            <w:tcBorders>
              <w:bottom w:val="single" w:color="auto" w:sz="8" w:space="0"/>
            </w:tcBorders>
            <w:vAlign w:val="bottom"/>
          </w:tcPr>
          <w:p>
            <w:pPr>
              <w:rPr>
                <w:sz w:val="5"/>
                <w:szCs w:val="5"/>
              </w:rPr>
            </w:pPr>
          </w:p>
        </w:tc>
        <w:tc>
          <w:tcPr>
            <w:tcW w:w="90" w:type="dxa"/>
            <w:gridSpan w:val="2"/>
            <w:tcBorders>
              <w:bottom w:val="single" w:color="auto" w:sz="8" w:space="0"/>
            </w:tcBorders>
            <w:vAlign w:val="bottom"/>
          </w:tcPr>
          <w:p>
            <w:pPr>
              <w:rPr>
                <w:sz w:val="5"/>
                <w:szCs w:val="5"/>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82" w:hRule="atLeast"/>
        </w:trPr>
        <w:tc>
          <w:tcPr>
            <w:tcW w:w="20" w:type="dxa"/>
            <w:vAlign w:val="bottom"/>
          </w:tcPr>
          <w:p>
            <w:pPr>
              <w:rPr>
                <w:sz w:val="24"/>
                <w:szCs w:val="24"/>
              </w:rPr>
            </w:pPr>
          </w:p>
        </w:tc>
        <w:tc>
          <w:tcPr>
            <w:tcW w:w="20" w:type="dxa"/>
            <w:vAlign w:val="bottom"/>
          </w:tcPr>
          <w:p>
            <w:pPr>
              <w:rPr>
                <w:sz w:val="24"/>
                <w:szCs w:val="24"/>
              </w:rPr>
            </w:pPr>
          </w:p>
        </w:tc>
        <w:tc>
          <w:tcPr>
            <w:tcW w:w="2140" w:type="dxa"/>
            <w:vAlign w:val="bottom"/>
          </w:tcPr>
          <w:p>
            <w:pPr>
              <w:spacing w:line="240" w:lineRule="exact"/>
              <w:ind w:left="80"/>
              <w:rPr>
                <w:sz w:val="20"/>
                <w:szCs w:val="20"/>
              </w:rPr>
            </w:pPr>
            <w:r>
              <w:rPr>
                <w:rFonts w:ascii="宋体" w:hAnsi="宋体" w:eastAsia="宋体" w:cs="宋体"/>
                <w:b/>
                <w:bCs/>
                <w:sz w:val="21"/>
                <w:szCs w:val="21"/>
              </w:rPr>
              <w:t>不明原因消化道出血</w:t>
            </w:r>
          </w:p>
        </w:tc>
        <w:tc>
          <w:tcPr>
            <w:tcW w:w="3500" w:type="dxa"/>
            <w:vAlign w:val="bottom"/>
          </w:tcPr>
          <w:p>
            <w:pPr>
              <w:spacing w:line="240" w:lineRule="exact"/>
              <w:ind w:left="200"/>
              <w:rPr>
                <w:sz w:val="20"/>
                <w:szCs w:val="20"/>
              </w:rPr>
            </w:pPr>
            <w:r>
              <w:rPr>
                <w:rFonts w:ascii="宋体" w:hAnsi="宋体" w:eastAsia="宋体" w:cs="宋体"/>
                <w:sz w:val="21"/>
                <w:szCs w:val="21"/>
              </w:rPr>
              <w:t>胶囊内镜、小肠镜、介入、影像</w:t>
            </w:r>
          </w:p>
        </w:tc>
        <w:tc>
          <w:tcPr>
            <w:tcW w:w="3032" w:type="dxa"/>
            <w:gridSpan w:val="2"/>
            <w:vAlign w:val="bottom"/>
          </w:tcPr>
          <w:p>
            <w:pPr>
              <w:spacing w:line="240" w:lineRule="exact"/>
              <w:ind w:left="180"/>
              <w:rPr>
                <w:sz w:val="20"/>
                <w:szCs w:val="20"/>
              </w:rPr>
            </w:pPr>
            <w:r>
              <w:rPr>
                <w:rFonts w:ascii="宋体" w:hAnsi="宋体" w:eastAsia="宋体" w:cs="宋体"/>
                <w:sz w:val="21"/>
                <w:szCs w:val="21"/>
              </w:rPr>
              <w:t>针对病因治疗</w:t>
            </w: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trHeight w:val="83" w:hRule="atLeast"/>
        </w:trPr>
        <w:tc>
          <w:tcPr>
            <w:tcW w:w="20" w:type="dxa"/>
            <w:vAlign w:val="bottom"/>
          </w:tcPr>
          <w:p>
            <w:pPr>
              <w:rPr>
                <w:sz w:val="7"/>
                <w:szCs w:val="7"/>
              </w:rPr>
            </w:pPr>
          </w:p>
        </w:tc>
        <w:tc>
          <w:tcPr>
            <w:tcW w:w="20" w:type="dxa"/>
            <w:tcBorders>
              <w:bottom w:val="single" w:color="auto" w:sz="8" w:space="0"/>
            </w:tcBorders>
            <w:vAlign w:val="bottom"/>
          </w:tcPr>
          <w:p>
            <w:pPr>
              <w:rPr>
                <w:sz w:val="7"/>
                <w:szCs w:val="7"/>
              </w:rPr>
            </w:pPr>
          </w:p>
        </w:tc>
        <w:tc>
          <w:tcPr>
            <w:tcW w:w="2140" w:type="dxa"/>
            <w:tcBorders>
              <w:bottom w:val="single" w:color="auto" w:sz="8" w:space="0"/>
            </w:tcBorders>
            <w:vAlign w:val="bottom"/>
          </w:tcPr>
          <w:p>
            <w:pPr>
              <w:rPr>
                <w:sz w:val="7"/>
                <w:szCs w:val="7"/>
              </w:rPr>
            </w:pPr>
          </w:p>
        </w:tc>
        <w:tc>
          <w:tcPr>
            <w:tcW w:w="3500" w:type="dxa"/>
            <w:tcBorders>
              <w:bottom w:val="single" w:color="auto" w:sz="8" w:space="0"/>
            </w:tcBorders>
            <w:vAlign w:val="bottom"/>
          </w:tcPr>
          <w:p>
            <w:pPr>
              <w:rPr>
                <w:sz w:val="7"/>
                <w:szCs w:val="7"/>
              </w:rPr>
            </w:pPr>
          </w:p>
        </w:tc>
        <w:tc>
          <w:tcPr>
            <w:tcW w:w="2960" w:type="dxa"/>
            <w:tcBorders>
              <w:bottom w:val="single" w:color="auto" w:sz="8" w:space="0"/>
            </w:tcBorders>
            <w:vAlign w:val="bottom"/>
          </w:tcPr>
          <w:p>
            <w:pPr>
              <w:rPr>
                <w:sz w:val="7"/>
                <w:szCs w:val="7"/>
              </w:rPr>
            </w:pPr>
          </w:p>
        </w:tc>
        <w:tc>
          <w:tcPr>
            <w:tcW w:w="90" w:type="dxa"/>
            <w:gridSpan w:val="2"/>
            <w:tcBorders>
              <w:bottom w:val="single" w:color="auto" w:sz="8" w:space="0"/>
            </w:tcBorders>
            <w:vAlign w:val="bottom"/>
          </w:tcPr>
          <w:p>
            <w:pPr>
              <w:rPr>
                <w:sz w:val="7"/>
                <w:szCs w:val="7"/>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98" w:hRule="atLeast"/>
        </w:trPr>
        <w:tc>
          <w:tcPr>
            <w:tcW w:w="20" w:type="dxa"/>
            <w:vAlign w:val="bottom"/>
          </w:tcPr>
          <w:p>
            <w:pPr>
              <w:rPr>
                <w:sz w:val="24"/>
                <w:szCs w:val="24"/>
              </w:rPr>
            </w:pPr>
          </w:p>
        </w:tc>
        <w:tc>
          <w:tcPr>
            <w:tcW w:w="20" w:type="dxa"/>
            <w:vAlign w:val="bottom"/>
          </w:tcPr>
          <w:p>
            <w:pPr>
              <w:rPr>
                <w:sz w:val="24"/>
                <w:szCs w:val="24"/>
              </w:rPr>
            </w:pPr>
          </w:p>
        </w:tc>
        <w:tc>
          <w:tcPr>
            <w:tcW w:w="2140" w:type="dxa"/>
            <w:vAlign w:val="bottom"/>
          </w:tcPr>
          <w:p>
            <w:pPr>
              <w:spacing w:line="240" w:lineRule="exact"/>
              <w:ind w:left="80"/>
              <w:rPr>
                <w:sz w:val="20"/>
                <w:szCs w:val="20"/>
              </w:rPr>
            </w:pPr>
            <w:r>
              <w:rPr>
                <w:rFonts w:ascii="宋体" w:hAnsi="宋体" w:eastAsia="宋体" w:cs="宋体"/>
                <w:b/>
                <w:bCs/>
                <w:sz w:val="21"/>
                <w:szCs w:val="21"/>
              </w:rPr>
              <w:t>腹水原因待查</w:t>
            </w:r>
          </w:p>
        </w:tc>
        <w:tc>
          <w:tcPr>
            <w:tcW w:w="3500" w:type="dxa"/>
            <w:vAlign w:val="bottom"/>
          </w:tcPr>
          <w:p>
            <w:pPr>
              <w:spacing w:line="256" w:lineRule="exact"/>
              <w:ind w:left="200"/>
              <w:rPr>
                <w:sz w:val="20"/>
                <w:szCs w:val="20"/>
              </w:rPr>
            </w:pPr>
            <w:r>
              <w:rPr>
                <w:rFonts w:ascii="宋体" w:hAnsi="宋体" w:eastAsia="宋体" w:cs="宋体"/>
                <w:sz w:val="21"/>
                <w:szCs w:val="21"/>
              </w:rPr>
              <w:t>腹穿及腹水相关检查、腹部</w:t>
            </w:r>
            <w:r>
              <w:rPr>
                <w:rFonts w:ascii="Times New Roman" w:hAnsi="Times New Roman" w:eastAsia="Times New Roman" w:cs="Times New Roman"/>
                <w:sz w:val="21"/>
                <w:szCs w:val="21"/>
              </w:rPr>
              <w:t xml:space="preserve"> CT</w:t>
            </w:r>
          </w:p>
        </w:tc>
        <w:tc>
          <w:tcPr>
            <w:tcW w:w="3032" w:type="dxa"/>
            <w:gridSpan w:val="2"/>
            <w:vAlign w:val="bottom"/>
          </w:tcPr>
          <w:p>
            <w:pPr>
              <w:spacing w:line="240" w:lineRule="exact"/>
              <w:ind w:left="180"/>
              <w:rPr>
                <w:sz w:val="20"/>
                <w:szCs w:val="20"/>
              </w:rPr>
            </w:pPr>
            <w:r>
              <w:rPr>
                <w:rFonts w:ascii="宋体" w:hAnsi="宋体" w:eastAsia="宋体" w:cs="宋体"/>
                <w:sz w:val="21"/>
                <w:szCs w:val="21"/>
              </w:rPr>
              <w:t>针对原发病治疗</w:t>
            </w:r>
          </w:p>
        </w:tc>
        <w:tc>
          <w:tcPr>
            <w:tcW w:w="308" w:type="dxa"/>
            <w:gridSpan w:val="2"/>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75" w:hRule="atLeast"/>
        </w:trPr>
        <w:tc>
          <w:tcPr>
            <w:tcW w:w="20" w:type="dxa"/>
            <w:tcBorders>
              <w:bottom w:val="single" w:color="auto" w:sz="8" w:space="0"/>
            </w:tcBorders>
            <w:vAlign w:val="bottom"/>
          </w:tcPr>
          <w:p>
            <w:pPr>
              <w:rPr>
                <w:sz w:val="6"/>
                <w:szCs w:val="6"/>
              </w:rPr>
            </w:pPr>
          </w:p>
        </w:tc>
        <w:tc>
          <w:tcPr>
            <w:tcW w:w="20" w:type="dxa"/>
            <w:tcBorders>
              <w:bottom w:val="single" w:color="auto" w:sz="8" w:space="0"/>
            </w:tcBorders>
            <w:vAlign w:val="bottom"/>
          </w:tcPr>
          <w:p>
            <w:pPr>
              <w:rPr>
                <w:sz w:val="6"/>
                <w:szCs w:val="6"/>
              </w:rPr>
            </w:pPr>
          </w:p>
        </w:tc>
        <w:tc>
          <w:tcPr>
            <w:tcW w:w="8600" w:type="dxa"/>
            <w:gridSpan w:val="3"/>
            <w:tcBorders>
              <w:bottom w:val="single" w:color="auto" w:sz="8" w:space="0"/>
            </w:tcBorders>
            <w:vAlign w:val="bottom"/>
          </w:tcPr>
          <w:p>
            <w:pPr>
              <w:rPr>
                <w:sz w:val="6"/>
                <w:szCs w:val="6"/>
              </w:rPr>
            </w:pPr>
          </w:p>
        </w:tc>
        <w:tc>
          <w:tcPr>
            <w:tcW w:w="90" w:type="dxa"/>
            <w:gridSpan w:val="2"/>
            <w:tcBorders>
              <w:bottom w:val="single" w:color="auto" w:sz="8" w:space="0"/>
            </w:tcBorders>
            <w:vAlign w:val="bottom"/>
          </w:tcPr>
          <w:p>
            <w:pPr>
              <w:rPr>
                <w:sz w:val="6"/>
                <w:szCs w:val="6"/>
              </w:rPr>
            </w:pPr>
          </w:p>
        </w:tc>
        <w:tc>
          <w:tcPr>
            <w:tcW w:w="308" w:type="dxa"/>
            <w:gridSpan w:val="2"/>
            <w:vAlign w:val="bottom"/>
          </w:tcPr>
          <w:p>
            <w:pPr>
              <w:rPr>
                <w:sz w:val="1"/>
                <w:szCs w:val="1"/>
              </w:rPr>
            </w:pPr>
          </w:p>
        </w:tc>
      </w:tr>
      <w:tr>
        <w:tblPrEx>
          <w:tblCellMar>
            <w:top w:w="0" w:type="dxa"/>
            <w:left w:w="0" w:type="dxa"/>
            <w:bottom w:w="0" w:type="dxa"/>
            <w:right w:w="0" w:type="dxa"/>
          </w:tblCellMar>
        </w:tblPrEx>
        <w:trPr>
          <w:gridAfter w:val="1"/>
          <w:wAfter w:w="18" w:type="dxa"/>
          <w:trHeight w:val="469" w:hRule="atLeast"/>
        </w:trPr>
        <w:tc>
          <w:tcPr>
            <w:tcW w:w="20" w:type="dxa"/>
            <w:vAlign w:val="bottom"/>
          </w:tcPr>
          <w:p>
            <w:pPr>
              <w:rPr>
                <w:sz w:val="24"/>
                <w:szCs w:val="24"/>
              </w:rPr>
            </w:pPr>
          </w:p>
        </w:tc>
        <w:tc>
          <w:tcPr>
            <w:tcW w:w="20" w:type="dxa"/>
            <w:vAlign w:val="bottom"/>
          </w:tcPr>
          <w:p>
            <w:pPr>
              <w:rPr>
                <w:sz w:val="24"/>
                <w:szCs w:val="24"/>
              </w:rPr>
            </w:pPr>
          </w:p>
        </w:tc>
        <w:tc>
          <w:tcPr>
            <w:tcW w:w="8672" w:type="dxa"/>
            <w:gridSpan w:val="4"/>
            <w:vAlign w:val="bottom"/>
          </w:tcPr>
          <w:p>
            <w:pPr>
              <w:spacing w:line="388" w:lineRule="exact"/>
              <w:rPr>
                <w:rFonts w:hint="eastAsia" w:eastAsia="宋体"/>
                <w:sz w:val="20"/>
                <w:szCs w:val="20"/>
                <w:lang w:eastAsia="zh-CN"/>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r>
              <w:rPr>
                <w:rFonts w:hint="eastAsia" w:ascii="宋体" w:hAnsi="宋体" w:eastAsia="宋体" w:cs="宋体"/>
                <w:sz w:val="32"/>
                <w:szCs w:val="32"/>
                <w:lang w:eastAsia="zh-CN"/>
              </w:rPr>
              <w:t>可以具有诊治以下疾病的服务能力，如：</w:t>
            </w:r>
          </w:p>
        </w:tc>
        <w:tc>
          <w:tcPr>
            <w:tcW w:w="308" w:type="dxa"/>
            <w:gridSpan w:val="2"/>
            <w:vAlign w:val="bottom"/>
          </w:tcPr>
          <w:p>
            <w:pPr>
              <w:rPr>
                <w:sz w:val="1"/>
                <w:szCs w:val="1"/>
              </w:rPr>
            </w:pPr>
          </w:p>
        </w:tc>
      </w:tr>
      <w:tr>
        <w:tblPrEx>
          <w:tblCellMar>
            <w:top w:w="0" w:type="dxa"/>
            <w:left w:w="0" w:type="dxa"/>
            <w:bottom w:w="0" w:type="dxa"/>
            <w:right w:w="0" w:type="dxa"/>
          </w:tblCellMar>
        </w:tblPrEx>
        <w:trPr>
          <w:trHeight w:val="164" w:hRule="atLeast"/>
        </w:trPr>
        <w:tc>
          <w:tcPr>
            <w:tcW w:w="20" w:type="dxa"/>
            <w:vAlign w:val="bottom"/>
          </w:tcPr>
          <w:p>
            <w:pPr>
              <w:rPr>
                <w:sz w:val="14"/>
                <w:szCs w:val="14"/>
              </w:rPr>
            </w:pPr>
          </w:p>
        </w:tc>
        <w:tc>
          <w:tcPr>
            <w:tcW w:w="20" w:type="dxa"/>
            <w:vAlign w:val="bottom"/>
          </w:tcPr>
          <w:p>
            <w:pPr>
              <w:rPr>
                <w:sz w:val="14"/>
                <w:szCs w:val="14"/>
              </w:rPr>
            </w:pPr>
          </w:p>
        </w:tc>
        <w:tc>
          <w:tcPr>
            <w:tcW w:w="2140" w:type="dxa"/>
            <w:tcBorders>
              <w:bottom w:val="single" w:color="auto" w:sz="8" w:space="0"/>
            </w:tcBorders>
            <w:vAlign w:val="bottom"/>
          </w:tcPr>
          <w:p>
            <w:pPr>
              <w:rPr>
                <w:sz w:val="14"/>
                <w:szCs w:val="14"/>
              </w:rPr>
            </w:pPr>
          </w:p>
        </w:tc>
        <w:tc>
          <w:tcPr>
            <w:tcW w:w="3500" w:type="dxa"/>
            <w:tcBorders>
              <w:bottom w:val="single" w:color="auto" w:sz="8" w:space="0"/>
            </w:tcBorders>
            <w:vAlign w:val="bottom"/>
          </w:tcPr>
          <w:p>
            <w:pPr>
              <w:rPr>
                <w:sz w:val="14"/>
                <w:szCs w:val="14"/>
              </w:rPr>
            </w:pPr>
          </w:p>
        </w:tc>
        <w:tc>
          <w:tcPr>
            <w:tcW w:w="2960" w:type="dxa"/>
            <w:tcBorders>
              <w:bottom w:val="single" w:color="auto" w:sz="8" w:space="0"/>
            </w:tcBorders>
            <w:vAlign w:val="bottom"/>
          </w:tcPr>
          <w:p>
            <w:pPr>
              <w:rPr>
                <w:sz w:val="14"/>
                <w:szCs w:val="14"/>
              </w:rPr>
            </w:pPr>
          </w:p>
        </w:tc>
        <w:tc>
          <w:tcPr>
            <w:tcW w:w="90" w:type="dxa"/>
            <w:gridSpan w:val="2"/>
            <w:vAlign w:val="bottom"/>
          </w:tcPr>
          <w:p>
            <w:pPr>
              <w:rPr>
                <w:sz w:val="14"/>
                <w:szCs w:val="14"/>
              </w:rPr>
            </w:pPr>
          </w:p>
        </w:tc>
        <w:tc>
          <w:tcPr>
            <w:tcW w:w="308" w:type="dxa"/>
            <w:gridSpan w:val="2"/>
            <w:vAlign w:val="bottom"/>
          </w:tcPr>
          <w:p>
            <w:pPr>
              <w:rPr>
                <w:sz w:val="1"/>
                <w:szCs w:val="1"/>
              </w:rPr>
            </w:pPr>
          </w:p>
        </w:tc>
      </w:tr>
      <w:tr>
        <w:tblPrEx>
          <w:tblCellMar>
            <w:top w:w="0" w:type="dxa"/>
            <w:left w:w="0" w:type="dxa"/>
            <w:bottom w:w="0" w:type="dxa"/>
            <w:right w:w="0" w:type="dxa"/>
          </w:tblCellMar>
        </w:tblPrEx>
        <w:trPr>
          <w:gridAfter w:val="1"/>
          <w:wAfter w:w="18" w:type="dxa"/>
          <w:trHeight w:val="294" w:hRule="atLeast"/>
        </w:trPr>
        <w:tc>
          <w:tcPr>
            <w:tcW w:w="20" w:type="dxa"/>
            <w:vAlign w:val="bottom"/>
          </w:tcPr>
          <w:p>
            <w:pPr>
              <w:rPr>
                <w:sz w:val="24"/>
                <w:szCs w:val="24"/>
              </w:rPr>
            </w:pPr>
          </w:p>
        </w:tc>
        <w:tc>
          <w:tcPr>
            <w:tcW w:w="20" w:type="dxa"/>
            <w:vAlign w:val="bottom"/>
          </w:tcPr>
          <w:p>
            <w:pPr>
              <w:rPr>
                <w:sz w:val="24"/>
                <w:szCs w:val="24"/>
              </w:rPr>
            </w:pPr>
          </w:p>
        </w:tc>
        <w:tc>
          <w:tcPr>
            <w:tcW w:w="2140" w:type="dxa"/>
            <w:vAlign w:val="bottom"/>
          </w:tcPr>
          <w:p>
            <w:pPr>
              <w:spacing w:line="240" w:lineRule="exact"/>
              <w:ind w:left="640"/>
              <w:rPr>
                <w:sz w:val="20"/>
                <w:szCs w:val="20"/>
              </w:rPr>
            </w:pPr>
            <w:r>
              <w:rPr>
                <w:rFonts w:ascii="宋体" w:hAnsi="宋体" w:eastAsia="宋体" w:cs="宋体"/>
                <w:b/>
                <w:bCs/>
                <w:sz w:val="21"/>
                <w:szCs w:val="21"/>
              </w:rPr>
              <w:t>疾病名称</w:t>
            </w:r>
          </w:p>
        </w:tc>
        <w:tc>
          <w:tcPr>
            <w:tcW w:w="3500" w:type="dxa"/>
            <w:vAlign w:val="bottom"/>
          </w:tcPr>
          <w:p>
            <w:pPr>
              <w:spacing w:line="240" w:lineRule="exact"/>
              <w:ind w:left="1300"/>
              <w:rPr>
                <w:sz w:val="20"/>
                <w:szCs w:val="20"/>
              </w:rPr>
            </w:pPr>
            <w:r>
              <w:rPr>
                <w:rFonts w:ascii="宋体" w:hAnsi="宋体" w:eastAsia="宋体" w:cs="宋体"/>
                <w:b/>
                <w:bCs/>
                <w:sz w:val="21"/>
                <w:szCs w:val="21"/>
              </w:rPr>
              <w:t>诊断手段</w:t>
            </w:r>
          </w:p>
        </w:tc>
        <w:tc>
          <w:tcPr>
            <w:tcW w:w="3032" w:type="dxa"/>
            <w:gridSpan w:val="2"/>
            <w:vAlign w:val="bottom"/>
          </w:tcPr>
          <w:p>
            <w:pPr>
              <w:spacing w:line="240" w:lineRule="exact"/>
              <w:ind w:left="800"/>
              <w:rPr>
                <w:sz w:val="20"/>
                <w:szCs w:val="20"/>
              </w:rPr>
            </w:pPr>
            <w:r>
              <w:rPr>
                <w:rFonts w:ascii="宋体" w:hAnsi="宋体" w:eastAsia="宋体" w:cs="宋体"/>
                <w:b/>
                <w:bCs/>
                <w:sz w:val="21"/>
                <w:szCs w:val="21"/>
              </w:rPr>
              <w:t>主要治疗方法</w:t>
            </w:r>
          </w:p>
        </w:tc>
        <w:tc>
          <w:tcPr>
            <w:tcW w:w="308" w:type="dxa"/>
            <w:gridSpan w:val="2"/>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0" w:type="dxa"/>
            <w:vAlign w:val="bottom"/>
          </w:tcPr>
          <w:p>
            <w:pPr>
              <w:rPr>
                <w:sz w:val="7"/>
                <w:szCs w:val="7"/>
              </w:rPr>
            </w:pPr>
          </w:p>
        </w:tc>
        <w:tc>
          <w:tcPr>
            <w:tcW w:w="2140" w:type="dxa"/>
            <w:tcBorders>
              <w:bottom w:val="single" w:color="auto" w:sz="8" w:space="0"/>
            </w:tcBorders>
            <w:vAlign w:val="bottom"/>
          </w:tcPr>
          <w:p>
            <w:pPr>
              <w:rPr>
                <w:sz w:val="7"/>
                <w:szCs w:val="7"/>
              </w:rPr>
            </w:pPr>
          </w:p>
        </w:tc>
        <w:tc>
          <w:tcPr>
            <w:tcW w:w="3500" w:type="dxa"/>
            <w:tcBorders>
              <w:bottom w:val="single" w:color="auto" w:sz="8" w:space="0"/>
            </w:tcBorders>
            <w:vAlign w:val="bottom"/>
          </w:tcPr>
          <w:p>
            <w:pPr>
              <w:rPr>
                <w:sz w:val="7"/>
                <w:szCs w:val="7"/>
              </w:rPr>
            </w:pPr>
          </w:p>
        </w:tc>
        <w:tc>
          <w:tcPr>
            <w:tcW w:w="2960" w:type="dxa"/>
            <w:tcBorders>
              <w:bottom w:val="single" w:color="auto" w:sz="8" w:space="0"/>
            </w:tcBorders>
            <w:vAlign w:val="bottom"/>
          </w:tcPr>
          <w:p>
            <w:pPr>
              <w:rPr>
                <w:sz w:val="7"/>
                <w:szCs w:val="7"/>
              </w:rPr>
            </w:pPr>
          </w:p>
        </w:tc>
        <w:tc>
          <w:tcPr>
            <w:tcW w:w="90" w:type="dxa"/>
            <w:gridSpan w:val="2"/>
            <w:vAlign w:val="bottom"/>
          </w:tcPr>
          <w:p>
            <w:pPr>
              <w:rPr>
                <w:sz w:val="7"/>
                <w:szCs w:val="7"/>
              </w:rPr>
            </w:pPr>
          </w:p>
        </w:tc>
        <w:tc>
          <w:tcPr>
            <w:tcW w:w="308" w:type="dxa"/>
            <w:gridSpan w:val="2"/>
            <w:vAlign w:val="bottom"/>
          </w:tcPr>
          <w:p>
            <w:pPr>
              <w:rPr>
                <w:sz w:val="1"/>
                <w:szCs w:val="1"/>
              </w:rPr>
            </w:pPr>
          </w:p>
        </w:tc>
      </w:tr>
      <w:tr>
        <w:tblPrEx>
          <w:tblCellMar>
            <w:top w:w="0" w:type="dxa"/>
            <w:left w:w="0" w:type="dxa"/>
            <w:bottom w:w="0" w:type="dxa"/>
            <w:right w:w="0" w:type="dxa"/>
          </w:tblCellMar>
        </w:tblPrEx>
        <w:trPr>
          <w:gridAfter w:val="1"/>
          <w:wAfter w:w="18" w:type="dxa"/>
          <w:trHeight w:val="261" w:hRule="atLeast"/>
        </w:trPr>
        <w:tc>
          <w:tcPr>
            <w:tcW w:w="20" w:type="dxa"/>
            <w:vAlign w:val="bottom"/>
          </w:tcPr>
          <w:p/>
        </w:tc>
        <w:tc>
          <w:tcPr>
            <w:tcW w:w="20" w:type="dxa"/>
            <w:vAlign w:val="bottom"/>
          </w:tcPr>
          <w:p/>
        </w:tc>
        <w:tc>
          <w:tcPr>
            <w:tcW w:w="2140" w:type="dxa"/>
            <w:vAlign w:val="bottom"/>
          </w:tcPr>
          <w:p>
            <w:pPr>
              <w:spacing w:line="240" w:lineRule="exact"/>
              <w:ind w:left="100"/>
              <w:rPr>
                <w:sz w:val="20"/>
                <w:szCs w:val="20"/>
              </w:rPr>
            </w:pPr>
            <w:r>
              <w:rPr>
                <w:rFonts w:ascii="宋体" w:hAnsi="宋体" w:eastAsia="宋体" w:cs="宋体"/>
                <w:b/>
                <w:bCs/>
                <w:sz w:val="21"/>
                <w:szCs w:val="21"/>
              </w:rPr>
              <w:t>内镜阴性的胃食管反</w:t>
            </w:r>
          </w:p>
        </w:tc>
        <w:tc>
          <w:tcPr>
            <w:tcW w:w="3500" w:type="dxa"/>
            <w:vMerge w:val="restart"/>
            <w:vAlign w:val="bottom"/>
          </w:tcPr>
          <w:p>
            <w:pPr>
              <w:spacing w:line="256" w:lineRule="exact"/>
              <w:ind w:left="100"/>
              <w:rPr>
                <w:sz w:val="20"/>
                <w:szCs w:val="20"/>
              </w:rPr>
            </w:pPr>
            <w:r>
              <w:rPr>
                <w:rFonts w:ascii="宋体" w:hAnsi="宋体" w:eastAsia="宋体" w:cs="宋体"/>
                <w:sz w:val="21"/>
                <w:szCs w:val="21"/>
              </w:rPr>
              <w:t>食管</w:t>
            </w:r>
            <w:r>
              <w:rPr>
                <w:rFonts w:ascii="Times New Roman" w:hAnsi="Times New Roman" w:eastAsia="Times New Roman" w:cs="Times New Roman"/>
                <w:sz w:val="21"/>
                <w:szCs w:val="21"/>
              </w:rPr>
              <w:t xml:space="preserve"> 24 </w:t>
            </w:r>
            <w:r>
              <w:rPr>
                <w:rFonts w:ascii="宋体" w:hAnsi="宋体" w:eastAsia="宋体" w:cs="宋体"/>
                <w:sz w:val="21"/>
                <w:szCs w:val="21"/>
              </w:rPr>
              <w:t>小时</w:t>
            </w:r>
            <w:r>
              <w:rPr>
                <w:rFonts w:ascii="Times New Roman" w:hAnsi="Times New Roman" w:eastAsia="Times New Roman" w:cs="Times New Roman"/>
                <w:sz w:val="21"/>
                <w:szCs w:val="21"/>
              </w:rPr>
              <w:t xml:space="preserve"> PH </w:t>
            </w:r>
            <w:r>
              <w:rPr>
                <w:rFonts w:ascii="宋体" w:hAnsi="宋体" w:eastAsia="宋体" w:cs="宋体"/>
                <w:sz w:val="21"/>
                <w:szCs w:val="21"/>
              </w:rPr>
              <w:t>检测、食管测压</w:t>
            </w:r>
          </w:p>
        </w:tc>
        <w:tc>
          <w:tcPr>
            <w:tcW w:w="3032" w:type="dxa"/>
            <w:gridSpan w:val="2"/>
            <w:vMerge w:val="restart"/>
            <w:vAlign w:val="bottom"/>
          </w:tcPr>
          <w:p>
            <w:pPr>
              <w:spacing w:line="240" w:lineRule="exact"/>
              <w:ind w:left="40"/>
              <w:rPr>
                <w:sz w:val="20"/>
                <w:szCs w:val="20"/>
              </w:rPr>
            </w:pPr>
            <w:r>
              <w:rPr>
                <w:rFonts w:ascii="宋体" w:hAnsi="宋体" w:eastAsia="宋体" w:cs="宋体"/>
                <w:sz w:val="21"/>
                <w:szCs w:val="21"/>
              </w:rPr>
              <w:t>抑酸、促动力、精神用药</w:t>
            </w:r>
          </w:p>
        </w:tc>
        <w:tc>
          <w:tcPr>
            <w:tcW w:w="308" w:type="dxa"/>
            <w:gridSpan w:val="2"/>
            <w:vMerge w:val="restart"/>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172" w:hRule="atLeast"/>
        </w:trPr>
        <w:tc>
          <w:tcPr>
            <w:tcW w:w="20" w:type="dxa"/>
            <w:vAlign w:val="bottom"/>
          </w:tcPr>
          <w:p>
            <w:pPr>
              <w:rPr>
                <w:sz w:val="14"/>
                <w:szCs w:val="14"/>
              </w:rPr>
            </w:pPr>
          </w:p>
        </w:tc>
        <w:tc>
          <w:tcPr>
            <w:tcW w:w="20" w:type="dxa"/>
            <w:vAlign w:val="bottom"/>
          </w:tcPr>
          <w:p>
            <w:pPr>
              <w:rPr>
                <w:sz w:val="14"/>
                <w:szCs w:val="14"/>
              </w:rPr>
            </w:pPr>
          </w:p>
        </w:tc>
        <w:tc>
          <w:tcPr>
            <w:tcW w:w="2140" w:type="dxa"/>
            <w:vMerge w:val="restart"/>
            <w:vAlign w:val="bottom"/>
          </w:tcPr>
          <w:p>
            <w:pPr>
              <w:spacing w:line="240" w:lineRule="exact"/>
              <w:ind w:left="100"/>
              <w:rPr>
                <w:sz w:val="20"/>
                <w:szCs w:val="20"/>
              </w:rPr>
            </w:pPr>
            <w:r>
              <w:rPr>
                <w:rFonts w:ascii="宋体" w:hAnsi="宋体" w:eastAsia="宋体" w:cs="宋体"/>
                <w:b/>
                <w:bCs/>
                <w:sz w:val="21"/>
                <w:szCs w:val="21"/>
              </w:rPr>
              <w:t>流病</w:t>
            </w:r>
          </w:p>
        </w:tc>
        <w:tc>
          <w:tcPr>
            <w:tcW w:w="3500" w:type="dxa"/>
            <w:vMerge w:val="continue"/>
            <w:vAlign w:val="bottom"/>
          </w:tcPr>
          <w:p>
            <w:pPr>
              <w:rPr>
                <w:sz w:val="14"/>
                <w:szCs w:val="14"/>
              </w:rPr>
            </w:pPr>
          </w:p>
        </w:tc>
        <w:tc>
          <w:tcPr>
            <w:tcW w:w="3032" w:type="dxa"/>
            <w:gridSpan w:val="2"/>
            <w:vMerge w:val="continue"/>
            <w:vAlign w:val="bottom"/>
          </w:tcPr>
          <w:p>
            <w:pPr>
              <w:rPr>
                <w:sz w:val="14"/>
                <w:szCs w:val="14"/>
              </w:rPr>
            </w:pPr>
          </w:p>
        </w:tc>
        <w:tc>
          <w:tcPr>
            <w:tcW w:w="308" w:type="dxa"/>
            <w:gridSpan w:val="2"/>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0" w:type="dxa"/>
            <w:vAlign w:val="bottom"/>
          </w:tcPr>
          <w:p>
            <w:pPr>
              <w:rPr>
                <w:sz w:val="12"/>
                <w:szCs w:val="12"/>
              </w:rPr>
            </w:pPr>
          </w:p>
        </w:tc>
        <w:tc>
          <w:tcPr>
            <w:tcW w:w="2140" w:type="dxa"/>
            <w:vMerge w:val="continue"/>
            <w:vAlign w:val="bottom"/>
          </w:tcPr>
          <w:p>
            <w:pPr>
              <w:rPr>
                <w:sz w:val="12"/>
                <w:szCs w:val="12"/>
              </w:rPr>
            </w:pPr>
          </w:p>
        </w:tc>
        <w:tc>
          <w:tcPr>
            <w:tcW w:w="3500" w:type="dxa"/>
            <w:vAlign w:val="bottom"/>
          </w:tcPr>
          <w:p>
            <w:pPr>
              <w:rPr>
                <w:sz w:val="12"/>
                <w:szCs w:val="12"/>
              </w:rPr>
            </w:pPr>
          </w:p>
        </w:tc>
        <w:tc>
          <w:tcPr>
            <w:tcW w:w="2960" w:type="dxa"/>
            <w:vAlign w:val="bottom"/>
          </w:tcPr>
          <w:p>
            <w:pPr>
              <w:rPr>
                <w:sz w:val="12"/>
                <w:szCs w:val="12"/>
              </w:rPr>
            </w:pPr>
          </w:p>
        </w:tc>
        <w:tc>
          <w:tcPr>
            <w:tcW w:w="90" w:type="dxa"/>
            <w:gridSpan w:val="2"/>
            <w:vAlign w:val="bottom"/>
          </w:tcPr>
          <w:p>
            <w:pPr>
              <w:rPr>
                <w:sz w:val="12"/>
                <w:szCs w:val="12"/>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vAlign w:val="bottom"/>
          </w:tcPr>
          <w:p>
            <w:pPr>
              <w:rPr>
                <w:sz w:val="4"/>
                <w:szCs w:val="4"/>
              </w:rPr>
            </w:pPr>
          </w:p>
        </w:tc>
        <w:tc>
          <w:tcPr>
            <w:tcW w:w="2140" w:type="dxa"/>
            <w:tcBorders>
              <w:bottom w:val="single" w:color="auto" w:sz="8" w:space="0"/>
            </w:tcBorders>
            <w:vAlign w:val="bottom"/>
          </w:tcPr>
          <w:p>
            <w:pPr>
              <w:rPr>
                <w:sz w:val="4"/>
                <w:szCs w:val="4"/>
              </w:rPr>
            </w:pPr>
          </w:p>
        </w:tc>
        <w:tc>
          <w:tcPr>
            <w:tcW w:w="3500" w:type="dxa"/>
            <w:tcBorders>
              <w:bottom w:val="single" w:color="auto" w:sz="8" w:space="0"/>
            </w:tcBorders>
            <w:vAlign w:val="bottom"/>
          </w:tcPr>
          <w:p>
            <w:pPr>
              <w:rPr>
                <w:sz w:val="4"/>
                <w:szCs w:val="4"/>
              </w:rPr>
            </w:pPr>
          </w:p>
        </w:tc>
        <w:tc>
          <w:tcPr>
            <w:tcW w:w="2960" w:type="dxa"/>
            <w:tcBorders>
              <w:bottom w:val="single" w:color="auto" w:sz="8" w:space="0"/>
            </w:tcBorders>
            <w:vAlign w:val="bottom"/>
          </w:tcPr>
          <w:p>
            <w:pPr>
              <w:rPr>
                <w:sz w:val="4"/>
                <w:szCs w:val="4"/>
              </w:rPr>
            </w:pPr>
          </w:p>
        </w:tc>
        <w:tc>
          <w:tcPr>
            <w:tcW w:w="90" w:type="dxa"/>
            <w:gridSpan w:val="2"/>
            <w:vAlign w:val="bottom"/>
          </w:tcPr>
          <w:p>
            <w:pPr>
              <w:rPr>
                <w:sz w:val="4"/>
                <w:szCs w:val="4"/>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50" w:hRule="atLeast"/>
        </w:trPr>
        <w:tc>
          <w:tcPr>
            <w:tcW w:w="20" w:type="dxa"/>
            <w:vAlign w:val="bottom"/>
          </w:tcPr>
          <w:p>
            <w:pPr>
              <w:rPr>
                <w:sz w:val="21"/>
                <w:szCs w:val="21"/>
              </w:rPr>
            </w:pPr>
          </w:p>
        </w:tc>
        <w:tc>
          <w:tcPr>
            <w:tcW w:w="20" w:type="dxa"/>
            <w:vAlign w:val="bottom"/>
          </w:tcPr>
          <w:p>
            <w:pPr>
              <w:rPr>
                <w:sz w:val="21"/>
                <w:szCs w:val="21"/>
              </w:rPr>
            </w:pPr>
          </w:p>
        </w:tc>
        <w:tc>
          <w:tcPr>
            <w:tcW w:w="2140" w:type="dxa"/>
            <w:vAlign w:val="bottom"/>
          </w:tcPr>
          <w:p>
            <w:pPr>
              <w:spacing w:line="240" w:lineRule="exact"/>
              <w:ind w:left="100"/>
              <w:rPr>
                <w:sz w:val="20"/>
                <w:szCs w:val="20"/>
              </w:rPr>
            </w:pPr>
            <w:r>
              <w:rPr>
                <w:rFonts w:ascii="宋体" w:hAnsi="宋体" w:eastAsia="宋体" w:cs="宋体"/>
                <w:b/>
                <w:bCs/>
                <w:sz w:val="21"/>
                <w:szCs w:val="21"/>
              </w:rPr>
              <w:t>胃黏膜相关淋巴组织</w:t>
            </w:r>
          </w:p>
        </w:tc>
        <w:tc>
          <w:tcPr>
            <w:tcW w:w="3500" w:type="dxa"/>
            <w:vMerge w:val="restart"/>
            <w:vAlign w:val="bottom"/>
          </w:tcPr>
          <w:p>
            <w:pPr>
              <w:spacing w:line="240" w:lineRule="exact"/>
              <w:ind w:left="100"/>
              <w:rPr>
                <w:sz w:val="20"/>
                <w:szCs w:val="20"/>
              </w:rPr>
            </w:pPr>
            <w:r>
              <w:rPr>
                <w:rFonts w:ascii="宋体" w:hAnsi="宋体" w:eastAsia="宋体" w:cs="宋体"/>
                <w:sz w:val="21"/>
                <w:szCs w:val="21"/>
              </w:rPr>
              <w:t>胃镜、病理</w:t>
            </w:r>
          </w:p>
        </w:tc>
        <w:tc>
          <w:tcPr>
            <w:tcW w:w="3032" w:type="dxa"/>
            <w:gridSpan w:val="2"/>
            <w:vMerge w:val="restart"/>
            <w:vAlign w:val="bottom"/>
          </w:tcPr>
          <w:p>
            <w:pPr>
              <w:spacing w:line="240" w:lineRule="exact"/>
              <w:ind w:left="40"/>
              <w:rPr>
                <w:sz w:val="20"/>
                <w:szCs w:val="20"/>
              </w:rPr>
            </w:pPr>
            <w:r>
              <w:rPr>
                <w:rFonts w:ascii="宋体" w:hAnsi="宋体" w:eastAsia="宋体" w:cs="宋体"/>
                <w:sz w:val="21"/>
                <w:szCs w:val="21"/>
              </w:rPr>
              <w:t>根除幽门螺杆菌、手术切除</w:t>
            </w:r>
          </w:p>
        </w:tc>
        <w:tc>
          <w:tcPr>
            <w:tcW w:w="308" w:type="dxa"/>
            <w:gridSpan w:val="2"/>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gridAfter w:val="1"/>
          <w:wAfter w:w="18" w:type="dxa"/>
          <w:trHeight w:val="156" w:hRule="atLeast"/>
        </w:trPr>
        <w:tc>
          <w:tcPr>
            <w:tcW w:w="20" w:type="dxa"/>
            <w:vAlign w:val="bottom"/>
          </w:tcPr>
          <w:p>
            <w:pPr>
              <w:rPr>
                <w:sz w:val="13"/>
                <w:szCs w:val="13"/>
              </w:rPr>
            </w:pPr>
          </w:p>
        </w:tc>
        <w:tc>
          <w:tcPr>
            <w:tcW w:w="20" w:type="dxa"/>
            <w:vAlign w:val="bottom"/>
          </w:tcPr>
          <w:p>
            <w:pPr>
              <w:rPr>
                <w:sz w:val="13"/>
                <w:szCs w:val="13"/>
              </w:rPr>
            </w:pPr>
          </w:p>
        </w:tc>
        <w:tc>
          <w:tcPr>
            <w:tcW w:w="2140" w:type="dxa"/>
            <w:vMerge w:val="restart"/>
            <w:vAlign w:val="bottom"/>
          </w:tcPr>
          <w:p>
            <w:pPr>
              <w:spacing w:line="240" w:lineRule="exact"/>
              <w:ind w:left="100"/>
              <w:rPr>
                <w:sz w:val="20"/>
                <w:szCs w:val="20"/>
              </w:rPr>
            </w:pPr>
            <w:r>
              <w:rPr>
                <w:rFonts w:ascii="宋体" w:hAnsi="宋体" w:eastAsia="宋体" w:cs="宋体"/>
                <w:b/>
                <w:bCs/>
                <w:sz w:val="21"/>
                <w:szCs w:val="21"/>
              </w:rPr>
              <w:t>淋巴瘤</w:t>
            </w:r>
          </w:p>
        </w:tc>
        <w:tc>
          <w:tcPr>
            <w:tcW w:w="3500" w:type="dxa"/>
            <w:vMerge w:val="continue"/>
            <w:vAlign w:val="bottom"/>
          </w:tcPr>
          <w:p>
            <w:pPr>
              <w:rPr>
                <w:sz w:val="13"/>
                <w:szCs w:val="13"/>
              </w:rPr>
            </w:pPr>
          </w:p>
        </w:tc>
        <w:tc>
          <w:tcPr>
            <w:tcW w:w="3032" w:type="dxa"/>
            <w:gridSpan w:val="2"/>
            <w:vMerge w:val="continue"/>
            <w:vAlign w:val="bottom"/>
          </w:tcPr>
          <w:p>
            <w:pPr>
              <w:rPr>
                <w:sz w:val="13"/>
                <w:szCs w:val="13"/>
              </w:rPr>
            </w:pPr>
          </w:p>
        </w:tc>
        <w:tc>
          <w:tcPr>
            <w:tcW w:w="308" w:type="dxa"/>
            <w:gridSpan w:val="2"/>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 w:type="dxa"/>
            <w:vAlign w:val="bottom"/>
          </w:tcPr>
          <w:p>
            <w:pPr>
              <w:rPr>
                <w:sz w:val="13"/>
                <w:szCs w:val="13"/>
              </w:rPr>
            </w:pPr>
          </w:p>
        </w:tc>
        <w:tc>
          <w:tcPr>
            <w:tcW w:w="2140" w:type="dxa"/>
            <w:vMerge w:val="continue"/>
            <w:vAlign w:val="bottom"/>
          </w:tcPr>
          <w:p>
            <w:pPr>
              <w:rPr>
                <w:sz w:val="13"/>
                <w:szCs w:val="13"/>
              </w:rPr>
            </w:pPr>
          </w:p>
        </w:tc>
        <w:tc>
          <w:tcPr>
            <w:tcW w:w="3500" w:type="dxa"/>
            <w:vAlign w:val="bottom"/>
          </w:tcPr>
          <w:p>
            <w:pPr>
              <w:rPr>
                <w:sz w:val="13"/>
                <w:szCs w:val="13"/>
              </w:rPr>
            </w:pPr>
          </w:p>
        </w:tc>
        <w:tc>
          <w:tcPr>
            <w:tcW w:w="2960" w:type="dxa"/>
            <w:vAlign w:val="bottom"/>
          </w:tcPr>
          <w:p>
            <w:pPr>
              <w:rPr>
                <w:sz w:val="13"/>
                <w:szCs w:val="13"/>
              </w:rPr>
            </w:pPr>
          </w:p>
        </w:tc>
        <w:tc>
          <w:tcPr>
            <w:tcW w:w="90" w:type="dxa"/>
            <w:gridSpan w:val="2"/>
            <w:vAlign w:val="bottom"/>
          </w:tcPr>
          <w:p>
            <w:pPr>
              <w:rPr>
                <w:sz w:val="13"/>
                <w:szCs w:val="13"/>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vAlign w:val="bottom"/>
          </w:tcPr>
          <w:p>
            <w:pPr>
              <w:rPr>
                <w:sz w:val="4"/>
                <w:szCs w:val="4"/>
              </w:rPr>
            </w:pPr>
          </w:p>
        </w:tc>
        <w:tc>
          <w:tcPr>
            <w:tcW w:w="2140" w:type="dxa"/>
            <w:tcBorders>
              <w:bottom w:val="single" w:color="auto" w:sz="8" w:space="0"/>
            </w:tcBorders>
            <w:vAlign w:val="bottom"/>
          </w:tcPr>
          <w:p>
            <w:pPr>
              <w:rPr>
                <w:sz w:val="4"/>
                <w:szCs w:val="4"/>
              </w:rPr>
            </w:pPr>
          </w:p>
        </w:tc>
        <w:tc>
          <w:tcPr>
            <w:tcW w:w="3500" w:type="dxa"/>
            <w:tcBorders>
              <w:bottom w:val="single" w:color="auto" w:sz="8" w:space="0"/>
            </w:tcBorders>
            <w:vAlign w:val="bottom"/>
          </w:tcPr>
          <w:p>
            <w:pPr>
              <w:rPr>
                <w:sz w:val="4"/>
                <w:szCs w:val="4"/>
              </w:rPr>
            </w:pPr>
          </w:p>
        </w:tc>
        <w:tc>
          <w:tcPr>
            <w:tcW w:w="2960" w:type="dxa"/>
            <w:tcBorders>
              <w:bottom w:val="single" w:color="auto" w:sz="8" w:space="0"/>
            </w:tcBorders>
            <w:vAlign w:val="bottom"/>
          </w:tcPr>
          <w:p>
            <w:pPr>
              <w:rPr>
                <w:sz w:val="4"/>
                <w:szCs w:val="4"/>
              </w:rPr>
            </w:pPr>
          </w:p>
        </w:tc>
        <w:tc>
          <w:tcPr>
            <w:tcW w:w="90" w:type="dxa"/>
            <w:gridSpan w:val="2"/>
            <w:vAlign w:val="bottom"/>
          </w:tcPr>
          <w:p>
            <w:pPr>
              <w:rPr>
                <w:sz w:val="4"/>
                <w:szCs w:val="4"/>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82" w:hRule="atLeast"/>
        </w:trPr>
        <w:tc>
          <w:tcPr>
            <w:tcW w:w="20" w:type="dxa"/>
            <w:vAlign w:val="bottom"/>
          </w:tcPr>
          <w:p>
            <w:pPr>
              <w:rPr>
                <w:sz w:val="24"/>
                <w:szCs w:val="24"/>
              </w:rPr>
            </w:pPr>
          </w:p>
        </w:tc>
        <w:tc>
          <w:tcPr>
            <w:tcW w:w="20" w:type="dxa"/>
            <w:vAlign w:val="bottom"/>
          </w:tcPr>
          <w:p>
            <w:pPr>
              <w:rPr>
                <w:sz w:val="24"/>
                <w:szCs w:val="24"/>
              </w:rPr>
            </w:pPr>
          </w:p>
        </w:tc>
        <w:tc>
          <w:tcPr>
            <w:tcW w:w="2140" w:type="dxa"/>
            <w:vAlign w:val="bottom"/>
          </w:tcPr>
          <w:p>
            <w:pPr>
              <w:spacing w:line="240" w:lineRule="exact"/>
              <w:ind w:left="100"/>
              <w:rPr>
                <w:sz w:val="20"/>
                <w:szCs w:val="20"/>
              </w:rPr>
            </w:pPr>
            <w:r>
              <w:rPr>
                <w:rFonts w:ascii="宋体" w:hAnsi="宋体" w:eastAsia="宋体" w:cs="宋体"/>
                <w:b/>
                <w:bCs/>
                <w:sz w:val="21"/>
                <w:szCs w:val="21"/>
              </w:rPr>
              <w:t>嗜酸细胞性胃肠炎</w:t>
            </w:r>
          </w:p>
        </w:tc>
        <w:tc>
          <w:tcPr>
            <w:tcW w:w="3500" w:type="dxa"/>
            <w:vAlign w:val="bottom"/>
          </w:tcPr>
          <w:p>
            <w:pPr>
              <w:spacing w:line="240" w:lineRule="exact"/>
              <w:ind w:left="100"/>
              <w:rPr>
                <w:sz w:val="20"/>
                <w:szCs w:val="20"/>
              </w:rPr>
            </w:pPr>
            <w:r>
              <w:rPr>
                <w:rFonts w:ascii="宋体" w:hAnsi="宋体" w:eastAsia="宋体" w:cs="宋体"/>
                <w:sz w:val="21"/>
                <w:szCs w:val="21"/>
              </w:rPr>
              <w:t>胃镜、肠镜、活检</w:t>
            </w:r>
          </w:p>
        </w:tc>
        <w:tc>
          <w:tcPr>
            <w:tcW w:w="3032" w:type="dxa"/>
            <w:gridSpan w:val="2"/>
            <w:vAlign w:val="bottom"/>
          </w:tcPr>
          <w:p>
            <w:pPr>
              <w:spacing w:line="240" w:lineRule="exact"/>
              <w:ind w:left="40"/>
              <w:rPr>
                <w:sz w:val="20"/>
                <w:szCs w:val="20"/>
              </w:rPr>
            </w:pPr>
            <w:r>
              <w:rPr>
                <w:rFonts w:ascii="宋体" w:hAnsi="宋体" w:eastAsia="宋体" w:cs="宋体"/>
                <w:sz w:val="21"/>
                <w:szCs w:val="21"/>
              </w:rPr>
              <w:t>激素</w:t>
            </w:r>
          </w:p>
        </w:tc>
        <w:tc>
          <w:tcPr>
            <w:tcW w:w="308" w:type="dxa"/>
            <w:gridSpan w:val="2"/>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3" w:hRule="atLeast"/>
        </w:trPr>
        <w:tc>
          <w:tcPr>
            <w:tcW w:w="20" w:type="dxa"/>
            <w:vAlign w:val="bottom"/>
          </w:tcPr>
          <w:p>
            <w:pPr>
              <w:rPr>
                <w:sz w:val="7"/>
                <w:szCs w:val="7"/>
              </w:rPr>
            </w:pPr>
          </w:p>
        </w:tc>
        <w:tc>
          <w:tcPr>
            <w:tcW w:w="20" w:type="dxa"/>
            <w:vAlign w:val="bottom"/>
          </w:tcPr>
          <w:p>
            <w:pPr>
              <w:rPr>
                <w:sz w:val="7"/>
                <w:szCs w:val="7"/>
              </w:rPr>
            </w:pPr>
          </w:p>
        </w:tc>
        <w:tc>
          <w:tcPr>
            <w:tcW w:w="2140" w:type="dxa"/>
            <w:tcBorders>
              <w:bottom w:val="single" w:color="auto" w:sz="8" w:space="0"/>
            </w:tcBorders>
            <w:vAlign w:val="bottom"/>
          </w:tcPr>
          <w:p>
            <w:pPr>
              <w:rPr>
                <w:sz w:val="7"/>
                <w:szCs w:val="7"/>
              </w:rPr>
            </w:pPr>
          </w:p>
        </w:tc>
        <w:tc>
          <w:tcPr>
            <w:tcW w:w="3500" w:type="dxa"/>
            <w:tcBorders>
              <w:bottom w:val="single" w:color="auto" w:sz="8" w:space="0"/>
            </w:tcBorders>
            <w:vAlign w:val="bottom"/>
          </w:tcPr>
          <w:p>
            <w:pPr>
              <w:rPr>
                <w:sz w:val="7"/>
                <w:szCs w:val="7"/>
              </w:rPr>
            </w:pPr>
          </w:p>
        </w:tc>
        <w:tc>
          <w:tcPr>
            <w:tcW w:w="2960" w:type="dxa"/>
            <w:tcBorders>
              <w:bottom w:val="single" w:color="auto" w:sz="8" w:space="0"/>
            </w:tcBorders>
            <w:vAlign w:val="bottom"/>
          </w:tcPr>
          <w:p>
            <w:pPr>
              <w:rPr>
                <w:sz w:val="7"/>
                <w:szCs w:val="7"/>
              </w:rPr>
            </w:pPr>
          </w:p>
        </w:tc>
        <w:tc>
          <w:tcPr>
            <w:tcW w:w="90" w:type="dxa"/>
            <w:gridSpan w:val="2"/>
            <w:vAlign w:val="bottom"/>
          </w:tcPr>
          <w:p>
            <w:pPr>
              <w:rPr>
                <w:sz w:val="7"/>
                <w:szCs w:val="7"/>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50" w:hRule="atLeast"/>
        </w:trPr>
        <w:tc>
          <w:tcPr>
            <w:tcW w:w="20" w:type="dxa"/>
            <w:vAlign w:val="bottom"/>
          </w:tcPr>
          <w:p>
            <w:pPr>
              <w:rPr>
                <w:sz w:val="21"/>
                <w:szCs w:val="21"/>
              </w:rPr>
            </w:pPr>
          </w:p>
        </w:tc>
        <w:tc>
          <w:tcPr>
            <w:tcW w:w="20" w:type="dxa"/>
            <w:vAlign w:val="bottom"/>
          </w:tcPr>
          <w:p>
            <w:pPr>
              <w:rPr>
                <w:sz w:val="21"/>
                <w:szCs w:val="21"/>
              </w:rPr>
            </w:pPr>
          </w:p>
        </w:tc>
        <w:tc>
          <w:tcPr>
            <w:tcW w:w="2140" w:type="dxa"/>
            <w:vMerge w:val="restart"/>
            <w:vAlign w:val="bottom"/>
          </w:tcPr>
          <w:p>
            <w:pPr>
              <w:spacing w:line="240" w:lineRule="exact"/>
              <w:ind w:left="100"/>
              <w:rPr>
                <w:sz w:val="20"/>
                <w:szCs w:val="20"/>
              </w:rPr>
            </w:pPr>
            <w:r>
              <w:rPr>
                <w:rFonts w:ascii="宋体" w:hAnsi="宋体" w:eastAsia="宋体" w:cs="宋体"/>
                <w:b/>
                <w:bCs/>
                <w:sz w:val="21"/>
                <w:szCs w:val="21"/>
              </w:rPr>
              <w:t>血色病</w:t>
            </w:r>
          </w:p>
        </w:tc>
        <w:tc>
          <w:tcPr>
            <w:tcW w:w="3500" w:type="dxa"/>
            <w:vAlign w:val="bottom"/>
          </w:tcPr>
          <w:p>
            <w:pPr>
              <w:spacing w:line="240" w:lineRule="exact"/>
              <w:ind w:left="100"/>
              <w:rPr>
                <w:sz w:val="20"/>
                <w:szCs w:val="20"/>
              </w:rPr>
            </w:pPr>
            <w:r>
              <w:rPr>
                <w:rFonts w:ascii="宋体" w:hAnsi="宋体" w:eastAsia="宋体" w:cs="宋体"/>
                <w:sz w:val="21"/>
                <w:szCs w:val="21"/>
              </w:rPr>
              <w:t>肝活检普鲁士蓝染色、血清铁、血</w:t>
            </w:r>
          </w:p>
        </w:tc>
        <w:tc>
          <w:tcPr>
            <w:tcW w:w="3032" w:type="dxa"/>
            <w:gridSpan w:val="2"/>
            <w:vMerge w:val="restart"/>
            <w:vAlign w:val="bottom"/>
          </w:tcPr>
          <w:p>
            <w:pPr>
              <w:spacing w:line="240" w:lineRule="exact"/>
              <w:ind w:left="40"/>
              <w:rPr>
                <w:sz w:val="20"/>
                <w:szCs w:val="20"/>
              </w:rPr>
            </w:pPr>
            <w:r>
              <w:rPr>
                <w:rFonts w:ascii="宋体" w:hAnsi="宋体" w:eastAsia="宋体" w:cs="宋体"/>
                <w:sz w:val="21"/>
                <w:szCs w:val="21"/>
              </w:rPr>
              <w:t>放血疗法</w:t>
            </w: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156" w:hRule="atLeast"/>
        </w:trPr>
        <w:tc>
          <w:tcPr>
            <w:tcW w:w="20" w:type="dxa"/>
            <w:vAlign w:val="bottom"/>
          </w:tcPr>
          <w:p>
            <w:pPr>
              <w:rPr>
                <w:sz w:val="13"/>
                <w:szCs w:val="13"/>
              </w:rPr>
            </w:pPr>
          </w:p>
        </w:tc>
        <w:tc>
          <w:tcPr>
            <w:tcW w:w="20" w:type="dxa"/>
            <w:vAlign w:val="bottom"/>
          </w:tcPr>
          <w:p>
            <w:pPr>
              <w:rPr>
                <w:sz w:val="13"/>
                <w:szCs w:val="13"/>
              </w:rPr>
            </w:pPr>
          </w:p>
        </w:tc>
        <w:tc>
          <w:tcPr>
            <w:tcW w:w="2140" w:type="dxa"/>
            <w:vMerge w:val="continue"/>
            <w:vAlign w:val="bottom"/>
          </w:tcPr>
          <w:p>
            <w:pPr>
              <w:rPr>
                <w:sz w:val="13"/>
                <w:szCs w:val="13"/>
              </w:rPr>
            </w:pPr>
          </w:p>
        </w:tc>
        <w:tc>
          <w:tcPr>
            <w:tcW w:w="3500" w:type="dxa"/>
            <w:vMerge w:val="restart"/>
            <w:vAlign w:val="bottom"/>
          </w:tcPr>
          <w:p>
            <w:pPr>
              <w:spacing w:line="240" w:lineRule="exact"/>
              <w:ind w:left="100"/>
              <w:rPr>
                <w:sz w:val="20"/>
                <w:szCs w:val="20"/>
              </w:rPr>
            </w:pPr>
            <w:r>
              <w:rPr>
                <w:rFonts w:ascii="宋体" w:hAnsi="宋体" w:eastAsia="宋体" w:cs="宋体"/>
                <w:sz w:val="21"/>
                <w:szCs w:val="21"/>
              </w:rPr>
              <w:t>清转铁蛋白</w:t>
            </w:r>
          </w:p>
        </w:tc>
        <w:tc>
          <w:tcPr>
            <w:tcW w:w="3032" w:type="dxa"/>
            <w:gridSpan w:val="2"/>
            <w:vMerge w:val="continue"/>
            <w:vAlign w:val="bottom"/>
          </w:tcPr>
          <w:p>
            <w:pPr>
              <w:rPr>
                <w:sz w:val="13"/>
                <w:szCs w:val="13"/>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 w:type="dxa"/>
            <w:vAlign w:val="bottom"/>
          </w:tcPr>
          <w:p>
            <w:pPr>
              <w:rPr>
                <w:sz w:val="13"/>
                <w:szCs w:val="13"/>
              </w:rPr>
            </w:pPr>
          </w:p>
        </w:tc>
        <w:tc>
          <w:tcPr>
            <w:tcW w:w="2140" w:type="dxa"/>
            <w:vAlign w:val="bottom"/>
          </w:tcPr>
          <w:p>
            <w:pPr>
              <w:rPr>
                <w:sz w:val="13"/>
                <w:szCs w:val="13"/>
              </w:rPr>
            </w:pPr>
          </w:p>
        </w:tc>
        <w:tc>
          <w:tcPr>
            <w:tcW w:w="3500" w:type="dxa"/>
            <w:vMerge w:val="continue"/>
            <w:vAlign w:val="bottom"/>
          </w:tcPr>
          <w:p>
            <w:pPr>
              <w:rPr>
                <w:sz w:val="13"/>
                <w:szCs w:val="13"/>
              </w:rPr>
            </w:pPr>
          </w:p>
        </w:tc>
        <w:tc>
          <w:tcPr>
            <w:tcW w:w="2960" w:type="dxa"/>
            <w:vAlign w:val="bottom"/>
          </w:tcPr>
          <w:p>
            <w:pPr>
              <w:rPr>
                <w:sz w:val="13"/>
                <w:szCs w:val="13"/>
              </w:rPr>
            </w:pPr>
          </w:p>
        </w:tc>
        <w:tc>
          <w:tcPr>
            <w:tcW w:w="90" w:type="dxa"/>
            <w:gridSpan w:val="2"/>
            <w:vAlign w:val="bottom"/>
          </w:tcPr>
          <w:p>
            <w:pPr>
              <w:rPr>
                <w:sz w:val="13"/>
                <w:szCs w:val="13"/>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vAlign w:val="bottom"/>
          </w:tcPr>
          <w:p>
            <w:pPr>
              <w:rPr>
                <w:sz w:val="4"/>
                <w:szCs w:val="4"/>
              </w:rPr>
            </w:pPr>
          </w:p>
        </w:tc>
        <w:tc>
          <w:tcPr>
            <w:tcW w:w="2140" w:type="dxa"/>
            <w:tcBorders>
              <w:bottom w:val="single" w:color="auto" w:sz="8" w:space="0"/>
            </w:tcBorders>
            <w:vAlign w:val="bottom"/>
          </w:tcPr>
          <w:p>
            <w:pPr>
              <w:rPr>
                <w:sz w:val="4"/>
                <w:szCs w:val="4"/>
              </w:rPr>
            </w:pPr>
          </w:p>
        </w:tc>
        <w:tc>
          <w:tcPr>
            <w:tcW w:w="3500" w:type="dxa"/>
            <w:tcBorders>
              <w:bottom w:val="single" w:color="auto" w:sz="8" w:space="0"/>
            </w:tcBorders>
            <w:vAlign w:val="bottom"/>
          </w:tcPr>
          <w:p>
            <w:pPr>
              <w:rPr>
                <w:sz w:val="4"/>
                <w:szCs w:val="4"/>
              </w:rPr>
            </w:pPr>
          </w:p>
        </w:tc>
        <w:tc>
          <w:tcPr>
            <w:tcW w:w="2960" w:type="dxa"/>
            <w:tcBorders>
              <w:bottom w:val="single" w:color="auto" w:sz="8" w:space="0"/>
            </w:tcBorders>
            <w:vAlign w:val="bottom"/>
          </w:tcPr>
          <w:p>
            <w:pPr>
              <w:rPr>
                <w:sz w:val="4"/>
                <w:szCs w:val="4"/>
              </w:rPr>
            </w:pPr>
          </w:p>
        </w:tc>
        <w:tc>
          <w:tcPr>
            <w:tcW w:w="90" w:type="dxa"/>
            <w:gridSpan w:val="2"/>
            <w:vAlign w:val="bottom"/>
          </w:tcPr>
          <w:p>
            <w:pPr>
              <w:rPr>
                <w:sz w:val="4"/>
                <w:szCs w:val="4"/>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300" w:hRule="atLeast"/>
        </w:trPr>
        <w:tc>
          <w:tcPr>
            <w:tcW w:w="20" w:type="dxa"/>
            <w:vAlign w:val="bottom"/>
          </w:tcPr>
          <w:p>
            <w:pPr>
              <w:rPr>
                <w:sz w:val="24"/>
                <w:szCs w:val="24"/>
              </w:rPr>
            </w:pPr>
          </w:p>
        </w:tc>
        <w:tc>
          <w:tcPr>
            <w:tcW w:w="20" w:type="dxa"/>
            <w:vAlign w:val="bottom"/>
          </w:tcPr>
          <w:p>
            <w:pPr>
              <w:rPr>
                <w:sz w:val="24"/>
                <w:szCs w:val="24"/>
              </w:rPr>
            </w:pPr>
          </w:p>
        </w:tc>
        <w:tc>
          <w:tcPr>
            <w:tcW w:w="2140" w:type="dxa"/>
            <w:vAlign w:val="bottom"/>
          </w:tcPr>
          <w:p>
            <w:pPr>
              <w:spacing w:line="240" w:lineRule="exact"/>
              <w:ind w:left="100"/>
              <w:rPr>
                <w:sz w:val="20"/>
                <w:szCs w:val="20"/>
              </w:rPr>
            </w:pPr>
            <w:r>
              <w:rPr>
                <w:rFonts w:ascii="宋体" w:hAnsi="宋体" w:eastAsia="宋体" w:cs="宋体"/>
                <w:b/>
                <w:bCs/>
                <w:sz w:val="21"/>
                <w:szCs w:val="21"/>
              </w:rPr>
              <w:t>胃肠道淋巴瘤</w:t>
            </w:r>
          </w:p>
        </w:tc>
        <w:tc>
          <w:tcPr>
            <w:tcW w:w="3500" w:type="dxa"/>
            <w:vAlign w:val="bottom"/>
          </w:tcPr>
          <w:p>
            <w:pPr>
              <w:spacing w:line="256" w:lineRule="exact"/>
              <w:ind w:left="100"/>
              <w:rPr>
                <w:sz w:val="20"/>
                <w:szCs w:val="20"/>
              </w:rPr>
            </w:pPr>
            <w:r>
              <w:rPr>
                <w:rFonts w:ascii="宋体" w:hAnsi="宋体" w:eastAsia="宋体" w:cs="宋体"/>
                <w:sz w:val="21"/>
                <w:szCs w:val="21"/>
              </w:rPr>
              <w:t>影像学、消化内镜、病理、</w:t>
            </w:r>
            <w:r>
              <w:rPr>
                <w:rFonts w:ascii="Times New Roman" w:hAnsi="Times New Roman" w:eastAsia="Times New Roman" w:cs="Times New Roman"/>
                <w:sz w:val="21"/>
                <w:szCs w:val="21"/>
              </w:rPr>
              <w:t>TB-SPOT</w:t>
            </w:r>
          </w:p>
        </w:tc>
        <w:tc>
          <w:tcPr>
            <w:tcW w:w="3032" w:type="dxa"/>
            <w:gridSpan w:val="2"/>
            <w:vAlign w:val="bottom"/>
          </w:tcPr>
          <w:p>
            <w:pPr>
              <w:spacing w:line="240" w:lineRule="exact"/>
              <w:ind w:left="40"/>
              <w:rPr>
                <w:sz w:val="20"/>
                <w:szCs w:val="20"/>
              </w:rPr>
            </w:pPr>
            <w:r>
              <w:rPr>
                <w:rFonts w:ascii="宋体" w:hAnsi="宋体" w:eastAsia="宋体" w:cs="宋体"/>
                <w:sz w:val="21"/>
                <w:szCs w:val="21"/>
              </w:rPr>
              <w:t>化疗、营养支持治疗</w:t>
            </w:r>
          </w:p>
        </w:tc>
        <w:tc>
          <w:tcPr>
            <w:tcW w:w="308" w:type="dxa"/>
            <w:gridSpan w:val="2"/>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4" w:hRule="atLeast"/>
        </w:trPr>
        <w:tc>
          <w:tcPr>
            <w:tcW w:w="20" w:type="dxa"/>
            <w:vAlign w:val="bottom"/>
          </w:tcPr>
          <w:p>
            <w:pPr>
              <w:rPr>
                <w:sz w:val="5"/>
                <w:szCs w:val="5"/>
              </w:rPr>
            </w:pPr>
          </w:p>
        </w:tc>
        <w:tc>
          <w:tcPr>
            <w:tcW w:w="20" w:type="dxa"/>
            <w:vAlign w:val="bottom"/>
          </w:tcPr>
          <w:p>
            <w:pPr>
              <w:rPr>
                <w:sz w:val="5"/>
                <w:szCs w:val="5"/>
              </w:rPr>
            </w:pPr>
          </w:p>
        </w:tc>
        <w:tc>
          <w:tcPr>
            <w:tcW w:w="2140" w:type="dxa"/>
            <w:tcBorders>
              <w:bottom w:val="single" w:color="auto" w:sz="8" w:space="0"/>
            </w:tcBorders>
            <w:vAlign w:val="bottom"/>
          </w:tcPr>
          <w:p>
            <w:pPr>
              <w:rPr>
                <w:sz w:val="5"/>
                <w:szCs w:val="5"/>
              </w:rPr>
            </w:pPr>
          </w:p>
        </w:tc>
        <w:tc>
          <w:tcPr>
            <w:tcW w:w="3500" w:type="dxa"/>
            <w:tcBorders>
              <w:bottom w:val="single" w:color="auto" w:sz="8" w:space="0"/>
            </w:tcBorders>
            <w:vAlign w:val="bottom"/>
          </w:tcPr>
          <w:p>
            <w:pPr>
              <w:rPr>
                <w:sz w:val="5"/>
                <w:szCs w:val="5"/>
              </w:rPr>
            </w:pPr>
          </w:p>
        </w:tc>
        <w:tc>
          <w:tcPr>
            <w:tcW w:w="2960" w:type="dxa"/>
            <w:tcBorders>
              <w:bottom w:val="single" w:color="auto" w:sz="8" w:space="0"/>
            </w:tcBorders>
            <w:vAlign w:val="bottom"/>
          </w:tcPr>
          <w:p>
            <w:pPr>
              <w:rPr>
                <w:sz w:val="5"/>
                <w:szCs w:val="5"/>
              </w:rPr>
            </w:pPr>
          </w:p>
        </w:tc>
        <w:tc>
          <w:tcPr>
            <w:tcW w:w="90" w:type="dxa"/>
            <w:gridSpan w:val="2"/>
            <w:vAlign w:val="bottom"/>
          </w:tcPr>
          <w:p>
            <w:pPr>
              <w:rPr>
                <w:sz w:val="5"/>
                <w:szCs w:val="5"/>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300" w:hRule="atLeast"/>
        </w:trPr>
        <w:tc>
          <w:tcPr>
            <w:tcW w:w="20" w:type="dxa"/>
            <w:vAlign w:val="bottom"/>
          </w:tcPr>
          <w:p>
            <w:pPr>
              <w:rPr>
                <w:sz w:val="24"/>
                <w:szCs w:val="24"/>
              </w:rPr>
            </w:pPr>
          </w:p>
        </w:tc>
        <w:tc>
          <w:tcPr>
            <w:tcW w:w="20" w:type="dxa"/>
            <w:vAlign w:val="bottom"/>
          </w:tcPr>
          <w:p>
            <w:pPr>
              <w:rPr>
                <w:sz w:val="24"/>
                <w:szCs w:val="24"/>
              </w:rPr>
            </w:pPr>
          </w:p>
        </w:tc>
        <w:tc>
          <w:tcPr>
            <w:tcW w:w="2140" w:type="dxa"/>
            <w:vAlign w:val="bottom"/>
          </w:tcPr>
          <w:p>
            <w:pPr>
              <w:spacing w:line="240" w:lineRule="exact"/>
              <w:ind w:left="100"/>
              <w:rPr>
                <w:sz w:val="20"/>
                <w:szCs w:val="20"/>
              </w:rPr>
            </w:pPr>
            <w:r>
              <w:rPr>
                <w:rFonts w:ascii="宋体" w:hAnsi="宋体" w:eastAsia="宋体" w:cs="宋体"/>
                <w:b/>
                <w:bCs/>
                <w:sz w:val="21"/>
                <w:szCs w:val="21"/>
              </w:rPr>
              <w:t>胃肠道淀粉样变</w:t>
            </w:r>
          </w:p>
        </w:tc>
        <w:tc>
          <w:tcPr>
            <w:tcW w:w="3500" w:type="dxa"/>
            <w:vAlign w:val="bottom"/>
          </w:tcPr>
          <w:p>
            <w:pPr>
              <w:spacing w:line="256" w:lineRule="exact"/>
              <w:ind w:left="100"/>
              <w:rPr>
                <w:sz w:val="20"/>
                <w:szCs w:val="20"/>
              </w:rPr>
            </w:pPr>
            <w:r>
              <w:rPr>
                <w:rFonts w:ascii="宋体" w:hAnsi="宋体" w:eastAsia="宋体" w:cs="宋体"/>
                <w:sz w:val="21"/>
                <w:szCs w:val="21"/>
              </w:rPr>
              <w:t>影像学、消化内镜、病理、</w:t>
            </w:r>
            <w:r>
              <w:rPr>
                <w:rFonts w:ascii="Times New Roman" w:hAnsi="Times New Roman" w:eastAsia="Times New Roman" w:cs="Times New Roman"/>
                <w:sz w:val="21"/>
                <w:szCs w:val="21"/>
              </w:rPr>
              <w:t>TB-SPOT</w:t>
            </w:r>
          </w:p>
        </w:tc>
        <w:tc>
          <w:tcPr>
            <w:tcW w:w="3032" w:type="dxa"/>
            <w:gridSpan w:val="2"/>
            <w:vAlign w:val="bottom"/>
          </w:tcPr>
          <w:p>
            <w:pPr>
              <w:spacing w:line="240" w:lineRule="exact"/>
              <w:ind w:left="40"/>
              <w:rPr>
                <w:sz w:val="20"/>
                <w:szCs w:val="20"/>
              </w:rPr>
            </w:pPr>
            <w:r>
              <w:rPr>
                <w:rFonts w:ascii="宋体" w:hAnsi="宋体" w:eastAsia="宋体" w:cs="宋体"/>
                <w:sz w:val="21"/>
                <w:szCs w:val="21"/>
              </w:rPr>
              <w:t>药物治疗、病因治疗</w:t>
            </w:r>
          </w:p>
        </w:tc>
        <w:tc>
          <w:tcPr>
            <w:tcW w:w="308" w:type="dxa"/>
            <w:gridSpan w:val="2"/>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4" w:hRule="atLeast"/>
        </w:trPr>
        <w:tc>
          <w:tcPr>
            <w:tcW w:w="20" w:type="dxa"/>
            <w:vAlign w:val="bottom"/>
          </w:tcPr>
          <w:p>
            <w:pPr>
              <w:rPr>
                <w:sz w:val="5"/>
                <w:szCs w:val="5"/>
              </w:rPr>
            </w:pPr>
          </w:p>
        </w:tc>
        <w:tc>
          <w:tcPr>
            <w:tcW w:w="20" w:type="dxa"/>
            <w:vAlign w:val="bottom"/>
          </w:tcPr>
          <w:p>
            <w:pPr>
              <w:rPr>
                <w:sz w:val="5"/>
                <w:szCs w:val="5"/>
              </w:rPr>
            </w:pPr>
          </w:p>
        </w:tc>
        <w:tc>
          <w:tcPr>
            <w:tcW w:w="2140" w:type="dxa"/>
            <w:tcBorders>
              <w:bottom w:val="single" w:color="auto" w:sz="8" w:space="0"/>
            </w:tcBorders>
            <w:vAlign w:val="bottom"/>
          </w:tcPr>
          <w:p>
            <w:pPr>
              <w:rPr>
                <w:sz w:val="5"/>
                <w:szCs w:val="5"/>
              </w:rPr>
            </w:pPr>
          </w:p>
        </w:tc>
        <w:tc>
          <w:tcPr>
            <w:tcW w:w="3500" w:type="dxa"/>
            <w:tcBorders>
              <w:bottom w:val="single" w:color="auto" w:sz="8" w:space="0"/>
            </w:tcBorders>
            <w:vAlign w:val="bottom"/>
          </w:tcPr>
          <w:p>
            <w:pPr>
              <w:rPr>
                <w:sz w:val="5"/>
                <w:szCs w:val="5"/>
              </w:rPr>
            </w:pPr>
          </w:p>
        </w:tc>
        <w:tc>
          <w:tcPr>
            <w:tcW w:w="2960" w:type="dxa"/>
            <w:tcBorders>
              <w:bottom w:val="single" w:color="auto" w:sz="8" w:space="0"/>
            </w:tcBorders>
            <w:vAlign w:val="bottom"/>
          </w:tcPr>
          <w:p>
            <w:pPr>
              <w:rPr>
                <w:sz w:val="5"/>
                <w:szCs w:val="5"/>
              </w:rPr>
            </w:pPr>
          </w:p>
        </w:tc>
        <w:tc>
          <w:tcPr>
            <w:tcW w:w="90" w:type="dxa"/>
            <w:gridSpan w:val="2"/>
            <w:vAlign w:val="bottom"/>
          </w:tcPr>
          <w:p>
            <w:pPr>
              <w:rPr>
                <w:sz w:val="5"/>
                <w:szCs w:val="5"/>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284" w:hRule="atLeast"/>
        </w:trPr>
        <w:tc>
          <w:tcPr>
            <w:tcW w:w="20" w:type="dxa"/>
            <w:vAlign w:val="bottom"/>
          </w:tcPr>
          <w:p>
            <w:pPr>
              <w:rPr>
                <w:sz w:val="24"/>
                <w:szCs w:val="24"/>
              </w:rPr>
            </w:pPr>
          </w:p>
        </w:tc>
        <w:tc>
          <w:tcPr>
            <w:tcW w:w="20" w:type="dxa"/>
            <w:vAlign w:val="bottom"/>
          </w:tcPr>
          <w:p>
            <w:pPr>
              <w:rPr>
                <w:sz w:val="24"/>
                <w:szCs w:val="24"/>
              </w:rPr>
            </w:pPr>
          </w:p>
        </w:tc>
        <w:tc>
          <w:tcPr>
            <w:tcW w:w="2140" w:type="dxa"/>
            <w:vAlign w:val="bottom"/>
          </w:tcPr>
          <w:p>
            <w:pPr>
              <w:spacing w:line="240" w:lineRule="exact"/>
              <w:ind w:left="100"/>
              <w:rPr>
                <w:sz w:val="20"/>
                <w:szCs w:val="20"/>
              </w:rPr>
            </w:pPr>
            <w:r>
              <w:rPr>
                <w:rFonts w:ascii="宋体" w:hAnsi="宋体" w:eastAsia="宋体" w:cs="宋体"/>
                <w:b/>
                <w:bCs/>
                <w:sz w:val="21"/>
                <w:szCs w:val="21"/>
              </w:rPr>
              <w:t>克罗恩病</w:t>
            </w:r>
          </w:p>
        </w:tc>
        <w:tc>
          <w:tcPr>
            <w:tcW w:w="3500" w:type="dxa"/>
            <w:vAlign w:val="bottom"/>
          </w:tcPr>
          <w:p>
            <w:pPr>
              <w:spacing w:line="240" w:lineRule="exact"/>
              <w:ind w:left="100"/>
              <w:rPr>
                <w:sz w:val="20"/>
                <w:szCs w:val="20"/>
              </w:rPr>
            </w:pPr>
            <w:r>
              <w:rPr>
                <w:rFonts w:ascii="宋体" w:hAnsi="宋体" w:eastAsia="宋体" w:cs="宋体"/>
                <w:sz w:val="21"/>
                <w:szCs w:val="21"/>
              </w:rPr>
              <w:t>胃镜、结肠镜、病理</w:t>
            </w:r>
          </w:p>
        </w:tc>
        <w:tc>
          <w:tcPr>
            <w:tcW w:w="3032" w:type="dxa"/>
            <w:gridSpan w:val="2"/>
            <w:vAlign w:val="bottom"/>
          </w:tcPr>
          <w:p>
            <w:pPr>
              <w:spacing w:line="240" w:lineRule="exact"/>
              <w:ind w:left="40"/>
              <w:rPr>
                <w:sz w:val="20"/>
                <w:szCs w:val="20"/>
              </w:rPr>
            </w:pPr>
            <w:r>
              <w:rPr>
                <w:rFonts w:ascii="宋体" w:hAnsi="宋体" w:eastAsia="宋体" w:cs="宋体"/>
                <w:sz w:val="21"/>
                <w:szCs w:val="21"/>
              </w:rPr>
              <w:t>免疫抑制剂、肠内外营养</w:t>
            </w:r>
          </w:p>
        </w:tc>
        <w:tc>
          <w:tcPr>
            <w:tcW w:w="308" w:type="dxa"/>
            <w:gridSpan w:val="2"/>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0" w:hRule="atLeast"/>
        </w:trPr>
        <w:tc>
          <w:tcPr>
            <w:tcW w:w="20" w:type="dxa"/>
            <w:vAlign w:val="bottom"/>
          </w:tcPr>
          <w:p>
            <w:pPr>
              <w:rPr>
                <w:sz w:val="6"/>
                <w:szCs w:val="6"/>
              </w:rPr>
            </w:pPr>
          </w:p>
        </w:tc>
        <w:tc>
          <w:tcPr>
            <w:tcW w:w="20" w:type="dxa"/>
            <w:vAlign w:val="bottom"/>
          </w:tcPr>
          <w:p>
            <w:pPr>
              <w:rPr>
                <w:sz w:val="6"/>
                <w:szCs w:val="6"/>
              </w:rPr>
            </w:pPr>
          </w:p>
        </w:tc>
        <w:tc>
          <w:tcPr>
            <w:tcW w:w="2140" w:type="dxa"/>
            <w:tcBorders>
              <w:bottom w:val="single" w:color="auto" w:sz="8" w:space="0"/>
            </w:tcBorders>
            <w:vAlign w:val="bottom"/>
          </w:tcPr>
          <w:p>
            <w:pPr>
              <w:rPr>
                <w:sz w:val="6"/>
                <w:szCs w:val="6"/>
              </w:rPr>
            </w:pPr>
          </w:p>
        </w:tc>
        <w:tc>
          <w:tcPr>
            <w:tcW w:w="3500" w:type="dxa"/>
            <w:tcBorders>
              <w:bottom w:val="single" w:color="auto" w:sz="8" w:space="0"/>
            </w:tcBorders>
            <w:vAlign w:val="bottom"/>
          </w:tcPr>
          <w:p>
            <w:pPr>
              <w:rPr>
                <w:sz w:val="6"/>
                <w:szCs w:val="6"/>
              </w:rPr>
            </w:pPr>
          </w:p>
        </w:tc>
        <w:tc>
          <w:tcPr>
            <w:tcW w:w="2960" w:type="dxa"/>
            <w:tcBorders>
              <w:bottom w:val="single" w:color="auto" w:sz="8" w:space="0"/>
            </w:tcBorders>
            <w:vAlign w:val="bottom"/>
          </w:tcPr>
          <w:p>
            <w:pPr>
              <w:rPr>
                <w:sz w:val="6"/>
                <w:szCs w:val="6"/>
              </w:rPr>
            </w:pPr>
          </w:p>
        </w:tc>
        <w:tc>
          <w:tcPr>
            <w:tcW w:w="90" w:type="dxa"/>
            <w:gridSpan w:val="2"/>
            <w:vAlign w:val="bottom"/>
          </w:tcPr>
          <w:p>
            <w:pPr>
              <w:rPr>
                <w:sz w:val="6"/>
                <w:szCs w:val="6"/>
              </w:rPr>
            </w:pPr>
          </w:p>
        </w:tc>
        <w:tc>
          <w:tcPr>
            <w:tcW w:w="308" w:type="dxa"/>
            <w:gridSpan w:val="2"/>
            <w:vAlign w:val="bottom"/>
          </w:tcPr>
          <w:p>
            <w:pPr>
              <w:jc w:val="center"/>
              <w:rPr>
                <w:sz w:val="1"/>
                <w:szCs w:val="1"/>
              </w:rPr>
            </w:pPr>
          </w:p>
        </w:tc>
      </w:tr>
      <w:tr>
        <w:tblPrEx>
          <w:tblCellMar>
            <w:top w:w="0" w:type="dxa"/>
            <w:left w:w="0" w:type="dxa"/>
            <w:bottom w:w="0" w:type="dxa"/>
            <w:right w:w="0" w:type="dxa"/>
          </w:tblCellMar>
        </w:tblPrEx>
        <w:trPr>
          <w:gridAfter w:val="1"/>
          <w:wAfter w:w="18" w:type="dxa"/>
          <w:trHeight w:val="300" w:hRule="atLeast"/>
        </w:trPr>
        <w:tc>
          <w:tcPr>
            <w:tcW w:w="20" w:type="dxa"/>
            <w:vAlign w:val="bottom"/>
          </w:tcPr>
          <w:p>
            <w:pPr>
              <w:rPr>
                <w:sz w:val="24"/>
                <w:szCs w:val="24"/>
              </w:rPr>
            </w:pPr>
          </w:p>
        </w:tc>
        <w:tc>
          <w:tcPr>
            <w:tcW w:w="20" w:type="dxa"/>
            <w:vAlign w:val="bottom"/>
          </w:tcPr>
          <w:p>
            <w:pPr>
              <w:rPr>
                <w:sz w:val="24"/>
                <w:szCs w:val="24"/>
              </w:rPr>
            </w:pPr>
          </w:p>
        </w:tc>
        <w:tc>
          <w:tcPr>
            <w:tcW w:w="2140" w:type="dxa"/>
            <w:vAlign w:val="bottom"/>
          </w:tcPr>
          <w:p>
            <w:pPr>
              <w:spacing w:line="240" w:lineRule="exact"/>
              <w:ind w:left="100"/>
              <w:rPr>
                <w:sz w:val="20"/>
                <w:szCs w:val="20"/>
              </w:rPr>
            </w:pPr>
            <w:r>
              <w:rPr>
                <w:rFonts w:ascii="宋体" w:hAnsi="宋体" w:eastAsia="宋体" w:cs="宋体"/>
                <w:b/>
                <w:bCs/>
                <w:sz w:val="21"/>
                <w:szCs w:val="21"/>
              </w:rPr>
              <w:t>肝小静脉闭塞病</w:t>
            </w:r>
          </w:p>
        </w:tc>
        <w:tc>
          <w:tcPr>
            <w:tcW w:w="3500" w:type="dxa"/>
            <w:vAlign w:val="bottom"/>
          </w:tcPr>
          <w:p>
            <w:pPr>
              <w:spacing w:line="256" w:lineRule="exact"/>
              <w:ind w:left="100"/>
              <w:rPr>
                <w:sz w:val="20"/>
                <w:szCs w:val="20"/>
              </w:rPr>
            </w:pPr>
            <w:r>
              <w:rPr>
                <w:rFonts w:ascii="宋体" w:hAnsi="宋体" w:eastAsia="宋体" w:cs="宋体"/>
                <w:sz w:val="21"/>
                <w:szCs w:val="21"/>
              </w:rPr>
              <w:t>肝脏增强</w:t>
            </w:r>
            <w:r>
              <w:rPr>
                <w:rFonts w:ascii="Times New Roman" w:hAnsi="Times New Roman" w:eastAsia="Times New Roman" w:cs="Times New Roman"/>
                <w:sz w:val="21"/>
                <w:szCs w:val="21"/>
              </w:rPr>
              <w:t xml:space="preserve"> CT</w:t>
            </w:r>
          </w:p>
        </w:tc>
        <w:tc>
          <w:tcPr>
            <w:tcW w:w="3032" w:type="dxa"/>
            <w:gridSpan w:val="2"/>
            <w:vAlign w:val="bottom"/>
          </w:tcPr>
          <w:p>
            <w:pPr>
              <w:spacing w:line="240" w:lineRule="exact"/>
              <w:ind w:left="40"/>
              <w:rPr>
                <w:sz w:val="20"/>
                <w:szCs w:val="20"/>
              </w:rPr>
            </w:pPr>
            <w:r>
              <w:rPr>
                <w:rFonts w:ascii="宋体" w:hAnsi="宋体" w:eastAsia="宋体" w:cs="宋体"/>
                <w:sz w:val="21"/>
                <w:szCs w:val="21"/>
              </w:rPr>
              <w:t>抗凝、支持对症治疗</w:t>
            </w:r>
          </w:p>
        </w:tc>
        <w:tc>
          <w:tcPr>
            <w:tcW w:w="308" w:type="dxa"/>
            <w:gridSpan w:val="2"/>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 w:type="dxa"/>
            <w:tcBorders>
              <w:bottom w:val="single" w:color="auto" w:sz="8" w:space="0"/>
            </w:tcBorders>
            <w:vAlign w:val="bottom"/>
          </w:tcPr>
          <w:p>
            <w:pPr>
              <w:rPr>
                <w:sz w:val="5"/>
                <w:szCs w:val="5"/>
              </w:rPr>
            </w:pPr>
          </w:p>
        </w:tc>
        <w:tc>
          <w:tcPr>
            <w:tcW w:w="2140" w:type="dxa"/>
            <w:tcBorders>
              <w:bottom w:val="single" w:color="auto" w:sz="8" w:space="0"/>
            </w:tcBorders>
            <w:vAlign w:val="bottom"/>
          </w:tcPr>
          <w:p>
            <w:pPr>
              <w:rPr>
                <w:sz w:val="5"/>
                <w:szCs w:val="5"/>
              </w:rPr>
            </w:pPr>
          </w:p>
        </w:tc>
        <w:tc>
          <w:tcPr>
            <w:tcW w:w="3500" w:type="dxa"/>
            <w:tcBorders>
              <w:bottom w:val="single" w:color="auto" w:sz="8" w:space="0"/>
            </w:tcBorders>
            <w:vAlign w:val="bottom"/>
          </w:tcPr>
          <w:p>
            <w:pPr>
              <w:rPr>
                <w:sz w:val="5"/>
                <w:szCs w:val="5"/>
              </w:rPr>
            </w:pPr>
          </w:p>
        </w:tc>
        <w:tc>
          <w:tcPr>
            <w:tcW w:w="2960" w:type="dxa"/>
            <w:tcBorders>
              <w:bottom w:val="single" w:color="auto" w:sz="8" w:space="0"/>
            </w:tcBorders>
            <w:vAlign w:val="bottom"/>
          </w:tcPr>
          <w:p>
            <w:pPr>
              <w:rPr>
                <w:sz w:val="5"/>
                <w:szCs w:val="5"/>
              </w:rPr>
            </w:pPr>
          </w:p>
        </w:tc>
        <w:tc>
          <w:tcPr>
            <w:tcW w:w="90" w:type="dxa"/>
            <w:gridSpan w:val="2"/>
            <w:vAlign w:val="bottom"/>
          </w:tcPr>
          <w:p>
            <w:pPr>
              <w:rPr>
                <w:sz w:val="5"/>
                <w:szCs w:val="5"/>
              </w:rPr>
            </w:pPr>
          </w:p>
        </w:tc>
        <w:tc>
          <w:tcPr>
            <w:tcW w:w="308" w:type="dxa"/>
            <w:gridSpan w:val="2"/>
            <w:vAlign w:val="bottom"/>
          </w:tcPr>
          <w:p>
            <w:pPr>
              <w:rPr>
                <w:sz w:val="1"/>
                <w:szCs w:val="1"/>
              </w:rPr>
            </w:pPr>
          </w:p>
        </w:tc>
      </w:tr>
      <w:tr>
        <w:tblPrEx>
          <w:tblCellMar>
            <w:top w:w="0" w:type="dxa"/>
            <w:left w:w="0" w:type="dxa"/>
            <w:bottom w:w="0" w:type="dxa"/>
            <w:right w:w="0" w:type="dxa"/>
          </w:tblCellMar>
        </w:tblPrEx>
        <w:trPr>
          <w:trHeight w:val="330" w:hRule="atLeast"/>
        </w:trPr>
        <w:tc>
          <w:tcPr>
            <w:tcW w:w="20" w:type="dxa"/>
            <w:vAlign w:val="bottom"/>
          </w:tcPr>
          <w:p>
            <w:pPr>
              <w:rPr>
                <w:sz w:val="24"/>
                <w:szCs w:val="24"/>
              </w:rPr>
            </w:pPr>
          </w:p>
        </w:tc>
        <w:tc>
          <w:tcPr>
            <w:tcW w:w="20" w:type="dxa"/>
            <w:vAlign w:val="bottom"/>
          </w:tcPr>
          <w:p>
            <w:pPr>
              <w:rPr>
                <w:sz w:val="24"/>
                <w:szCs w:val="24"/>
              </w:rPr>
            </w:pPr>
          </w:p>
        </w:tc>
        <w:tc>
          <w:tcPr>
            <w:tcW w:w="2140" w:type="dxa"/>
            <w:vAlign w:val="bottom"/>
          </w:tcPr>
          <w:p>
            <w:pPr>
              <w:rPr>
                <w:sz w:val="24"/>
                <w:szCs w:val="24"/>
              </w:rPr>
            </w:pPr>
          </w:p>
        </w:tc>
        <w:tc>
          <w:tcPr>
            <w:tcW w:w="3500" w:type="dxa"/>
            <w:vAlign w:val="bottom"/>
          </w:tcPr>
          <w:p>
            <w:pPr>
              <w:ind w:left="2060"/>
              <w:rPr>
                <w:sz w:val="20"/>
                <w:szCs w:val="20"/>
              </w:rPr>
            </w:pPr>
            <w:r>
              <w:rPr>
                <w:rFonts w:ascii="Times New Roman" w:hAnsi="Times New Roman" w:eastAsia="Times New Roman" w:cs="Times New Roman"/>
                <w:sz w:val="18"/>
                <w:szCs w:val="18"/>
              </w:rPr>
              <w:t>11</w:t>
            </w:r>
          </w:p>
        </w:tc>
        <w:tc>
          <w:tcPr>
            <w:tcW w:w="2960" w:type="dxa"/>
            <w:vAlign w:val="bottom"/>
          </w:tcPr>
          <w:p>
            <w:pPr>
              <w:rPr>
                <w:sz w:val="24"/>
                <w:szCs w:val="24"/>
              </w:rPr>
            </w:pPr>
          </w:p>
        </w:tc>
        <w:tc>
          <w:tcPr>
            <w:tcW w:w="90" w:type="dxa"/>
            <w:gridSpan w:val="2"/>
            <w:vAlign w:val="bottom"/>
          </w:tcPr>
          <w:p>
            <w:pPr>
              <w:rPr>
                <w:sz w:val="24"/>
                <w:szCs w:val="24"/>
              </w:rPr>
            </w:pPr>
          </w:p>
        </w:tc>
        <w:tc>
          <w:tcPr>
            <w:tcW w:w="308" w:type="dxa"/>
            <w:gridSpan w:val="2"/>
            <w:vAlign w:val="bottom"/>
          </w:tcPr>
          <w:p>
            <w:pPr>
              <w:rPr>
                <w:sz w:val="1"/>
                <w:szCs w:val="1"/>
              </w:rPr>
            </w:pPr>
          </w:p>
        </w:tc>
      </w:tr>
    </w:tbl>
    <w:p>
      <w:pPr>
        <w:sectPr>
          <w:pgSz w:w="11900" w:h="16838"/>
          <w:pgMar w:top="1440" w:right="1440" w:bottom="639" w:left="1440" w:header="0" w:footer="0" w:gutter="0"/>
          <w:cols w:equalWidth="0" w:num="1">
            <w:col w:w="9026"/>
          </w:cols>
        </w:sectPr>
      </w:pPr>
    </w:p>
    <w:p>
      <w:pPr>
        <w:spacing w:line="81" w:lineRule="exact"/>
        <w:rPr>
          <w:sz w:val="20"/>
          <w:szCs w:val="20"/>
        </w:rPr>
      </w:pPr>
      <w:bookmarkStart w:id="15" w:name="page16"/>
      <w:bookmarkEnd w:id="15"/>
      <w:r>
        <w:rPr>
          <w:sz w:val="20"/>
          <w:szCs w:val="20"/>
        </w:rPr>
        <mc:AlternateContent>
          <mc:Choice Requires="wps">
            <w:drawing>
              <wp:anchor distT="0" distB="0" distL="114300" distR="114300" simplePos="0" relativeHeight="251662336" behindDoc="1" locked="0" layoutInCell="0" allowOverlap="1">
                <wp:simplePos x="0" y="0"/>
                <wp:positionH relativeFrom="page">
                  <wp:posOffset>1051560</wp:posOffset>
                </wp:positionH>
                <wp:positionV relativeFrom="page">
                  <wp:posOffset>923290</wp:posOffset>
                </wp:positionV>
                <wp:extent cx="5458460" cy="0"/>
                <wp:effectExtent l="0" t="0" r="0" b="0"/>
                <wp:wrapNone/>
                <wp:docPr id="17" name="Shape 17"/>
                <wp:cNvGraphicFramePr/>
                <a:graphic xmlns:a="http://schemas.openxmlformats.org/drawingml/2006/main">
                  <a:graphicData uri="http://schemas.microsoft.com/office/word/2010/wordprocessingShape">
                    <wps:wsp>
                      <wps:cNvCnPr/>
                      <wps:spPr>
                        <a:xfrm>
                          <a:off x="0" y="0"/>
                          <a:ext cx="54584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7" o:spid="_x0000_s1026" o:spt="20" style="position:absolute;left:0pt;margin-left:82.8pt;margin-top:72.7pt;height:0pt;width:429.8pt;mso-position-horizontal-relative:page;mso-position-vertical-relative:page;z-index:-251654144;mso-width-relative:page;mso-height-relative:page;" fillcolor="#FFFFFF" filled="t" stroked="t" coordsize="21600,21600" o:allowincell="f" o:gfxdata="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C0SyWtoAAAAMAQAADwAAAAAAAAABACAAAAAiAAAAZHJzL2Rvd25yZXYueG1sUEsBAhQA&#10;FAAAAAgAh07iQF7W6de3AQAAqgMAAA4AAAAAAAAAAQAgAAAAKQEAAGRycy9lMm9Eb2MueG1sUEsF&#10;BgAAAAAGAAYAWQEAAFIFAAAAAA==&#10;">
                <v:fill on="t" focussize="0,0"/>
                <v:stroke weight="1.44pt" color="#000000" miterlimit="8" joinstyle="miter"/>
                <v:imagedata o:title=""/>
                <o:lock v:ext="edit" aspectratio="f"/>
              </v:line>
            </w:pict>
          </mc:Fallback>
        </mc:AlternateContent>
      </w:r>
    </w:p>
    <w:tbl>
      <w:tblPr>
        <w:tblStyle w:val="3"/>
        <w:tblW w:w="8620" w:type="dxa"/>
        <w:tblInd w:w="200" w:type="dxa"/>
        <w:tblLayout w:type="fixed"/>
        <w:tblCellMar>
          <w:top w:w="0" w:type="dxa"/>
          <w:left w:w="0" w:type="dxa"/>
          <w:bottom w:w="0" w:type="dxa"/>
          <w:right w:w="0" w:type="dxa"/>
        </w:tblCellMar>
      </w:tblPr>
      <w:tblGrid>
        <w:gridCol w:w="20"/>
        <w:gridCol w:w="2020"/>
        <w:gridCol w:w="3100"/>
        <w:gridCol w:w="348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020" w:type="dxa"/>
            <w:vAlign w:val="bottom"/>
          </w:tcPr>
          <w:p>
            <w:pPr>
              <w:spacing w:line="240" w:lineRule="exact"/>
              <w:ind w:left="640"/>
              <w:rPr>
                <w:sz w:val="20"/>
                <w:szCs w:val="20"/>
              </w:rPr>
            </w:pPr>
            <w:r>
              <w:rPr>
                <w:rFonts w:ascii="宋体" w:hAnsi="宋体" w:eastAsia="宋体" w:cs="宋体"/>
                <w:b/>
                <w:bCs/>
                <w:sz w:val="21"/>
                <w:szCs w:val="21"/>
              </w:rPr>
              <w:t>疾病名称</w:t>
            </w:r>
          </w:p>
        </w:tc>
        <w:tc>
          <w:tcPr>
            <w:tcW w:w="3100" w:type="dxa"/>
            <w:vAlign w:val="bottom"/>
          </w:tcPr>
          <w:p>
            <w:pPr>
              <w:spacing w:line="240" w:lineRule="exact"/>
              <w:ind w:left="1420"/>
              <w:rPr>
                <w:sz w:val="20"/>
                <w:szCs w:val="20"/>
              </w:rPr>
            </w:pPr>
            <w:r>
              <w:rPr>
                <w:rFonts w:ascii="宋体" w:hAnsi="宋体" w:eastAsia="宋体" w:cs="宋体"/>
                <w:b/>
                <w:bCs/>
                <w:sz w:val="21"/>
                <w:szCs w:val="21"/>
              </w:rPr>
              <w:t>诊断手段</w:t>
            </w:r>
          </w:p>
        </w:tc>
        <w:tc>
          <w:tcPr>
            <w:tcW w:w="3480" w:type="dxa"/>
            <w:vAlign w:val="bottom"/>
          </w:tcPr>
          <w:p>
            <w:pPr>
              <w:spacing w:line="240" w:lineRule="exact"/>
              <w:ind w:left="1320"/>
              <w:rPr>
                <w:sz w:val="20"/>
                <w:szCs w:val="20"/>
              </w:rPr>
            </w:pPr>
            <w:r>
              <w:rPr>
                <w:rFonts w:ascii="宋体" w:hAnsi="宋体" w:eastAsia="宋体" w:cs="宋体"/>
                <w:b/>
                <w:bCs/>
                <w:sz w:val="21"/>
                <w:szCs w:val="21"/>
              </w:rPr>
              <w:t>主要治疗方法</w:t>
            </w: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2020" w:type="dxa"/>
            <w:tcBorders>
              <w:bottom w:val="single" w:color="auto" w:sz="8" w:space="0"/>
            </w:tcBorders>
            <w:vAlign w:val="bottom"/>
          </w:tcPr>
          <w:p>
            <w:pPr>
              <w:rPr>
                <w:sz w:val="7"/>
                <w:szCs w:val="7"/>
              </w:rPr>
            </w:pPr>
          </w:p>
        </w:tc>
        <w:tc>
          <w:tcPr>
            <w:tcW w:w="3100" w:type="dxa"/>
            <w:tcBorders>
              <w:bottom w:val="single" w:color="auto" w:sz="8" w:space="0"/>
            </w:tcBorders>
            <w:vAlign w:val="bottom"/>
          </w:tcPr>
          <w:p>
            <w:pPr>
              <w:rPr>
                <w:sz w:val="7"/>
                <w:szCs w:val="7"/>
              </w:rPr>
            </w:pPr>
          </w:p>
        </w:tc>
        <w:tc>
          <w:tcPr>
            <w:tcW w:w="348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308" w:hRule="atLeast"/>
        </w:trPr>
        <w:tc>
          <w:tcPr>
            <w:tcW w:w="20" w:type="dxa"/>
            <w:vAlign w:val="bottom"/>
          </w:tcPr>
          <w:p>
            <w:pPr>
              <w:rPr>
                <w:sz w:val="24"/>
                <w:szCs w:val="24"/>
              </w:rPr>
            </w:pPr>
          </w:p>
        </w:tc>
        <w:tc>
          <w:tcPr>
            <w:tcW w:w="2020" w:type="dxa"/>
            <w:vAlign w:val="bottom"/>
          </w:tcPr>
          <w:p>
            <w:pPr>
              <w:spacing w:line="240" w:lineRule="exact"/>
              <w:ind w:left="100"/>
              <w:rPr>
                <w:sz w:val="20"/>
                <w:szCs w:val="20"/>
              </w:rPr>
            </w:pPr>
            <w:r>
              <w:rPr>
                <w:rFonts w:ascii="宋体" w:hAnsi="宋体" w:eastAsia="宋体" w:cs="宋体"/>
                <w:b/>
                <w:bCs/>
                <w:sz w:val="21"/>
                <w:szCs w:val="21"/>
              </w:rPr>
              <w:t>肝性脊髓病</w:t>
            </w:r>
          </w:p>
        </w:tc>
        <w:tc>
          <w:tcPr>
            <w:tcW w:w="3100" w:type="dxa"/>
            <w:vAlign w:val="bottom"/>
          </w:tcPr>
          <w:p>
            <w:pPr>
              <w:ind w:left="220"/>
              <w:rPr>
                <w:sz w:val="20"/>
                <w:szCs w:val="20"/>
              </w:rPr>
            </w:pPr>
            <w:r>
              <w:rPr>
                <w:rFonts w:ascii="Times New Roman" w:hAnsi="Times New Roman" w:eastAsia="Times New Roman" w:cs="Times New Roman"/>
                <w:sz w:val="21"/>
                <w:szCs w:val="21"/>
              </w:rPr>
              <w:t>MRI</w:t>
            </w:r>
          </w:p>
        </w:tc>
        <w:tc>
          <w:tcPr>
            <w:tcW w:w="3480" w:type="dxa"/>
            <w:vAlign w:val="bottom"/>
          </w:tcPr>
          <w:p>
            <w:pPr>
              <w:spacing w:line="240" w:lineRule="exact"/>
              <w:ind w:left="560"/>
              <w:rPr>
                <w:rFonts w:hint="default" w:eastAsia="宋体"/>
                <w:sz w:val="20"/>
                <w:szCs w:val="20"/>
                <w:lang w:val="en-US" w:eastAsia="zh-CN"/>
              </w:rPr>
            </w:pPr>
            <w:r>
              <w:rPr>
                <w:rFonts w:ascii="宋体" w:hAnsi="宋体" w:eastAsia="宋体" w:cs="宋体"/>
                <w:sz w:val="21"/>
                <w:szCs w:val="21"/>
              </w:rPr>
              <w:t>降血氨、对症治疗</w:t>
            </w: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69" w:hRule="atLeast"/>
        </w:trPr>
        <w:tc>
          <w:tcPr>
            <w:tcW w:w="20" w:type="dxa"/>
            <w:vAlign w:val="bottom"/>
          </w:tcPr>
          <w:p>
            <w:pPr>
              <w:rPr>
                <w:sz w:val="5"/>
                <w:szCs w:val="5"/>
              </w:rPr>
            </w:pPr>
          </w:p>
        </w:tc>
        <w:tc>
          <w:tcPr>
            <w:tcW w:w="2020" w:type="dxa"/>
            <w:tcBorders>
              <w:bottom w:val="single" w:color="auto" w:sz="8" w:space="0"/>
            </w:tcBorders>
            <w:vAlign w:val="bottom"/>
          </w:tcPr>
          <w:p>
            <w:pPr>
              <w:rPr>
                <w:sz w:val="5"/>
                <w:szCs w:val="5"/>
              </w:rPr>
            </w:pPr>
          </w:p>
        </w:tc>
        <w:tc>
          <w:tcPr>
            <w:tcW w:w="3100" w:type="dxa"/>
            <w:tcBorders>
              <w:bottom w:val="single" w:color="auto" w:sz="8" w:space="0"/>
            </w:tcBorders>
            <w:vAlign w:val="bottom"/>
          </w:tcPr>
          <w:p>
            <w:pPr>
              <w:rPr>
                <w:sz w:val="5"/>
                <w:szCs w:val="5"/>
              </w:rPr>
            </w:pPr>
          </w:p>
        </w:tc>
        <w:tc>
          <w:tcPr>
            <w:tcW w:w="348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20" w:type="dxa"/>
            <w:vAlign w:val="bottom"/>
          </w:tcPr>
          <w:p>
            <w:pPr>
              <w:spacing w:line="240" w:lineRule="exact"/>
              <w:ind w:left="100"/>
              <w:rPr>
                <w:sz w:val="20"/>
                <w:szCs w:val="20"/>
              </w:rPr>
            </w:pPr>
            <w:r>
              <w:rPr>
                <w:rFonts w:ascii="宋体" w:hAnsi="宋体" w:eastAsia="宋体" w:cs="宋体"/>
                <w:b/>
                <w:bCs/>
                <w:sz w:val="21"/>
                <w:szCs w:val="21"/>
              </w:rPr>
              <w:t>自身免疫性胰腺炎</w:t>
            </w:r>
          </w:p>
        </w:tc>
        <w:tc>
          <w:tcPr>
            <w:tcW w:w="3100" w:type="dxa"/>
            <w:vAlign w:val="bottom"/>
          </w:tcPr>
          <w:p>
            <w:pPr>
              <w:spacing w:line="256" w:lineRule="exact"/>
              <w:ind w:left="220"/>
              <w:rPr>
                <w:sz w:val="20"/>
                <w:szCs w:val="20"/>
              </w:rPr>
            </w:pPr>
            <w:r>
              <w:rPr>
                <w:rFonts w:ascii="宋体" w:hAnsi="宋体" w:eastAsia="宋体" w:cs="宋体"/>
                <w:sz w:val="21"/>
                <w:szCs w:val="21"/>
              </w:rPr>
              <w:t>胰腺增强</w:t>
            </w:r>
            <w:r>
              <w:rPr>
                <w:rFonts w:ascii="Times New Roman" w:hAnsi="Times New Roman" w:eastAsia="Times New Roman" w:cs="Times New Roman"/>
                <w:sz w:val="21"/>
                <w:szCs w:val="21"/>
              </w:rPr>
              <w:t xml:space="preserve"> CT</w:t>
            </w:r>
          </w:p>
        </w:tc>
        <w:tc>
          <w:tcPr>
            <w:tcW w:w="3480" w:type="dxa"/>
            <w:vAlign w:val="bottom"/>
          </w:tcPr>
          <w:p>
            <w:pPr>
              <w:spacing w:line="240" w:lineRule="exact"/>
              <w:ind w:left="560"/>
              <w:rPr>
                <w:rFonts w:hint="default" w:eastAsia="宋体"/>
                <w:sz w:val="20"/>
                <w:szCs w:val="20"/>
                <w:lang w:val="en-US" w:eastAsia="zh-CN"/>
              </w:rPr>
            </w:pPr>
            <w:r>
              <w:rPr>
                <w:rFonts w:ascii="宋体" w:hAnsi="宋体" w:eastAsia="宋体" w:cs="宋体"/>
                <w:sz w:val="21"/>
                <w:szCs w:val="21"/>
              </w:rPr>
              <w:t>激素</w:t>
            </w: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66" w:hRule="atLeast"/>
        </w:trPr>
        <w:tc>
          <w:tcPr>
            <w:tcW w:w="20" w:type="dxa"/>
            <w:vAlign w:val="bottom"/>
          </w:tcPr>
          <w:p>
            <w:pPr>
              <w:rPr>
                <w:rFonts w:hint="eastAsia" w:eastAsiaTheme="minorEastAsia"/>
                <w:sz w:val="5"/>
                <w:szCs w:val="5"/>
                <w:lang w:eastAsia="zh-CN"/>
              </w:rPr>
            </w:pPr>
            <w:r>
              <w:rPr>
                <w:rFonts w:hint="eastAsia"/>
                <w:sz w:val="5"/>
                <w:szCs w:val="5"/>
                <w:lang w:eastAsia="zh-CN"/>
              </w:rPr>
              <w:t>√</w:t>
            </w:r>
          </w:p>
        </w:tc>
        <w:tc>
          <w:tcPr>
            <w:tcW w:w="2020" w:type="dxa"/>
            <w:tcBorders>
              <w:bottom w:val="single" w:color="auto" w:sz="8" w:space="0"/>
            </w:tcBorders>
            <w:vAlign w:val="bottom"/>
          </w:tcPr>
          <w:p>
            <w:pPr>
              <w:rPr>
                <w:sz w:val="5"/>
                <w:szCs w:val="5"/>
              </w:rPr>
            </w:pPr>
          </w:p>
        </w:tc>
        <w:tc>
          <w:tcPr>
            <w:tcW w:w="3100" w:type="dxa"/>
            <w:tcBorders>
              <w:bottom w:val="single" w:color="auto" w:sz="8" w:space="0"/>
            </w:tcBorders>
            <w:vAlign w:val="bottom"/>
          </w:tcPr>
          <w:p>
            <w:pPr>
              <w:rPr>
                <w:sz w:val="5"/>
                <w:szCs w:val="5"/>
              </w:rPr>
            </w:pPr>
          </w:p>
        </w:tc>
        <w:tc>
          <w:tcPr>
            <w:tcW w:w="348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020" w:type="dxa"/>
            <w:vAlign w:val="bottom"/>
          </w:tcPr>
          <w:p>
            <w:pPr>
              <w:spacing w:line="240" w:lineRule="exact"/>
              <w:ind w:left="100"/>
              <w:rPr>
                <w:sz w:val="20"/>
                <w:szCs w:val="20"/>
              </w:rPr>
            </w:pPr>
            <w:r>
              <w:rPr>
                <w:rFonts w:ascii="宋体" w:hAnsi="宋体" w:eastAsia="宋体" w:cs="宋体"/>
                <w:b/>
                <w:bCs/>
                <w:sz w:val="21"/>
                <w:szCs w:val="21"/>
              </w:rPr>
              <w:t>胰腺癌早期诊断</w:t>
            </w:r>
          </w:p>
        </w:tc>
        <w:tc>
          <w:tcPr>
            <w:tcW w:w="3100" w:type="dxa"/>
            <w:vAlign w:val="bottom"/>
          </w:tcPr>
          <w:p>
            <w:pPr>
              <w:spacing w:line="240" w:lineRule="exact"/>
              <w:ind w:left="220"/>
              <w:rPr>
                <w:sz w:val="20"/>
                <w:szCs w:val="20"/>
              </w:rPr>
            </w:pPr>
            <w:r>
              <w:rPr>
                <w:rFonts w:ascii="宋体" w:hAnsi="宋体" w:eastAsia="宋体" w:cs="宋体"/>
                <w:sz w:val="21"/>
                <w:szCs w:val="21"/>
              </w:rPr>
              <w:t>影像学、消化内镜、病理</w:t>
            </w:r>
          </w:p>
        </w:tc>
        <w:tc>
          <w:tcPr>
            <w:tcW w:w="3480" w:type="dxa"/>
            <w:vAlign w:val="bottom"/>
          </w:tcPr>
          <w:p>
            <w:pPr>
              <w:spacing w:line="240" w:lineRule="exact"/>
              <w:ind w:left="560"/>
              <w:rPr>
                <w:rFonts w:hint="default" w:eastAsia="宋体"/>
                <w:sz w:val="20"/>
                <w:szCs w:val="20"/>
                <w:lang w:val="en-US" w:eastAsia="zh-CN"/>
              </w:rPr>
            </w:pPr>
            <w:r>
              <w:rPr>
                <w:rFonts w:ascii="宋体" w:hAnsi="宋体" w:eastAsia="宋体" w:cs="宋体"/>
                <w:sz w:val="21"/>
                <w:szCs w:val="21"/>
              </w:rPr>
              <w:t>保守、外科治疗</w:t>
            </w: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2020" w:type="dxa"/>
            <w:tcBorders>
              <w:bottom w:val="single" w:color="auto" w:sz="8" w:space="0"/>
            </w:tcBorders>
            <w:vAlign w:val="bottom"/>
          </w:tcPr>
          <w:p>
            <w:pPr>
              <w:rPr>
                <w:sz w:val="7"/>
                <w:szCs w:val="7"/>
              </w:rPr>
            </w:pPr>
          </w:p>
        </w:tc>
        <w:tc>
          <w:tcPr>
            <w:tcW w:w="3100" w:type="dxa"/>
            <w:tcBorders>
              <w:bottom w:val="single" w:color="auto" w:sz="8" w:space="0"/>
            </w:tcBorders>
            <w:vAlign w:val="bottom"/>
          </w:tcPr>
          <w:p>
            <w:pPr>
              <w:rPr>
                <w:sz w:val="7"/>
                <w:szCs w:val="7"/>
              </w:rPr>
            </w:pPr>
          </w:p>
        </w:tc>
        <w:tc>
          <w:tcPr>
            <w:tcW w:w="3480" w:type="dxa"/>
            <w:tcBorders>
              <w:bottom w:val="single" w:color="auto" w:sz="8" w:space="0"/>
            </w:tcBorders>
            <w:vAlign w:val="bottom"/>
          </w:tcPr>
          <w:p>
            <w:pPr>
              <w:rPr>
                <w:sz w:val="7"/>
                <w:szCs w:val="7"/>
              </w:rPr>
            </w:pPr>
          </w:p>
        </w:tc>
      </w:tr>
    </w:tbl>
    <w:p>
      <w:pPr>
        <w:spacing w:line="200" w:lineRule="exact"/>
        <w:rPr>
          <w:sz w:val="20"/>
          <w:szCs w:val="20"/>
        </w:rPr>
      </w:pPr>
    </w:p>
    <w:p>
      <w:pPr>
        <w:spacing w:line="388" w:lineRule="exact"/>
        <w:ind w:firstLine="640" w:firstLineChars="200"/>
        <w:rPr>
          <w:sz w:val="20"/>
          <w:szCs w:val="20"/>
        </w:rPr>
      </w:pPr>
      <w:r>
        <w:rPr>
          <w:rFonts w:ascii="Arial" w:hAnsi="Arial" w:eastAsia="Arial" w:cs="Arial"/>
          <w:b/>
          <w:bCs/>
          <w:sz w:val="32"/>
          <w:szCs w:val="32"/>
        </w:rPr>
        <w:t xml:space="preserve">3.1.3.2 </w:t>
      </w:r>
      <w:r>
        <w:rPr>
          <w:rFonts w:ascii="宋体" w:hAnsi="宋体" w:eastAsia="宋体" w:cs="宋体"/>
          <w:b/>
          <w:bCs/>
          <w:sz w:val="32"/>
          <w:szCs w:val="32"/>
        </w:rPr>
        <w:t>关键医疗技术</w:t>
      </w:r>
    </w:p>
    <w:p>
      <w:pPr>
        <w:spacing w:line="388" w:lineRule="exact"/>
        <w:ind w:firstLine="640" w:firstLineChars="2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663360" behindDoc="1" locked="0" layoutInCell="0" allowOverlap="1">
                <wp:simplePos x="0" y="0"/>
                <wp:positionH relativeFrom="column">
                  <wp:posOffset>167640</wp:posOffset>
                </wp:positionH>
                <wp:positionV relativeFrom="paragraph">
                  <wp:posOffset>107950</wp:posOffset>
                </wp:positionV>
                <wp:extent cx="5396230" cy="0"/>
                <wp:effectExtent l="0" t="0" r="0" b="0"/>
                <wp:wrapNone/>
                <wp:docPr id="18" name="Shape 18"/>
                <wp:cNvGraphicFramePr/>
                <a:graphic xmlns:a="http://schemas.openxmlformats.org/drawingml/2006/main">
                  <a:graphicData uri="http://schemas.microsoft.com/office/word/2010/wordprocessingShape">
                    <wps:wsp>
                      <wps:cNvCnPr/>
                      <wps:spPr>
                        <a:xfrm>
                          <a:off x="0" y="0"/>
                          <a:ext cx="539623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8" o:spid="_x0000_s1026" o:spt="20" style="position:absolute;left:0pt;margin-left:13.2pt;margin-top:8.5pt;height:0pt;width:424.9pt;z-index:-251653120;mso-width-relative:page;mso-height-relative:page;" fillcolor="#FFFFFF" filled="t" stroked="t" coordsize="21600,21600" o:allowincell="f" o:gfxdata="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NtsJoTZAAAACAEAAA8AAAAAAAAAAQAgAAAAIgAAAGRycy9kb3ducmV2LnhtbFBLAQIUABQA&#10;AAAIAIdO4kAF4RiytgEAAKoDAAAOAAAAAAAAAAEAIAAAACgBAABkcnMvZTJvRG9jLnhtbFBLBQYA&#10;AAAABgAGAFkBAABQBQAAAAA=&#10;">
                <v:fill on="t" focussize="0,0"/>
                <v:stroke weight="1.44pt" color="#000000" miterlimit="8" joinstyle="miter"/>
                <v:imagedata o:title=""/>
                <o:lock v:ext="edit" aspectratio="f"/>
              </v:line>
            </w:pict>
          </mc:Fallback>
        </mc:AlternateContent>
      </w:r>
    </w:p>
    <w:p>
      <w:pPr>
        <w:spacing w:line="219" w:lineRule="exact"/>
        <w:rPr>
          <w:sz w:val="20"/>
          <w:szCs w:val="20"/>
        </w:rPr>
      </w:pPr>
    </w:p>
    <w:tbl>
      <w:tblPr>
        <w:tblStyle w:val="3"/>
        <w:tblW w:w="8860" w:type="dxa"/>
        <w:tblInd w:w="260" w:type="dxa"/>
        <w:tblLayout w:type="fixed"/>
        <w:tblCellMar>
          <w:top w:w="0" w:type="dxa"/>
          <w:left w:w="0" w:type="dxa"/>
          <w:bottom w:w="0" w:type="dxa"/>
          <w:right w:w="0" w:type="dxa"/>
        </w:tblCellMar>
      </w:tblPr>
      <w:tblGrid>
        <w:gridCol w:w="4260"/>
        <w:gridCol w:w="4240"/>
        <w:gridCol w:w="360"/>
      </w:tblGrid>
      <w:tr>
        <w:tblPrEx>
          <w:tblCellMar>
            <w:top w:w="0" w:type="dxa"/>
            <w:left w:w="0" w:type="dxa"/>
            <w:bottom w:w="0" w:type="dxa"/>
            <w:right w:w="0" w:type="dxa"/>
          </w:tblCellMar>
        </w:tblPrEx>
        <w:trPr>
          <w:trHeight w:val="240" w:hRule="atLeast"/>
        </w:trPr>
        <w:tc>
          <w:tcPr>
            <w:tcW w:w="4260" w:type="dxa"/>
            <w:vAlign w:val="bottom"/>
          </w:tcPr>
          <w:p>
            <w:pPr>
              <w:spacing w:line="240" w:lineRule="exact"/>
              <w:ind w:left="1700"/>
              <w:rPr>
                <w:sz w:val="20"/>
                <w:szCs w:val="20"/>
              </w:rPr>
            </w:pPr>
            <w:r>
              <w:rPr>
                <w:rFonts w:ascii="宋体" w:hAnsi="宋体" w:eastAsia="宋体" w:cs="宋体"/>
                <w:b/>
                <w:bCs/>
                <w:sz w:val="21"/>
                <w:szCs w:val="21"/>
              </w:rPr>
              <w:t>关键技术</w:t>
            </w:r>
          </w:p>
        </w:tc>
        <w:tc>
          <w:tcPr>
            <w:tcW w:w="4240" w:type="dxa"/>
            <w:vAlign w:val="bottom"/>
          </w:tcPr>
          <w:p>
            <w:pPr>
              <w:spacing w:line="240" w:lineRule="exact"/>
              <w:ind w:left="148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89" w:hRule="atLeast"/>
        </w:trPr>
        <w:tc>
          <w:tcPr>
            <w:tcW w:w="4260" w:type="dxa"/>
            <w:tcBorders>
              <w:bottom w:val="single" w:color="auto" w:sz="8" w:space="0"/>
            </w:tcBorders>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10" w:hRule="atLeast"/>
        </w:trPr>
        <w:tc>
          <w:tcPr>
            <w:tcW w:w="4260" w:type="dxa"/>
            <w:vAlign w:val="bottom"/>
          </w:tcPr>
          <w:p>
            <w:pPr>
              <w:spacing w:line="256" w:lineRule="exact"/>
              <w:ind w:left="120"/>
              <w:rPr>
                <w:sz w:val="20"/>
                <w:szCs w:val="20"/>
              </w:rPr>
            </w:pPr>
            <w:r>
              <w:rPr>
                <w:rFonts w:ascii="宋体" w:hAnsi="宋体" w:eastAsia="宋体" w:cs="宋体"/>
                <w:b/>
                <w:bCs/>
                <w:sz w:val="21"/>
                <w:szCs w:val="21"/>
              </w:rPr>
              <w:t>碳</w:t>
            </w:r>
            <w:r>
              <w:rPr>
                <w:rFonts w:ascii="Times New Roman" w:hAnsi="Times New Roman" w:eastAsia="Times New Roman" w:cs="Times New Roman"/>
                <w:b/>
                <w:bCs/>
                <w:sz w:val="21"/>
                <w:szCs w:val="21"/>
              </w:rPr>
              <w:t xml:space="preserve"> 13 </w:t>
            </w:r>
            <w:r>
              <w:rPr>
                <w:rFonts w:ascii="宋体" w:hAnsi="宋体" w:eastAsia="宋体" w:cs="宋体"/>
                <w:b/>
                <w:bCs/>
                <w:sz w:val="21"/>
                <w:szCs w:val="21"/>
              </w:rPr>
              <w:t>呼气试验</w:t>
            </w:r>
          </w:p>
        </w:tc>
        <w:tc>
          <w:tcPr>
            <w:tcW w:w="4240" w:type="dxa"/>
            <w:vAlign w:val="bottom"/>
          </w:tcPr>
          <w:p>
            <w:pPr>
              <w:spacing w:line="240" w:lineRule="exact"/>
              <w:ind w:left="100"/>
              <w:rPr>
                <w:sz w:val="20"/>
                <w:szCs w:val="20"/>
              </w:rPr>
            </w:pPr>
            <w:r>
              <w:rPr>
                <w:rFonts w:ascii="宋体" w:hAnsi="宋体" w:eastAsia="宋体" w:cs="宋体"/>
                <w:sz w:val="21"/>
                <w:szCs w:val="21"/>
              </w:rPr>
              <w:t>胃相关疾病</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4260" w:type="dxa"/>
            <w:tcBorders>
              <w:bottom w:val="single" w:color="auto" w:sz="8" w:space="0"/>
            </w:tcBorders>
            <w:vAlign w:val="bottom"/>
          </w:tcPr>
          <w:p>
            <w:pPr>
              <w:rPr>
                <w:sz w:val="5"/>
                <w:szCs w:val="5"/>
              </w:rPr>
            </w:pPr>
          </w:p>
        </w:tc>
        <w:tc>
          <w:tcPr>
            <w:tcW w:w="4240" w:type="dxa"/>
            <w:tcBorders>
              <w:bottom w:val="single" w:color="auto" w:sz="8" w:space="0"/>
            </w:tcBorders>
            <w:vAlign w:val="bottom"/>
          </w:tcPr>
          <w:p>
            <w:pPr>
              <w:rPr>
                <w:sz w:val="5"/>
                <w:szCs w:val="5"/>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282" w:hRule="atLeast"/>
        </w:trPr>
        <w:tc>
          <w:tcPr>
            <w:tcW w:w="4260" w:type="dxa"/>
            <w:vAlign w:val="bottom"/>
          </w:tcPr>
          <w:p>
            <w:pPr>
              <w:spacing w:line="240" w:lineRule="exact"/>
              <w:ind w:left="120"/>
              <w:rPr>
                <w:sz w:val="20"/>
                <w:szCs w:val="20"/>
              </w:rPr>
            </w:pPr>
            <w:r>
              <w:rPr>
                <w:rFonts w:ascii="宋体" w:hAnsi="宋体" w:eastAsia="宋体" w:cs="宋体"/>
                <w:b/>
                <w:bCs/>
                <w:sz w:val="21"/>
                <w:szCs w:val="21"/>
              </w:rPr>
              <w:t>钡胶条标记法测胃肠动力</w:t>
            </w:r>
          </w:p>
        </w:tc>
        <w:tc>
          <w:tcPr>
            <w:tcW w:w="4240" w:type="dxa"/>
            <w:vAlign w:val="bottom"/>
          </w:tcPr>
          <w:p>
            <w:pPr>
              <w:spacing w:line="240" w:lineRule="exact"/>
              <w:ind w:left="100"/>
              <w:rPr>
                <w:sz w:val="20"/>
                <w:szCs w:val="20"/>
              </w:rPr>
            </w:pPr>
            <w:r>
              <w:rPr>
                <w:rFonts w:ascii="宋体" w:hAnsi="宋体" w:eastAsia="宋体" w:cs="宋体"/>
                <w:sz w:val="21"/>
                <w:szCs w:val="21"/>
              </w:rPr>
              <w:t>胃肠动力障碍性疾病</w:t>
            </w: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82" w:hRule="atLeast"/>
        </w:trPr>
        <w:tc>
          <w:tcPr>
            <w:tcW w:w="4260" w:type="dxa"/>
            <w:tcBorders>
              <w:bottom w:val="single" w:color="auto" w:sz="8" w:space="0"/>
            </w:tcBorders>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260" w:type="dxa"/>
            <w:vAlign w:val="bottom"/>
          </w:tcPr>
          <w:p>
            <w:pPr>
              <w:spacing w:line="240" w:lineRule="exact"/>
              <w:ind w:left="120"/>
              <w:rPr>
                <w:sz w:val="20"/>
                <w:szCs w:val="20"/>
              </w:rPr>
            </w:pPr>
            <w:r>
              <w:rPr>
                <w:rFonts w:ascii="宋体" w:hAnsi="宋体" w:eastAsia="宋体" w:cs="宋体"/>
                <w:b/>
                <w:bCs/>
                <w:sz w:val="21"/>
                <w:szCs w:val="21"/>
              </w:rPr>
              <w:t>经内镜黏膜下肿瘤剥离术</w:t>
            </w:r>
          </w:p>
        </w:tc>
        <w:tc>
          <w:tcPr>
            <w:tcW w:w="4240" w:type="dxa"/>
            <w:vAlign w:val="bottom"/>
          </w:tcPr>
          <w:p>
            <w:pPr>
              <w:spacing w:line="240" w:lineRule="exact"/>
              <w:ind w:left="100"/>
              <w:rPr>
                <w:sz w:val="20"/>
                <w:szCs w:val="20"/>
              </w:rPr>
            </w:pPr>
            <w:r>
              <w:rPr>
                <w:rFonts w:ascii="宋体" w:hAnsi="宋体" w:eastAsia="宋体" w:cs="宋体"/>
                <w:sz w:val="21"/>
                <w:szCs w:val="21"/>
              </w:rPr>
              <w:t>消化道早期肿瘤诊断和治疗</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260" w:type="dxa"/>
            <w:tcBorders>
              <w:bottom w:val="single" w:color="auto" w:sz="8" w:space="0"/>
            </w:tcBorders>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260" w:type="dxa"/>
            <w:vAlign w:val="bottom"/>
          </w:tcPr>
          <w:p>
            <w:pPr>
              <w:rPr>
                <w:sz w:val="24"/>
                <w:szCs w:val="24"/>
              </w:rPr>
            </w:pPr>
          </w:p>
        </w:tc>
        <w:tc>
          <w:tcPr>
            <w:tcW w:w="4240" w:type="dxa"/>
            <w:vAlign w:val="bottom"/>
          </w:tcPr>
          <w:p>
            <w:pPr>
              <w:spacing w:line="240" w:lineRule="exact"/>
              <w:ind w:left="100"/>
              <w:rPr>
                <w:sz w:val="20"/>
                <w:szCs w:val="20"/>
              </w:rPr>
            </w:pPr>
            <w:r>
              <w:rPr>
                <w:rFonts w:ascii="宋体" w:hAnsi="宋体" w:eastAsia="宋体" w:cs="宋体"/>
                <w:sz w:val="21"/>
                <w:szCs w:val="21"/>
              </w:rPr>
              <w:t>消化道肿瘤分期</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260" w:type="dxa"/>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260" w:type="dxa"/>
            <w:vAlign w:val="bottom"/>
          </w:tcPr>
          <w:p>
            <w:pPr>
              <w:spacing w:line="240" w:lineRule="exact"/>
              <w:ind w:left="120"/>
              <w:rPr>
                <w:sz w:val="20"/>
                <w:szCs w:val="20"/>
              </w:rPr>
            </w:pPr>
            <w:r>
              <w:rPr>
                <w:rFonts w:ascii="宋体" w:hAnsi="宋体" w:eastAsia="宋体" w:cs="宋体"/>
                <w:b/>
                <w:bCs/>
                <w:sz w:val="21"/>
                <w:szCs w:val="21"/>
              </w:rPr>
              <w:t>内镜超声检查</w:t>
            </w:r>
          </w:p>
        </w:tc>
        <w:tc>
          <w:tcPr>
            <w:tcW w:w="4240" w:type="dxa"/>
            <w:vAlign w:val="bottom"/>
          </w:tcPr>
          <w:p>
            <w:pPr>
              <w:spacing w:line="240" w:lineRule="exact"/>
              <w:ind w:left="100"/>
              <w:rPr>
                <w:sz w:val="20"/>
                <w:szCs w:val="20"/>
              </w:rPr>
            </w:pPr>
            <w:r>
              <w:rPr>
                <w:rFonts w:ascii="宋体" w:hAnsi="宋体" w:eastAsia="宋体" w:cs="宋体"/>
                <w:sz w:val="21"/>
                <w:szCs w:val="21"/>
              </w:rPr>
              <w:t>消化道粘膜下肿瘤</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260" w:type="dxa"/>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260" w:type="dxa"/>
            <w:vAlign w:val="bottom"/>
          </w:tcPr>
          <w:p>
            <w:pPr>
              <w:rPr>
                <w:sz w:val="24"/>
                <w:szCs w:val="24"/>
              </w:rPr>
            </w:pPr>
          </w:p>
        </w:tc>
        <w:tc>
          <w:tcPr>
            <w:tcW w:w="4240" w:type="dxa"/>
            <w:vAlign w:val="bottom"/>
          </w:tcPr>
          <w:p>
            <w:pPr>
              <w:spacing w:line="240" w:lineRule="exact"/>
              <w:ind w:left="100"/>
              <w:rPr>
                <w:sz w:val="20"/>
                <w:szCs w:val="20"/>
              </w:rPr>
            </w:pPr>
            <w:r>
              <w:rPr>
                <w:rFonts w:ascii="宋体" w:hAnsi="宋体" w:eastAsia="宋体" w:cs="宋体"/>
                <w:sz w:val="21"/>
                <w:szCs w:val="21"/>
              </w:rPr>
              <w:t>胆胰疾病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260" w:type="dxa"/>
            <w:tcBorders>
              <w:bottom w:val="single" w:color="auto" w:sz="8" w:space="0"/>
            </w:tcBorders>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260" w:type="dxa"/>
            <w:vAlign w:val="bottom"/>
          </w:tcPr>
          <w:p>
            <w:pPr>
              <w:spacing w:line="240" w:lineRule="exact"/>
              <w:ind w:left="120"/>
              <w:rPr>
                <w:sz w:val="20"/>
                <w:szCs w:val="20"/>
              </w:rPr>
            </w:pPr>
            <w:r>
              <w:rPr>
                <w:rFonts w:ascii="宋体" w:hAnsi="宋体" w:eastAsia="宋体" w:cs="宋体"/>
                <w:b/>
                <w:bCs/>
                <w:sz w:val="21"/>
                <w:szCs w:val="21"/>
              </w:rPr>
              <w:t>内镜超声引导下细针穿刺术</w:t>
            </w:r>
          </w:p>
        </w:tc>
        <w:tc>
          <w:tcPr>
            <w:tcW w:w="4240" w:type="dxa"/>
            <w:vAlign w:val="bottom"/>
          </w:tcPr>
          <w:p>
            <w:pPr>
              <w:spacing w:line="240" w:lineRule="exact"/>
              <w:ind w:left="100"/>
              <w:rPr>
                <w:sz w:val="20"/>
                <w:szCs w:val="20"/>
              </w:rPr>
            </w:pPr>
            <w:r>
              <w:rPr>
                <w:rFonts w:ascii="宋体" w:hAnsi="宋体" w:eastAsia="宋体" w:cs="宋体"/>
                <w:sz w:val="21"/>
                <w:szCs w:val="21"/>
              </w:rPr>
              <w:t>消化道及周围器官的活检</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260" w:type="dxa"/>
            <w:tcBorders>
              <w:bottom w:val="single" w:color="auto" w:sz="8" w:space="0"/>
            </w:tcBorders>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260" w:type="dxa"/>
            <w:vMerge w:val="restart"/>
            <w:vAlign w:val="bottom"/>
          </w:tcPr>
          <w:p>
            <w:pPr>
              <w:spacing w:line="240" w:lineRule="exact"/>
              <w:ind w:left="120"/>
              <w:rPr>
                <w:sz w:val="20"/>
                <w:szCs w:val="20"/>
              </w:rPr>
            </w:pPr>
            <w:r>
              <w:rPr>
                <w:rFonts w:ascii="宋体" w:hAnsi="宋体" w:eastAsia="宋体" w:cs="宋体"/>
                <w:b/>
                <w:bCs/>
                <w:sz w:val="21"/>
                <w:szCs w:val="21"/>
              </w:rPr>
              <w:t>肠内营养</w:t>
            </w:r>
          </w:p>
        </w:tc>
        <w:tc>
          <w:tcPr>
            <w:tcW w:w="4240" w:type="dxa"/>
            <w:vAlign w:val="bottom"/>
          </w:tcPr>
          <w:p>
            <w:pPr>
              <w:spacing w:line="240" w:lineRule="exact"/>
              <w:ind w:left="100"/>
              <w:rPr>
                <w:sz w:val="20"/>
                <w:szCs w:val="20"/>
              </w:rPr>
            </w:pPr>
            <w:r>
              <w:rPr>
                <w:rFonts w:ascii="宋体" w:hAnsi="宋体" w:eastAsia="宋体" w:cs="宋体"/>
                <w:sz w:val="21"/>
                <w:szCs w:val="21"/>
              </w:rPr>
              <w:t>炎症性肠病</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260" w:type="dxa"/>
            <w:vMerge w:val="continue"/>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90" w:hRule="atLeast"/>
        </w:trPr>
        <w:tc>
          <w:tcPr>
            <w:tcW w:w="4260" w:type="dxa"/>
            <w:vMerge w:val="continue"/>
            <w:vAlign w:val="bottom"/>
          </w:tcPr>
          <w:p>
            <w:pPr>
              <w:rPr>
                <w:sz w:val="7"/>
                <w:szCs w:val="7"/>
              </w:rPr>
            </w:pPr>
          </w:p>
        </w:tc>
        <w:tc>
          <w:tcPr>
            <w:tcW w:w="4240" w:type="dxa"/>
            <w:vMerge w:val="restart"/>
            <w:vAlign w:val="bottom"/>
          </w:tcPr>
          <w:p>
            <w:pPr>
              <w:spacing w:line="240" w:lineRule="exact"/>
              <w:ind w:left="100"/>
              <w:rPr>
                <w:sz w:val="20"/>
                <w:szCs w:val="20"/>
              </w:rPr>
            </w:pPr>
            <w:r>
              <w:rPr>
                <w:rFonts w:ascii="宋体" w:hAnsi="宋体" w:eastAsia="宋体" w:cs="宋体"/>
                <w:sz w:val="21"/>
                <w:szCs w:val="21"/>
              </w:rPr>
              <w:t>急性胰腺炎</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92" w:hRule="atLeast"/>
        </w:trPr>
        <w:tc>
          <w:tcPr>
            <w:tcW w:w="4260" w:type="dxa"/>
            <w:vAlign w:val="bottom"/>
          </w:tcPr>
          <w:p>
            <w:pPr>
              <w:rPr>
                <w:sz w:val="16"/>
                <w:szCs w:val="16"/>
              </w:rPr>
            </w:pPr>
          </w:p>
        </w:tc>
        <w:tc>
          <w:tcPr>
            <w:tcW w:w="4240" w:type="dxa"/>
            <w:vMerge w:val="continue"/>
            <w:vAlign w:val="bottom"/>
          </w:tcPr>
          <w:p>
            <w:pPr>
              <w:rPr>
                <w:sz w:val="16"/>
                <w:szCs w:val="16"/>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4260" w:type="dxa"/>
            <w:tcBorders>
              <w:bottom w:val="single" w:color="auto" w:sz="8" w:space="0"/>
            </w:tcBorders>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260" w:type="dxa"/>
            <w:vAlign w:val="bottom"/>
          </w:tcPr>
          <w:p>
            <w:pPr>
              <w:spacing w:line="240" w:lineRule="exact"/>
              <w:ind w:left="120"/>
              <w:rPr>
                <w:sz w:val="20"/>
                <w:szCs w:val="20"/>
              </w:rPr>
            </w:pPr>
            <w:r>
              <w:rPr>
                <w:rFonts w:ascii="宋体" w:hAnsi="宋体" w:eastAsia="宋体" w:cs="宋体"/>
                <w:b/>
                <w:bCs/>
                <w:sz w:val="21"/>
                <w:szCs w:val="21"/>
              </w:rPr>
              <w:t>食管静脉曲张内镜治疗</w:t>
            </w:r>
          </w:p>
        </w:tc>
        <w:tc>
          <w:tcPr>
            <w:tcW w:w="4240" w:type="dxa"/>
            <w:vAlign w:val="bottom"/>
          </w:tcPr>
          <w:p>
            <w:pPr>
              <w:spacing w:line="240" w:lineRule="exact"/>
              <w:ind w:left="100"/>
              <w:rPr>
                <w:sz w:val="20"/>
                <w:szCs w:val="20"/>
              </w:rPr>
            </w:pPr>
            <w:r>
              <w:rPr>
                <w:rFonts w:ascii="宋体" w:hAnsi="宋体" w:eastAsia="宋体" w:cs="宋体"/>
                <w:sz w:val="21"/>
                <w:szCs w:val="21"/>
              </w:rPr>
              <w:t>肝硬化</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260" w:type="dxa"/>
            <w:tcBorders>
              <w:bottom w:val="single" w:color="auto" w:sz="8" w:space="0"/>
            </w:tcBorders>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282" w:hRule="atLeast"/>
        </w:trPr>
        <w:tc>
          <w:tcPr>
            <w:tcW w:w="4260" w:type="dxa"/>
            <w:vAlign w:val="bottom"/>
          </w:tcPr>
          <w:p>
            <w:pPr>
              <w:spacing w:line="240" w:lineRule="exact"/>
              <w:ind w:left="120"/>
              <w:rPr>
                <w:sz w:val="20"/>
                <w:szCs w:val="20"/>
              </w:rPr>
            </w:pPr>
            <w:r>
              <w:rPr>
                <w:rFonts w:ascii="宋体" w:hAnsi="宋体" w:eastAsia="宋体" w:cs="宋体"/>
                <w:b/>
                <w:bCs/>
                <w:sz w:val="21"/>
                <w:szCs w:val="21"/>
              </w:rPr>
              <w:t>肝动脉栓塞术</w:t>
            </w:r>
          </w:p>
        </w:tc>
        <w:tc>
          <w:tcPr>
            <w:tcW w:w="4240" w:type="dxa"/>
            <w:vAlign w:val="bottom"/>
          </w:tcPr>
          <w:p>
            <w:pPr>
              <w:spacing w:line="240" w:lineRule="exact"/>
              <w:ind w:left="100"/>
              <w:rPr>
                <w:sz w:val="20"/>
                <w:szCs w:val="20"/>
              </w:rPr>
            </w:pPr>
            <w:r>
              <w:rPr>
                <w:rFonts w:ascii="宋体" w:hAnsi="宋体" w:eastAsia="宋体" w:cs="宋体"/>
                <w:sz w:val="21"/>
                <w:szCs w:val="21"/>
              </w:rPr>
              <w:t>肝脏肿瘤</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260" w:type="dxa"/>
            <w:tcBorders>
              <w:bottom w:val="single" w:color="auto" w:sz="8" w:space="0"/>
            </w:tcBorders>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260" w:type="dxa"/>
            <w:vAlign w:val="bottom"/>
          </w:tcPr>
          <w:p>
            <w:pPr>
              <w:spacing w:line="240" w:lineRule="exact"/>
              <w:ind w:left="120"/>
              <w:rPr>
                <w:sz w:val="20"/>
                <w:szCs w:val="20"/>
              </w:rPr>
            </w:pPr>
            <w:r>
              <w:rPr>
                <w:rFonts w:ascii="宋体" w:hAnsi="宋体" w:eastAsia="宋体" w:cs="宋体"/>
                <w:b/>
                <w:bCs/>
                <w:sz w:val="21"/>
                <w:szCs w:val="21"/>
              </w:rPr>
              <w:t>内镜下消化道异物取出术</w:t>
            </w:r>
          </w:p>
        </w:tc>
        <w:tc>
          <w:tcPr>
            <w:tcW w:w="4240" w:type="dxa"/>
            <w:vAlign w:val="bottom"/>
          </w:tcPr>
          <w:p>
            <w:pPr>
              <w:spacing w:line="240" w:lineRule="exact"/>
              <w:ind w:left="100"/>
              <w:rPr>
                <w:sz w:val="20"/>
                <w:szCs w:val="20"/>
              </w:rPr>
            </w:pPr>
            <w:r>
              <w:rPr>
                <w:rFonts w:ascii="宋体" w:hAnsi="宋体" w:eastAsia="宋体" w:cs="宋体"/>
                <w:sz w:val="21"/>
                <w:szCs w:val="21"/>
              </w:rPr>
              <w:t>消化道异物治疗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260" w:type="dxa"/>
            <w:tcBorders>
              <w:bottom w:val="single" w:color="auto" w:sz="8" w:space="0"/>
            </w:tcBorders>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260" w:type="dxa"/>
            <w:vAlign w:val="bottom"/>
          </w:tcPr>
          <w:p>
            <w:pPr>
              <w:spacing w:line="240" w:lineRule="exact"/>
              <w:ind w:left="120"/>
              <w:rPr>
                <w:sz w:val="20"/>
                <w:szCs w:val="20"/>
              </w:rPr>
            </w:pPr>
            <w:r>
              <w:rPr>
                <w:rFonts w:ascii="宋体" w:hAnsi="宋体" w:eastAsia="宋体" w:cs="宋体"/>
                <w:b/>
                <w:bCs/>
                <w:sz w:val="21"/>
                <w:szCs w:val="21"/>
              </w:rPr>
              <w:t>内镜下消化道出血诊疗术</w:t>
            </w:r>
          </w:p>
        </w:tc>
        <w:tc>
          <w:tcPr>
            <w:tcW w:w="4240" w:type="dxa"/>
            <w:vAlign w:val="bottom"/>
          </w:tcPr>
          <w:p>
            <w:pPr>
              <w:spacing w:line="240" w:lineRule="exact"/>
              <w:ind w:left="100"/>
              <w:rPr>
                <w:sz w:val="20"/>
                <w:szCs w:val="20"/>
              </w:rPr>
            </w:pPr>
            <w:r>
              <w:rPr>
                <w:rFonts w:ascii="宋体" w:hAnsi="宋体" w:eastAsia="宋体" w:cs="宋体"/>
                <w:sz w:val="21"/>
                <w:szCs w:val="21"/>
              </w:rPr>
              <w:t>消化道出血的诊疗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91" w:hRule="atLeast"/>
        </w:trPr>
        <w:tc>
          <w:tcPr>
            <w:tcW w:w="4260" w:type="dxa"/>
            <w:tcBorders>
              <w:bottom w:val="single" w:color="auto" w:sz="8" w:space="0"/>
            </w:tcBorders>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388" w:lineRule="exact"/>
        <w:ind w:firstLine="640" w:firstLineChars="2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664384" behindDoc="1" locked="0" layoutInCell="0" allowOverlap="1">
                <wp:simplePos x="0" y="0"/>
                <wp:positionH relativeFrom="column">
                  <wp:posOffset>155575</wp:posOffset>
                </wp:positionH>
                <wp:positionV relativeFrom="paragraph">
                  <wp:posOffset>107315</wp:posOffset>
                </wp:positionV>
                <wp:extent cx="5420360" cy="0"/>
                <wp:effectExtent l="0" t="0" r="0" b="0"/>
                <wp:wrapNone/>
                <wp:docPr id="19" name="Shape 19"/>
                <wp:cNvGraphicFramePr/>
                <a:graphic xmlns:a="http://schemas.openxmlformats.org/drawingml/2006/main">
                  <a:graphicData uri="http://schemas.microsoft.com/office/word/2010/wordprocessingShape">
                    <wps:wsp>
                      <wps:cNvCnPr/>
                      <wps:spPr>
                        <a:xfrm>
                          <a:off x="0" y="0"/>
                          <a:ext cx="54203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9" o:spid="_x0000_s1026" o:spt="20" style="position:absolute;left:0pt;margin-left:12.25pt;margin-top:8.45pt;height:0pt;width:426.8pt;z-index:-251652096;mso-width-relative:page;mso-height-relative:page;" fillcolor="#FFFFFF" filled="t" stroked="t" coordsize="21600,21600" o:allowincell="f" o:gfxdata="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Oh3QV9oAAAAIAQAADwAAAAAAAAABACAAAAAiAAAAZHJzL2Rvd25yZXYueG1sUEsBAhQA&#10;FAAAAAgAh07iQBp0dem3AQAAqgMAAA4AAAAAAAAAAQAgAAAAKQEAAGRycy9lMm9Eb2MueG1sUEsF&#10;BgAAAAAGAAYAWQEAAFIFAAAAAA==&#10;">
                <v:fill on="t" focussize="0,0"/>
                <v:stroke weight="1.44pt" color="#000000" miterlimit="8" joinstyle="miter"/>
                <v:imagedata o:title=""/>
                <o:lock v:ext="edit" aspectratio="f"/>
              </v:line>
            </w:pict>
          </mc:Fallback>
        </mc:AlternateContent>
      </w:r>
    </w:p>
    <w:p>
      <w:pPr>
        <w:spacing w:line="219" w:lineRule="exact"/>
        <w:rPr>
          <w:sz w:val="20"/>
          <w:szCs w:val="20"/>
        </w:rPr>
      </w:pPr>
    </w:p>
    <w:p>
      <w:pPr>
        <w:tabs>
          <w:tab w:val="left" w:pos="6000"/>
        </w:tabs>
        <w:spacing w:line="240" w:lineRule="exact"/>
        <w:ind w:left="1960"/>
        <w:rPr>
          <w:sz w:val="20"/>
          <w:szCs w:val="20"/>
        </w:rPr>
      </w:pPr>
      <w:r>
        <w:rPr>
          <w:rFonts w:ascii="宋体" w:hAnsi="宋体" w:eastAsia="宋体" w:cs="宋体"/>
          <w:b/>
          <w:bCs/>
          <w:sz w:val="21"/>
          <w:szCs w:val="21"/>
        </w:rPr>
        <w:t>关键技术</w:t>
      </w:r>
      <w:r>
        <w:rPr>
          <w:sz w:val="20"/>
          <w:szCs w:val="20"/>
        </w:rPr>
        <w:tab/>
      </w:r>
      <w:r>
        <w:rPr>
          <w:rFonts w:ascii="宋体" w:hAnsi="宋体" w:eastAsia="宋体" w:cs="宋体"/>
          <w:b/>
          <w:bCs/>
          <w:sz w:val="21"/>
          <w:szCs w:val="21"/>
        </w:rPr>
        <w:t>主要应用范围</w:t>
      </w:r>
    </w:p>
    <w:p>
      <w:pPr>
        <w:spacing w:line="20" w:lineRule="exact"/>
        <w:rPr>
          <w:sz w:val="20"/>
          <w:szCs w:val="20"/>
        </w:rPr>
      </w:pPr>
      <w:r>
        <w:rPr>
          <w:sz w:val="20"/>
          <w:szCs w:val="20"/>
        </w:rPr>
        <mc:AlternateContent>
          <mc:Choice Requires="wps">
            <w:drawing>
              <wp:anchor distT="0" distB="0" distL="114300" distR="114300" simplePos="0" relativeHeight="251665408" behindDoc="1" locked="0" layoutInCell="0" allowOverlap="1">
                <wp:simplePos x="0" y="0"/>
                <wp:positionH relativeFrom="column">
                  <wp:posOffset>155575</wp:posOffset>
                </wp:positionH>
                <wp:positionV relativeFrom="paragraph">
                  <wp:posOffset>60960</wp:posOffset>
                </wp:positionV>
                <wp:extent cx="5420360" cy="0"/>
                <wp:effectExtent l="0" t="0" r="0" b="0"/>
                <wp:wrapNone/>
                <wp:docPr id="20" name="Shape 20"/>
                <wp:cNvGraphicFramePr/>
                <a:graphic xmlns:a="http://schemas.openxmlformats.org/drawingml/2006/main">
                  <a:graphicData uri="http://schemas.microsoft.com/office/word/2010/wordprocessingShape">
                    <wps:wsp>
                      <wps:cNvCnPr/>
                      <wps:spPr>
                        <a:xfrm>
                          <a:off x="0" y="0"/>
                          <a:ext cx="54203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0" o:spid="_x0000_s1026" o:spt="20" style="position:absolute;left:0pt;margin-left:12.25pt;margin-top:4.8pt;height:0pt;width:426.8pt;z-index:-251651072;mso-width-relative:page;mso-height-relative:page;" fillcolor="#FFFFFF" filled="t" stroked="t" coordsize="21600,21600" o:allowincell="f" o:gfxdata="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sqOPHYAAAABgEAAA8AAAAAAAAAAQAgAAAAIgAAAGRycy9kb3ducmV2LnhtbFBLAQIUABQA&#10;AAAIAIdO4kDYy4r7twEAAKoDAAAOAAAAAAAAAAEAIAAAACcBAABkcnMvZTJvRG9jLnhtbFBLBQYA&#10;AAAABgAGAFkBAABQBQAAAAA=&#10;">
                <v:fill on="t" focussize="0,0"/>
                <v:stroke weight="1.44pt" color="#000000" miterlimit="8" joinstyle="miter"/>
                <v:imagedata o:title=""/>
                <o:lock v:ext="edit" aspectratio="f"/>
              </v:line>
            </w:pict>
          </mc:Fallback>
        </mc:AlternateContent>
      </w:r>
    </w:p>
    <w:p>
      <w:pPr>
        <w:spacing w:line="144" w:lineRule="exact"/>
        <w:rPr>
          <w:sz w:val="20"/>
          <w:szCs w:val="20"/>
        </w:rPr>
      </w:pPr>
    </w:p>
    <w:p>
      <w:pPr>
        <w:tabs>
          <w:tab w:val="left" w:pos="4600"/>
        </w:tabs>
        <w:spacing w:line="240" w:lineRule="exact"/>
        <w:ind w:left="360"/>
        <w:rPr>
          <w:rFonts w:hint="default" w:eastAsia="宋体"/>
          <w:sz w:val="20"/>
          <w:szCs w:val="20"/>
          <w:lang w:val="en-US" w:eastAsia="zh-CN"/>
        </w:rPr>
      </w:pPr>
      <w:r>
        <w:rPr>
          <w:rFonts w:ascii="宋体" w:hAnsi="宋体" w:eastAsia="宋体" w:cs="宋体"/>
          <w:b/>
          <w:bCs/>
          <w:sz w:val="21"/>
          <w:szCs w:val="21"/>
        </w:rPr>
        <w:t>消化道支架置入术和消化道狭窄扩张术</w:t>
      </w:r>
      <w:r>
        <w:rPr>
          <w:sz w:val="20"/>
          <w:szCs w:val="20"/>
        </w:rPr>
        <w:tab/>
      </w:r>
      <w:r>
        <w:rPr>
          <w:rFonts w:ascii="宋体" w:hAnsi="宋体" w:eastAsia="宋体" w:cs="宋体"/>
          <w:sz w:val="21"/>
          <w:szCs w:val="21"/>
        </w:rPr>
        <w:t>消化道狭窄治疗</w:t>
      </w:r>
      <w:r>
        <w:rPr>
          <w:rFonts w:hint="eastAsia" w:ascii="宋体" w:hAnsi="宋体" w:eastAsia="宋体" w:cs="宋体"/>
          <w:sz w:val="21"/>
          <w:szCs w:val="21"/>
          <w:lang w:val="en-US" w:eastAsia="zh-CN"/>
        </w:rPr>
        <w:t xml:space="preserve">                       √</w:t>
      </w:r>
    </w:p>
    <w:p>
      <w:pPr>
        <w:spacing w:line="20" w:lineRule="exact"/>
        <w:rPr>
          <w:sz w:val="20"/>
          <w:szCs w:val="20"/>
        </w:rPr>
      </w:pPr>
      <w:r>
        <w:rPr>
          <w:sz w:val="20"/>
          <w:szCs w:val="20"/>
        </w:rPr>
        <mc:AlternateContent>
          <mc:Choice Requires="wps">
            <w:drawing>
              <wp:anchor distT="0" distB="0" distL="114300" distR="114300" simplePos="0" relativeHeight="251666432" behindDoc="1" locked="0" layoutInCell="0" allowOverlap="1">
                <wp:simplePos x="0" y="0"/>
                <wp:positionH relativeFrom="column">
                  <wp:posOffset>155575</wp:posOffset>
                </wp:positionH>
                <wp:positionV relativeFrom="paragraph">
                  <wp:posOffset>55245</wp:posOffset>
                </wp:positionV>
                <wp:extent cx="5420360" cy="0"/>
                <wp:effectExtent l="0" t="0" r="0" b="0"/>
                <wp:wrapNone/>
                <wp:docPr id="21" name="Shape 21"/>
                <wp:cNvGraphicFramePr/>
                <a:graphic xmlns:a="http://schemas.openxmlformats.org/drawingml/2006/main">
                  <a:graphicData uri="http://schemas.microsoft.com/office/word/2010/wordprocessingShape">
                    <wps:wsp>
                      <wps:cNvCnPr/>
                      <wps:spPr>
                        <a:xfrm>
                          <a:off x="0" y="0"/>
                          <a:ext cx="542036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1" o:spid="_x0000_s1026" o:spt="20" style="position:absolute;left:0pt;margin-left:12.25pt;margin-top:4.35pt;height:0pt;width:426.8pt;z-index:-251650048;mso-width-relative:page;mso-height-relative:page;" fillcolor="#FFFFFF" filled="t" stroked="t" coordsize="21600,21600" o:allowincell="f" o:gfxdata="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ljpha9QAAAAGAQAADwAAAAAAAAABACAAAAAiAAAAZHJzL2Rvd25yZXYueG1sUEsBAhQAFAAAAAgA&#10;h07iQH2/bTO3AQAAqQMAAA4AAAAAAAAAAQAgAAAAIwEAAGRycy9lMm9Eb2MueG1sUEsFBgAAAAAG&#10;AAYAWQEAAEwFAAAAAA==&#10;">
                <v:fill on="t" focussize="0,0"/>
                <v:stroke weight="0.47992125984252pt" color="#000000" miterlimit="8" joinstyle="miter"/>
                <v:imagedata o:title=""/>
                <o:lock v:ext="edit" aspectratio="f"/>
              </v:line>
            </w:pict>
          </mc:Fallback>
        </mc:AlternateContent>
      </w:r>
    </w:p>
    <w:p>
      <w:pPr>
        <w:spacing w:line="110" w:lineRule="exact"/>
        <w:rPr>
          <w:sz w:val="20"/>
          <w:szCs w:val="20"/>
        </w:rPr>
      </w:pPr>
    </w:p>
    <w:p>
      <w:pPr>
        <w:spacing w:line="240" w:lineRule="exact"/>
        <w:ind w:left="4620"/>
        <w:rPr>
          <w:sz w:val="20"/>
          <w:szCs w:val="20"/>
        </w:rPr>
      </w:pPr>
      <w:r>
        <w:rPr>
          <w:rFonts w:ascii="宋体" w:hAnsi="宋体" w:eastAsia="宋体" w:cs="宋体"/>
          <w:sz w:val="21"/>
          <w:szCs w:val="21"/>
        </w:rPr>
        <w:t>胃食管返流病</w:t>
      </w:r>
    </w:p>
    <w:p>
      <w:pPr>
        <w:spacing w:line="220" w:lineRule="exact"/>
        <w:ind w:left="360"/>
        <w:rPr>
          <w:sz w:val="20"/>
          <w:szCs w:val="20"/>
        </w:rPr>
      </w:pPr>
      <w:r>
        <w:rPr>
          <w:rFonts w:ascii="Times New Roman" w:hAnsi="Times New Roman" w:eastAsia="Times New Roman" w:cs="Times New Roman"/>
          <w:b/>
          <w:bCs/>
          <w:sz w:val="21"/>
          <w:szCs w:val="21"/>
        </w:rPr>
        <w:t xml:space="preserve">24 </w:t>
      </w:r>
      <w:r>
        <w:rPr>
          <w:rFonts w:ascii="宋体" w:hAnsi="宋体" w:eastAsia="宋体" w:cs="宋体"/>
          <w:b/>
          <w:bCs/>
          <w:sz w:val="21"/>
          <w:szCs w:val="21"/>
        </w:rPr>
        <w:t>小时食管</w:t>
      </w:r>
      <w:r>
        <w:rPr>
          <w:rFonts w:ascii="Times New Roman" w:hAnsi="Times New Roman" w:eastAsia="Times New Roman" w:cs="Times New Roman"/>
          <w:b/>
          <w:bCs/>
          <w:sz w:val="21"/>
          <w:szCs w:val="21"/>
        </w:rPr>
        <w:t xml:space="preserve"> PH </w:t>
      </w:r>
      <w:r>
        <w:rPr>
          <w:rFonts w:ascii="宋体" w:hAnsi="宋体" w:eastAsia="宋体" w:cs="宋体"/>
          <w:b/>
          <w:bCs/>
          <w:sz w:val="21"/>
          <w:szCs w:val="21"/>
        </w:rPr>
        <w:t>测定</w:t>
      </w:r>
    </w:p>
    <w:p>
      <w:pPr>
        <w:spacing w:line="20" w:lineRule="exact"/>
        <w:rPr>
          <w:sz w:val="20"/>
          <w:szCs w:val="20"/>
        </w:rPr>
      </w:pPr>
      <w:r>
        <w:rPr>
          <w:sz w:val="20"/>
          <w:szCs w:val="20"/>
        </w:rPr>
        <mc:AlternateContent>
          <mc:Choice Requires="wps">
            <w:drawing>
              <wp:anchor distT="0" distB="0" distL="114300" distR="114300" simplePos="0" relativeHeight="251667456" behindDoc="1" locked="0" layoutInCell="0" allowOverlap="1">
                <wp:simplePos x="0" y="0"/>
                <wp:positionH relativeFrom="column">
                  <wp:posOffset>2865120</wp:posOffset>
                </wp:positionH>
                <wp:positionV relativeFrom="paragraph">
                  <wp:posOffset>-73660</wp:posOffset>
                </wp:positionV>
                <wp:extent cx="2710815" cy="0"/>
                <wp:effectExtent l="0" t="0" r="0" b="0"/>
                <wp:wrapNone/>
                <wp:docPr id="22" name="Shape 22"/>
                <wp:cNvGraphicFramePr/>
                <a:graphic xmlns:a="http://schemas.openxmlformats.org/drawingml/2006/main">
                  <a:graphicData uri="http://schemas.microsoft.com/office/word/2010/wordprocessingShape">
                    <wps:wsp>
                      <wps:cNvCnPr/>
                      <wps:spPr>
                        <a:xfrm>
                          <a:off x="0" y="0"/>
                          <a:ext cx="271081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2" o:spid="_x0000_s1026" o:spt="20" style="position:absolute;left:0pt;margin-left:225.6pt;margin-top:-5.8pt;height:0pt;width:213.45pt;z-index:-251649024;mso-width-relative:page;mso-height-relative:page;" fillcolor="#FFFFFF" filled="t" stroked="t" coordsize="21600,21600" o:allowincell="f" o:gfxdata="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MFXj7YAAAACwEAAA8AAAAAAAAAAQAgAAAAIgAAAGRycy9kb3ducmV2LnhtbFBLAQIUABQA&#10;AAAIAIdO4kClqKNjtwEAAKkDAAAOAAAAAAAAAAEAIAAAACcBAABkcnMvZTJvRG9jLnhtbFBLBQYA&#10;AAAABgAGAFkBAABQBQAAAAA=&#10;">
                <v:fill on="t" focussize="0,0"/>
                <v:stroke weight="0.47992125984252pt" color="#000000" miterlimit="8" joinstyle="miter"/>
                <v:imagedata o:title=""/>
                <o:lock v:ext="edit" aspectratio="f"/>
              </v:line>
            </w:pict>
          </mc:Fallback>
        </mc:AlternateContent>
      </w:r>
    </w:p>
    <w:p>
      <w:pPr>
        <w:spacing w:line="160" w:lineRule="exact"/>
        <w:ind w:left="4620"/>
        <w:rPr>
          <w:sz w:val="20"/>
          <w:szCs w:val="20"/>
        </w:rPr>
      </w:pPr>
      <w:r>
        <w:rPr>
          <w:rFonts w:ascii="宋体" w:hAnsi="宋体" w:eastAsia="宋体" w:cs="宋体"/>
          <w:sz w:val="21"/>
          <w:szCs w:val="21"/>
        </w:rPr>
        <w:t>胃肠动力障碍性疾病</w:t>
      </w:r>
    </w:p>
    <w:p>
      <w:pPr>
        <w:spacing w:line="20" w:lineRule="exact"/>
        <w:rPr>
          <w:sz w:val="20"/>
          <w:szCs w:val="20"/>
        </w:rPr>
      </w:pPr>
      <w:r>
        <w:rPr>
          <w:sz w:val="20"/>
          <w:szCs w:val="20"/>
        </w:rPr>
        <mc:AlternateContent>
          <mc:Choice Requires="wps">
            <w:drawing>
              <wp:anchor distT="0" distB="0" distL="114300" distR="114300" simplePos="0" relativeHeight="251668480" behindDoc="1" locked="0" layoutInCell="0" allowOverlap="1">
                <wp:simplePos x="0" y="0"/>
                <wp:positionH relativeFrom="column">
                  <wp:posOffset>155575</wp:posOffset>
                </wp:positionH>
                <wp:positionV relativeFrom="paragraph">
                  <wp:posOffset>55245</wp:posOffset>
                </wp:positionV>
                <wp:extent cx="5420360" cy="0"/>
                <wp:effectExtent l="0" t="0" r="0" b="0"/>
                <wp:wrapNone/>
                <wp:docPr id="23" name="Shape 23"/>
                <wp:cNvGraphicFramePr/>
                <a:graphic xmlns:a="http://schemas.openxmlformats.org/drawingml/2006/main">
                  <a:graphicData uri="http://schemas.microsoft.com/office/word/2010/wordprocessingShape">
                    <wps:wsp>
                      <wps:cNvCnPr/>
                      <wps:spPr>
                        <a:xfrm>
                          <a:off x="0" y="0"/>
                          <a:ext cx="542036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23" o:spid="_x0000_s1026" o:spt="20" style="position:absolute;left:0pt;margin-left:12.25pt;margin-top:4.35pt;height:0pt;width:426.8pt;z-index:-251648000;mso-width-relative:page;mso-height-relative:page;" fillcolor="#FFFFFF" filled="t" stroked="t" coordsize="21600,21600" o:allowincell="f" o:gfxdata="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1xcvxNUAAAAGAQAADwAAAAAAAAABACAAAAAiAAAAZHJzL2Rvd25yZXYueG1sUEsBAhQAFAAA&#10;AAgAh07iQFLERsC5AQAAqQMAAA4AAAAAAAAAAQAgAAAAJAEAAGRycy9lMm9Eb2MueG1sUEsFBgAA&#10;AAAGAAYAWQEAAE8FAAAAAA==&#10;">
                <v:fill on="t" focussize="0,0"/>
                <v:stroke weight="0.48pt" color="#000000" miterlimit="8" joinstyle="miter"/>
                <v:imagedata o:title=""/>
                <o:lock v:ext="edit" aspectratio="f"/>
              </v:line>
            </w:pict>
          </mc:Fallback>
        </mc:AlternateContent>
      </w:r>
    </w:p>
    <w:p>
      <w:pPr>
        <w:spacing w:line="125" w:lineRule="exact"/>
        <w:rPr>
          <w:sz w:val="20"/>
          <w:szCs w:val="20"/>
        </w:rPr>
      </w:pPr>
    </w:p>
    <w:p>
      <w:pPr>
        <w:tabs>
          <w:tab w:val="left" w:pos="4600"/>
        </w:tabs>
        <w:spacing w:line="240" w:lineRule="exact"/>
        <w:ind w:left="360"/>
        <w:rPr>
          <w:sz w:val="20"/>
          <w:szCs w:val="20"/>
        </w:rPr>
      </w:pPr>
      <w:r>
        <w:rPr>
          <w:rFonts w:ascii="宋体" w:hAnsi="宋体" w:eastAsia="宋体" w:cs="宋体"/>
          <w:b/>
          <w:bCs/>
          <w:sz w:val="21"/>
          <w:szCs w:val="21"/>
        </w:rPr>
        <w:t>钡胶条标记法测胃肠动力</w:t>
      </w:r>
      <w:r>
        <w:rPr>
          <w:sz w:val="20"/>
          <w:szCs w:val="20"/>
        </w:rPr>
        <w:tab/>
      </w:r>
      <w:r>
        <w:rPr>
          <w:rFonts w:ascii="宋体" w:hAnsi="宋体" w:eastAsia="宋体" w:cs="宋体"/>
          <w:sz w:val="21"/>
          <w:szCs w:val="21"/>
        </w:rPr>
        <w:t>胃肠动力障碍性疾病</w:t>
      </w:r>
    </w:p>
    <w:p>
      <w:pPr>
        <w:spacing w:line="20" w:lineRule="exact"/>
        <w:rPr>
          <w:sz w:val="20"/>
          <w:szCs w:val="20"/>
        </w:rPr>
      </w:pPr>
      <w:r>
        <w:rPr>
          <w:sz w:val="20"/>
          <w:szCs w:val="20"/>
        </w:rPr>
        <mc:AlternateContent>
          <mc:Choice Requires="wps">
            <w:drawing>
              <wp:anchor distT="0" distB="0" distL="114300" distR="114300" simplePos="0" relativeHeight="251669504" behindDoc="1" locked="0" layoutInCell="0" allowOverlap="1">
                <wp:simplePos x="0" y="0"/>
                <wp:positionH relativeFrom="column">
                  <wp:posOffset>155575</wp:posOffset>
                </wp:positionH>
                <wp:positionV relativeFrom="paragraph">
                  <wp:posOffset>55245</wp:posOffset>
                </wp:positionV>
                <wp:extent cx="5420360" cy="0"/>
                <wp:effectExtent l="0" t="0" r="0" b="0"/>
                <wp:wrapNone/>
                <wp:docPr id="24" name="Shape 24"/>
                <wp:cNvGraphicFramePr/>
                <a:graphic xmlns:a="http://schemas.openxmlformats.org/drawingml/2006/main">
                  <a:graphicData uri="http://schemas.microsoft.com/office/word/2010/wordprocessingShape">
                    <wps:wsp>
                      <wps:cNvCnPr/>
                      <wps:spPr>
                        <a:xfrm>
                          <a:off x="0" y="0"/>
                          <a:ext cx="542036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4" o:spid="_x0000_s1026" o:spt="20" style="position:absolute;left:0pt;margin-left:12.25pt;margin-top:4.35pt;height:0pt;width:426.8pt;z-index:-251646976;mso-width-relative:page;mso-height-relative:page;" fillcolor="#FFFFFF" filled="t" stroked="t" coordsize="21600,21600" o:allowincell="f" o:gfxdata="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ljpha9QAAAAGAQAADwAAAAAAAAABACAAAAAiAAAAZHJzL2Rvd25yZXYueG1sUEsBAhQAFAAAAAgA&#10;h07iQAk94Qe3AQAAqQMAAA4AAAAAAAAAAQAgAAAAIwEAAGRycy9lMm9Eb2MueG1sUEsFBgAAAAAG&#10;AAYAWQEAAEwFA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tabs>
          <w:tab w:val="left" w:pos="4600"/>
        </w:tabs>
        <w:spacing w:line="240" w:lineRule="exact"/>
        <w:ind w:left="360"/>
        <w:rPr>
          <w:rFonts w:hint="default" w:eastAsia="宋体"/>
          <w:sz w:val="20"/>
          <w:szCs w:val="20"/>
          <w:lang w:val="en-US" w:eastAsia="zh-CN"/>
        </w:rPr>
      </w:pPr>
      <w:r>
        <w:rPr>
          <w:rFonts w:ascii="宋体" w:hAnsi="宋体" w:eastAsia="宋体" w:cs="宋体"/>
          <w:b/>
          <w:bCs/>
          <w:sz w:val="21"/>
          <w:szCs w:val="21"/>
        </w:rPr>
        <w:t>人工肝</w:t>
      </w:r>
      <w:r>
        <w:rPr>
          <w:sz w:val="20"/>
          <w:szCs w:val="20"/>
        </w:rPr>
        <w:tab/>
      </w:r>
      <w:r>
        <w:rPr>
          <w:rFonts w:ascii="宋体" w:hAnsi="宋体" w:eastAsia="宋体" w:cs="宋体"/>
          <w:sz w:val="21"/>
          <w:szCs w:val="21"/>
        </w:rPr>
        <w:t>肝衰竭</w:t>
      </w:r>
      <w:r>
        <w:rPr>
          <w:rFonts w:hint="eastAsia" w:ascii="宋体" w:hAnsi="宋体" w:eastAsia="宋体" w:cs="宋体"/>
          <w:sz w:val="21"/>
          <w:szCs w:val="21"/>
          <w:lang w:val="en-US" w:eastAsia="zh-CN"/>
        </w:rPr>
        <w:t xml:space="preserve">                               √</w:t>
      </w:r>
    </w:p>
    <w:p>
      <w:pPr>
        <w:spacing w:line="20" w:lineRule="exact"/>
        <w:rPr>
          <w:sz w:val="20"/>
          <w:szCs w:val="20"/>
        </w:rPr>
      </w:pPr>
      <w:r>
        <w:rPr>
          <w:sz w:val="20"/>
          <w:szCs w:val="20"/>
        </w:rPr>
        <mc:AlternateContent>
          <mc:Choice Requires="wps">
            <w:drawing>
              <wp:anchor distT="0" distB="0" distL="114300" distR="114300" simplePos="0" relativeHeight="251670528" behindDoc="1" locked="0" layoutInCell="0" allowOverlap="1">
                <wp:simplePos x="0" y="0"/>
                <wp:positionH relativeFrom="column">
                  <wp:posOffset>155575</wp:posOffset>
                </wp:positionH>
                <wp:positionV relativeFrom="paragraph">
                  <wp:posOffset>55245</wp:posOffset>
                </wp:positionV>
                <wp:extent cx="5420360" cy="0"/>
                <wp:effectExtent l="0" t="0" r="0" b="0"/>
                <wp:wrapNone/>
                <wp:docPr id="25" name="Shape 25"/>
                <wp:cNvGraphicFramePr/>
                <a:graphic xmlns:a="http://schemas.openxmlformats.org/drawingml/2006/main">
                  <a:graphicData uri="http://schemas.microsoft.com/office/word/2010/wordprocessingShape">
                    <wps:wsp>
                      <wps:cNvCnPr/>
                      <wps:spPr>
                        <a:xfrm>
                          <a:off x="0" y="0"/>
                          <a:ext cx="542036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5" o:spid="_x0000_s1026" o:spt="20" style="position:absolute;left:0pt;margin-left:12.25pt;margin-top:4.35pt;height:0pt;width:426.8pt;z-index:-251645952;mso-width-relative:page;mso-height-relative:page;" fillcolor="#FFFFFF" filled="t" stroked="t" coordsize="21600,21600" o:allowincell="f" o:gfxdata="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ljpha9QAAAAGAQAADwAAAAAAAAABACAAAAAiAAAAZHJzL2Rvd25yZXYueG1sUEsBAhQAFAAAAAgA&#10;h07iQO3oYgm3AQAAqQMAAA4AAAAAAAAAAQAgAAAAIwEAAGRycy9lMm9Eb2MueG1sUEsFBgAAAAAG&#10;AAYAWQEAAEwFA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spacing w:line="240" w:lineRule="exact"/>
        <w:ind w:left="4620"/>
        <w:rPr>
          <w:sz w:val="20"/>
          <w:szCs w:val="20"/>
        </w:rPr>
      </w:pPr>
      <w:r>
        <w:rPr>
          <w:rFonts w:ascii="宋体" w:hAnsi="宋体" w:eastAsia="宋体" w:cs="宋体"/>
          <w:sz w:val="21"/>
          <w:szCs w:val="21"/>
        </w:rPr>
        <w:t>胆胰疾病</w:t>
      </w:r>
    </w:p>
    <w:p>
      <w:pPr>
        <w:spacing w:line="192" w:lineRule="exact"/>
        <w:ind w:left="360"/>
        <w:rPr>
          <w:sz w:val="20"/>
          <w:szCs w:val="20"/>
        </w:rPr>
      </w:pPr>
      <w:r>
        <w:rPr>
          <w:rFonts w:ascii="宋体" w:hAnsi="宋体" w:eastAsia="宋体" w:cs="宋体"/>
          <w:b/>
          <w:bCs/>
          <w:sz w:val="21"/>
          <w:szCs w:val="21"/>
        </w:rPr>
        <w:t>经内镜逆行性胰胆管造影术</w:t>
      </w:r>
    </w:p>
    <w:p>
      <w:pPr>
        <w:spacing w:line="20" w:lineRule="exact"/>
        <w:rPr>
          <w:sz w:val="20"/>
          <w:szCs w:val="20"/>
        </w:rPr>
      </w:pPr>
      <w:r>
        <w:rPr>
          <w:sz w:val="20"/>
          <w:szCs w:val="20"/>
        </w:rPr>
        <mc:AlternateContent>
          <mc:Choice Requires="wps">
            <w:drawing>
              <wp:anchor distT="0" distB="0" distL="114300" distR="114300" simplePos="0" relativeHeight="251671552" behindDoc="1" locked="0" layoutInCell="0" allowOverlap="1">
                <wp:simplePos x="0" y="0"/>
                <wp:positionH relativeFrom="column">
                  <wp:posOffset>2865120</wp:posOffset>
                </wp:positionH>
                <wp:positionV relativeFrom="paragraph">
                  <wp:posOffset>-66040</wp:posOffset>
                </wp:positionV>
                <wp:extent cx="2710815" cy="0"/>
                <wp:effectExtent l="0" t="0" r="0" b="0"/>
                <wp:wrapNone/>
                <wp:docPr id="26" name="Shape 26"/>
                <wp:cNvGraphicFramePr/>
                <a:graphic xmlns:a="http://schemas.openxmlformats.org/drawingml/2006/main">
                  <a:graphicData uri="http://schemas.microsoft.com/office/word/2010/wordprocessingShape">
                    <wps:wsp>
                      <wps:cNvCnPr/>
                      <wps:spPr>
                        <a:xfrm>
                          <a:off x="0" y="0"/>
                          <a:ext cx="271081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6" o:spid="_x0000_s1026" o:spt="20" style="position:absolute;left:0pt;margin-left:225.6pt;margin-top:-5.2pt;height:0pt;width:213.45pt;z-index:-251644928;mso-width-relative:page;mso-height-relative:page;" fillcolor="#FFFFFF" filled="t" stroked="t" coordsize="21600,21600" o:allowincell="f" o:gfxdata="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ntlHjYAAAACwEAAA8AAAAAAAAAAQAgAAAAIgAAAGRycy9kb3ducmV2LnhtbFBLAQIUABQA&#10;AAAIAIdO4kA1/6xZtwEAAKkDAAAOAAAAAAAAAAEAIAAAACcBAABkcnMvZTJvRG9jLnhtbFBLBQYA&#10;AAAABgAGAFkBAABQBQAAAAA=&#10;">
                <v:fill on="t" focussize="0,0"/>
                <v:stroke weight="0.47992125984252pt" color="#000000" miterlimit="8" joinstyle="miter"/>
                <v:imagedata o:title=""/>
                <o:lock v:ext="edit" aspectratio="f"/>
              </v:line>
            </w:pict>
          </mc:Fallback>
        </mc:AlternateContent>
      </w:r>
    </w:p>
    <w:p>
      <w:pPr>
        <w:spacing w:line="172" w:lineRule="exact"/>
        <w:ind w:left="4620"/>
        <w:rPr>
          <w:sz w:val="20"/>
          <w:szCs w:val="20"/>
        </w:rPr>
      </w:pPr>
      <w:r>
        <w:rPr>
          <w:rFonts w:ascii="宋体" w:hAnsi="宋体" w:eastAsia="宋体" w:cs="宋体"/>
          <w:sz w:val="21"/>
          <w:szCs w:val="21"/>
        </w:rPr>
        <w:t>胆道疾病</w:t>
      </w:r>
    </w:p>
    <w:p>
      <w:pPr>
        <w:spacing w:line="20" w:lineRule="exact"/>
        <w:rPr>
          <w:sz w:val="20"/>
          <w:szCs w:val="20"/>
        </w:rPr>
      </w:pPr>
      <w:r>
        <w:rPr>
          <w:sz w:val="20"/>
          <w:szCs w:val="20"/>
        </w:rPr>
        <mc:AlternateContent>
          <mc:Choice Requires="wps">
            <w:drawing>
              <wp:anchor distT="0" distB="0" distL="114300" distR="114300" simplePos="0" relativeHeight="251672576" behindDoc="1" locked="0" layoutInCell="0" allowOverlap="1">
                <wp:simplePos x="0" y="0"/>
                <wp:positionH relativeFrom="column">
                  <wp:posOffset>155575</wp:posOffset>
                </wp:positionH>
                <wp:positionV relativeFrom="paragraph">
                  <wp:posOffset>55245</wp:posOffset>
                </wp:positionV>
                <wp:extent cx="5420360" cy="0"/>
                <wp:effectExtent l="0" t="0" r="0" b="0"/>
                <wp:wrapNone/>
                <wp:docPr id="27" name="Shape 27"/>
                <wp:cNvGraphicFramePr/>
                <a:graphic xmlns:a="http://schemas.openxmlformats.org/drawingml/2006/main">
                  <a:graphicData uri="http://schemas.microsoft.com/office/word/2010/wordprocessingShape">
                    <wps:wsp>
                      <wps:cNvCnPr/>
                      <wps:spPr>
                        <a:xfrm>
                          <a:off x="0" y="0"/>
                          <a:ext cx="542036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7" o:spid="_x0000_s1026" o:spt="20" style="position:absolute;left:0pt;margin-left:12.25pt;margin-top:4.35pt;height:0pt;width:426.8pt;z-index:-251643904;mso-width-relative:page;mso-height-relative:page;" fillcolor="#FFFFFF" filled="t" stroked="t" coordsize="21600,21600" o:allowincell="f" o:gfxdata="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ljpha9QAAAAGAQAADwAAAAAAAAABACAAAAAiAAAAZHJzL2Rvd25yZXYueG1sUEsBAhQAFAAAAAgA&#10;h07iQCVDZRS3AQAAqQMAAA4AAAAAAAAAAQAgAAAAIwEAAGRycy9lMm9Eb2MueG1sUEsFBgAAAAAG&#10;AAYAWQEAAEwFAAAAAA==&#10;">
                <v:fill on="t" focussize="0,0"/>
                <v:stroke weight="0.47992125984252pt" color="#000000" miterlimit="8" joinstyle="miter"/>
                <v:imagedata o:title=""/>
                <o:lock v:ext="edit" aspectratio="f"/>
              </v:line>
            </w:pict>
          </mc:Fallback>
        </mc:AlternateContent>
      </w:r>
    </w:p>
    <w:p>
      <w:pPr>
        <w:spacing w:line="141" w:lineRule="exact"/>
        <w:rPr>
          <w:sz w:val="20"/>
          <w:szCs w:val="20"/>
        </w:rPr>
      </w:pPr>
    </w:p>
    <w:p>
      <w:pPr>
        <w:spacing w:line="81" w:lineRule="exact"/>
        <w:rPr>
          <w:sz w:val="20"/>
          <w:szCs w:val="20"/>
        </w:rPr>
      </w:pPr>
      <w:bookmarkStart w:id="16" w:name="page17"/>
      <w:bookmarkEnd w:id="16"/>
      <w:r>
        <w:rPr>
          <w:sz w:val="20"/>
          <w:szCs w:val="20"/>
        </w:rPr>
        <mc:AlternateContent>
          <mc:Choice Requires="wps">
            <w:drawing>
              <wp:anchor distT="0" distB="0" distL="114300" distR="114300" simplePos="0" relativeHeight="251673600" behindDoc="1" locked="0" layoutInCell="0" allowOverlap="1">
                <wp:simplePos x="0" y="0"/>
                <wp:positionH relativeFrom="page">
                  <wp:posOffset>1069975</wp:posOffset>
                </wp:positionH>
                <wp:positionV relativeFrom="page">
                  <wp:posOffset>923290</wp:posOffset>
                </wp:positionV>
                <wp:extent cx="5420360" cy="0"/>
                <wp:effectExtent l="0" t="0" r="0" b="0"/>
                <wp:wrapNone/>
                <wp:docPr id="28" name="Shape 28"/>
                <wp:cNvGraphicFramePr/>
                <a:graphic xmlns:a="http://schemas.openxmlformats.org/drawingml/2006/main">
                  <a:graphicData uri="http://schemas.microsoft.com/office/word/2010/wordprocessingShape">
                    <wps:wsp>
                      <wps:cNvCnPr/>
                      <wps:spPr>
                        <a:xfrm>
                          <a:off x="0" y="0"/>
                          <a:ext cx="54203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8" o:spid="_x0000_s1026" o:spt="20" style="position:absolute;left:0pt;margin-left:84.25pt;margin-top:72.7pt;height:0pt;width:426.8pt;mso-position-horizontal-relative:page;mso-position-vertical-relative:page;z-index:-251642880;mso-width-relative:page;mso-height-relative:page;" fillcolor="#FFFFFF" filled="t" stroked="t" coordsize="21600,21600" o:allowincell="f" o:gfxdata="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NoCezbAAAADAEAAA8AAAAAAAAAAQAgAAAAIgAAAGRycy9kb3ducmV2LnhtbFBLAQIU&#10;ABQAAAAIAIdO4kC/9ZDAtwEAAKoDAAAOAAAAAAAAAAEAIAAAACoBAABkcnMvZTJvRG9jLnhtbFBL&#10;BQYAAAAABgAGAFkBAABTBQAAAAA=&#10;">
                <v:fill on="t" focussize="0,0"/>
                <v:stroke weight="1.44pt" color="#000000" miterlimit="8" joinstyle="miter"/>
                <v:imagedata o:title=""/>
                <o:lock v:ext="edit" aspectratio="f"/>
              </v:line>
            </w:pict>
          </mc:Fallback>
        </mc:AlternateContent>
      </w:r>
    </w:p>
    <w:p>
      <w:pPr>
        <w:spacing w:line="240" w:lineRule="exact"/>
        <w:ind w:left="4620"/>
        <w:rPr>
          <w:sz w:val="20"/>
          <w:szCs w:val="20"/>
        </w:rPr>
      </w:pPr>
      <w:r>
        <w:rPr>
          <w:rFonts w:ascii="宋体" w:hAnsi="宋体" w:eastAsia="宋体" w:cs="宋体"/>
          <w:sz w:val="21"/>
          <w:szCs w:val="21"/>
        </w:rPr>
        <w:t>胆胰梗阻及炎症</w:t>
      </w:r>
    </w:p>
    <w:p>
      <w:pPr>
        <w:spacing w:line="20" w:lineRule="exact"/>
        <w:rPr>
          <w:sz w:val="20"/>
          <w:szCs w:val="20"/>
        </w:rPr>
      </w:pPr>
      <w:r>
        <w:rPr>
          <w:sz w:val="20"/>
          <w:szCs w:val="20"/>
        </w:rPr>
        <mc:AlternateContent>
          <mc:Choice Requires="wps">
            <w:drawing>
              <wp:anchor distT="0" distB="0" distL="114300" distR="114300" simplePos="0" relativeHeight="251674624" behindDoc="1" locked="0" layoutInCell="0" allowOverlap="1">
                <wp:simplePos x="0" y="0"/>
                <wp:positionH relativeFrom="column">
                  <wp:posOffset>2865120</wp:posOffset>
                </wp:positionH>
                <wp:positionV relativeFrom="paragraph">
                  <wp:posOffset>55245</wp:posOffset>
                </wp:positionV>
                <wp:extent cx="2710815" cy="0"/>
                <wp:effectExtent l="0" t="0" r="0" b="0"/>
                <wp:wrapNone/>
                <wp:docPr id="30" name="Shape 30"/>
                <wp:cNvGraphicFramePr/>
                <a:graphic xmlns:a="http://schemas.openxmlformats.org/drawingml/2006/main">
                  <a:graphicData uri="http://schemas.microsoft.com/office/word/2010/wordprocessingShape">
                    <wps:wsp>
                      <wps:cNvCnPr/>
                      <wps:spPr>
                        <a:xfrm>
                          <a:off x="0" y="0"/>
                          <a:ext cx="271081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0" o:spid="_x0000_s1026" o:spt="20" style="position:absolute;left:0pt;margin-left:225.6pt;margin-top:4.35pt;height:0pt;width:213.45pt;z-index:-251641856;mso-width-relative:page;mso-height-relative:page;" fillcolor="#FFFFFF" filled="t" stroked="t" coordsize="21600,21600" o:allowincell="f" o:gfxdata="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0xp/DVAAAABwEAAA8AAAAAAAAAAQAgAAAAIgAAAGRycy9kb3ducmV2LnhtbFBLAQIUABQAAAAI&#10;AIdO4kA+duE3twEAAKkDAAAOAAAAAAAAAAEAIAAAACQBAABkcnMvZTJvRG9jLnhtbFBLBQYAAAAA&#10;BgAGAFkBAABNBQAAAAA=&#10;">
                <v:fill on="t" focussize="0,0"/>
                <v:stroke weight="0.48pt" color="#000000" miterlimit="8" joinstyle="miter"/>
                <v:imagedata o:title=""/>
                <o:lock v:ext="edit" aspectratio="f"/>
              </v:line>
            </w:pict>
          </mc:Fallback>
        </mc:AlternateContent>
      </w:r>
    </w:p>
    <w:p>
      <w:pPr>
        <w:spacing w:line="124" w:lineRule="exact"/>
        <w:rPr>
          <w:sz w:val="20"/>
          <w:szCs w:val="20"/>
        </w:rPr>
      </w:pPr>
    </w:p>
    <w:p>
      <w:pPr>
        <w:spacing w:line="240" w:lineRule="exact"/>
        <w:ind w:left="4620"/>
        <w:rPr>
          <w:sz w:val="20"/>
          <w:szCs w:val="20"/>
        </w:rPr>
      </w:pPr>
      <w:r>
        <w:rPr>
          <w:rFonts w:ascii="宋体" w:hAnsi="宋体" w:eastAsia="宋体" w:cs="宋体"/>
          <w:sz w:val="21"/>
          <w:szCs w:val="21"/>
        </w:rPr>
        <w:t>胆道狭窄</w:t>
      </w:r>
    </w:p>
    <w:p>
      <w:pPr>
        <w:spacing w:line="20" w:lineRule="exact"/>
        <w:rPr>
          <w:sz w:val="20"/>
          <w:szCs w:val="20"/>
        </w:rPr>
      </w:pPr>
      <w:r>
        <w:rPr>
          <w:sz w:val="20"/>
          <w:szCs w:val="20"/>
        </w:rPr>
        <mc:AlternateContent>
          <mc:Choice Requires="wps">
            <w:drawing>
              <wp:anchor distT="0" distB="0" distL="114300" distR="114300" simplePos="0" relativeHeight="251675648" behindDoc="1" locked="0" layoutInCell="0" allowOverlap="1">
                <wp:simplePos x="0" y="0"/>
                <wp:positionH relativeFrom="column">
                  <wp:posOffset>2865120</wp:posOffset>
                </wp:positionH>
                <wp:positionV relativeFrom="paragraph">
                  <wp:posOffset>55245</wp:posOffset>
                </wp:positionV>
                <wp:extent cx="2710815" cy="0"/>
                <wp:effectExtent l="0" t="0" r="0" b="0"/>
                <wp:wrapNone/>
                <wp:docPr id="31" name="Shape 31"/>
                <wp:cNvGraphicFramePr/>
                <a:graphic xmlns:a="http://schemas.openxmlformats.org/drawingml/2006/main">
                  <a:graphicData uri="http://schemas.microsoft.com/office/word/2010/wordprocessingShape">
                    <wps:wsp>
                      <wps:cNvCnPr/>
                      <wps:spPr>
                        <a:xfrm>
                          <a:off x="0" y="0"/>
                          <a:ext cx="271081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1" o:spid="_x0000_s1026" o:spt="20" style="position:absolute;left:0pt;margin-left:225.6pt;margin-top:4.35pt;height:0pt;width:213.45pt;z-index:-251640832;mso-width-relative:page;mso-height-relative:page;" fillcolor="#FFFFFF" filled="t" stroked="t" coordsize="21600,21600" o:allowincell="f" o:gfxdata="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2DtPx1QAAAAcBAAAPAAAAAAAAAAEAIAAAACIAAABkcnMvZG93bnJldi54bWxQSwECFAAUAAAA&#10;CACHTuJAPXNO17gBAACpAwAADgAAAAAAAAABACAAAAAkAQAAZHJzL2Uyb0RvYy54bWxQSwUGAAAA&#10;AAYABgBZAQAATgU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spacing w:line="240" w:lineRule="exact"/>
        <w:ind w:left="4620"/>
        <w:rPr>
          <w:sz w:val="20"/>
          <w:szCs w:val="20"/>
        </w:rPr>
      </w:pPr>
      <w:r>
        <w:rPr>
          <w:rFonts w:ascii="宋体" w:hAnsi="宋体" w:eastAsia="宋体" w:cs="宋体"/>
          <w:sz w:val="21"/>
          <w:szCs w:val="21"/>
        </w:rPr>
        <w:t>胆总管结石及占位</w:t>
      </w:r>
    </w:p>
    <w:p>
      <w:pPr>
        <w:spacing w:line="20" w:lineRule="exact"/>
        <w:rPr>
          <w:sz w:val="20"/>
          <w:szCs w:val="20"/>
        </w:rPr>
      </w:pPr>
      <w:r>
        <w:rPr>
          <w:sz w:val="20"/>
          <w:szCs w:val="20"/>
        </w:rPr>
        <mc:AlternateContent>
          <mc:Choice Requires="wps">
            <w:drawing>
              <wp:anchor distT="0" distB="0" distL="114300" distR="114300" simplePos="0" relativeHeight="251676672" behindDoc="1" locked="0" layoutInCell="0" allowOverlap="1">
                <wp:simplePos x="0" y="0"/>
                <wp:positionH relativeFrom="column">
                  <wp:posOffset>155575</wp:posOffset>
                </wp:positionH>
                <wp:positionV relativeFrom="paragraph">
                  <wp:posOffset>55245</wp:posOffset>
                </wp:positionV>
                <wp:extent cx="5420360" cy="0"/>
                <wp:effectExtent l="0" t="0" r="0" b="0"/>
                <wp:wrapNone/>
                <wp:docPr id="32" name="Shape 32"/>
                <wp:cNvGraphicFramePr/>
                <a:graphic xmlns:a="http://schemas.openxmlformats.org/drawingml/2006/main">
                  <a:graphicData uri="http://schemas.microsoft.com/office/word/2010/wordprocessingShape">
                    <wps:wsp>
                      <wps:cNvCnPr/>
                      <wps:spPr>
                        <a:xfrm>
                          <a:off x="0" y="0"/>
                          <a:ext cx="542036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2" o:spid="_x0000_s1026" o:spt="20" style="position:absolute;left:0pt;margin-left:12.25pt;margin-top:4.35pt;height:0pt;width:426.8pt;z-index:-251639808;mso-width-relative:page;mso-height-relative:page;" fillcolor="#FFFFFF" filled="t" stroked="t" coordsize="21600,21600" o:allowincell="f" o:gfxdata="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ljpha9QAAAAGAQAADwAAAAAAAAABACAAAAAiAAAAZHJzL2Rvd25yZXYueG1sUEsBAhQAFAAAAAgA&#10;h07iQOVkgIe3AQAAqQMAAA4AAAAAAAAAAQAgAAAAIwEAAGRycy9lMm9Eb2MueG1sUEsFBgAAAAAG&#10;AAYAWQEAAEwFA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spacing w:line="240" w:lineRule="exact"/>
        <w:ind w:left="4620"/>
        <w:rPr>
          <w:rFonts w:eastAsia="宋体"/>
          <w:sz w:val="20"/>
          <w:szCs w:val="20"/>
        </w:rPr>
      </w:pPr>
      <w:r>
        <w:rPr>
          <w:rFonts w:ascii="宋体" w:hAnsi="宋体" w:eastAsia="宋体" w:cs="宋体"/>
          <w:sz w:val="21"/>
          <w:szCs w:val="21"/>
        </w:rPr>
        <w:t>急性高脂血症</w:t>
      </w:r>
      <w:r>
        <w:rPr>
          <w:rFonts w:hint="eastAsia" w:ascii="宋体" w:hAnsi="宋体" w:eastAsia="宋体" w:cs="宋体"/>
          <w:sz w:val="21"/>
          <w:szCs w:val="21"/>
        </w:rPr>
        <w:t xml:space="preserve">                           √</w:t>
      </w:r>
    </w:p>
    <w:p>
      <w:pPr>
        <w:spacing w:line="300" w:lineRule="exact"/>
        <w:ind w:left="360"/>
        <w:rPr>
          <w:sz w:val="20"/>
          <w:szCs w:val="20"/>
        </w:rPr>
      </w:pPr>
      <w:r>
        <w:rPr>
          <w:rFonts w:ascii="宋体" w:hAnsi="宋体" w:eastAsia="宋体" w:cs="宋体"/>
          <w:b/>
          <w:bCs/>
          <w:sz w:val="21"/>
          <w:szCs w:val="21"/>
        </w:rPr>
        <w:t>血液净化治疗</w:t>
      </w:r>
    </w:p>
    <w:p>
      <w:pPr>
        <w:spacing w:line="320" w:lineRule="exact"/>
        <w:rPr>
          <w:rFonts w:eastAsia="宋体"/>
          <w:sz w:val="20"/>
          <w:szCs w:val="20"/>
        </w:rPr>
      </w:pPr>
      <w:r>
        <w:rPr>
          <w:sz w:val="20"/>
          <w:szCs w:val="20"/>
        </w:rPr>
        <mc:AlternateContent>
          <mc:Choice Requires="wps">
            <w:drawing>
              <wp:anchor distT="0" distB="0" distL="114300" distR="114300" simplePos="0" relativeHeight="251677696" behindDoc="1" locked="0" layoutInCell="0" allowOverlap="1">
                <wp:simplePos x="0" y="0"/>
                <wp:positionH relativeFrom="column">
                  <wp:posOffset>2865120</wp:posOffset>
                </wp:positionH>
                <wp:positionV relativeFrom="paragraph">
                  <wp:posOffset>-66040</wp:posOffset>
                </wp:positionV>
                <wp:extent cx="2710815" cy="0"/>
                <wp:effectExtent l="0" t="0" r="0" b="0"/>
                <wp:wrapNone/>
                <wp:docPr id="33" name="Shape 33"/>
                <wp:cNvGraphicFramePr/>
                <a:graphic xmlns:a="http://schemas.openxmlformats.org/drawingml/2006/main">
                  <a:graphicData uri="http://schemas.microsoft.com/office/word/2010/wordprocessingShape">
                    <wps:wsp>
                      <wps:cNvCnPr/>
                      <wps:spPr>
                        <a:xfrm>
                          <a:off x="0" y="0"/>
                          <a:ext cx="271081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3" o:spid="_x0000_s1026" o:spt="20" style="position:absolute;left:0pt;margin-left:225.6pt;margin-top:-5.2pt;height:0pt;width:213.45pt;z-index:-251638784;mso-width-relative:page;mso-height-relative:page;" fillcolor="#FFFFFF" filled="t" stroked="t" coordsize="21600,21600" o:allowincell="f" o:gfxdata="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FntlHjYAAAACwEAAA8AAAAAAAAAAQAgAAAAIgAAAGRycy9kb3ducmV2LnhtbFBLAQIU&#10;ABQAAAAIAIdO4kD12EnKugEAAKkDAAAOAAAAAAAAAAEAIAAAACcBAABkcnMvZTJvRG9jLnhtbFBL&#10;BQYAAAAABgAGAFkBAABTBQAAAAA=&#10;">
                <v:fill on="t" focussize="0,0"/>
                <v:stroke weight="0.47992125984252pt" color="#000000" miterlimit="8" joinstyle="miter"/>
                <v:imagedata o:title=""/>
                <o:lock v:ext="edit" aspectratio="f"/>
              </v:line>
            </w:pict>
          </mc:Fallback>
        </mc:AlternateContent>
      </w:r>
      <w:r>
        <w:rPr>
          <w:rFonts w:hint="eastAsia"/>
          <w:sz w:val="20"/>
          <w:szCs w:val="20"/>
          <w:lang w:val="en-US" w:eastAsia="zh-CN"/>
        </w:rPr>
        <w:t xml:space="preserve">                                                                                                     </w:t>
      </w:r>
      <w:r>
        <w:rPr>
          <w:rFonts w:ascii="宋体" w:hAnsi="宋体" w:eastAsia="宋体" w:cs="宋体"/>
          <w:sz w:val="21"/>
          <w:szCs w:val="21"/>
        </w:rPr>
        <w:t>重症急性胰腺炎</w:t>
      </w:r>
      <w:r>
        <w:rPr>
          <w:rFonts w:hint="eastAsia" w:ascii="宋体" w:hAnsi="宋体" w:eastAsia="宋体" w:cs="宋体"/>
          <w:sz w:val="21"/>
          <w:szCs w:val="21"/>
        </w:rPr>
        <w:t xml:space="preserve">                         √</w:t>
      </w:r>
    </w:p>
    <w:p>
      <w:pPr>
        <w:spacing w:line="20" w:lineRule="exact"/>
        <w:rPr>
          <w:sz w:val="20"/>
          <w:szCs w:val="20"/>
        </w:rPr>
      </w:pPr>
      <w:r>
        <w:rPr>
          <w:sz w:val="20"/>
          <w:szCs w:val="20"/>
        </w:rPr>
        <mc:AlternateContent>
          <mc:Choice Requires="wps">
            <w:drawing>
              <wp:anchor distT="0" distB="0" distL="114300" distR="114300" simplePos="0" relativeHeight="251678720" behindDoc="1" locked="0" layoutInCell="0" allowOverlap="1">
                <wp:simplePos x="0" y="0"/>
                <wp:positionH relativeFrom="column">
                  <wp:posOffset>155575</wp:posOffset>
                </wp:positionH>
                <wp:positionV relativeFrom="paragraph">
                  <wp:posOffset>55245</wp:posOffset>
                </wp:positionV>
                <wp:extent cx="5420360" cy="0"/>
                <wp:effectExtent l="0" t="0" r="0" b="0"/>
                <wp:wrapNone/>
                <wp:docPr id="34" name="Shape 34"/>
                <wp:cNvGraphicFramePr/>
                <a:graphic xmlns:a="http://schemas.openxmlformats.org/drawingml/2006/main">
                  <a:graphicData uri="http://schemas.microsoft.com/office/word/2010/wordprocessingShape">
                    <wps:wsp>
                      <wps:cNvCnPr/>
                      <wps:spPr>
                        <a:xfrm>
                          <a:off x="0" y="0"/>
                          <a:ext cx="542036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4" o:spid="_x0000_s1026" o:spt="20" style="position:absolute;left:0pt;margin-left:12.25pt;margin-top:4.35pt;height:0pt;width:426.8pt;z-index:-251637760;mso-width-relative:page;mso-height-relative:page;" fillcolor="#FFFFFF" filled="t" stroked="t" coordsize="21600,21600" o:allowincell="f" o:gfxdata="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ljpha9QAAAAGAQAADwAAAAAAAAABACAAAAAiAAAAZHJzL2Rvd25yZXYueG1sUEsBAhQAFAAAAAgA&#10;h07iQL2YiKC3AQAAqQMAAA4AAAAAAAAAAQAgAAAAIwEAAGRycy9lMm9Eb2MueG1sUEsFBgAAAAAG&#10;AAYAWQEAAEwFAAAAAA==&#10;">
                <v:fill on="t" focussize="0,0"/>
                <v:stroke weight="0.47992125984252pt" color="#000000" miterlimit="8" joinstyle="miter"/>
                <v:imagedata o:title=""/>
                <o:lock v:ext="edit" aspectratio="f"/>
              </v:line>
            </w:pict>
          </mc:Fallback>
        </mc:AlternateContent>
      </w:r>
    </w:p>
    <w:p>
      <w:pPr>
        <w:spacing w:line="125" w:lineRule="exact"/>
        <w:rPr>
          <w:sz w:val="20"/>
          <w:szCs w:val="20"/>
        </w:rPr>
      </w:pPr>
    </w:p>
    <w:p>
      <w:pPr>
        <w:tabs>
          <w:tab w:val="left" w:pos="4600"/>
        </w:tabs>
        <w:spacing w:line="240" w:lineRule="exact"/>
        <w:ind w:left="360"/>
        <w:rPr>
          <w:sz w:val="20"/>
          <w:szCs w:val="20"/>
        </w:rPr>
      </w:pPr>
      <w:r>
        <w:rPr>
          <w:rFonts w:ascii="宋体" w:hAnsi="宋体" w:eastAsia="宋体" w:cs="宋体"/>
          <w:b/>
          <w:bCs/>
          <w:sz w:val="21"/>
          <w:szCs w:val="21"/>
        </w:rPr>
        <w:t>内镜超声引导下细针穿刺术</w:t>
      </w:r>
      <w:r>
        <w:rPr>
          <w:sz w:val="20"/>
          <w:szCs w:val="20"/>
        </w:rPr>
        <w:tab/>
      </w:r>
      <w:r>
        <w:rPr>
          <w:rFonts w:ascii="宋体" w:hAnsi="宋体" w:eastAsia="宋体" w:cs="宋体"/>
          <w:sz w:val="21"/>
          <w:szCs w:val="21"/>
        </w:rPr>
        <w:t>消化道及周围组织器官的活检和治疗</w:t>
      </w:r>
    </w:p>
    <w:p>
      <w:pPr>
        <w:spacing w:line="20" w:lineRule="exact"/>
        <w:rPr>
          <w:sz w:val="20"/>
          <w:szCs w:val="20"/>
        </w:rPr>
      </w:pPr>
      <w:r>
        <w:rPr>
          <w:sz w:val="20"/>
          <w:szCs w:val="20"/>
        </w:rPr>
        <mc:AlternateContent>
          <mc:Choice Requires="wps">
            <w:drawing>
              <wp:anchor distT="0" distB="0" distL="114300" distR="114300" simplePos="0" relativeHeight="251679744" behindDoc="1" locked="0" layoutInCell="0" allowOverlap="1">
                <wp:simplePos x="0" y="0"/>
                <wp:positionH relativeFrom="column">
                  <wp:posOffset>146050</wp:posOffset>
                </wp:positionH>
                <wp:positionV relativeFrom="paragraph">
                  <wp:posOffset>60960</wp:posOffset>
                </wp:positionV>
                <wp:extent cx="5429885" cy="0"/>
                <wp:effectExtent l="0" t="0" r="0" b="0"/>
                <wp:wrapNone/>
                <wp:docPr id="35" name="Shape 35"/>
                <wp:cNvGraphicFramePr/>
                <a:graphic xmlns:a="http://schemas.openxmlformats.org/drawingml/2006/main">
                  <a:graphicData uri="http://schemas.microsoft.com/office/word/2010/wordprocessingShape">
                    <wps:wsp>
                      <wps:cNvCnPr/>
                      <wps:spPr>
                        <a:xfrm>
                          <a:off x="0" y="0"/>
                          <a:ext cx="542988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35" o:spid="_x0000_s1026" o:spt="20" style="position:absolute;left:0pt;margin-left:11.5pt;margin-top:4.8pt;height:0pt;width:427.55pt;z-index:-251636736;mso-width-relative:page;mso-height-relative:page;" fillcolor="#FFFFFF" filled="t" stroked="t" coordsize="21600,21600" o:allowincell="f" o:gfxdata="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J5xfrfYAAAABgEAAA8AAAAAAAAAAQAgAAAAIgAAAGRycy9kb3ducmV2LnhtbFBLAQIUABQA&#10;AAAIAIdO4kCIb1s5twEAAKoDAAAOAAAAAAAAAAEAIAAAACcBAABkcnMvZTJvRG9jLnhtbFBLBQYA&#10;AAAABgAGAFkBAABQBQAAAAA=&#10;">
                <v:fill on="t" focussize="0,0"/>
                <v:stroke weight="1.44pt" color="#000000" miterlimit="8" joinstyle="miter"/>
                <v:imagedata o:title=""/>
                <o:lock v:ext="edit" aspectratio="f"/>
              </v:line>
            </w:pict>
          </mc:Fallback>
        </mc:AlternateContent>
      </w:r>
    </w:p>
    <w:p>
      <w:pPr>
        <w:spacing w:line="200" w:lineRule="exact"/>
        <w:rPr>
          <w:sz w:val="20"/>
          <w:szCs w:val="20"/>
        </w:rPr>
      </w:pPr>
    </w:p>
    <w:p>
      <w:pPr>
        <w:spacing w:line="388" w:lineRule="exact"/>
        <w:ind w:firstLine="640" w:firstLineChars="200"/>
        <w:rPr>
          <w:sz w:val="20"/>
          <w:szCs w:val="20"/>
        </w:rPr>
      </w:pPr>
      <w:r>
        <w:rPr>
          <w:rFonts w:ascii="Arial" w:hAnsi="Arial" w:eastAsia="Arial" w:cs="Arial"/>
          <w:b/>
          <w:bCs/>
          <w:sz w:val="32"/>
          <w:szCs w:val="32"/>
        </w:rPr>
        <w:t xml:space="preserve">3.1.4 </w:t>
      </w:r>
      <w:r>
        <w:rPr>
          <w:rFonts w:ascii="宋体" w:hAnsi="宋体" w:eastAsia="宋体" w:cs="宋体"/>
          <w:b/>
          <w:bCs/>
          <w:sz w:val="32"/>
          <w:szCs w:val="32"/>
        </w:rPr>
        <w:t>神经内科</w:t>
      </w:r>
    </w:p>
    <w:p>
      <w:pPr>
        <w:spacing w:line="388" w:lineRule="exact"/>
        <w:ind w:firstLine="640" w:firstLineChars="200"/>
        <w:rPr>
          <w:sz w:val="20"/>
          <w:szCs w:val="20"/>
        </w:rPr>
      </w:pPr>
      <w:r>
        <w:rPr>
          <w:rFonts w:ascii="Arial" w:hAnsi="Arial" w:eastAsia="Arial" w:cs="Arial"/>
          <w:b/>
          <w:bCs/>
          <w:sz w:val="32"/>
          <w:szCs w:val="32"/>
        </w:rPr>
        <w:t xml:space="preserve">3.1.4.1 </w:t>
      </w:r>
      <w:r>
        <w:rPr>
          <w:rFonts w:ascii="宋体" w:hAnsi="宋体" w:eastAsia="宋体" w:cs="宋体"/>
          <w:b/>
          <w:bCs/>
          <w:sz w:val="32"/>
          <w:szCs w:val="32"/>
        </w:rPr>
        <w:t>疑难重症诊治</w:t>
      </w:r>
    </w:p>
    <w:p>
      <w:pPr>
        <w:spacing w:line="388" w:lineRule="exact"/>
        <w:ind w:firstLine="640" w:firstLineChars="2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）基本标准。应当具备诊治以下疑难重症的医疗服务能力：</w:t>
      </w:r>
    </w:p>
    <w:p>
      <w:pPr>
        <w:spacing w:line="20" w:lineRule="exact"/>
        <w:rPr>
          <w:sz w:val="20"/>
          <w:szCs w:val="20"/>
        </w:rPr>
      </w:pPr>
      <w:r>
        <w:rPr>
          <w:sz w:val="20"/>
          <w:szCs w:val="20"/>
        </w:rPr>
        <mc:AlternateContent>
          <mc:Choice Requires="wps">
            <w:drawing>
              <wp:anchor distT="0" distB="0" distL="114300" distR="114300" simplePos="0" relativeHeight="251680768" behindDoc="1" locked="0" layoutInCell="0" allowOverlap="1">
                <wp:simplePos x="0" y="0"/>
                <wp:positionH relativeFrom="column">
                  <wp:posOffset>166370</wp:posOffset>
                </wp:positionH>
                <wp:positionV relativeFrom="paragraph">
                  <wp:posOffset>171450</wp:posOffset>
                </wp:positionV>
                <wp:extent cx="5400040" cy="0"/>
                <wp:effectExtent l="0" t="0" r="0" b="0"/>
                <wp:wrapNone/>
                <wp:docPr id="36" name="Shape 36"/>
                <wp:cNvGraphicFramePr/>
                <a:graphic xmlns:a="http://schemas.openxmlformats.org/drawingml/2006/main">
                  <a:graphicData uri="http://schemas.microsoft.com/office/word/2010/wordprocessingShape">
                    <wps:wsp>
                      <wps:cNvCnPr/>
                      <wps:spPr>
                        <a:xfrm>
                          <a:off x="0" y="0"/>
                          <a:ext cx="540004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36" o:spid="_x0000_s1026" o:spt="20" style="position:absolute;left:0pt;margin-left:13.1pt;margin-top:13.5pt;height:0pt;width:425.2pt;z-index:-251635712;mso-width-relative:page;mso-height-relative:page;" fillcolor="#FFFFFF" filled="t" stroked="t" coordsize="21600,21600" o:allowincell="f" o:gfxdata="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VhRhL9kAAAAIAQAADwAAAAAAAAABACAAAAAiAAAAZHJzL2Rvd25yZXYueG1sUEsBAhQA&#10;FAAAAAgAh07iQNLYdvC4AQAAqgMAAA4AAAAAAAAAAQAgAAAAKAEAAGRycy9lMm9Eb2MueG1sUEsF&#10;BgAAAAAGAAYAWQEAAFIFAAAAAA==&#10;">
                <v:fill on="t" focussize="0,0"/>
                <v:stroke weight="1.44pt" color="#000000" miterlimit="8" joinstyle="miter"/>
                <v:imagedata o:title=""/>
                <o:lock v:ext="edit" aspectratio="f"/>
              </v:line>
            </w:pict>
          </mc:Fallback>
        </mc:AlternateContent>
      </w:r>
    </w:p>
    <w:p>
      <w:pPr>
        <w:spacing w:line="317" w:lineRule="exact"/>
        <w:rPr>
          <w:sz w:val="20"/>
          <w:szCs w:val="20"/>
        </w:rPr>
      </w:pPr>
    </w:p>
    <w:tbl>
      <w:tblPr>
        <w:tblStyle w:val="3"/>
        <w:tblW w:w="8880" w:type="dxa"/>
        <w:tblInd w:w="240" w:type="dxa"/>
        <w:tblLayout w:type="fixed"/>
        <w:tblCellMar>
          <w:top w:w="0" w:type="dxa"/>
          <w:left w:w="0" w:type="dxa"/>
          <w:bottom w:w="0" w:type="dxa"/>
          <w:right w:w="0" w:type="dxa"/>
        </w:tblCellMar>
      </w:tblPr>
      <w:tblGrid>
        <w:gridCol w:w="20"/>
        <w:gridCol w:w="2160"/>
        <w:gridCol w:w="3120"/>
        <w:gridCol w:w="322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160" w:type="dxa"/>
            <w:vAlign w:val="bottom"/>
          </w:tcPr>
          <w:p>
            <w:pPr>
              <w:spacing w:line="240" w:lineRule="exact"/>
              <w:ind w:left="660"/>
              <w:rPr>
                <w:sz w:val="20"/>
                <w:szCs w:val="20"/>
              </w:rPr>
            </w:pPr>
            <w:r>
              <w:rPr>
                <w:rFonts w:ascii="宋体" w:hAnsi="宋体" w:eastAsia="宋体" w:cs="宋体"/>
                <w:b/>
                <w:bCs/>
                <w:sz w:val="21"/>
                <w:szCs w:val="21"/>
              </w:rPr>
              <w:t>疾病名称</w:t>
            </w:r>
          </w:p>
        </w:tc>
        <w:tc>
          <w:tcPr>
            <w:tcW w:w="3120" w:type="dxa"/>
            <w:vAlign w:val="bottom"/>
          </w:tcPr>
          <w:p>
            <w:pPr>
              <w:spacing w:line="240" w:lineRule="exact"/>
              <w:ind w:left="1120"/>
              <w:rPr>
                <w:sz w:val="20"/>
                <w:szCs w:val="20"/>
              </w:rPr>
            </w:pPr>
            <w:r>
              <w:rPr>
                <w:rFonts w:ascii="宋体" w:hAnsi="宋体" w:eastAsia="宋体" w:cs="宋体"/>
                <w:b/>
                <w:bCs/>
                <w:sz w:val="21"/>
                <w:szCs w:val="21"/>
              </w:rPr>
              <w:t>诊断手段</w:t>
            </w:r>
          </w:p>
        </w:tc>
        <w:tc>
          <w:tcPr>
            <w:tcW w:w="3220" w:type="dxa"/>
            <w:vAlign w:val="bottom"/>
          </w:tcPr>
          <w:p>
            <w:pPr>
              <w:spacing w:line="240" w:lineRule="exact"/>
              <w:ind w:left="96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160" w:type="dxa"/>
            <w:tcBorders>
              <w:bottom w:val="single" w:color="auto" w:sz="8" w:space="0"/>
            </w:tcBorders>
            <w:vAlign w:val="bottom"/>
          </w:tcPr>
          <w:p>
            <w:pPr>
              <w:rPr>
                <w:sz w:val="7"/>
                <w:szCs w:val="7"/>
              </w:rPr>
            </w:pPr>
          </w:p>
        </w:tc>
        <w:tc>
          <w:tcPr>
            <w:tcW w:w="3120" w:type="dxa"/>
            <w:tcBorders>
              <w:bottom w:val="single" w:color="auto" w:sz="8" w:space="0"/>
            </w:tcBorders>
            <w:vAlign w:val="bottom"/>
          </w:tcPr>
          <w:p>
            <w:pPr>
              <w:rPr>
                <w:sz w:val="7"/>
                <w:szCs w:val="7"/>
              </w:rPr>
            </w:pPr>
          </w:p>
        </w:tc>
        <w:tc>
          <w:tcPr>
            <w:tcW w:w="32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79" w:hRule="atLeast"/>
        </w:trPr>
        <w:tc>
          <w:tcPr>
            <w:tcW w:w="20" w:type="dxa"/>
            <w:vAlign w:val="bottom"/>
          </w:tcPr>
          <w:p>
            <w:pPr>
              <w:rPr>
                <w:sz w:val="24"/>
                <w:szCs w:val="24"/>
              </w:rPr>
            </w:pPr>
          </w:p>
        </w:tc>
        <w:tc>
          <w:tcPr>
            <w:tcW w:w="2160" w:type="dxa"/>
            <w:vMerge w:val="restart"/>
            <w:vAlign w:val="bottom"/>
          </w:tcPr>
          <w:p>
            <w:pPr>
              <w:spacing w:line="240" w:lineRule="exact"/>
              <w:ind w:left="120"/>
              <w:rPr>
                <w:sz w:val="20"/>
                <w:szCs w:val="20"/>
              </w:rPr>
            </w:pPr>
            <w:r>
              <w:rPr>
                <w:rFonts w:ascii="宋体" w:hAnsi="宋体" w:eastAsia="宋体" w:cs="宋体"/>
                <w:b/>
                <w:bCs/>
                <w:sz w:val="21"/>
                <w:szCs w:val="21"/>
              </w:rPr>
              <w:t>颅内静脉窦血栓形成</w:t>
            </w:r>
          </w:p>
        </w:tc>
        <w:tc>
          <w:tcPr>
            <w:tcW w:w="3120" w:type="dxa"/>
            <w:vAlign w:val="bottom"/>
          </w:tcPr>
          <w:p>
            <w:pPr>
              <w:spacing w:line="256" w:lineRule="exact"/>
              <w:ind w:left="100"/>
              <w:rPr>
                <w:sz w:val="20"/>
                <w:szCs w:val="20"/>
              </w:rPr>
            </w:pPr>
            <w:r>
              <w:rPr>
                <w:rFonts w:ascii="宋体" w:hAnsi="宋体" w:eastAsia="宋体" w:cs="宋体"/>
                <w:sz w:val="21"/>
                <w:szCs w:val="21"/>
              </w:rPr>
              <w:t>头</w:t>
            </w:r>
            <w:r>
              <w:rPr>
                <w:rFonts w:ascii="Times New Roman" w:hAnsi="Times New Roman" w:eastAsia="Times New Roman" w:cs="Times New Roman"/>
                <w:sz w:val="21"/>
                <w:szCs w:val="21"/>
              </w:rPr>
              <w:t xml:space="preserve"> MRI</w:t>
            </w:r>
            <w:r>
              <w:rPr>
                <w:rFonts w:ascii="宋体" w:hAnsi="宋体" w:eastAsia="宋体" w:cs="宋体"/>
                <w:sz w:val="21"/>
                <w:szCs w:val="21"/>
              </w:rPr>
              <w:t>、</w:t>
            </w:r>
            <w:r>
              <w:rPr>
                <w:rFonts w:ascii="Times New Roman" w:hAnsi="Times New Roman" w:eastAsia="Times New Roman" w:cs="Times New Roman"/>
                <w:sz w:val="21"/>
                <w:szCs w:val="21"/>
              </w:rPr>
              <w:t xml:space="preserve">MRI </w:t>
            </w:r>
            <w:r>
              <w:rPr>
                <w:rFonts w:ascii="宋体" w:hAnsi="宋体" w:eastAsia="宋体" w:cs="宋体"/>
                <w:sz w:val="21"/>
                <w:szCs w:val="21"/>
              </w:rPr>
              <w:t>脑静脉窦血管成</w:t>
            </w:r>
          </w:p>
        </w:tc>
        <w:tc>
          <w:tcPr>
            <w:tcW w:w="3220" w:type="dxa"/>
            <w:vMerge w:val="restart"/>
            <w:vAlign w:val="bottom"/>
          </w:tcPr>
          <w:p>
            <w:pPr>
              <w:spacing w:line="240" w:lineRule="exact"/>
              <w:ind w:left="80"/>
              <w:rPr>
                <w:sz w:val="20"/>
                <w:szCs w:val="20"/>
              </w:rPr>
            </w:pPr>
            <w:r>
              <w:rPr>
                <w:rFonts w:ascii="宋体" w:hAnsi="宋体" w:eastAsia="宋体" w:cs="宋体"/>
                <w:sz w:val="21"/>
                <w:szCs w:val="21"/>
              </w:rPr>
              <w:t>病因治疗、对症治疗、抗凝</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160" w:type="dxa"/>
            <w:vMerge w:val="continue"/>
            <w:vAlign w:val="bottom"/>
          </w:tcPr>
          <w:p>
            <w:pPr>
              <w:rPr>
                <w:sz w:val="12"/>
                <w:szCs w:val="12"/>
              </w:rPr>
            </w:pPr>
          </w:p>
        </w:tc>
        <w:tc>
          <w:tcPr>
            <w:tcW w:w="3120" w:type="dxa"/>
            <w:vMerge w:val="restart"/>
            <w:vAlign w:val="bottom"/>
          </w:tcPr>
          <w:p>
            <w:pPr>
              <w:spacing w:line="256" w:lineRule="exact"/>
              <w:ind w:left="100"/>
              <w:rPr>
                <w:sz w:val="20"/>
                <w:szCs w:val="20"/>
              </w:rPr>
            </w:pPr>
            <w:r>
              <w:rPr>
                <w:rFonts w:ascii="宋体" w:hAnsi="宋体" w:eastAsia="宋体" w:cs="宋体"/>
                <w:sz w:val="21"/>
                <w:szCs w:val="21"/>
              </w:rPr>
              <w:t>像、</w:t>
            </w:r>
            <w:r>
              <w:rPr>
                <w:rFonts w:ascii="Times New Roman" w:hAnsi="Times New Roman" w:eastAsia="Times New Roman" w:cs="Times New Roman"/>
                <w:sz w:val="21"/>
                <w:szCs w:val="21"/>
              </w:rPr>
              <w:t>MRA</w:t>
            </w:r>
            <w:r>
              <w:rPr>
                <w:rFonts w:ascii="宋体" w:hAnsi="宋体" w:eastAsia="宋体" w:cs="宋体"/>
                <w:sz w:val="21"/>
                <w:szCs w:val="21"/>
              </w:rPr>
              <w:t>、</w:t>
            </w:r>
            <w:r>
              <w:rPr>
                <w:rFonts w:ascii="Times New Roman" w:hAnsi="Times New Roman" w:eastAsia="Times New Roman" w:cs="Times New Roman"/>
                <w:sz w:val="21"/>
                <w:szCs w:val="21"/>
              </w:rPr>
              <w:t>MRV</w:t>
            </w:r>
          </w:p>
        </w:tc>
        <w:tc>
          <w:tcPr>
            <w:tcW w:w="322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160" w:type="dxa"/>
            <w:vAlign w:val="bottom"/>
          </w:tcPr>
          <w:p>
            <w:pPr>
              <w:rPr>
                <w:sz w:val="14"/>
                <w:szCs w:val="14"/>
              </w:rPr>
            </w:pPr>
          </w:p>
        </w:tc>
        <w:tc>
          <w:tcPr>
            <w:tcW w:w="3120" w:type="dxa"/>
            <w:vMerge w:val="continue"/>
            <w:vAlign w:val="bottom"/>
          </w:tcPr>
          <w:p>
            <w:pPr>
              <w:rPr>
                <w:sz w:val="14"/>
                <w:szCs w:val="14"/>
              </w:rPr>
            </w:pPr>
          </w:p>
        </w:tc>
        <w:tc>
          <w:tcPr>
            <w:tcW w:w="3220" w:type="dxa"/>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2160" w:type="dxa"/>
            <w:tcBorders>
              <w:bottom w:val="single" w:color="auto" w:sz="8" w:space="0"/>
            </w:tcBorders>
            <w:vAlign w:val="bottom"/>
          </w:tcPr>
          <w:p>
            <w:pPr>
              <w:rPr>
                <w:sz w:val="3"/>
                <w:szCs w:val="3"/>
              </w:rPr>
            </w:pPr>
          </w:p>
        </w:tc>
        <w:tc>
          <w:tcPr>
            <w:tcW w:w="3120" w:type="dxa"/>
            <w:tcBorders>
              <w:bottom w:val="single" w:color="auto" w:sz="8" w:space="0"/>
            </w:tcBorders>
            <w:vAlign w:val="bottom"/>
          </w:tcPr>
          <w:p>
            <w:pPr>
              <w:rPr>
                <w:sz w:val="3"/>
                <w:szCs w:val="3"/>
              </w:rPr>
            </w:pPr>
          </w:p>
        </w:tc>
        <w:tc>
          <w:tcPr>
            <w:tcW w:w="322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160" w:type="dxa"/>
            <w:vAlign w:val="bottom"/>
          </w:tcPr>
          <w:p>
            <w:pPr>
              <w:spacing w:line="240" w:lineRule="exact"/>
              <w:ind w:left="120"/>
              <w:rPr>
                <w:sz w:val="20"/>
                <w:szCs w:val="20"/>
              </w:rPr>
            </w:pPr>
            <w:r>
              <w:rPr>
                <w:rFonts w:ascii="宋体" w:hAnsi="宋体" w:eastAsia="宋体" w:cs="宋体"/>
                <w:b/>
                <w:bCs/>
                <w:sz w:val="21"/>
                <w:szCs w:val="21"/>
              </w:rPr>
              <w:t>多系统萎缩</w:t>
            </w:r>
          </w:p>
        </w:tc>
        <w:tc>
          <w:tcPr>
            <w:tcW w:w="3120" w:type="dxa"/>
            <w:vAlign w:val="bottom"/>
          </w:tcPr>
          <w:p>
            <w:pPr>
              <w:spacing w:line="256" w:lineRule="exact"/>
              <w:ind w:left="100"/>
              <w:rPr>
                <w:sz w:val="20"/>
                <w:szCs w:val="20"/>
              </w:rPr>
            </w:pPr>
            <w:r>
              <w:rPr>
                <w:rFonts w:ascii="宋体" w:hAnsi="宋体" w:eastAsia="宋体" w:cs="宋体"/>
                <w:sz w:val="21"/>
                <w:szCs w:val="21"/>
              </w:rPr>
              <w:t>头</w:t>
            </w:r>
            <w:r>
              <w:rPr>
                <w:rFonts w:ascii="Times New Roman" w:hAnsi="Times New Roman" w:eastAsia="Times New Roman" w:cs="Times New Roman"/>
                <w:sz w:val="21"/>
                <w:szCs w:val="21"/>
              </w:rPr>
              <w:t xml:space="preserve"> MRI</w:t>
            </w:r>
            <w:r>
              <w:rPr>
                <w:rFonts w:ascii="宋体" w:hAnsi="宋体" w:eastAsia="宋体" w:cs="宋体"/>
                <w:sz w:val="21"/>
                <w:szCs w:val="21"/>
              </w:rPr>
              <w:t>、神经电生理检查</w:t>
            </w:r>
          </w:p>
        </w:tc>
        <w:tc>
          <w:tcPr>
            <w:tcW w:w="3220" w:type="dxa"/>
            <w:vAlign w:val="bottom"/>
          </w:tcPr>
          <w:p>
            <w:pPr>
              <w:spacing w:line="240" w:lineRule="exact"/>
              <w:ind w:left="80"/>
              <w:rPr>
                <w:sz w:val="20"/>
                <w:szCs w:val="20"/>
              </w:rPr>
            </w:pPr>
            <w:r>
              <w:rPr>
                <w:rFonts w:ascii="宋体" w:hAnsi="宋体" w:eastAsia="宋体" w:cs="宋体"/>
                <w:sz w:val="21"/>
                <w:szCs w:val="21"/>
              </w:rPr>
              <w:t>对症治疗、精心护理</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160" w:type="dxa"/>
            <w:tcBorders>
              <w:bottom w:val="single" w:color="auto" w:sz="8" w:space="0"/>
            </w:tcBorders>
            <w:vAlign w:val="bottom"/>
          </w:tcPr>
          <w:p>
            <w:pPr>
              <w:rPr>
                <w:sz w:val="5"/>
                <w:szCs w:val="5"/>
              </w:rPr>
            </w:pPr>
          </w:p>
        </w:tc>
        <w:tc>
          <w:tcPr>
            <w:tcW w:w="3120" w:type="dxa"/>
            <w:tcBorders>
              <w:bottom w:val="single" w:color="auto" w:sz="8" w:space="0"/>
            </w:tcBorders>
            <w:vAlign w:val="bottom"/>
          </w:tcPr>
          <w:p>
            <w:pPr>
              <w:rPr>
                <w:sz w:val="5"/>
                <w:szCs w:val="5"/>
              </w:rPr>
            </w:pPr>
          </w:p>
        </w:tc>
        <w:tc>
          <w:tcPr>
            <w:tcW w:w="322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160" w:type="dxa"/>
            <w:vMerge w:val="restart"/>
            <w:vAlign w:val="bottom"/>
          </w:tcPr>
          <w:p>
            <w:pPr>
              <w:spacing w:line="240" w:lineRule="exact"/>
              <w:ind w:left="120"/>
              <w:rPr>
                <w:sz w:val="20"/>
                <w:szCs w:val="20"/>
              </w:rPr>
            </w:pPr>
            <w:r>
              <w:rPr>
                <w:rFonts w:ascii="宋体" w:hAnsi="宋体" w:eastAsia="宋体" w:cs="宋体"/>
                <w:b/>
                <w:bCs/>
                <w:sz w:val="21"/>
                <w:szCs w:val="21"/>
              </w:rPr>
              <w:t>运动神经元病</w:t>
            </w:r>
          </w:p>
        </w:tc>
        <w:tc>
          <w:tcPr>
            <w:tcW w:w="3120" w:type="dxa"/>
            <w:vAlign w:val="bottom"/>
          </w:tcPr>
          <w:p>
            <w:pPr>
              <w:spacing w:line="256" w:lineRule="exact"/>
              <w:ind w:left="100"/>
              <w:rPr>
                <w:sz w:val="20"/>
                <w:szCs w:val="20"/>
              </w:rPr>
            </w:pPr>
            <w:r>
              <w:rPr>
                <w:rFonts w:ascii="宋体" w:hAnsi="宋体" w:eastAsia="宋体" w:cs="宋体"/>
                <w:sz w:val="21"/>
                <w:szCs w:val="21"/>
              </w:rPr>
              <w:t>神经电生理检查、头</w:t>
            </w:r>
            <w:r>
              <w:rPr>
                <w:rFonts w:ascii="Times New Roman" w:hAnsi="Times New Roman" w:eastAsia="Times New Roman" w:cs="Times New Roman"/>
                <w:sz w:val="21"/>
                <w:szCs w:val="21"/>
              </w:rPr>
              <w:t xml:space="preserve"> MRI</w:t>
            </w:r>
            <w:r>
              <w:rPr>
                <w:rFonts w:ascii="宋体" w:hAnsi="宋体" w:eastAsia="宋体" w:cs="宋体"/>
                <w:sz w:val="21"/>
                <w:szCs w:val="21"/>
              </w:rPr>
              <w:t>、颈椎</w:t>
            </w:r>
          </w:p>
        </w:tc>
        <w:tc>
          <w:tcPr>
            <w:tcW w:w="3220" w:type="dxa"/>
            <w:vMerge w:val="restart"/>
            <w:vAlign w:val="bottom"/>
          </w:tcPr>
          <w:p>
            <w:pPr>
              <w:spacing w:line="240" w:lineRule="exact"/>
              <w:ind w:left="80"/>
              <w:rPr>
                <w:sz w:val="20"/>
                <w:szCs w:val="20"/>
              </w:rPr>
            </w:pPr>
            <w:r>
              <w:rPr>
                <w:rFonts w:ascii="宋体" w:hAnsi="宋体" w:eastAsia="宋体" w:cs="宋体"/>
                <w:sz w:val="21"/>
                <w:szCs w:val="21"/>
              </w:rPr>
              <w:t>对症支持治疗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160" w:type="dxa"/>
            <w:vMerge w:val="continue"/>
            <w:vAlign w:val="bottom"/>
          </w:tcPr>
          <w:p>
            <w:pPr>
              <w:rPr>
                <w:sz w:val="12"/>
                <w:szCs w:val="12"/>
              </w:rPr>
            </w:pPr>
          </w:p>
        </w:tc>
        <w:tc>
          <w:tcPr>
            <w:tcW w:w="3120" w:type="dxa"/>
            <w:vMerge w:val="restart"/>
            <w:vAlign w:val="bottom"/>
          </w:tcPr>
          <w:p>
            <w:pPr>
              <w:ind w:left="100"/>
              <w:rPr>
                <w:sz w:val="20"/>
                <w:szCs w:val="20"/>
              </w:rPr>
            </w:pPr>
            <w:r>
              <w:rPr>
                <w:rFonts w:ascii="Times New Roman" w:hAnsi="Times New Roman" w:eastAsia="Times New Roman" w:cs="Times New Roman"/>
                <w:sz w:val="21"/>
                <w:szCs w:val="21"/>
              </w:rPr>
              <w:t>MRI</w:t>
            </w:r>
          </w:p>
        </w:tc>
        <w:tc>
          <w:tcPr>
            <w:tcW w:w="322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70" w:hRule="atLeast"/>
        </w:trPr>
        <w:tc>
          <w:tcPr>
            <w:tcW w:w="20" w:type="dxa"/>
            <w:vAlign w:val="bottom"/>
          </w:tcPr>
          <w:p>
            <w:pPr>
              <w:rPr>
                <w:sz w:val="14"/>
                <w:szCs w:val="14"/>
              </w:rPr>
            </w:pPr>
          </w:p>
        </w:tc>
        <w:tc>
          <w:tcPr>
            <w:tcW w:w="2160" w:type="dxa"/>
            <w:vAlign w:val="bottom"/>
          </w:tcPr>
          <w:p>
            <w:pPr>
              <w:rPr>
                <w:sz w:val="14"/>
                <w:szCs w:val="14"/>
              </w:rPr>
            </w:pPr>
          </w:p>
        </w:tc>
        <w:tc>
          <w:tcPr>
            <w:tcW w:w="3120" w:type="dxa"/>
            <w:vMerge w:val="continue"/>
            <w:vAlign w:val="bottom"/>
          </w:tcPr>
          <w:p>
            <w:pPr>
              <w:rPr>
                <w:sz w:val="14"/>
                <w:szCs w:val="14"/>
              </w:rPr>
            </w:pPr>
          </w:p>
        </w:tc>
        <w:tc>
          <w:tcPr>
            <w:tcW w:w="3220" w:type="dxa"/>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8" w:hRule="atLeast"/>
        </w:trPr>
        <w:tc>
          <w:tcPr>
            <w:tcW w:w="20" w:type="dxa"/>
            <w:vAlign w:val="bottom"/>
          </w:tcPr>
          <w:p>
            <w:pPr>
              <w:rPr>
                <w:sz w:val="3"/>
                <w:szCs w:val="3"/>
              </w:rPr>
            </w:pPr>
          </w:p>
        </w:tc>
        <w:tc>
          <w:tcPr>
            <w:tcW w:w="2160" w:type="dxa"/>
            <w:tcBorders>
              <w:bottom w:val="single" w:color="auto" w:sz="8" w:space="0"/>
            </w:tcBorders>
            <w:vAlign w:val="bottom"/>
          </w:tcPr>
          <w:p>
            <w:pPr>
              <w:rPr>
                <w:sz w:val="3"/>
                <w:szCs w:val="3"/>
              </w:rPr>
            </w:pPr>
          </w:p>
        </w:tc>
        <w:tc>
          <w:tcPr>
            <w:tcW w:w="6340" w:type="dxa"/>
            <w:gridSpan w:val="2"/>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160" w:type="dxa"/>
            <w:vMerge w:val="restart"/>
            <w:vAlign w:val="bottom"/>
          </w:tcPr>
          <w:p>
            <w:pPr>
              <w:spacing w:line="240" w:lineRule="exact"/>
              <w:ind w:left="120"/>
              <w:rPr>
                <w:sz w:val="20"/>
                <w:szCs w:val="20"/>
              </w:rPr>
            </w:pPr>
            <w:r>
              <w:rPr>
                <w:rFonts w:ascii="宋体" w:hAnsi="宋体" w:eastAsia="宋体" w:cs="宋体"/>
                <w:b/>
                <w:bCs/>
                <w:sz w:val="21"/>
                <w:szCs w:val="21"/>
              </w:rPr>
              <w:t>多发性硬化</w:t>
            </w:r>
          </w:p>
        </w:tc>
        <w:tc>
          <w:tcPr>
            <w:tcW w:w="6340" w:type="dxa"/>
            <w:gridSpan w:val="2"/>
            <w:vAlign w:val="bottom"/>
          </w:tcPr>
          <w:p>
            <w:pPr>
              <w:spacing w:line="256" w:lineRule="exact"/>
              <w:ind w:left="100"/>
              <w:rPr>
                <w:sz w:val="20"/>
                <w:szCs w:val="20"/>
              </w:rPr>
            </w:pPr>
            <w:r>
              <w:rPr>
                <w:rFonts w:ascii="宋体" w:hAnsi="宋体" w:eastAsia="宋体" w:cs="宋体"/>
                <w:sz w:val="21"/>
                <w:szCs w:val="21"/>
              </w:rPr>
              <w:t>头</w:t>
            </w:r>
            <w:r>
              <w:rPr>
                <w:rFonts w:ascii="Times New Roman" w:hAnsi="Times New Roman" w:eastAsia="Times New Roman" w:cs="Times New Roman"/>
                <w:sz w:val="21"/>
                <w:szCs w:val="21"/>
              </w:rPr>
              <w:t xml:space="preserve"> MRI</w:t>
            </w:r>
            <w:r>
              <w:rPr>
                <w:rFonts w:ascii="宋体" w:hAnsi="宋体" w:eastAsia="宋体" w:cs="宋体"/>
                <w:sz w:val="21"/>
                <w:szCs w:val="21"/>
              </w:rPr>
              <w:t>、脊髓</w:t>
            </w:r>
            <w:r>
              <w:rPr>
                <w:rFonts w:ascii="Times New Roman" w:hAnsi="Times New Roman" w:eastAsia="Times New Roman" w:cs="Times New Roman"/>
                <w:sz w:val="21"/>
                <w:szCs w:val="21"/>
              </w:rPr>
              <w:t xml:space="preserve"> MRI</w:t>
            </w:r>
            <w:r>
              <w:rPr>
                <w:rFonts w:ascii="宋体" w:hAnsi="宋体" w:eastAsia="宋体" w:cs="宋体"/>
                <w:sz w:val="21"/>
                <w:szCs w:val="21"/>
              </w:rPr>
              <w:t>、电生理检  糖皮质激素、免疫球蛋白、对症</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160" w:type="dxa"/>
            <w:vMerge w:val="continue"/>
            <w:vAlign w:val="bottom"/>
          </w:tcPr>
          <w:p>
            <w:pPr>
              <w:rPr>
                <w:sz w:val="12"/>
                <w:szCs w:val="12"/>
              </w:rPr>
            </w:pPr>
          </w:p>
        </w:tc>
        <w:tc>
          <w:tcPr>
            <w:tcW w:w="3120" w:type="dxa"/>
            <w:vMerge w:val="restart"/>
            <w:vAlign w:val="bottom"/>
          </w:tcPr>
          <w:p>
            <w:pPr>
              <w:spacing w:line="240" w:lineRule="exact"/>
              <w:ind w:left="100"/>
              <w:rPr>
                <w:sz w:val="20"/>
                <w:szCs w:val="20"/>
              </w:rPr>
            </w:pPr>
            <w:r>
              <w:rPr>
                <w:rFonts w:ascii="宋体" w:hAnsi="宋体" w:eastAsia="宋体" w:cs="宋体"/>
                <w:sz w:val="21"/>
                <w:szCs w:val="21"/>
              </w:rPr>
              <w:t>查</w:t>
            </w:r>
          </w:p>
        </w:tc>
        <w:tc>
          <w:tcPr>
            <w:tcW w:w="3220" w:type="dxa"/>
            <w:vMerge w:val="restart"/>
            <w:vAlign w:val="bottom"/>
          </w:tcPr>
          <w:p>
            <w:pPr>
              <w:spacing w:line="240" w:lineRule="exact"/>
              <w:ind w:left="80"/>
              <w:rPr>
                <w:sz w:val="20"/>
                <w:szCs w:val="20"/>
              </w:rPr>
            </w:pPr>
            <w:r>
              <w:rPr>
                <w:rFonts w:ascii="宋体" w:hAnsi="宋体" w:eastAsia="宋体" w:cs="宋体"/>
                <w:sz w:val="21"/>
                <w:szCs w:val="21"/>
              </w:rPr>
              <w:t>治疗</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60" w:type="dxa"/>
            <w:vAlign w:val="bottom"/>
          </w:tcPr>
          <w:p>
            <w:pPr>
              <w:rPr>
                <w:sz w:val="13"/>
                <w:szCs w:val="13"/>
              </w:rPr>
            </w:pPr>
          </w:p>
        </w:tc>
        <w:tc>
          <w:tcPr>
            <w:tcW w:w="3120" w:type="dxa"/>
            <w:vMerge w:val="continue"/>
            <w:vAlign w:val="bottom"/>
          </w:tcPr>
          <w:p>
            <w:pPr>
              <w:rPr>
                <w:sz w:val="13"/>
                <w:szCs w:val="13"/>
              </w:rPr>
            </w:pPr>
          </w:p>
        </w:tc>
        <w:tc>
          <w:tcPr>
            <w:tcW w:w="322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60" w:type="dxa"/>
            <w:tcBorders>
              <w:bottom w:val="single" w:color="auto" w:sz="8" w:space="0"/>
            </w:tcBorders>
            <w:vAlign w:val="bottom"/>
          </w:tcPr>
          <w:p>
            <w:pPr>
              <w:rPr>
                <w:sz w:val="4"/>
                <w:szCs w:val="4"/>
              </w:rPr>
            </w:pPr>
          </w:p>
        </w:tc>
        <w:tc>
          <w:tcPr>
            <w:tcW w:w="3120" w:type="dxa"/>
            <w:tcBorders>
              <w:bottom w:val="single" w:color="auto" w:sz="8" w:space="0"/>
            </w:tcBorders>
            <w:vAlign w:val="bottom"/>
          </w:tcPr>
          <w:p>
            <w:pPr>
              <w:rPr>
                <w:sz w:val="4"/>
                <w:szCs w:val="4"/>
              </w:rPr>
            </w:pPr>
          </w:p>
        </w:tc>
        <w:tc>
          <w:tcPr>
            <w:tcW w:w="32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160" w:type="dxa"/>
            <w:vMerge w:val="restart"/>
            <w:vAlign w:val="bottom"/>
          </w:tcPr>
          <w:p>
            <w:pPr>
              <w:spacing w:line="240" w:lineRule="exact"/>
              <w:ind w:left="120"/>
              <w:rPr>
                <w:sz w:val="20"/>
                <w:szCs w:val="20"/>
              </w:rPr>
            </w:pPr>
            <w:r>
              <w:rPr>
                <w:rFonts w:ascii="宋体" w:hAnsi="宋体" w:eastAsia="宋体" w:cs="宋体"/>
                <w:b/>
                <w:bCs/>
                <w:sz w:val="21"/>
                <w:szCs w:val="21"/>
              </w:rPr>
              <w:t>视神经脊髓炎</w:t>
            </w:r>
          </w:p>
        </w:tc>
        <w:tc>
          <w:tcPr>
            <w:tcW w:w="3120" w:type="dxa"/>
            <w:vAlign w:val="bottom"/>
          </w:tcPr>
          <w:p>
            <w:pPr>
              <w:spacing w:line="256" w:lineRule="exact"/>
              <w:ind w:left="100"/>
              <w:rPr>
                <w:sz w:val="20"/>
                <w:szCs w:val="20"/>
              </w:rPr>
            </w:pPr>
            <w:r>
              <w:rPr>
                <w:rFonts w:ascii="宋体" w:hAnsi="宋体" w:eastAsia="宋体" w:cs="宋体"/>
                <w:sz w:val="21"/>
                <w:szCs w:val="21"/>
              </w:rPr>
              <w:t>脊髓</w:t>
            </w:r>
            <w:r>
              <w:rPr>
                <w:rFonts w:ascii="Times New Roman" w:hAnsi="Times New Roman" w:eastAsia="Times New Roman" w:cs="Times New Roman"/>
                <w:sz w:val="21"/>
                <w:szCs w:val="21"/>
              </w:rPr>
              <w:t xml:space="preserve"> MRI</w:t>
            </w:r>
            <w:r>
              <w:rPr>
                <w:rFonts w:ascii="宋体" w:hAnsi="宋体" w:eastAsia="宋体" w:cs="宋体"/>
                <w:sz w:val="21"/>
                <w:szCs w:val="21"/>
              </w:rPr>
              <w:t>、头</w:t>
            </w:r>
            <w:r>
              <w:rPr>
                <w:rFonts w:ascii="Times New Roman" w:hAnsi="Times New Roman" w:eastAsia="Times New Roman" w:cs="Times New Roman"/>
                <w:sz w:val="21"/>
                <w:szCs w:val="21"/>
              </w:rPr>
              <w:t xml:space="preserve"> MRI</w:t>
            </w:r>
            <w:r>
              <w:rPr>
                <w:rFonts w:ascii="宋体" w:hAnsi="宋体" w:eastAsia="宋体" w:cs="宋体"/>
                <w:sz w:val="21"/>
                <w:szCs w:val="21"/>
              </w:rPr>
              <w:t>、脑脊液、</w:t>
            </w:r>
          </w:p>
        </w:tc>
        <w:tc>
          <w:tcPr>
            <w:tcW w:w="3220" w:type="dxa"/>
            <w:vMerge w:val="restart"/>
            <w:vAlign w:val="bottom"/>
          </w:tcPr>
          <w:p>
            <w:pPr>
              <w:spacing w:line="240" w:lineRule="exact"/>
              <w:ind w:left="80"/>
              <w:rPr>
                <w:sz w:val="20"/>
                <w:szCs w:val="20"/>
              </w:rPr>
            </w:pPr>
            <w:r>
              <w:rPr>
                <w:rFonts w:ascii="宋体" w:hAnsi="宋体" w:eastAsia="宋体" w:cs="宋体"/>
                <w:sz w:val="21"/>
                <w:szCs w:val="21"/>
              </w:rPr>
              <w:t>糖皮质激素、免疫抑制剂</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160" w:type="dxa"/>
            <w:vMerge w:val="continue"/>
            <w:vAlign w:val="bottom"/>
          </w:tcPr>
          <w:p>
            <w:pPr>
              <w:rPr>
                <w:sz w:val="12"/>
                <w:szCs w:val="12"/>
              </w:rPr>
            </w:pPr>
          </w:p>
        </w:tc>
        <w:tc>
          <w:tcPr>
            <w:tcW w:w="3120" w:type="dxa"/>
            <w:vMerge w:val="restart"/>
            <w:vAlign w:val="bottom"/>
          </w:tcPr>
          <w:p>
            <w:pPr>
              <w:spacing w:line="240" w:lineRule="exact"/>
              <w:ind w:left="100"/>
              <w:rPr>
                <w:sz w:val="20"/>
                <w:szCs w:val="20"/>
              </w:rPr>
            </w:pPr>
            <w:r>
              <w:rPr>
                <w:rFonts w:ascii="宋体" w:hAnsi="宋体" w:eastAsia="宋体" w:cs="宋体"/>
                <w:sz w:val="21"/>
                <w:szCs w:val="21"/>
              </w:rPr>
              <w:t>诱发电位</w:t>
            </w:r>
          </w:p>
        </w:tc>
        <w:tc>
          <w:tcPr>
            <w:tcW w:w="322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60" w:type="dxa"/>
            <w:vAlign w:val="bottom"/>
          </w:tcPr>
          <w:p>
            <w:pPr>
              <w:rPr>
                <w:sz w:val="13"/>
                <w:szCs w:val="13"/>
              </w:rPr>
            </w:pPr>
          </w:p>
        </w:tc>
        <w:tc>
          <w:tcPr>
            <w:tcW w:w="3120" w:type="dxa"/>
            <w:vMerge w:val="continue"/>
            <w:vAlign w:val="bottom"/>
          </w:tcPr>
          <w:p>
            <w:pPr>
              <w:rPr>
                <w:sz w:val="13"/>
                <w:szCs w:val="13"/>
              </w:rPr>
            </w:pPr>
          </w:p>
        </w:tc>
        <w:tc>
          <w:tcPr>
            <w:tcW w:w="322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60" w:type="dxa"/>
            <w:tcBorders>
              <w:bottom w:val="single" w:color="auto" w:sz="8" w:space="0"/>
            </w:tcBorders>
            <w:vAlign w:val="bottom"/>
          </w:tcPr>
          <w:p>
            <w:pPr>
              <w:rPr>
                <w:sz w:val="4"/>
                <w:szCs w:val="4"/>
              </w:rPr>
            </w:pPr>
          </w:p>
        </w:tc>
        <w:tc>
          <w:tcPr>
            <w:tcW w:w="3120" w:type="dxa"/>
            <w:tcBorders>
              <w:bottom w:val="single" w:color="auto" w:sz="8" w:space="0"/>
            </w:tcBorders>
            <w:vAlign w:val="bottom"/>
          </w:tcPr>
          <w:p>
            <w:pPr>
              <w:rPr>
                <w:sz w:val="4"/>
                <w:szCs w:val="4"/>
              </w:rPr>
            </w:pPr>
          </w:p>
        </w:tc>
        <w:tc>
          <w:tcPr>
            <w:tcW w:w="32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20" w:type="dxa"/>
            <w:vAlign w:val="bottom"/>
          </w:tcPr>
          <w:p>
            <w:pPr>
              <w:rPr>
                <w:sz w:val="21"/>
                <w:szCs w:val="21"/>
              </w:rPr>
            </w:pPr>
          </w:p>
        </w:tc>
        <w:tc>
          <w:tcPr>
            <w:tcW w:w="2160" w:type="dxa"/>
            <w:vMerge w:val="restart"/>
            <w:vAlign w:val="bottom"/>
          </w:tcPr>
          <w:p>
            <w:pPr>
              <w:spacing w:line="240" w:lineRule="exact"/>
              <w:ind w:left="120"/>
              <w:rPr>
                <w:sz w:val="20"/>
                <w:szCs w:val="20"/>
              </w:rPr>
            </w:pPr>
            <w:r>
              <w:rPr>
                <w:rFonts w:ascii="宋体" w:hAnsi="宋体" w:eastAsia="宋体" w:cs="宋体"/>
                <w:b/>
                <w:bCs/>
                <w:sz w:val="21"/>
                <w:szCs w:val="21"/>
              </w:rPr>
              <w:t>帕金森病</w:t>
            </w:r>
          </w:p>
        </w:tc>
        <w:tc>
          <w:tcPr>
            <w:tcW w:w="3120" w:type="dxa"/>
            <w:vMerge w:val="restart"/>
            <w:vAlign w:val="bottom"/>
          </w:tcPr>
          <w:p>
            <w:pPr>
              <w:spacing w:line="240" w:lineRule="exact"/>
              <w:ind w:left="100"/>
              <w:rPr>
                <w:sz w:val="20"/>
                <w:szCs w:val="20"/>
              </w:rPr>
            </w:pPr>
            <w:r>
              <w:rPr>
                <w:rFonts w:ascii="宋体" w:hAnsi="宋体" w:eastAsia="宋体" w:cs="宋体"/>
                <w:sz w:val="21"/>
                <w:szCs w:val="21"/>
              </w:rPr>
              <w:t>临床表现</w:t>
            </w:r>
          </w:p>
        </w:tc>
        <w:tc>
          <w:tcPr>
            <w:tcW w:w="3220" w:type="dxa"/>
            <w:vAlign w:val="bottom"/>
          </w:tcPr>
          <w:p>
            <w:pPr>
              <w:spacing w:line="240" w:lineRule="exact"/>
              <w:ind w:left="80"/>
              <w:rPr>
                <w:sz w:val="20"/>
                <w:szCs w:val="20"/>
              </w:rPr>
            </w:pPr>
            <w:r>
              <w:rPr>
                <w:rFonts w:ascii="宋体" w:hAnsi="宋体" w:eastAsia="宋体" w:cs="宋体"/>
                <w:sz w:val="21"/>
                <w:szCs w:val="21"/>
              </w:rPr>
              <w:t>左旋多巴、多巴胺受体激动剂、</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60" w:type="dxa"/>
            <w:vMerge w:val="continue"/>
            <w:vAlign w:val="bottom"/>
          </w:tcPr>
          <w:p>
            <w:pPr>
              <w:rPr>
                <w:sz w:val="13"/>
                <w:szCs w:val="13"/>
              </w:rPr>
            </w:pPr>
          </w:p>
        </w:tc>
        <w:tc>
          <w:tcPr>
            <w:tcW w:w="3120" w:type="dxa"/>
            <w:vMerge w:val="continue"/>
            <w:vAlign w:val="bottom"/>
          </w:tcPr>
          <w:p>
            <w:pPr>
              <w:rPr>
                <w:sz w:val="13"/>
                <w:szCs w:val="13"/>
              </w:rPr>
            </w:pPr>
          </w:p>
        </w:tc>
        <w:tc>
          <w:tcPr>
            <w:tcW w:w="3220" w:type="dxa"/>
            <w:vMerge w:val="restart"/>
            <w:vAlign w:val="bottom"/>
          </w:tcPr>
          <w:p>
            <w:pPr>
              <w:spacing w:line="240" w:lineRule="exact"/>
              <w:ind w:left="80"/>
              <w:rPr>
                <w:sz w:val="20"/>
                <w:szCs w:val="20"/>
              </w:rPr>
            </w:pPr>
            <w:r>
              <w:rPr>
                <w:rFonts w:ascii="宋体" w:hAnsi="宋体" w:eastAsia="宋体" w:cs="宋体"/>
                <w:sz w:val="21"/>
                <w:szCs w:val="21"/>
              </w:rPr>
              <w:t>抗胆碱药</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60" w:type="dxa"/>
            <w:vAlign w:val="bottom"/>
          </w:tcPr>
          <w:p>
            <w:pPr>
              <w:rPr>
                <w:sz w:val="13"/>
                <w:szCs w:val="13"/>
              </w:rPr>
            </w:pPr>
          </w:p>
        </w:tc>
        <w:tc>
          <w:tcPr>
            <w:tcW w:w="3120" w:type="dxa"/>
            <w:vAlign w:val="bottom"/>
          </w:tcPr>
          <w:p>
            <w:pPr>
              <w:rPr>
                <w:sz w:val="13"/>
                <w:szCs w:val="13"/>
              </w:rPr>
            </w:pPr>
          </w:p>
        </w:tc>
        <w:tc>
          <w:tcPr>
            <w:tcW w:w="322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60" w:type="dxa"/>
            <w:tcBorders>
              <w:bottom w:val="single" w:color="auto" w:sz="8" w:space="0"/>
            </w:tcBorders>
            <w:vAlign w:val="bottom"/>
          </w:tcPr>
          <w:p>
            <w:pPr>
              <w:rPr>
                <w:sz w:val="4"/>
                <w:szCs w:val="4"/>
              </w:rPr>
            </w:pPr>
          </w:p>
        </w:tc>
        <w:tc>
          <w:tcPr>
            <w:tcW w:w="3120" w:type="dxa"/>
            <w:tcBorders>
              <w:bottom w:val="single" w:color="auto" w:sz="8" w:space="0"/>
            </w:tcBorders>
            <w:vAlign w:val="bottom"/>
          </w:tcPr>
          <w:p>
            <w:pPr>
              <w:rPr>
                <w:sz w:val="4"/>
                <w:szCs w:val="4"/>
              </w:rPr>
            </w:pPr>
          </w:p>
        </w:tc>
        <w:tc>
          <w:tcPr>
            <w:tcW w:w="32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160" w:type="dxa"/>
            <w:vMerge w:val="restart"/>
            <w:vAlign w:val="bottom"/>
          </w:tcPr>
          <w:p>
            <w:pPr>
              <w:spacing w:line="240" w:lineRule="exact"/>
              <w:ind w:left="120"/>
              <w:rPr>
                <w:sz w:val="20"/>
                <w:szCs w:val="20"/>
              </w:rPr>
            </w:pPr>
            <w:r>
              <w:rPr>
                <w:rFonts w:ascii="宋体" w:hAnsi="宋体" w:eastAsia="宋体" w:cs="宋体"/>
                <w:b/>
                <w:bCs/>
                <w:sz w:val="21"/>
                <w:szCs w:val="21"/>
              </w:rPr>
              <w:t>肝豆状核变性</w:t>
            </w:r>
          </w:p>
        </w:tc>
        <w:tc>
          <w:tcPr>
            <w:tcW w:w="3120" w:type="dxa"/>
            <w:vAlign w:val="bottom"/>
          </w:tcPr>
          <w:p>
            <w:pPr>
              <w:spacing w:line="240" w:lineRule="exact"/>
              <w:ind w:left="100"/>
              <w:rPr>
                <w:sz w:val="20"/>
                <w:szCs w:val="20"/>
              </w:rPr>
            </w:pPr>
            <w:r>
              <w:rPr>
                <w:rFonts w:ascii="宋体" w:hAnsi="宋体" w:eastAsia="宋体" w:cs="宋体"/>
                <w:sz w:val="21"/>
                <w:szCs w:val="21"/>
              </w:rPr>
              <w:t>血清铜蓝蛋白、尿铜、肝肾功、</w:t>
            </w:r>
          </w:p>
        </w:tc>
        <w:tc>
          <w:tcPr>
            <w:tcW w:w="3220" w:type="dxa"/>
            <w:vMerge w:val="restart"/>
            <w:vAlign w:val="bottom"/>
          </w:tcPr>
          <w:p>
            <w:pPr>
              <w:spacing w:line="240" w:lineRule="exact"/>
              <w:ind w:left="80"/>
              <w:rPr>
                <w:sz w:val="20"/>
                <w:szCs w:val="20"/>
              </w:rPr>
            </w:pPr>
            <w:r>
              <w:rPr>
                <w:rFonts w:ascii="宋体" w:hAnsi="宋体" w:eastAsia="宋体" w:cs="宋体"/>
                <w:sz w:val="21"/>
                <w:szCs w:val="21"/>
              </w:rPr>
              <w:t>青霉胺、对症治疗</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60" w:type="dxa"/>
            <w:vMerge w:val="continue"/>
            <w:vAlign w:val="bottom"/>
          </w:tcPr>
          <w:p>
            <w:pPr>
              <w:rPr>
                <w:sz w:val="13"/>
                <w:szCs w:val="13"/>
              </w:rPr>
            </w:pPr>
          </w:p>
        </w:tc>
        <w:tc>
          <w:tcPr>
            <w:tcW w:w="3120" w:type="dxa"/>
            <w:vMerge w:val="restart"/>
            <w:vAlign w:val="bottom"/>
          </w:tcPr>
          <w:p>
            <w:pPr>
              <w:spacing w:line="256" w:lineRule="exact"/>
              <w:ind w:left="100"/>
              <w:rPr>
                <w:sz w:val="20"/>
                <w:szCs w:val="20"/>
              </w:rPr>
            </w:pPr>
            <w:r>
              <w:rPr>
                <w:rFonts w:ascii="宋体" w:hAnsi="宋体" w:eastAsia="宋体" w:cs="宋体"/>
                <w:sz w:val="21"/>
                <w:szCs w:val="21"/>
              </w:rPr>
              <w:t>头</w:t>
            </w:r>
            <w:r>
              <w:rPr>
                <w:rFonts w:ascii="Times New Roman" w:hAnsi="Times New Roman" w:eastAsia="Times New Roman" w:cs="Times New Roman"/>
                <w:sz w:val="21"/>
                <w:szCs w:val="21"/>
              </w:rPr>
              <w:t xml:space="preserve"> MRI</w:t>
            </w:r>
            <w:r>
              <w:rPr>
                <w:rFonts w:ascii="宋体" w:hAnsi="宋体" w:eastAsia="宋体" w:cs="宋体"/>
                <w:sz w:val="21"/>
                <w:szCs w:val="21"/>
              </w:rPr>
              <w:t>、裂隙灯</w:t>
            </w:r>
          </w:p>
        </w:tc>
        <w:tc>
          <w:tcPr>
            <w:tcW w:w="3220" w:type="dxa"/>
            <w:vMerge w:val="continue"/>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160" w:type="dxa"/>
            <w:vAlign w:val="bottom"/>
          </w:tcPr>
          <w:p>
            <w:pPr>
              <w:rPr>
                <w:sz w:val="14"/>
                <w:szCs w:val="14"/>
              </w:rPr>
            </w:pPr>
          </w:p>
        </w:tc>
        <w:tc>
          <w:tcPr>
            <w:tcW w:w="3120" w:type="dxa"/>
            <w:vMerge w:val="continue"/>
            <w:vAlign w:val="bottom"/>
          </w:tcPr>
          <w:p>
            <w:pPr>
              <w:rPr>
                <w:sz w:val="14"/>
                <w:szCs w:val="14"/>
              </w:rPr>
            </w:pPr>
          </w:p>
        </w:tc>
        <w:tc>
          <w:tcPr>
            <w:tcW w:w="3220" w:type="dxa"/>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2160" w:type="dxa"/>
            <w:tcBorders>
              <w:bottom w:val="single" w:color="auto" w:sz="8" w:space="0"/>
            </w:tcBorders>
            <w:vAlign w:val="bottom"/>
          </w:tcPr>
          <w:p>
            <w:pPr>
              <w:rPr>
                <w:sz w:val="3"/>
                <w:szCs w:val="3"/>
              </w:rPr>
            </w:pPr>
          </w:p>
        </w:tc>
        <w:tc>
          <w:tcPr>
            <w:tcW w:w="3120" w:type="dxa"/>
            <w:tcBorders>
              <w:bottom w:val="single" w:color="auto" w:sz="8" w:space="0"/>
            </w:tcBorders>
            <w:vAlign w:val="bottom"/>
          </w:tcPr>
          <w:p>
            <w:pPr>
              <w:rPr>
                <w:sz w:val="3"/>
                <w:szCs w:val="3"/>
              </w:rPr>
            </w:pPr>
          </w:p>
        </w:tc>
        <w:tc>
          <w:tcPr>
            <w:tcW w:w="322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160" w:type="dxa"/>
            <w:vMerge w:val="restart"/>
            <w:vAlign w:val="bottom"/>
          </w:tcPr>
          <w:p>
            <w:pPr>
              <w:spacing w:line="240" w:lineRule="exact"/>
              <w:ind w:left="120"/>
              <w:rPr>
                <w:sz w:val="20"/>
                <w:szCs w:val="20"/>
              </w:rPr>
            </w:pPr>
            <w:r>
              <w:rPr>
                <w:rFonts w:ascii="宋体" w:hAnsi="宋体" w:eastAsia="宋体" w:cs="宋体"/>
                <w:b/>
                <w:bCs/>
                <w:sz w:val="21"/>
                <w:szCs w:val="21"/>
              </w:rPr>
              <w:t>特发性震颤</w:t>
            </w:r>
          </w:p>
        </w:tc>
        <w:tc>
          <w:tcPr>
            <w:tcW w:w="3120" w:type="dxa"/>
            <w:vAlign w:val="bottom"/>
          </w:tcPr>
          <w:p>
            <w:pPr>
              <w:spacing w:line="240" w:lineRule="exact"/>
              <w:ind w:left="100"/>
              <w:rPr>
                <w:sz w:val="20"/>
                <w:szCs w:val="20"/>
              </w:rPr>
            </w:pPr>
            <w:r>
              <w:rPr>
                <w:rFonts w:ascii="宋体" w:hAnsi="宋体" w:eastAsia="宋体" w:cs="宋体"/>
                <w:sz w:val="21"/>
                <w:szCs w:val="21"/>
              </w:rPr>
              <w:t>临床表现、家族史、药物治疗反</w:t>
            </w:r>
          </w:p>
        </w:tc>
        <w:tc>
          <w:tcPr>
            <w:tcW w:w="3220" w:type="dxa"/>
            <w:vMerge w:val="restart"/>
            <w:vAlign w:val="bottom"/>
          </w:tcPr>
          <w:p>
            <w:pPr>
              <w:spacing w:line="240" w:lineRule="exact"/>
              <w:ind w:left="80"/>
              <w:rPr>
                <w:sz w:val="20"/>
                <w:szCs w:val="20"/>
              </w:rPr>
            </w:pPr>
            <w:r>
              <w:rPr>
                <w:rFonts w:ascii="宋体" w:hAnsi="宋体" w:eastAsia="宋体" w:cs="宋体"/>
                <w:sz w:val="21"/>
                <w:szCs w:val="21"/>
              </w:rPr>
              <w:t>对症治疗、手术</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60" w:type="dxa"/>
            <w:vMerge w:val="continue"/>
            <w:vAlign w:val="bottom"/>
          </w:tcPr>
          <w:p>
            <w:pPr>
              <w:rPr>
                <w:sz w:val="13"/>
                <w:szCs w:val="13"/>
              </w:rPr>
            </w:pPr>
          </w:p>
        </w:tc>
        <w:tc>
          <w:tcPr>
            <w:tcW w:w="3120" w:type="dxa"/>
            <w:vMerge w:val="restart"/>
            <w:vAlign w:val="bottom"/>
          </w:tcPr>
          <w:p>
            <w:pPr>
              <w:spacing w:line="256" w:lineRule="exact"/>
              <w:ind w:left="100"/>
              <w:rPr>
                <w:sz w:val="20"/>
                <w:szCs w:val="20"/>
              </w:rPr>
            </w:pPr>
            <w:r>
              <w:rPr>
                <w:rFonts w:ascii="宋体" w:hAnsi="宋体" w:eastAsia="宋体" w:cs="宋体"/>
                <w:sz w:val="21"/>
                <w:szCs w:val="21"/>
              </w:rPr>
              <w:t>应、颅脑</w:t>
            </w:r>
            <w:r>
              <w:rPr>
                <w:rFonts w:ascii="Times New Roman" w:hAnsi="Times New Roman" w:eastAsia="Times New Roman" w:cs="Times New Roman"/>
                <w:sz w:val="21"/>
                <w:szCs w:val="21"/>
              </w:rPr>
              <w:t xml:space="preserve"> MRI</w:t>
            </w:r>
          </w:p>
        </w:tc>
        <w:tc>
          <w:tcPr>
            <w:tcW w:w="322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160" w:type="dxa"/>
            <w:vAlign w:val="bottom"/>
          </w:tcPr>
          <w:p>
            <w:pPr>
              <w:rPr>
                <w:sz w:val="14"/>
                <w:szCs w:val="14"/>
              </w:rPr>
            </w:pPr>
          </w:p>
        </w:tc>
        <w:tc>
          <w:tcPr>
            <w:tcW w:w="3120" w:type="dxa"/>
            <w:vMerge w:val="continue"/>
            <w:vAlign w:val="bottom"/>
          </w:tcPr>
          <w:p>
            <w:pPr>
              <w:rPr>
                <w:sz w:val="14"/>
                <w:szCs w:val="14"/>
              </w:rPr>
            </w:pPr>
          </w:p>
        </w:tc>
        <w:tc>
          <w:tcPr>
            <w:tcW w:w="3220" w:type="dxa"/>
            <w:vAlign w:val="bottom"/>
          </w:tcPr>
          <w:p>
            <w:pPr>
              <w:rPr>
                <w:sz w:val="14"/>
                <w:szCs w:val="14"/>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2160" w:type="dxa"/>
            <w:tcBorders>
              <w:bottom w:val="single" w:color="auto" w:sz="8" w:space="0"/>
            </w:tcBorders>
            <w:vAlign w:val="bottom"/>
          </w:tcPr>
          <w:p>
            <w:pPr>
              <w:rPr>
                <w:sz w:val="3"/>
                <w:szCs w:val="3"/>
              </w:rPr>
            </w:pPr>
          </w:p>
        </w:tc>
        <w:tc>
          <w:tcPr>
            <w:tcW w:w="3120" w:type="dxa"/>
            <w:tcBorders>
              <w:bottom w:val="single" w:color="auto" w:sz="8" w:space="0"/>
            </w:tcBorders>
            <w:vAlign w:val="bottom"/>
          </w:tcPr>
          <w:p>
            <w:pPr>
              <w:rPr>
                <w:sz w:val="3"/>
                <w:szCs w:val="3"/>
              </w:rPr>
            </w:pPr>
          </w:p>
        </w:tc>
        <w:tc>
          <w:tcPr>
            <w:tcW w:w="322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160" w:type="dxa"/>
            <w:vAlign w:val="bottom"/>
          </w:tcPr>
          <w:p>
            <w:pPr>
              <w:spacing w:line="240" w:lineRule="exact"/>
              <w:ind w:left="120"/>
              <w:rPr>
                <w:sz w:val="20"/>
                <w:szCs w:val="20"/>
              </w:rPr>
            </w:pPr>
            <w:r>
              <w:rPr>
                <w:rFonts w:ascii="宋体" w:hAnsi="宋体" w:eastAsia="宋体" w:cs="宋体"/>
                <w:b/>
                <w:bCs/>
                <w:sz w:val="21"/>
                <w:szCs w:val="21"/>
              </w:rPr>
              <w:t>肌张力障碍</w:t>
            </w:r>
          </w:p>
        </w:tc>
        <w:tc>
          <w:tcPr>
            <w:tcW w:w="3120" w:type="dxa"/>
            <w:vAlign w:val="bottom"/>
          </w:tcPr>
          <w:p>
            <w:pPr>
              <w:spacing w:line="240" w:lineRule="exact"/>
              <w:ind w:left="100"/>
              <w:rPr>
                <w:sz w:val="20"/>
                <w:szCs w:val="20"/>
              </w:rPr>
            </w:pPr>
            <w:r>
              <w:rPr>
                <w:rFonts w:ascii="宋体" w:hAnsi="宋体" w:eastAsia="宋体" w:cs="宋体"/>
                <w:sz w:val="21"/>
                <w:szCs w:val="21"/>
              </w:rPr>
              <w:t>临床表现、辅助检查</w:t>
            </w:r>
          </w:p>
        </w:tc>
        <w:tc>
          <w:tcPr>
            <w:tcW w:w="3220" w:type="dxa"/>
            <w:vAlign w:val="bottom"/>
          </w:tcPr>
          <w:p>
            <w:pPr>
              <w:spacing w:line="240" w:lineRule="exact"/>
              <w:ind w:left="80"/>
              <w:rPr>
                <w:sz w:val="20"/>
                <w:szCs w:val="20"/>
              </w:rPr>
            </w:pPr>
            <w:r>
              <w:rPr>
                <w:rFonts w:ascii="宋体" w:hAnsi="宋体" w:eastAsia="宋体" w:cs="宋体"/>
                <w:sz w:val="21"/>
                <w:szCs w:val="21"/>
              </w:rPr>
              <w:t>药物治疗、肉毒素、手术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160" w:type="dxa"/>
            <w:tcBorders>
              <w:bottom w:val="single" w:color="auto" w:sz="8" w:space="0"/>
            </w:tcBorders>
            <w:vAlign w:val="bottom"/>
          </w:tcPr>
          <w:p>
            <w:pPr>
              <w:rPr>
                <w:sz w:val="7"/>
                <w:szCs w:val="7"/>
              </w:rPr>
            </w:pPr>
          </w:p>
        </w:tc>
        <w:tc>
          <w:tcPr>
            <w:tcW w:w="3120" w:type="dxa"/>
            <w:tcBorders>
              <w:bottom w:val="single" w:color="auto" w:sz="8" w:space="0"/>
            </w:tcBorders>
            <w:vAlign w:val="bottom"/>
          </w:tcPr>
          <w:p>
            <w:pPr>
              <w:rPr>
                <w:sz w:val="7"/>
                <w:szCs w:val="7"/>
              </w:rPr>
            </w:pPr>
          </w:p>
        </w:tc>
        <w:tc>
          <w:tcPr>
            <w:tcW w:w="32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160" w:type="dxa"/>
            <w:vAlign w:val="bottom"/>
          </w:tcPr>
          <w:p>
            <w:pPr>
              <w:spacing w:line="240" w:lineRule="exact"/>
              <w:ind w:left="120"/>
              <w:rPr>
                <w:sz w:val="20"/>
                <w:szCs w:val="20"/>
              </w:rPr>
            </w:pPr>
            <w:r>
              <w:rPr>
                <w:rFonts w:ascii="宋体" w:hAnsi="宋体" w:eastAsia="宋体" w:cs="宋体"/>
                <w:b/>
                <w:bCs/>
                <w:sz w:val="21"/>
                <w:szCs w:val="21"/>
              </w:rPr>
              <w:t>癫痫持续状态</w:t>
            </w:r>
          </w:p>
        </w:tc>
        <w:tc>
          <w:tcPr>
            <w:tcW w:w="3120" w:type="dxa"/>
            <w:vAlign w:val="bottom"/>
          </w:tcPr>
          <w:p>
            <w:pPr>
              <w:spacing w:line="256" w:lineRule="exact"/>
              <w:ind w:left="100"/>
              <w:rPr>
                <w:sz w:val="20"/>
                <w:szCs w:val="20"/>
              </w:rPr>
            </w:pPr>
            <w:r>
              <w:rPr>
                <w:rFonts w:ascii="宋体" w:hAnsi="宋体" w:eastAsia="宋体" w:cs="宋体"/>
                <w:sz w:val="21"/>
                <w:szCs w:val="21"/>
              </w:rPr>
              <w:t>临床表现、头</w:t>
            </w:r>
            <w:r>
              <w:rPr>
                <w:rFonts w:ascii="Times New Roman" w:hAnsi="Times New Roman" w:eastAsia="Times New Roman" w:cs="Times New Roman"/>
                <w:sz w:val="21"/>
                <w:szCs w:val="21"/>
              </w:rPr>
              <w:t xml:space="preserve"> MRI</w:t>
            </w:r>
            <w:r>
              <w:rPr>
                <w:rFonts w:ascii="宋体" w:hAnsi="宋体" w:eastAsia="宋体" w:cs="宋体"/>
                <w:sz w:val="21"/>
                <w:szCs w:val="21"/>
              </w:rPr>
              <w:t>、脑电图</w:t>
            </w:r>
          </w:p>
        </w:tc>
        <w:tc>
          <w:tcPr>
            <w:tcW w:w="3220" w:type="dxa"/>
            <w:vAlign w:val="bottom"/>
          </w:tcPr>
          <w:p>
            <w:pPr>
              <w:spacing w:line="240" w:lineRule="exact"/>
              <w:ind w:left="80"/>
              <w:rPr>
                <w:sz w:val="20"/>
                <w:szCs w:val="20"/>
              </w:rPr>
            </w:pPr>
            <w:r>
              <w:rPr>
                <w:rFonts w:ascii="宋体" w:hAnsi="宋体" w:eastAsia="宋体" w:cs="宋体"/>
                <w:sz w:val="21"/>
                <w:szCs w:val="21"/>
              </w:rPr>
              <w:t>病因治疗、对症治疗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160" w:type="dxa"/>
            <w:tcBorders>
              <w:bottom w:val="single" w:color="auto" w:sz="8" w:space="0"/>
            </w:tcBorders>
            <w:vAlign w:val="bottom"/>
          </w:tcPr>
          <w:p>
            <w:pPr>
              <w:rPr>
                <w:sz w:val="5"/>
                <w:szCs w:val="5"/>
              </w:rPr>
            </w:pPr>
          </w:p>
        </w:tc>
        <w:tc>
          <w:tcPr>
            <w:tcW w:w="3120" w:type="dxa"/>
            <w:tcBorders>
              <w:bottom w:val="single" w:color="auto" w:sz="8" w:space="0"/>
            </w:tcBorders>
            <w:vAlign w:val="bottom"/>
          </w:tcPr>
          <w:p>
            <w:pPr>
              <w:rPr>
                <w:sz w:val="5"/>
                <w:szCs w:val="5"/>
              </w:rPr>
            </w:pPr>
          </w:p>
        </w:tc>
        <w:tc>
          <w:tcPr>
            <w:tcW w:w="322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160" w:type="dxa"/>
            <w:vMerge w:val="restart"/>
            <w:vAlign w:val="bottom"/>
          </w:tcPr>
          <w:p>
            <w:pPr>
              <w:spacing w:line="240" w:lineRule="exact"/>
              <w:ind w:left="120"/>
              <w:rPr>
                <w:sz w:val="20"/>
                <w:szCs w:val="20"/>
              </w:rPr>
            </w:pPr>
            <w:r>
              <w:rPr>
                <w:rFonts w:ascii="宋体" w:hAnsi="宋体" w:eastAsia="宋体" w:cs="宋体"/>
                <w:b/>
                <w:bCs/>
                <w:sz w:val="21"/>
                <w:szCs w:val="21"/>
              </w:rPr>
              <w:t>脊髓血管病</w:t>
            </w:r>
          </w:p>
        </w:tc>
        <w:tc>
          <w:tcPr>
            <w:tcW w:w="3120" w:type="dxa"/>
            <w:vAlign w:val="bottom"/>
          </w:tcPr>
          <w:p>
            <w:pPr>
              <w:spacing w:line="256" w:lineRule="exact"/>
              <w:ind w:left="100"/>
              <w:rPr>
                <w:sz w:val="20"/>
                <w:szCs w:val="20"/>
              </w:rPr>
            </w:pPr>
            <w:r>
              <w:rPr>
                <w:rFonts w:ascii="宋体" w:hAnsi="宋体" w:eastAsia="宋体" w:cs="宋体"/>
                <w:sz w:val="21"/>
                <w:szCs w:val="21"/>
              </w:rPr>
              <w:t>临床表现、脊髓</w:t>
            </w:r>
            <w:r>
              <w:rPr>
                <w:rFonts w:ascii="Times New Roman" w:hAnsi="Times New Roman" w:eastAsia="Times New Roman" w:cs="Times New Roman"/>
                <w:sz w:val="21"/>
                <w:szCs w:val="21"/>
              </w:rPr>
              <w:t xml:space="preserve"> MRI</w:t>
            </w:r>
            <w:r>
              <w:rPr>
                <w:rFonts w:ascii="宋体" w:hAnsi="宋体" w:eastAsia="宋体" w:cs="宋体"/>
                <w:sz w:val="21"/>
                <w:szCs w:val="21"/>
              </w:rPr>
              <w:t>、脊髓血管</w:t>
            </w:r>
          </w:p>
        </w:tc>
        <w:tc>
          <w:tcPr>
            <w:tcW w:w="3220" w:type="dxa"/>
            <w:vMerge w:val="restart"/>
            <w:vAlign w:val="bottom"/>
          </w:tcPr>
          <w:p>
            <w:pPr>
              <w:spacing w:line="240" w:lineRule="exact"/>
              <w:ind w:left="80"/>
              <w:rPr>
                <w:sz w:val="20"/>
                <w:szCs w:val="20"/>
              </w:rPr>
            </w:pPr>
            <w:r>
              <w:rPr>
                <w:rFonts w:ascii="宋体" w:hAnsi="宋体" w:eastAsia="宋体" w:cs="宋体"/>
                <w:sz w:val="21"/>
                <w:szCs w:val="21"/>
              </w:rPr>
              <w:t>改善循环药、对症治疗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160" w:type="dxa"/>
            <w:vMerge w:val="continue"/>
            <w:vAlign w:val="bottom"/>
          </w:tcPr>
          <w:p>
            <w:pPr>
              <w:rPr>
                <w:sz w:val="12"/>
                <w:szCs w:val="12"/>
              </w:rPr>
            </w:pPr>
          </w:p>
        </w:tc>
        <w:tc>
          <w:tcPr>
            <w:tcW w:w="3120" w:type="dxa"/>
            <w:vMerge w:val="restart"/>
            <w:vAlign w:val="bottom"/>
          </w:tcPr>
          <w:p>
            <w:pPr>
              <w:spacing w:line="240" w:lineRule="exact"/>
              <w:ind w:left="100"/>
              <w:rPr>
                <w:sz w:val="20"/>
                <w:szCs w:val="20"/>
              </w:rPr>
            </w:pPr>
            <w:r>
              <w:rPr>
                <w:rFonts w:ascii="宋体" w:hAnsi="宋体" w:eastAsia="宋体" w:cs="宋体"/>
                <w:sz w:val="21"/>
                <w:szCs w:val="21"/>
              </w:rPr>
              <w:t>造影</w:t>
            </w:r>
          </w:p>
        </w:tc>
        <w:tc>
          <w:tcPr>
            <w:tcW w:w="322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60" w:type="dxa"/>
            <w:vAlign w:val="bottom"/>
          </w:tcPr>
          <w:p>
            <w:pPr>
              <w:rPr>
                <w:sz w:val="13"/>
                <w:szCs w:val="13"/>
              </w:rPr>
            </w:pPr>
          </w:p>
        </w:tc>
        <w:tc>
          <w:tcPr>
            <w:tcW w:w="3120" w:type="dxa"/>
            <w:vMerge w:val="continue"/>
            <w:vAlign w:val="bottom"/>
          </w:tcPr>
          <w:p>
            <w:pPr>
              <w:rPr>
                <w:sz w:val="13"/>
                <w:szCs w:val="13"/>
              </w:rPr>
            </w:pPr>
          </w:p>
        </w:tc>
        <w:tc>
          <w:tcPr>
            <w:tcW w:w="322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60" w:type="dxa"/>
            <w:tcBorders>
              <w:bottom w:val="single" w:color="auto" w:sz="8" w:space="0"/>
            </w:tcBorders>
            <w:vAlign w:val="bottom"/>
          </w:tcPr>
          <w:p>
            <w:pPr>
              <w:rPr>
                <w:sz w:val="4"/>
                <w:szCs w:val="4"/>
              </w:rPr>
            </w:pPr>
          </w:p>
        </w:tc>
        <w:tc>
          <w:tcPr>
            <w:tcW w:w="3120" w:type="dxa"/>
            <w:tcBorders>
              <w:bottom w:val="single" w:color="auto" w:sz="8" w:space="0"/>
            </w:tcBorders>
            <w:vAlign w:val="bottom"/>
          </w:tcPr>
          <w:p>
            <w:pPr>
              <w:rPr>
                <w:sz w:val="4"/>
                <w:szCs w:val="4"/>
              </w:rPr>
            </w:pPr>
          </w:p>
        </w:tc>
        <w:tc>
          <w:tcPr>
            <w:tcW w:w="32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160" w:type="dxa"/>
            <w:vAlign w:val="bottom"/>
          </w:tcPr>
          <w:p>
            <w:pPr>
              <w:spacing w:line="256" w:lineRule="exact"/>
              <w:ind w:left="120"/>
              <w:rPr>
                <w:sz w:val="20"/>
                <w:szCs w:val="20"/>
              </w:rPr>
            </w:pPr>
            <w:r>
              <w:rPr>
                <w:rFonts w:ascii="Times New Roman" w:hAnsi="Times New Roman" w:eastAsia="Times New Roman" w:cs="Times New Roman"/>
                <w:b/>
                <w:bCs/>
                <w:sz w:val="21"/>
                <w:szCs w:val="21"/>
              </w:rPr>
              <w:t xml:space="preserve">Guillian-Barre  </w:t>
            </w:r>
            <w:r>
              <w:rPr>
                <w:rFonts w:ascii="宋体" w:hAnsi="宋体" w:eastAsia="宋体" w:cs="宋体"/>
                <w:b/>
                <w:bCs/>
                <w:sz w:val="21"/>
                <w:szCs w:val="21"/>
              </w:rPr>
              <w:t>综合</w:t>
            </w:r>
          </w:p>
        </w:tc>
        <w:tc>
          <w:tcPr>
            <w:tcW w:w="3120" w:type="dxa"/>
            <w:vAlign w:val="bottom"/>
          </w:tcPr>
          <w:p>
            <w:pPr>
              <w:spacing w:line="240" w:lineRule="exact"/>
              <w:ind w:left="100"/>
              <w:rPr>
                <w:sz w:val="20"/>
                <w:szCs w:val="20"/>
              </w:rPr>
            </w:pPr>
            <w:r>
              <w:rPr>
                <w:rFonts w:ascii="宋体" w:hAnsi="宋体" w:eastAsia="宋体" w:cs="宋体"/>
                <w:sz w:val="21"/>
                <w:szCs w:val="21"/>
              </w:rPr>
              <w:t>腰椎穿刺、肌电图、神经电生理</w:t>
            </w:r>
          </w:p>
        </w:tc>
        <w:tc>
          <w:tcPr>
            <w:tcW w:w="3220" w:type="dxa"/>
            <w:vMerge w:val="restart"/>
            <w:vAlign w:val="bottom"/>
          </w:tcPr>
          <w:p>
            <w:pPr>
              <w:spacing w:line="240" w:lineRule="exact"/>
              <w:ind w:left="80"/>
              <w:rPr>
                <w:sz w:val="20"/>
                <w:szCs w:val="20"/>
              </w:rPr>
            </w:pPr>
            <w:r>
              <w:rPr>
                <w:rFonts w:ascii="宋体" w:hAnsi="宋体" w:eastAsia="宋体" w:cs="宋体"/>
                <w:sz w:val="21"/>
                <w:szCs w:val="21"/>
              </w:rPr>
              <w:t>免疫球蛋白、糖皮质激素</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160" w:type="dxa"/>
            <w:vMerge w:val="restart"/>
            <w:vAlign w:val="bottom"/>
          </w:tcPr>
          <w:p>
            <w:pPr>
              <w:spacing w:line="240" w:lineRule="exact"/>
              <w:ind w:left="120"/>
              <w:rPr>
                <w:sz w:val="20"/>
                <w:szCs w:val="20"/>
              </w:rPr>
            </w:pPr>
            <w:r>
              <w:rPr>
                <w:rFonts w:ascii="宋体" w:hAnsi="宋体" w:eastAsia="宋体" w:cs="宋体"/>
                <w:b/>
                <w:bCs/>
                <w:sz w:val="21"/>
                <w:szCs w:val="21"/>
              </w:rPr>
              <w:t>征</w:t>
            </w:r>
          </w:p>
        </w:tc>
        <w:tc>
          <w:tcPr>
            <w:tcW w:w="3120" w:type="dxa"/>
            <w:vMerge w:val="restart"/>
            <w:vAlign w:val="bottom"/>
          </w:tcPr>
          <w:p>
            <w:pPr>
              <w:spacing w:line="240" w:lineRule="exact"/>
              <w:ind w:left="100"/>
              <w:rPr>
                <w:sz w:val="20"/>
                <w:szCs w:val="20"/>
              </w:rPr>
            </w:pPr>
            <w:r>
              <w:rPr>
                <w:rFonts w:ascii="宋体" w:hAnsi="宋体" w:eastAsia="宋体" w:cs="宋体"/>
                <w:sz w:val="21"/>
                <w:szCs w:val="21"/>
              </w:rPr>
              <w:t>检查、脑脊液化验</w:t>
            </w:r>
          </w:p>
        </w:tc>
        <w:tc>
          <w:tcPr>
            <w:tcW w:w="322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60" w:type="dxa"/>
            <w:vMerge w:val="continue"/>
            <w:vAlign w:val="bottom"/>
          </w:tcPr>
          <w:p>
            <w:pPr>
              <w:rPr>
                <w:sz w:val="13"/>
                <w:szCs w:val="13"/>
              </w:rPr>
            </w:pPr>
          </w:p>
        </w:tc>
        <w:tc>
          <w:tcPr>
            <w:tcW w:w="3120" w:type="dxa"/>
            <w:vMerge w:val="continue"/>
            <w:vAlign w:val="bottom"/>
          </w:tcPr>
          <w:p>
            <w:pPr>
              <w:rPr>
                <w:sz w:val="13"/>
                <w:szCs w:val="13"/>
              </w:rPr>
            </w:pPr>
          </w:p>
        </w:tc>
        <w:tc>
          <w:tcPr>
            <w:tcW w:w="322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60" w:type="dxa"/>
            <w:tcBorders>
              <w:bottom w:val="single" w:color="auto" w:sz="8" w:space="0"/>
            </w:tcBorders>
            <w:vAlign w:val="bottom"/>
          </w:tcPr>
          <w:p>
            <w:pPr>
              <w:rPr>
                <w:sz w:val="4"/>
                <w:szCs w:val="4"/>
              </w:rPr>
            </w:pPr>
          </w:p>
        </w:tc>
        <w:tc>
          <w:tcPr>
            <w:tcW w:w="3120" w:type="dxa"/>
            <w:tcBorders>
              <w:bottom w:val="single" w:color="auto" w:sz="8" w:space="0"/>
            </w:tcBorders>
            <w:vAlign w:val="bottom"/>
          </w:tcPr>
          <w:p>
            <w:pPr>
              <w:rPr>
                <w:sz w:val="4"/>
                <w:szCs w:val="4"/>
              </w:rPr>
            </w:pPr>
          </w:p>
        </w:tc>
        <w:tc>
          <w:tcPr>
            <w:tcW w:w="32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160" w:type="dxa"/>
            <w:vMerge w:val="restart"/>
            <w:vAlign w:val="bottom"/>
          </w:tcPr>
          <w:p>
            <w:pPr>
              <w:spacing w:line="240" w:lineRule="exact"/>
              <w:ind w:left="120"/>
              <w:rPr>
                <w:sz w:val="20"/>
                <w:szCs w:val="20"/>
              </w:rPr>
            </w:pPr>
            <w:r>
              <w:rPr>
                <w:rFonts w:ascii="宋体" w:hAnsi="宋体" w:eastAsia="宋体" w:cs="宋体"/>
                <w:b/>
                <w:bCs/>
                <w:sz w:val="21"/>
                <w:szCs w:val="21"/>
              </w:rPr>
              <w:t>重症肌无力危象</w:t>
            </w:r>
          </w:p>
        </w:tc>
        <w:tc>
          <w:tcPr>
            <w:tcW w:w="3120" w:type="dxa"/>
            <w:vAlign w:val="bottom"/>
          </w:tcPr>
          <w:p>
            <w:pPr>
              <w:spacing w:line="240" w:lineRule="exact"/>
              <w:ind w:left="100"/>
              <w:rPr>
                <w:sz w:val="20"/>
                <w:szCs w:val="20"/>
              </w:rPr>
            </w:pPr>
            <w:r>
              <w:rPr>
                <w:rFonts w:ascii="宋体" w:hAnsi="宋体" w:eastAsia="宋体" w:cs="宋体"/>
                <w:sz w:val="21"/>
                <w:szCs w:val="21"/>
              </w:rPr>
              <w:t>肌电图、神经电生理检查、脑脊</w:t>
            </w:r>
          </w:p>
        </w:tc>
        <w:tc>
          <w:tcPr>
            <w:tcW w:w="3220" w:type="dxa"/>
            <w:vAlign w:val="bottom"/>
          </w:tcPr>
          <w:p>
            <w:pPr>
              <w:spacing w:line="240" w:lineRule="exact"/>
              <w:ind w:left="80"/>
              <w:rPr>
                <w:sz w:val="20"/>
                <w:szCs w:val="20"/>
              </w:rPr>
            </w:pPr>
            <w:r>
              <w:rPr>
                <w:rFonts w:ascii="宋体" w:hAnsi="宋体" w:eastAsia="宋体" w:cs="宋体"/>
                <w:w w:val="99"/>
                <w:sz w:val="21"/>
                <w:szCs w:val="21"/>
              </w:rPr>
              <w:t>机械辅助通气、激素、免疫抑制、</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60" w:type="dxa"/>
            <w:vMerge w:val="continue"/>
            <w:vAlign w:val="bottom"/>
          </w:tcPr>
          <w:p>
            <w:pPr>
              <w:rPr>
                <w:sz w:val="13"/>
                <w:szCs w:val="13"/>
              </w:rPr>
            </w:pPr>
          </w:p>
        </w:tc>
        <w:tc>
          <w:tcPr>
            <w:tcW w:w="3120" w:type="dxa"/>
            <w:vMerge w:val="restart"/>
            <w:vAlign w:val="bottom"/>
          </w:tcPr>
          <w:p>
            <w:pPr>
              <w:spacing w:line="240" w:lineRule="exact"/>
              <w:ind w:left="100"/>
              <w:rPr>
                <w:sz w:val="20"/>
                <w:szCs w:val="20"/>
              </w:rPr>
            </w:pPr>
            <w:r>
              <w:rPr>
                <w:rFonts w:ascii="宋体" w:hAnsi="宋体" w:eastAsia="宋体" w:cs="宋体"/>
                <w:sz w:val="21"/>
                <w:szCs w:val="21"/>
              </w:rPr>
              <w:t>液化验</w:t>
            </w:r>
          </w:p>
        </w:tc>
        <w:tc>
          <w:tcPr>
            <w:tcW w:w="3220" w:type="dxa"/>
            <w:vMerge w:val="restart"/>
            <w:vAlign w:val="bottom"/>
          </w:tcPr>
          <w:p>
            <w:pPr>
              <w:spacing w:line="240" w:lineRule="exact"/>
              <w:ind w:left="80"/>
              <w:rPr>
                <w:sz w:val="20"/>
                <w:szCs w:val="20"/>
              </w:rPr>
            </w:pPr>
            <w:r>
              <w:rPr>
                <w:rFonts w:ascii="宋体" w:hAnsi="宋体" w:eastAsia="宋体" w:cs="宋体"/>
                <w:sz w:val="21"/>
                <w:szCs w:val="21"/>
              </w:rPr>
              <w:t>免疫球蛋白、血浆交换</w:t>
            </w: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60" w:type="dxa"/>
            <w:vAlign w:val="bottom"/>
          </w:tcPr>
          <w:p>
            <w:pPr>
              <w:rPr>
                <w:sz w:val="13"/>
                <w:szCs w:val="13"/>
              </w:rPr>
            </w:pPr>
          </w:p>
        </w:tc>
        <w:tc>
          <w:tcPr>
            <w:tcW w:w="3120" w:type="dxa"/>
            <w:vMerge w:val="continue"/>
            <w:vAlign w:val="bottom"/>
          </w:tcPr>
          <w:p>
            <w:pPr>
              <w:rPr>
                <w:sz w:val="13"/>
                <w:szCs w:val="13"/>
              </w:rPr>
            </w:pPr>
          </w:p>
        </w:tc>
        <w:tc>
          <w:tcPr>
            <w:tcW w:w="3220" w:type="dxa"/>
            <w:vMerge w:val="continue"/>
            <w:vAlign w:val="bottom"/>
          </w:tcPr>
          <w:p>
            <w:pPr>
              <w:rPr>
                <w:sz w:val="13"/>
                <w:szCs w:val="13"/>
              </w:rPr>
            </w:pP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62" w:hRule="atLeast"/>
        </w:trPr>
        <w:tc>
          <w:tcPr>
            <w:tcW w:w="20" w:type="dxa"/>
            <w:tcBorders>
              <w:bottom w:val="single" w:color="auto" w:sz="8" w:space="0"/>
            </w:tcBorders>
            <w:vAlign w:val="bottom"/>
          </w:tcPr>
          <w:p>
            <w:pPr>
              <w:rPr>
                <w:sz w:val="5"/>
                <w:szCs w:val="5"/>
              </w:rPr>
            </w:pPr>
          </w:p>
        </w:tc>
        <w:tc>
          <w:tcPr>
            <w:tcW w:w="2160" w:type="dxa"/>
            <w:tcBorders>
              <w:bottom w:val="single" w:color="auto" w:sz="8" w:space="0"/>
            </w:tcBorders>
            <w:vAlign w:val="bottom"/>
          </w:tcPr>
          <w:p>
            <w:pPr>
              <w:rPr>
                <w:sz w:val="5"/>
                <w:szCs w:val="5"/>
              </w:rPr>
            </w:pPr>
          </w:p>
        </w:tc>
        <w:tc>
          <w:tcPr>
            <w:tcW w:w="3120" w:type="dxa"/>
            <w:tcBorders>
              <w:bottom w:val="single" w:color="auto" w:sz="8" w:space="0"/>
            </w:tcBorders>
            <w:vAlign w:val="bottom"/>
          </w:tcPr>
          <w:p>
            <w:pPr>
              <w:rPr>
                <w:sz w:val="5"/>
                <w:szCs w:val="5"/>
              </w:rPr>
            </w:pPr>
          </w:p>
        </w:tc>
        <w:tc>
          <w:tcPr>
            <w:tcW w:w="3220" w:type="dxa"/>
            <w:tcBorders>
              <w:bottom w:val="single" w:color="auto" w:sz="8" w:space="0"/>
            </w:tcBorders>
            <w:vAlign w:val="bottom"/>
          </w:tcPr>
          <w:p>
            <w:pPr>
              <w:rPr>
                <w:sz w:val="5"/>
                <w:szCs w:val="5"/>
              </w:rPr>
            </w:pPr>
          </w:p>
        </w:tc>
        <w:tc>
          <w:tcPr>
            <w:tcW w:w="360" w:type="dxa"/>
            <w:vAlign w:val="bottom"/>
          </w:tcPr>
          <w:p>
            <w:pPr>
              <w:rPr>
                <w:sz w:val="1"/>
                <w:szCs w:val="1"/>
              </w:rPr>
            </w:pPr>
          </w:p>
        </w:tc>
      </w:tr>
    </w:tbl>
    <w:p>
      <w:pPr>
        <w:sectPr>
          <w:pgSz w:w="11900" w:h="16838"/>
          <w:pgMar w:top="1440" w:right="1440" w:bottom="639" w:left="1440" w:header="0" w:footer="0" w:gutter="0"/>
          <w:cols w:equalWidth="0" w:num="1">
            <w:col w:w="9026"/>
          </w:cols>
        </w:sectPr>
      </w:pPr>
    </w:p>
    <w:p>
      <w:pPr>
        <w:spacing w:line="388" w:lineRule="exact"/>
        <w:rPr>
          <w:sz w:val="20"/>
          <w:szCs w:val="20"/>
        </w:rPr>
      </w:pPr>
      <w:bookmarkStart w:id="17" w:name="page18"/>
      <w:bookmarkEnd w:id="17"/>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）推荐标准。在应当诊治疑难重症疾病的基础上，可以具有诊治以下疾病的服务能力，如：</w:t>
      </w:r>
    </w:p>
    <w:p>
      <w:pPr>
        <w:spacing w:line="20" w:lineRule="exact"/>
        <w:rPr>
          <w:sz w:val="20"/>
          <w:szCs w:val="20"/>
        </w:rPr>
      </w:pPr>
      <w:r>
        <w:rPr>
          <w:sz w:val="20"/>
          <w:szCs w:val="20"/>
        </w:rPr>
        <mc:AlternateContent>
          <mc:Choice Requires="wps">
            <w:drawing>
              <wp:anchor distT="0" distB="0" distL="114300" distR="114300" simplePos="0" relativeHeight="251681792" behindDoc="1" locked="0" layoutInCell="0" allowOverlap="1">
                <wp:simplePos x="0" y="0"/>
                <wp:positionH relativeFrom="column">
                  <wp:posOffset>77470</wp:posOffset>
                </wp:positionH>
                <wp:positionV relativeFrom="paragraph">
                  <wp:posOffset>107315</wp:posOffset>
                </wp:positionV>
                <wp:extent cx="5577205" cy="0"/>
                <wp:effectExtent l="0" t="0" r="0" b="0"/>
                <wp:wrapNone/>
                <wp:docPr id="37" name="Shape 37"/>
                <wp:cNvGraphicFramePr/>
                <a:graphic xmlns:a="http://schemas.openxmlformats.org/drawingml/2006/main">
                  <a:graphicData uri="http://schemas.microsoft.com/office/word/2010/wordprocessingShape">
                    <wps:wsp>
                      <wps:cNvCnPr/>
                      <wps:spPr>
                        <a:xfrm>
                          <a:off x="0" y="0"/>
                          <a:ext cx="557720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37" o:spid="_x0000_s1026" o:spt="20" style="position:absolute;left:0pt;margin-left:6.1pt;margin-top:8.45pt;height:0pt;width:439.15pt;z-index:-251634688;mso-width-relative:page;mso-height-relative:page;" fillcolor="#FFFFFF" filled="t" stroked="t" coordsize="21600,21600" o:allowincell="f" o:gfxdata="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HXOXLdkAAAAIAQAADwAAAAAAAAABACAAAAAiAAAAZHJzL2Rvd25yZXYueG1sUEsBAhQA&#10;FAAAAAgAh07iQFscj1q4AQAAqgMAAA4AAAAAAAAAAQAgAAAAKAEAAGRycy9lMm9Eb2MueG1sUEsF&#10;BgAAAAAGAAYAWQEAAFIFAAAAAA==&#10;">
                <v:fill on="t" focussize="0,0"/>
                <v:stroke weight="1.44pt" color="#000000" miterlimit="8" joinstyle="miter"/>
                <v:imagedata o:title=""/>
                <o:lock v:ext="edit" aspectratio="f"/>
              </v:line>
            </w:pict>
          </mc:Fallback>
        </mc:AlternateContent>
      </w:r>
    </w:p>
    <w:p>
      <w:pPr>
        <w:spacing w:line="216" w:lineRule="exact"/>
        <w:rPr>
          <w:sz w:val="20"/>
          <w:szCs w:val="20"/>
        </w:rPr>
      </w:pPr>
    </w:p>
    <w:tbl>
      <w:tblPr>
        <w:tblStyle w:val="3"/>
        <w:tblW w:w="9160" w:type="dxa"/>
        <w:tblInd w:w="100" w:type="dxa"/>
        <w:tblLayout w:type="fixed"/>
        <w:tblCellMar>
          <w:top w:w="0" w:type="dxa"/>
          <w:left w:w="0" w:type="dxa"/>
          <w:bottom w:w="0" w:type="dxa"/>
          <w:right w:w="0" w:type="dxa"/>
        </w:tblCellMar>
      </w:tblPr>
      <w:tblGrid>
        <w:gridCol w:w="20"/>
        <w:gridCol w:w="2200"/>
        <w:gridCol w:w="3620"/>
        <w:gridCol w:w="296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200" w:type="dxa"/>
            <w:vAlign w:val="bottom"/>
          </w:tcPr>
          <w:p>
            <w:pPr>
              <w:spacing w:line="240" w:lineRule="exact"/>
              <w:ind w:left="660"/>
              <w:rPr>
                <w:sz w:val="20"/>
                <w:szCs w:val="20"/>
              </w:rPr>
            </w:pPr>
            <w:r>
              <w:rPr>
                <w:rFonts w:ascii="宋体" w:hAnsi="宋体" w:eastAsia="宋体" w:cs="宋体"/>
                <w:b/>
                <w:bCs/>
                <w:sz w:val="21"/>
                <w:szCs w:val="21"/>
              </w:rPr>
              <w:t>疾病名称</w:t>
            </w:r>
          </w:p>
        </w:tc>
        <w:tc>
          <w:tcPr>
            <w:tcW w:w="3620" w:type="dxa"/>
            <w:vAlign w:val="bottom"/>
          </w:tcPr>
          <w:p>
            <w:pPr>
              <w:spacing w:line="240" w:lineRule="exact"/>
              <w:ind w:left="1360"/>
              <w:rPr>
                <w:sz w:val="20"/>
                <w:szCs w:val="20"/>
              </w:rPr>
            </w:pPr>
            <w:r>
              <w:rPr>
                <w:rFonts w:ascii="宋体" w:hAnsi="宋体" w:eastAsia="宋体" w:cs="宋体"/>
                <w:b/>
                <w:bCs/>
                <w:sz w:val="21"/>
                <w:szCs w:val="21"/>
              </w:rPr>
              <w:t>诊断手段</w:t>
            </w:r>
          </w:p>
        </w:tc>
        <w:tc>
          <w:tcPr>
            <w:tcW w:w="2960" w:type="dxa"/>
            <w:vAlign w:val="bottom"/>
          </w:tcPr>
          <w:p>
            <w:pPr>
              <w:spacing w:line="240" w:lineRule="exact"/>
              <w:ind w:left="840"/>
              <w:rPr>
                <w:sz w:val="20"/>
                <w:szCs w:val="20"/>
              </w:rPr>
            </w:pPr>
            <w:r>
              <w:rPr>
                <w:rFonts w:ascii="宋体" w:hAnsi="宋体" w:eastAsia="宋体" w:cs="宋体"/>
                <w:b/>
                <w:bCs/>
                <w:sz w:val="21"/>
                <w:szCs w:val="21"/>
              </w:rPr>
              <w:t>主要治疗方法</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200" w:type="dxa"/>
            <w:tcBorders>
              <w:bottom w:val="single" w:color="auto" w:sz="8" w:space="0"/>
            </w:tcBorders>
            <w:vAlign w:val="bottom"/>
          </w:tcPr>
          <w:p>
            <w:pPr>
              <w:rPr>
                <w:sz w:val="7"/>
                <w:szCs w:val="7"/>
              </w:rPr>
            </w:pPr>
          </w:p>
        </w:tc>
        <w:tc>
          <w:tcPr>
            <w:tcW w:w="3620" w:type="dxa"/>
            <w:tcBorders>
              <w:bottom w:val="single" w:color="auto" w:sz="8" w:space="0"/>
            </w:tcBorders>
            <w:vAlign w:val="bottom"/>
          </w:tcPr>
          <w:p>
            <w:pPr>
              <w:rPr>
                <w:sz w:val="7"/>
                <w:szCs w:val="7"/>
              </w:rPr>
            </w:pPr>
          </w:p>
        </w:tc>
        <w:tc>
          <w:tcPr>
            <w:tcW w:w="29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0" w:hRule="atLeast"/>
        </w:trPr>
        <w:tc>
          <w:tcPr>
            <w:tcW w:w="20" w:type="dxa"/>
            <w:vAlign w:val="bottom"/>
          </w:tcPr>
          <w:p>
            <w:pPr>
              <w:rPr>
                <w:sz w:val="24"/>
                <w:szCs w:val="24"/>
              </w:rPr>
            </w:pPr>
          </w:p>
        </w:tc>
        <w:tc>
          <w:tcPr>
            <w:tcW w:w="2200" w:type="dxa"/>
            <w:vAlign w:val="bottom"/>
          </w:tcPr>
          <w:p>
            <w:pPr>
              <w:spacing w:line="256" w:lineRule="exact"/>
              <w:ind w:left="120"/>
              <w:rPr>
                <w:sz w:val="20"/>
                <w:szCs w:val="20"/>
              </w:rPr>
            </w:pPr>
            <w:r>
              <w:rPr>
                <w:rFonts w:ascii="宋体" w:hAnsi="宋体" w:eastAsia="宋体" w:cs="宋体"/>
                <w:b/>
                <w:bCs/>
                <w:sz w:val="21"/>
                <w:szCs w:val="21"/>
              </w:rPr>
              <w:t>路易体痴呆（</w:t>
            </w:r>
            <w:r>
              <w:rPr>
                <w:rFonts w:ascii="Times New Roman" w:hAnsi="Times New Roman" w:eastAsia="Times New Roman" w:cs="Times New Roman"/>
                <w:b/>
                <w:bCs/>
                <w:sz w:val="21"/>
                <w:szCs w:val="21"/>
              </w:rPr>
              <w:t>DLB</w:t>
            </w:r>
            <w:r>
              <w:rPr>
                <w:rFonts w:ascii="宋体" w:hAnsi="宋体" w:eastAsia="宋体" w:cs="宋体"/>
                <w:b/>
                <w:bCs/>
                <w:sz w:val="21"/>
                <w:szCs w:val="21"/>
              </w:rPr>
              <w:t>）</w:t>
            </w:r>
          </w:p>
        </w:tc>
        <w:tc>
          <w:tcPr>
            <w:tcW w:w="3620" w:type="dxa"/>
            <w:vAlign w:val="bottom"/>
          </w:tcPr>
          <w:p>
            <w:pPr>
              <w:spacing w:line="240" w:lineRule="exact"/>
              <w:ind w:left="80"/>
              <w:rPr>
                <w:sz w:val="20"/>
                <w:szCs w:val="20"/>
              </w:rPr>
            </w:pPr>
            <w:r>
              <w:rPr>
                <w:rFonts w:ascii="宋体" w:hAnsi="宋体" w:eastAsia="宋体" w:cs="宋体"/>
                <w:sz w:val="21"/>
                <w:szCs w:val="21"/>
              </w:rPr>
              <w:t>临床表现、辅助检查、神经心理检查</w:t>
            </w:r>
          </w:p>
        </w:tc>
        <w:tc>
          <w:tcPr>
            <w:tcW w:w="2960" w:type="dxa"/>
            <w:vAlign w:val="bottom"/>
          </w:tcPr>
          <w:p>
            <w:pPr>
              <w:spacing w:line="240" w:lineRule="exact"/>
              <w:ind w:left="100"/>
              <w:rPr>
                <w:sz w:val="20"/>
                <w:szCs w:val="20"/>
              </w:rPr>
            </w:pPr>
            <w:r>
              <w:rPr>
                <w:rFonts w:ascii="宋体" w:hAnsi="宋体" w:eastAsia="宋体" w:cs="宋体"/>
                <w:sz w:val="21"/>
                <w:szCs w:val="21"/>
              </w:rPr>
              <w:t>胆碱酯酶抑制剂、对症治疗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200" w:type="dxa"/>
            <w:tcBorders>
              <w:bottom w:val="single" w:color="auto" w:sz="8" w:space="0"/>
            </w:tcBorders>
            <w:vAlign w:val="bottom"/>
          </w:tcPr>
          <w:p>
            <w:pPr>
              <w:rPr>
                <w:sz w:val="5"/>
                <w:szCs w:val="5"/>
              </w:rPr>
            </w:pPr>
          </w:p>
        </w:tc>
        <w:tc>
          <w:tcPr>
            <w:tcW w:w="3620" w:type="dxa"/>
            <w:tcBorders>
              <w:bottom w:val="single" w:color="auto" w:sz="8" w:space="0"/>
            </w:tcBorders>
            <w:vAlign w:val="bottom"/>
          </w:tcPr>
          <w:p>
            <w:pPr>
              <w:rPr>
                <w:sz w:val="5"/>
                <w:szCs w:val="5"/>
              </w:rPr>
            </w:pPr>
          </w:p>
        </w:tc>
        <w:tc>
          <w:tcPr>
            <w:tcW w:w="296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200" w:type="dxa"/>
            <w:vAlign w:val="bottom"/>
          </w:tcPr>
          <w:p>
            <w:pPr>
              <w:spacing w:line="256" w:lineRule="exact"/>
              <w:ind w:left="120"/>
              <w:rPr>
                <w:sz w:val="20"/>
                <w:szCs w:val="20"/>
              </w:rPr>
            </w:pPr>
            <w:r>
              <w:rPr>
                <w:rFonts w:ascii="宋体" w:hAnsi="宋体" w:eastAsia="宋体" w:cs="宋体"/>
                <w:b/>
                <w:bCs/>
                <w:sz w:val="21"/>
                <w:szCs w:val="21"/>
              </w:rPr>
              <w:t>阿尔兹海默病（</w:t>
            </w:r>
            <w:r>
              <w:rPr>
                <w:rFonts w:ascii="Times New Roman" w:hAnsi="Times New Roman" w:eastAsia="Times New Roman" w:cs="Times New Roman"/>
                <w:b/>
                <w:bCs/>
                <w:sz w:val="21"/>
                <w:szCs w:val="21"/>
              </w:rPr>
              <w:t>AD</w:t>
            </w:r>
            <w:r>
              <w:rPr>
                <w:rFonts w:ascii="宋体" w:hAnsi="宋体" w:eastAsia="宋体" w:cs="宋体"/>
                <w:b/>
                <w:bCs/>
                <w:sz w:val="21"/>
                <w:szCs w:val="21"/>
              </w:rPr>
              <w:t>）</w:t>
            </w:r>
          </w:p>
        </w:tc>
        <w:tc>
          <w:tcPr>
            <w:tcW w:w="3620" w:type="dxa"/>
            <w:vAlign w:val="bottom"/>
          </w:tcPr>
          <w:p>
            <w:pPr>
              <w:spacing w:line="240" w:lineRule="exact"/>
              <w:ind w:left="80"/>
              <w:rPr>
                <w:sz w:val="20"/>
                <w:szCs w:val="20"/>
              </w:rPr>
            </w:pPr>
            <w:r>
              <w:rPr>
                <w:rFonts w:ascii="宋体" w:hAnsi="宋体" w:eastAsia="宋体" w:cs="宋体"/>
                <w:sz w:val="21"/>
                <w:szCs w:val="21"/>
              </w:rPr>
              <w:t>临床表现、辅助检查、神经心理检查</w:t>
            </w:r>
          </w:p>
        </w:tc>
        <w:tc>
          <w:tcPr>
            <w:tcW w:w="2960" w:type="dxa"/>
            <w:vAlign w:val="bottom"/>
          </w:tcPr>
          <w:p>
            <w:pPr>
              <w:spacing w:line="240" w:lineRule="exact"/>
              <w:ind w:left="100"/>
              <w:rPr>
                <w:sz w:val="20"/>
                <w:szCs w:val="20"/>
              </w:rPr>
            </w:pPr>
            <w:r>
              <w:rPr>
                <w:rFonts w:ascii="宋体" w:hAnsi="宋体" w:eastAsia="宋体" w:cs="宋体"/>
                <w:sz w:val="21"/>
                <w:szCs w:val="21"/>
              </w:rPr>
              <w:t>胆碱酯酶抑制剂、对症治疗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200" w:type="dxa"/>
            <w:tcBorders>
              <w:bottom w:val="single" w:color="auto" w:sz="8" w:space="0"/>
            </w:tcBorders>
            <w:vAlign w:val="bottom"/>
          </w:tcPr>
          <w:p>
            <w:pPr>
              <w:rPr>
                <w:sz w:val="5"/>
                <w:szCs w:val="5"/>
              </w:rPr>
            </w:pPr>
          </w:p>
        </w:tc>
        <w:tc>
          <w:tcPr>
            <w:tcW w:w="3620" w:type="dxa"/>
            <w:tcBorders>
              <w:bottom w:val="single" w:color="auto" w:sz="8" w:space="0"/>
            </w:tcBorders>
            <w:vAlign w:val="bottom"/>
          </w:tcPr>
          <w:p>
            <w:pPr>
              <w:rPr>
                <w:sz w:val="5"/>
                <w:szCs w:val="5"/>
              </w:rPr>
            </w:pPr>
          </w:p>
        </w:tc>
        <w:tc>
          <w:tcPr>
            <w:tcW w:w="296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200" w:type="dxa"/>
            <w:vAlign w:val="bottom"/>
          </w:tcPr>
          <w:p>
            <w:pPr>
              <w:spacing w:line="240" w:lineRule="exact"/>
              <w:ind w:left="120"/>
              <w:rPr>
                <w:sz w:val="20"/>
                <w:szCs w:val="20"/>
              </w:rPr>
            </w:pPr>
            <w:r>
              <w:rPr>
                <w:rFonts w:ascii="宋体" w:hAnsi="宋体" w:eastAsia="宋体" w:cs="宋体"/>
                <w:b/>
                <w:bCs/>
                <w:sz w:val="21"/>
                <w:szCs w:val="21"/>
              </w:rPr>
              <w:t>急性播散性脑脊髓炎</w:t>
            </w:r>
          </w:p>
        </w:tc>
        <w:tc>
          <w:tcPr>
            <w:tcW w:w="3620" w:type="dxa"/>
            <w:vAlign w:val="bottom"/>
          </w:tcPr>
          <w:p>
            <w:pPr>
              <w:spacing w:line="256" w:lineRule="exact"/>
              <w:ind w:left="80"/>
              <w:rPr>
                <w:sz w:val="20"/>
                <w:szCs w:val="20"/>
              </w:rPr>
            </w:pPr>
            <w:r>
              <w:rPr>
                <w:rFonts w:ascii="宋体" w:hAnsi="宋体" w:eastAsia="宋体" w:cs="宋体"/>
                <w:sz w:val="21"/>
                <w:szCs w:val="21"/>
              </w:rPr>
              <w:t>临床表现、脑脊髓</w:t>
            </w:r>
            <w:r>
              <w:rPr>
                <w:rFonts w:ascii="Times New Roman" w:hAnsi="Times New Roman" w:eastAsia="Times New Roman" w:cs="Times New Roman"/>
                <w:sz w:val="21"/>
                <w:szCs w:val="21"/>
              </w:rPr>
              <w:t xml:space="preserve"> MRI</w:t>
            </w:r>
            <w:r>
              <w:rPr>
                <w:rFonts w:ascii="宋体" w:hAnsi="宋体" w:eastAsia="宋体" w:cs="宋体"/>
                <w:sz w:val="21"/>
                <w:szCs w:val="21"/>
              </w:rPr>
              <w:t>、脑脊液</w:t>
            </w:r>
          </w:p>
        </w:tc>
        <w:tc>
          <w:tcPr>
            <w:tcW w:w="2960" w:type="dxa"/>
            <w:vAlign w:val="bottom"/>
          </w:tcPr>
          <w:p>
            <w:pPr>
              <w:spacing w:line="240" w:lineRule="exact"/>
              <w:ind w:left="100"/>
              <w:rPr>
                <w:sz w:val="20"/>
                <w:szCs w:val="20"/>
              </w:rPr>
            </w:pPr>
            <w:r>
              <w:rPr>
                <w:rFonts w:ascii="宋体" w:hAnsi="宋体" w:eastAsia="宋体" w:cs="宋体"/>
                <w:sz w:val="21"/>
                <w:szCs w:val="21"/>
              </w:rPr>
              <w:t>激素、血浆置换、免疫球蛋白</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200" w:type="dxa"/>
            <w:tcBorders>
              <w:bottom w:val="single" w:color="auto" w:sz="8" w:space="0"/>
            </w:tcBorders>
            <w:vAlign w:val="bottom"/>
          </w:tcPr>
          <w:p>
            <w:pPr>
              <w:rPr>
                <w:sz w:val="5"/>
                <w:szCs w:val="5"/>
              </w:rPr>
            </w:pPr>
          </w:p>
        </w:tc>
        <w:tc>
          <w:tcPr>
            <w:tcW w:w="3620" w:type="dxa"/>
            <w:tcBorders>
              <w:bottom w:val="single" w:color="auto" w:sz="8" w:space="0"/>
            </w:tcBorders>
            <w:vAlign w:val="bottom"/>
          </w:tcPr>
          <w:p>
            <w:pPr>
              <w:rPr>
                <w:sz w:val="5"/>
                <w:szCs w:val="5"/>
              </w:rPr>
            </w:pPr>
          </w:p>
        </w:tc>
        <w:tc>
          <w:tcPr>
            <w:tcW w:w="296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200" w:type="dxa"/>
            <w:vMerge w:val="restart"/>
            <w:vAlign w:val="bottom"/>
          </w:tcPr>
          <w:p>
            <w:pPr>
              <w:spacing w:line="240" w:lineRule="exact"/>
              <w:ind w:left="120"/>
              <w:rPr>
                <w:sz w:val="20"/>
                <w:szCs w:val="20"/>
              </w:rPr>
            </w:pPr>
            <w:r>
              <w:rPr>
                <w:rFonts w:ascii="宋体" w:hAnsi="宋体" w:eastAsia="宋体" w:cs="宋体"/>
                <w:b/>
                <w:bCs/>
                <w:sz w:val="21"/>
                <w:szCs w:val="21"/>
              </w:rPr>
              <w:t>线粒体肌病及脑肌病</w:t>
            </w:r>
          </w:p>
        </w:tc>
        <w:tc>
          <w:tcPr>
            <w:tcW w:w="3620" w:type="dxa"/>
            <w:vAlign w:val="bottom"/>
          </w:tcPr>
          <w:p>
            <w:pPr>
              <w:spacing w:line="256" w:lineRule="exact"/>
              <w:ind w:left="80"/>
              <w:rPr>
                <w:sz w:val="20"/>
                <w:szCs w:val="20"/>
              </w:rPr>
            </w:pPr>
            <w:r>
              <w:rPr>
                <w:rFonts w:ascii="宋体" w:hAnsi="宋体" w:eastAsia="宋体" w:cs="宋体"/>
                <w:sz w:val="21"/>
                <w:szCs w:val="21"/>
              </w:rPr>
              <w:t>临床表现、脑</w:t>
            </w:r>
            <w:r>
              <w:rPr>
                <w:rFonts w:ascii="Times New Roman" w:hAnsi="Times New Roman" w:eastAsia="Times New Roman" w:cs="Times New Roman"/>
                <w:sz w:val="21"/>
                <w:szCs w:val="21"/>
              </w:rPr>
              <w:t xml:space="preserve"> MRI</w:t>
            </w:r>
            <w:r>
              <w:rPr>
                <w:rFonts w:ascii="宋体" w:hAnsi="宋体" w:eastAsia="宋体" w:cs="宋体"/>
                <w:sz w:val="21"/>
                <w:szCs w:val="21"/>
              </w:rPr>
              <w:t>、肌电图、血清学</w:t>
            </w:r>
          </w:p>
        </w:tc>
        <w:tc>
          <w:tcPr>
            <w:tcW w:w="2960" w:type="dxa"/>
            <w:vMerge w:val="restart"/>
            <w:vAlign w:val="bottom"/>
          </w:tcPr>
          <w:p>
            <w:pPr>
              <w:spacing w:line="240" w:lineRule="exact"/>
              <w:ind w:left="100"/>
              <w:rPr>
                <w:sz w:val="20"/>
                <w:szCs w:val="20"/>
              </w:rPr>
            </w:pPr>
            <w:r>
              <w:rPr>
                <w:rFonts w:ascii="宋体" w:hAnsi="宋体" w:eastAsia="宋体" w:cs="宋体"/>
                <w:sz w:val="21"/>
                <w:szCs w:val="21"/>
              </w:rPr>
              <w:t>对症治疗</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200" w:type="dxa"/>
            <w:vMerge w:val="continue"/>
            <w:vAlign w:val="bottom"/>
          </w:tcPr>
          <w:p>
            <w:pPr>
              <w:rPr>
                <w:sz w:val="12"/>
                <w:szCs w:val="12"/>
              </w:rPr>
            </w:pPr>
          </w:p>
        </w:tc>
        <w:tc>
          <w:tcPr>
            <w:tcW w:w="3620" w:type="dxa"/>
            <w:vMerge w:val="restart"/>
            <w:vAlign w:val="bottom"/>
          </w:tcPr>
          <w:p>
            <w:pPr>
              <w:spacing w:line="240" w:lineRule="exact"/>
              <w:ind w:left="80"/>
              <w:rPr>
                <w:sz w:val="20"/>
                <w:szCs w:val="20"/>
              </w:rPr>
            </w:pPr>
            <w:r>
              <w:rPr>
                <w:rFonts w:ascii="宋体" w:hAnsi="宋体" w:eastAsia="宋体" w:cs="宋体"/>
                <w:sz w:val="21"/>
                <w:szCs w:val="21"/>
              </w:rPr>
              <w:t>检测、基因</w:t>
            </w:r>
          </w:p>
        </w:tc>
        <w:tc>
          <w:tcPr>
            <w:tcW w:w="2960" w:type="dxa"/>
            <w:vMerge w:val="continue"/>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200" w:type="dxa"/>
            <w:vAlign w:val="bottom"/>
          </w:tcPr>
          <w:p>
            <w:pPr>
              <w:rPr>
                <w:sz w:val="13"/>
                <w:szCs w:val="13"/>
              </w:rPr>
            </w:pPr>
          </w:p>
        </w:tc>
        <w:tc>
          <w:tcPr>
            <w:tcW w:w="3620" w:type="dxa"/>
            <w:vMerge w:val="continue"/>
            <w:vAlign w:val="bottom"/>
          </w:tcPr>
          <w:p>
            <w:pPr>
              <w:rPr>
                <w:sz w:val="13"/>
                <w:szCs w:val="13"/>
              </w:rPr>
            </w:pPr>
          </w:p>
        </w:tc>
        <w:tc>
          <w:tcPr>
            <w:tcW w:w="296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200" w:type="dxa"/>
            <w:tcBorders>
              <w:bottom w:val="single" w:color="auto" w:sz="8" w:space="0"/>
            </w:tcBorders>
            <w:vAlign w:val="bottom"/>
          </w:tcPr>
          <w:p>
            <w:pPr>
              <w:rPr>
                <w:sz w:val="4"/>
                <w:szCs w:val="4"/>
              </w:rPr>
            </w:pPr>
          </w:p>
        </w:tc>
        <w:tc>
          <w:tcPr>
            <w:tcW w:w="3620" w:type="dxa"/>
            <w:tcBorders>
              <w:bottom w:val="single" w:color="auto" w:sz="8" w:space="0"/>
            </w:tcBorders>
            <w:vAlign w:val="bottom"/>
          </w:tcPr>
          <w:p>
            <w:pPr>
              <w:rPr>
                <w:sz w:val="4"/>
                <w:szCs w:val="4"/>
              </w:rPr>
            </w:pPr>
          </w:p>
        </w:tc>
        <w:tc>
          <w:tcPr>
            <w:tcW w:w="296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200" w:type="dxa"/>
            <w:vMerge w:val="restart"/>
            <w:vAlign w:val="bottom"/>
          </w:tcPr>
          <w:p>
            <w:pPr>
              <w:spacing w:line="240" w:lineRule="exact"/>
              <w:ind w:left="120"/>
              <w:rPr>
                <w:sz w:val="20"/>
                <w:szCs w:val="20"/>
              </w:rPr>
            </w:pPr>
            <w:r>
              <w:rPr>
                <w:rFonts w:ascii="宋体" w:hAnsi="宋体" w:eastAsia="宋体" w:cs="宋体"/>
                <w:b/>
                <w:bCs/>
                <w:sz w:val="21"/>
                <w:szCs w:val="21"/>
              </w:rPr>
              <w:t>可逆性后部白质脑病</w:t>
            </w:r>
          </w:p>
        </w:tc>
        <w:tc>
          <w:tcPr>
            <w:tcW w:w="3620" w:type="dxa"/>
            <w:vMerge w:val="restart"/>
            <w:vAlign w:val="bottom"/>
          </w:tcPr>
          <w:p>
            <w:pPr>
              <w:spacing w:line="256" w:lineRule="exact"/>
              <w:ind w:left="80"/>
              <w:rPr>
                <w:sz w:val="20"/>
                <w:szCs w:val="20"/>
              </w:rPr>
            </w:pPr>
            <w:r>
              <w:rPr>
                <w:rFonts w:ascii="宋体" w:hAnsi="宋体" w:eastAsia="宋体" w:cs="宋体"/>
                <w:sz w:val="21"/>
                <w:szCs w:val="21"/>
              </w:rPr>
              <w:t>临床表现、血压、头</w:t>
            </w:r>
            <w:r>
              <w:rPr>
                <w:rFonts w:ascii="Times New Roman" w:hAnsi="Times New Roman" w:eastAsia="Times New Roman" w:cs="Times New Roman"/>
                <w:sz w:val="21"/>
                <w:szCs w:val="21"/>
              </w:rPr>
              <w:t xml:space="preserve"> MRI</w:t>
            </w:r>
            <w:r>
              <w:rPr>
                <w:rFonts w:ascii="宋体" w:hAnsi="宋体" w:eastAsia="宋体" w:cs="宋体"/>
                <w:sz w:val="21"/>
                <w:szCs w:val="21"/>
              </w:rPr>
              <w:t>、脑电图</w:t>
            </w:r>
          </w:p>
        </w:tc>
        <w:tc>
          <w:tcPr>
            <w:tcW w:w="2960" w:type="dxa"/>
            <w:vAlign w:val="bottom"/>
          </w:tcPr>
          <w:p>
            <w:pPr>
              <w:spacing w:line="240" w:lineRule="exact"/>
              <w:ind w:left="100"/>
              <w:rPr>
                <w:sz w:val="20"/>
                <w:szCs w:val="20"/>
              </w:rPr>
            </w:pPr>
            <w:r>
              <w:rPr>
                <w:rFonts w:ascii="宋体" w:hAnsi="宋体" w:eastAsia="宋体" w:cs="宋体"/>
                <w:w w:val="96"/>
                <w:sz w:val="21"/>
                <w:szCs w:val="21"/>
              </w:rPr>
              <w:t>病因治疗（如降压）、对症治疗</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200" w:type="dxa"/>
            <w:vMerge w:val="continue"/>
            <w:vAlign w:val="bottom"/>
          </w:tcPr>
          <w:p>
            <w:pPr>
              <w:rPr>
                <w:sz w:val="14"/>
                <w:szCs w:val="14"/>
              </w:rPr>
            </w:pPr>
          </w:p>
        </w:tc>
        <w:tc>
          <w:tcPr>
            <w:tcW w:w="3620" w:type="dxa"/>
            <w:vMerge w:val="continue"/>
            <w:vAlign w:val="bottom"/>
          </w:tcPr>
          <w:p>
            <w:pPr>
              <w:rPr>
                <w:sz w:val="14"/>
                <w:szCs w:val="14"/>
              </w:rPr>
            </w:pPr>
          </w:p>
        </w:tc>
        <w:tc>
          <w:tcPr>
            <w:tcW w:w="2960" w:type="dxa"/>
            <w:vMerge w:val="restart"/>
            <w:vAlign w:val="bottom"/>
          </w:tcPr>
          <w:p>
            <w:pPr>
              <w:spacing w:line="240" w:lineRule="exact"/>
              <w:ind w:left="100"/>
              <w:rPr>
                <w:sz w:val="20"/>
                <w:szCs w:val="20"/>
              </w:rPr>
            </w:pPr>
            <w:r>
              <w:rPr>
                <w:rFonts w:ascii="宋体" w:hAnsi="宋体" w:eastAsia="宋体" w:cs="宋体"/>
                <w:sz w:val="21"/>
                <w:szCs w:val="21"/>
              </w:rPr>
              <w:t>（脱水降颅压、止抽等）</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200" w:type="dxa"/>
            <w:vAlign w:val="bottom"/>
          </w:tcPr>
          <w:p>
            <w:pPr>
              <w:rPr>
                <w:sz w:val="12"/>
                <w:szCs w:val="12"/>
              </w:rPr>
            </w:pPr>
          </w:p>
        </w:tc>
        <w:tc>
          <w:tcPr>
            <w:tcW w:w="3620" w:type="dxa"/>
            <w:vAlign w:val="bottom"/>
          </w:tcPr>
          <w:p>
            <w:pPr>
              <w:rPr>
                <w:sz w:val="12"/>
                <w:szCs w:val="12"/>
              </w:rPr>
            </w:pPr>
          </w:p>
        </w:tc>
        <w:tc>
          <w:tcPr>
            <w:tcW w:w="2960" w:type="dxa"/>
            <w:vMerge w:val="continue"/>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200" w:type="dxa"/>
            <w:tcBorders>
              <w:bottom w:val="single" w:color="auto" w:sz="8" w:space="0"/>
            </w:tcBorders>
            <w:vAlign w:val="bottom"/>
          </w:tcPr>
          <w:p>
            <w:pPr>
              <w:rPr>
                <w:sz w:val="4"/>
                <w:szCs w:val="4"/>
              </w:rPr>
            </w:pPr>
          </w:p>
        </w:tc>
        <w:tc>
          <w:tcPr>
            <w:tcW w:w="3620" w:type="dxa"/>
            <w:tcBorders>
              <w:bottom w:val="single" w:color="auto" w:sz="8" w:space="0"/>
            </w:tcBorders>
            <w:vAlign w:val="bottom"/>
          </w:tcPr>
          <w:p>
            <w:pPr>
              <w:rPr>
                <w:sz w:val="4"/>
                <w:szCs w:val="4"/>
              </w:rPr>
            </w:pPr>
          </w:p>
        </w:tc>
        <w:tc>
          <w:tcPr>
            <w:tcW w:w="296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1" w:hRule="atLeast"/>
        </w:trPr>
        <w:tc>
          <w:tcPr>
            <w:tcW w:w="20" w:type="dxa"/>
            <w:vAlign w:val="bottom"/>
          </w:tcPr>
          <w:p>
            <w:pPr>
              <w:rPr>
                <w:sz w:val="21"/>
                <w:szCs w:val="21"/>
              </w:rPr>
            </w:pPr>
          </w:p>
        </w:tc>
        <w:tc>
          <w:tcPr>
            <w:tcW w:w="2200" w:type="dxa"/>
            <w:vMerge w:val="restart"/>
            <w:vAlign w:val="bottom"/>
          </w:tcPr>
          <w:p>
            <w:pPr>
              <w:spacing w:line="240" w:lineRule="exact"/>
              <w:ind w:left="120"/>
              <w:rPr>
                <w:sz w:val="20"/>
                <w:szCs w:val="20"/>
              </w:rPr>
            </w:pPr>
            <w:r>
              <w:rPr>
                <w:rFonts w:ascii="宋体" w:hAnsi="宋体" w:eastAsia="宋体" w:cs="宋体"/>
                <w:b/>
                <w:bCs/>
                <w:sz w:val="21"/>
                <w:szCs w:val="21"/>
              </w:rPr>
              <w:t>狼疮脑病</w:t>
            </w:r>
          </w:p>
        </w:tc>
        <w:tc>
          <w:tcPr>
            <w:tcW w:w="3620" w:type="dxa"/>
            <w:vAlign w:val="bottom"/>
          </w:tcPr>
          <w:p>
            <w:pPr>
              <w:spacing w:line="240" w:lineRule="exact"/>
              <w:ind w:left="80"/>
              <w:rPr>
                <w:sz w:val="20"/>
                <w:szCs w:val="20"/>
              </w:rPr>
            </w:pPr>
            <w:r>
              <w:rPr>
                <w:rFonts w:ascii="宋体" w:hAnsi="宋体" w:eastAsia="宋体" w:cs="宋体"/>
                <w:sz w:val="21"/>
                <w:szCs w:val="21"/>
              </w:rPr>
              <w:t>（血清学、脑脊液）相关抗体、颅脑</w:t>
            </w:r>
          </w:p>
        </w:tc>
        <w:tc>
          <w:tcPr>
            <w:tcW w:w="2960" w:type="dxa"/>
            <w:vAlign w:val="bottom"/>
          </w:tcPr>
          <w:p>
            <w:pPr>
              <w:spacing w:line="240" w:lineRule="exact"/>
              <w:ind w:left="100"/>
              <w:rPr>
                <w:sz w:val="20"/>
                <w:szCs w:val="20"/>
              </w:rPr>
            </w:pPr>
            <w:r>
              <w:rPr>
                <w:rFonts w:ascii="宋体" w:hAnsi="宋体" w:eastAsia="宋体" w:cs="宋体"/>
                <w:sz w:val="21"/>
                <w:szCs w:val="21"/>
              </w:rPr>
              <w:t>糖皮质激素、免疫抑制剂等、</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200" w:type="dxa"/>
            <w:vMerge w:val="continue"/>
            <w:vAlign w:val="bottom"/>
          </w:tcPr>
          <w:p>
            <w:pPr>
              <w:rPr>
                <w:sz w:val="13"/>
                <w:szCs w:val="13"/>
              </w:rPr>
            </w:pPr>
          </w:p>
        </w:tc>
        <w:tc>
          <w:tcPr>
            <w:tcW w:w="3620" w:type="dxa"/>
            <w:vMerge w:val="restart"/>
            <w:vAlign w:val="bottom"/>
          </w:tcPr>
          <w:p>
            <w:pPr>
              <w:spacing w:line="256" w:lineRule="exact"/>
              <w:ind w:left="80"/>
              <w:rPr>
                <w:sz w:val="20"/>
                <w:szCs w:val="20"/>
              </w:rPr>
            </w:pPr>
            <w:r>
              <w:rPr>
                <w:rFonts w:ascii="Times New Roman" w:hAnsi="Times New Roman" w:eastAsia="Times New Roman" w:cs="Times New Roman"/>
                <w:sz w:val="21"/>
                <w:szCs w:val="21"/>
              </w:rPr>
              <w:t>MRI</w:t>
            </w:r>
            <w:r>
              <w:rPr>
                <w:rFonts w:ascii="宋体" w:hAnsi="宋体" w:eastAsia="宋体" w:cs="宋体"/>
                <w:sz w:val="21"/>
                <w:szCs w:val="21"/>
              </w:rPr>
              <w:t>、脑电图</w:t>
            </w:r>
          </w:p>
        </w:tc>
        <w:tc>
          <w:tcPr>
            <w:tcW w:w="2960" w:type="dxa"/>
            <w:vMerge w:val="restart"/>
            <w:vAlign w:val="bottom"/>
          </w:tcPr>
          <w:p>
            <w:pPr>
              <w:spacing w:line="240" w:lineRule="exact"/>
              <w:ind w:left="100"/>
              <w:rPr>
                <w:sz w:val="20"/>
                <w:szCs w:val="20"/>
              </w:rPr>
            </w:pPr>
            <w:r>
              <w:rPr>
                <w:rFonts w:ascii="宋体" w:hAnsi="宋体" w:eastAsia="宋体" w:cs="宋体"/>
                <w:sz w:val="21"/>
                <w:szCs w:val="21"/>
              </w:rPr>
              <w:t>对症治疗</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200" w:type="dxa"/>
            <w:vAlign w:val="bottom"/>
          </w:tcPr>
          <w:p>
            <w:pPr>
              <w:rPr>
                <w:sz w:val="14"/>
                <w:szCs w:val="14"/>
              </w:rPr>
            </w:pPr>
          </w:p>
        </w:tc>
        <w:tc>
          <w:tcPr>
            <w:tcW w:w="3620" w:type="dxa"/>
            <w:vMerge w:val="continue"/>
            <w:vAlign w:val="bottom"/>
          </w:tcPr>
          <w:p>
            <w:pPr>
              <w:rPr>
                <w:sz w:val="14"/>
                <w:szCs w:val="14"/>
              </w:rPr>
            </w:pPr>
          </w:p>
        </w:tc>
        <w:tc>
          <w:tcPr>
            <w:tcW w:w="2960" w:type="dxa"/>
            <w:vMerge w:val="continue"/>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2200" w:type="dxa"/>
            <w:tcBorders>
              <w:bottom w:val="single" w:color="auto" w:sz="8" w:space="0"/>
            </w:tcBorders>
            <w:vAlign w:val="bottom"/>
          </w:tcPr>
          <w:p>
            <w:pPr>
              <w:rPr>
                <w:sz w:val="3"/>
                <w:szCs w:val="3"/>
              </w:rPr>
            </w:pPr>
          </w:p>
        </w:tc>
        <w:tc>
          <w:tcPr>
            <w:tcW w:w="3620" w:type="dxa"/>
            <w:tcBorders>
              <w:bottom w:val="single" w:color="auto" w:sz="8" w:space="0"/>
            </w:tcBorders>
            <w:vAlign w:val="bottom"/>
          </w:tcPr>
          <w:p>
            <w:pPr>
              <w:rPr>
                <w:sz w:val="3"/>
                <w:szCs w:val="3"/>
              </w:rPr>
            </w:pPr>
          </w:p>
        </w:tc>
        <w:tc>
          <w:tcPr>
            <w:tcW w:w="296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200" w:type="dxa"/>
            <w:vAlign w:val="bottom"/>
          </w:tcPr>
          <w:p>
            <w:pPr>
              <w:spacing w:line="240" w:lineRule="exact"/>
              <w:ind w:left="120"/>
              <w:rPr>
                <w:sz w:val="20"/>
                <w:szCs w:val="20"/>
              </w:rPr>
            </w:pPr>
            <w:r>
              <w:rPr>
                <w:rFonts w:ascii="宋体" w:hAnsi="宋体" w:eastAsia="宋体" w:cs="宋体"/>
                <w:b/>
                <w:bCs/>
                <w:sz w:val="21"/>
                <w:szCs w:val="21"/>
              </w:rPr>
              <w:t>桥本脑病</w:t>
            </w:r>
          </w:p>
        </w:tc>
        <w:tc>
          <w:tcPr>
            <w:tcW w:w="3620" w:type="dxa"/>
            <w:vAlign w:val="bottom"/>
          </w:tcPr>
          <w:p>
            <w:pPr>
              <w:spacing w:line="256" w:lineRule="exact"/>
              <w:ind w:left="80"/>
              <w:rPr>
                <w:sz w:val="20"/>
                <w:szCs w:val="20"/>
              </w:rPr>
            </w:pPr>
            <w:r>
              <w:rPr>
                <w:rFonts w:ascii="宋体" w:hAnsi="宋体" w:eastAsia="宋体" w:cs="宋体"/>
                <w:sz w:val="21"/>
                <w:szCs w:val="21"/>
              </w:rPr>
              <w:t>脑电图、头</w:t>
            </w:r>
            <w:r>
              <w:rPr>
                <w:rFonts w:ascii="Times New Roman" w:hAnsi="Times New Roman" w:eastAsia="Times New Roman" w:cs="Times New Roman"/>
                <w:sz w:val="21"/>
                <w:szCs w:val="21"/>
              </w:rPr>
              <w:t xml:space="preserve"> MRI</w:t>
            </w:r>
            <w:r>
              <w:rPr>
                <w:rFonts w:ascii="宋体" w:hAnsi="宋体" w:eastAsia="宋体" w:cs="宋体"/>
                <w:sz w:val="21"/>
                <w:szCs w:val="21"/>
              </w:rPr>
              <w:t>、甲功抗体</w:t>
            </w:r>
          </w:p>
        </w:tc>
        <w:tc>
          <w:tcPr>
            <w:tcW w:w="2960" w:type="dxa"/>
            <w:vAlign w:val="bottom"/>
          </w:tcPr>
          <w:p>
            <w:pPr>
              <w:spacing w:line="240" w:lineRule="exact"/>
              <w:ind w:left="100"/>
              <w:rPr>
                <w:sz w:val="20"/>
                <w:szCs w:val="20"/>
              </w:rPr>
            </w:pPr>
            <w:r>
              <w:rPr>
                <w:rFonts w:ascii="宋体" w:hAnsi="宋体" w:eastAsia="宋体" w:cs="宋体"/>
                <w:sz w:val="21"/>
                <w:szCs w:val="21"/>
              </w:rPr>
              <w:t>糖皮质激素</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200" w:type="dxa"/>
            <w:tcBorders>
              <w:bottom w:val="single" w:color="auto" w:sz="8" w:space="0"/>
            </w:tcBorders>
            <w:vAlign w:val="bottom"/>
          </w:tcPr>
          <w:p>
            <w:pPr>
              <w:rPr>
                <w:sz w:val="5"/>
                <w:szCs w:val="5"/>
              </w:rPr>
            </w:pPr>
          </w:p>
        </w:tc>
        <w:tc>
          <w:tcPr>
            <w:tcW w:w="3620" w:type="dxa"/>
            <w:tcBorders>
              <w:bottom w:val="single" w:color="auto" w:sz="8" w:space="0"/>
            </w:tcBorders>
            <w:vAlign w:val="bottom"/>
          </w:tcPr>
          <w:p>
            <w:pPr>
              <w:rPr>
                <w:sz w:val="5"/>
                <w:szCs w:val="5"/>
              </w:rPr>
            </w:pPr>
          </w:p>
        </w:tc>
        <w:tc>
          <w:tcPr>
            <w:tcW w:w="296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200" w:type="dxa"/>
            <w:vAlign w:val="bottom"/>
          </w:tcPr>
          <w:p>
            <w:pPr>
              <w:spacing w:line="256" w:lineRule="exact"/>
              <w:ind w:left="120"/>
              <w:rPr>
                <w:sz w:val="20"/>
                <w:szCs w:val="20"/>
              </w:rPr>
            </w:pPr>
            <w:r>
              <w:rPr>
                <w:rFonts w:ascii="宋体" w:hAnsi="宋体" w:eastAsia="宋体" w:cs="宋体"/>
                <w:b/>
                <w:bCs/>
                <w:sz w:val="21"/>
                <w:szCs w:val="21"/>
              </w:rPr>
              <w:t>皮质</w:t>
            </w:r>
            <w:r>
              <w:rPr>
                <w:rFonts w:ascii="Times New Roman" w:hAnsi="Times New Roman" w:eastAsia="Times New Roman" w:cs="Times New Roman"/>
                <w:b/>
                <w:bCs/>
                <w:sz w:val="21"/>
                <w:szCs w:val="21"/>
              </w:rPr>
              <w:t>-</w:t>
            </w:r>
            <w:r>
              <w:rPr>
                <w:rFonts w:ascii="宋体" w:hAnsi="宋体" w:eastAsia="宋体" w:cs="宋体"/>
                <w:b/>
                <w:bCs/>
                <w:sz w:val="21"/>
                <w:szCs w:val="21"/>
              </w:rPr>
              <w:t>纹状体</w:t>
            </w:r>
            <w:r>
              <w:rPr>
                <w:rFonts w:ascii="Times New Roman" w:hAnsi="Times New Roman" w:eastAsia="Times New Roman" w:cs="Times New Roman"/>
                <w:b/>
                <w:bCs/>
                <w:sz w:val="21"/>
                <w:szCs w:val="21"/>
              </w:rPr>
              <w:t>-</w:t>
            </w:r>
            <w:r>
              <w:rPr>
                <w:rFonts w:ascii="宋体" w:hAnsi="宋体" w:eastAsia="宋体" w:cs="宋体"/>
                <w:b/>
                <w:bCs/>
                <w:sz w:val="21"/>
                <w:szCs w:val="21"/>
              </w:rPr>
              <w:t>脊髓变</w:t>
            </w:r>
          </w:p>
        </w:tc>
        <w:tc>
          <w:tcPr>
            <w:tcW w:w="3620" w:type="dxa"/>
            <w:vMerge w:val="restart"/>
            <w:vAlign w:val="bottom"/>
          </w:tcPr>
          <w:p>
            <w:pPr>
              <w:spacing w:line="256" w:lineRule="exact"/>
              <w:ind w:left="80"/>
              <w:rPr>
                <w:sz w:val="20"/>
                <w:szCs w:val="20"/>
              </w:rPr>
            </w:pPr>
            <w:r>
              <w:rPr>
                <w:rFonts w:ascii="宋体" w:hAnsi="宋体" w:eastAsia="宋体" w:cs="宋体"/>
                <w:sz w:val="21"/>
                <w:szCs w:val="21"/>
              </w:rPr>
              <w:t>头</w:t>
            </w:r>
            <w:r>
              <w:rPr>
                <w:rFonts w:ascii="Times New Roman" w:hAnsi="Times New Roman" w:eastAsia="Times New Roman" w:cs="Times New Roman"/>
                <w:sz w:val="21"/>
                <w:szCs w:val="21"/>
              </w:rPr>
              <w:t xml:space="preserve"> MRI</w:t>
            </w:r>
            <w:r>
              <w:rPr>
                <w:rFonts w:ascii="宋体" w:hAnsi="宋体" w:eastAsia="宋体" w:cs="宋体"/>
                <w:sz w:val="21"/>
                <w:szCs w:val="21"/>
              </w:rPr>
              <w:t>、脑电图、病理</w:t>
            </w:r>
          </w:p>
        </w:tc>
        <w:tc>
          <w:tcPr>
            <w:tcW w:w="2960" w:type="dxa"/>
            <w:vMerge w:val="restart"/>
            <w:vAlign w:val="bottom"/>
          </w:tcPr>
          <w:p>
            <w:pPr>
              <w:spacing w:line="240" w:lineRule="exact"/>
              <w:ind w:left="100"/>
              <w:rPr>
                <w:sz w:val="20"/>
                <w:szCs w:val="20"/>
              </w:rPr>
            </w:pPr>
            <w:r>
              <w:rPr>
                <w:rFonts w:ascii="宋体" w:hAnsi="宋体" w:eastAsia="宋体" w:cs="宋体"/>
                <w:sz w:val="21"/>
                <w:szCs w:val="21"/>
              </w:rPr>
              <w:t>对症治疗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200" w:type="dxa"/>
            <w:vMerge w:val="restart"/>
            <w:vAlign w:val="bottom"/>
          </w:tcPr>
          <w:p>
            <w:pPr>
              <w:spacing w:line="240" w:lineRule="exact"/>
              <w:ind w:left="120"/>
              <w:rPr>
                <w:sz w:val="20"/>
                <w:szCs w:val="20"/>
              </w:rPr>
            </w:pPr>
            <w:r>
              <w:rPr>
                <w:rFonts w:ascii="宋体" w:hAnsi="宋体" w:eastAsia="宋体" w:cs="宋体"/>
                <w:b/>
                <w:bCs/>
                <w:sz w:val="21"/>
                <w:szCs w:val="21"/>
              </w:rPr>
              <w:t>性</w:t>
            </w:r>
          </w:p>
        </w:tc>
        <w:tc>
          <w:tcPr>
            <w:tcW w:w="3620" w:type="dxa"/>
            <w:vMerge w:val="continue"/>
            <w:vAlign w:val="bottom"/>
          </w:tcPr>
          <w:p>
            <w:pPr>
              <w:rPr>
                <w:sz w:val="13"/>
                <w:szCs w:val="13"/>
              </w:rPr>
            </w:pPr>
          </w:p>
        </w:tc>
        <w:tc>
          <w:tcPr>
            <w:tcW w:w="296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200" w:type="dxa"/>
            <w:vMerge w:val="continue"/>
            <w:vAlign w:val="bottom"/>
          </w:tcPr>
          <w:p>
            <w:pPr>
              <w:rPr>
                <w:sz w:val="12"/>
                <w:szCs w:val="12"/>
              </w:rPr>
            </w:pPr>
          </w:p>
        </w:tc>
        <w:tc>
          <w:tcPr>
            <w:tcW w:w="3620" w:type="dxa"/>
            <w:vAlign w:val="bottom"/>
          </w:tcPr>
          <w:p>
            <w:pPr>
              <w:rPr>
                <w:sz w:val="12"/>
                <w:szCs w:val="12"/>
              </w:rPr>
            </w:pPr>
          </w:p>
        </w:tc>
        <w:tc>
          <w:tcPr>
            <w:tcW w:w="2960" w:type="dxa"/>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2200" w:type="dxa"/>
            <w:vAlign w:val="bottom"/>
          </w:tcPr>
          <w:p>
            <w:pPr>
              <w:spacing w:line="240" w:lineRule="exact"/>
              <w:ind w:left="120"/>
              <w:rPr>
                <w:sz w:val="20"/>
                <w:szCs w:val="20"/>
              </w:rPr>
            </w:pPr>
            <w:r>
              <w:rPr>
                <w:rFonts w:ascii="宋体" w:hAnsi="宋体" w:eastAsia="宋体" w:cs="宋体"/>
                <w:b/>
                <w:bCs/>
                <w:sz w:val="21"/>
                <w:szCs w:val="21"/>
              </w:rPr>
              <w:t>脑桥中央髓鞘溶解症</w:t>
            </w:r>
          </w:p>
        </w:tc>
        <w:tc>
          <w:tcPr>
            <w:tcW w:w="3620" w:type="dxa"/>
            <w:vMerge w:val="restart"/>
            <w:vAlign w:val="bottom"/>
          </w:tcPr>
          <w:p>
            <w:pPr>
              <w:spacing w:line="256" w:lineRule="exact"/>
              <w:ind w:left="80"/>
              <w:rPr>
                <w:sz w:val="20"/>
                <w:szCs w:val="20"/>
              </w:rPr>
            </w:pPr>
            <w:r>
              <w:rPr>
                <w:rFonts w:ascii="宋体" w:hAnsi="宋体" w:eastAsia="宋体" w:cs="宋体"/>
                <w:sz w:val="21"/>
                <w:szCs w:val="21"/>
              </w:rPr>
              <w:t>临床表现、颅脑</w:t>
            </w:r>
            <w:r>
              <w:rPr>
                <w:rFonts w:ascii="Times New Roman" w:hAnsi="Times New Roman" w:eastAsia="Times New Roman" w:cs="Times New Roman"/>
                <w:sz w:val="21"/>
                <w:szCs w:val="21"/>
              </w:rPr>
              <w:t xml:space="preserve"> MRI</w:t>
            </w:r>
            <w:r>
              <w:rPr>
                <w:rFonts w:ascii="宋体" w:hAnsi="宋体" w:eastAsia="宋体" w:cs="宋体"/>
                <w:sz w:val="21"/>
                <w:szCs w:val="21"/>
              </w:rPr>
              <w:t>、血清学检查</w:t>
            </w:r>
          </w:p>
        </w:tc>
        <w:tc>
          <w:tcPr>
            <w:tcW w:w="2960" w:type="dxa"/>
            <w:vMerge w:val="restart"/>
            <w:vAlign w:val="bottom"/>
          </w:tcPr>
          <w:p>
            <w:pPr>
              <w:spacing w:line="240" w:lineRule="exact"/>
              <w:ind w:left="100"/>
              <w:rPr>
                <w:sz w:val="20"/>
                <w:szCs w:val="20"/>
              </w:rPr>
            </w:pPr>
            <w:r>
              <w:rPr>
                <w:rFonts w:ascii="宋体" w:hAnsi="宋体" w:eastAsia="宋体" w:cs="宋体"/>
                <w:sz w:val="21"/>
                <w:szCs w:val="21"/>
              </w:rPr>
              <w:t>皮质激素、对症治疗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200" w:type="dxa"/>
            <w:vMerge w:val="restart"/>
            <w:vAlign w:val="bottom"/>
          </w:tcPr>
          <w:p>
            <w:pPr>
              <w:spacing w:line="256" w:lineRule="exact"/>
              <w:ind w:left="120"/>
              <w:rPr>
                <w:sz w:val="20"/>
                <w:szCs w:val="20"/>
              </w:rPr>
            </w:pPr>
            <w:r>
              <w:rPr>
                <w:rFonts w:ascii="宋体" w:hAnsi="宋体" w:eastAsia="宋体" w:cs="宋体"/>
                <w:b/>
                <w:bCs/>
                <w:sz w:val="21"/>
                <w:szCs w:val="21"/>
              </w:rPr>
              <w:t>（</w:t>
            </w:r>
            <w:r>
              <w:rPr>
                <w:rFonts w:ascii="Times New Roman" w:hAnsi="Times New Roman" w:eastAsia="Times New Roman" w:cs="Times New Roman"/>
                <w:b/>
                <w:bCs/>
                <w:sz w:val="21"/>
                <w:szCs w:val="21"/>
              </w:rPr>
              <w:t>CPM</w:t>
            </w:r>
            <w:r>
              <w:rPr>
                <w:rFonts w:ascii="宋体" w:hAnsi="宋体" w:eastAsia="宋体" w:cs="宋体"/>
                <w:b/>
                <w:bCs/>
                <w:sz w:val="21"/>
                <w:szCs w:val="21"/>
              </w:rPr>
              <w:t>）</w:t>
            </w:r>
          </w:p>
        </w:tc>
        <w:tc>
          <w:tcPr>
            <w:tcW w:w="3620" w:type="dxa"/>
            <w:vMerge w:val="continue"/>
            <w:vAlign w:val="bottom"/>
          </w:tcPr>
          <w:p>
            <w:pPr>
              <w:rPr>
                <w:sz w:val="14"/>
                <w:szCs w:val="14"/>
              </w:rPr>
            </w:pPr>
          </w:p>
        </w:tc>
        <w:tc>
          <w:tcPr>
            <w:tcW w:w="2960" w:type="dxa"/>
            <w:vMerge w:val="continue"/>
            <w:vAlign w:val="bottom"/>
          </w:tcPr>
          <w:p>
            <w:pPr>
              <w:rPr>
                <w:sz w:val="14"/>
                <w:szCs w:val="14"/>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200" w:type="dxa"/>
            <w:vMerge w:val="continue"/>
            <w:vAlign w:val="bottom"/>
          </w:tcPr>
          <w:p>
            <w:pPr>
              <w:rPr>
                <w:sz w:val="13"/>
                <w:szCs w:val="13"/>
              </w:rPr>
            </w:pPr>
          </w:p>
        </w:tc>
        <w:tc>
          <w:tcPr>
            <w:tcW w:w="3620" w:type="dxa"/>
            <w:vAlign w:val="bottom"/>
          </w:tcPr>
          <w:p>
            <w:pPr>
              <w:rPr>
                <w:sz w:val="13"/>
                <w:szCs w:val="13"/>
              </w:rPr>
            </w:pPr>
          </w:p>
        </w:tc>
        <w:tc>
          <w:tcPr>
            <w:tcW w:w="296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2200" w:type="dxa"/>
            <w:tcBorders>
              <w:bottom w:val="single" w:color="auto" w:sz="8" w:space="0"/>
            </w:tcBorders>
            <w:vAlign w:val="bottom"/>
          </w:tcPr>
          <w:p>
            <w:pPr>
              <w:rPr>
                <w:sz w:val="3"/>
                <w:szCs w:val="3"/>
              </w:rPr>
            </w:pPr>
          </w:p>
        </w:tc>
        <w:tc>
          <w:tcPr>
            <w:tcW w:w="3620" w:type="dxa"/>
            <w:tcBorders>
              <w:bottom w:val="single" w:color="auto" w:sz="8" w:space="0"/>
            </w:tcBorders>
            <w:vAlign w:val="bottom"/>
          </w:tcPr>
          <w:p>
            <w:pPr>
              <w:rPr>
                <w:sz w:val="3"/>
                <w:szCs w:val="3"/>
              </w:rPr>
            </w:pPr>
          </w:p>
        </w:tc>
        <w:tc>
          <w:tcPr>
            <w:tcW w:w="296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200" w:type="dxa"/>
            <w:vAlign w:val="bottom"/>
          </w:tcPr>
          <w:p>
            <w:pPr>
              <w:spacing w:line="240" w:lineRule="exact"/>
              <w:ind w:left="120"/>
              <w:rPr>
                <w:sz w:val="20"/>
                <w:szCs w:val="20"/>
              </w:rPr>
            </w:pPr>
            <w:r>
              <w:rPr>
                <w:rFonts w:ascii="宋体" w:hAnsi="宋体" w:eastAsia="宋体" w:cs="宋体"/>
                <w:b/>
                <w:bCs/>
                <w:sz w:val="21"/>
                <w:szCs w:val="21"/>
              </w:rPr>
              <w:t>脊髓空洞症</w:t>
            </w:r>
          </w:p>
        </w:tc>
        <w:tc>
          <w:tcPr>
            <w:tcW w:w="3620" w:type="dxa"/>
            <w:vAlign w:val="bottom"/>
          </w:tcPr>
          <w:p>
            <w:pPr>
              <w:spacing w:line="256" w:lineRule="exact"/>
              <w:ind w:left="80"/>
              <w:rPr>
                <w:sz w:val="20"/>
                <w:szCs w:val="20"/>
              </w:rPr>
            </w:pPr>
            <w:r>
              <w:rPr>
                <w:rFonts w:ascii="宋体" w:hAnsi="宋体" w:eastAsia="宋体" w:cs="宋体"/>
                <w:sz w:val="21"/>
                <w:szCs w:val="21"/>
              </w:rPr>
              <w:t>临床表现、脊髓</w:t>
            </w:r>
            <w:r>
              <w:rPr>
                <w:rFonts w:ascii="Times New Roman" w:hAnsi="Times New Roman" w:eastAsia="Times New Roman" w:cs="Times New Roman"/>
                <w:sz w:val="21"/>
                <w:szCs w:val="21"/>
              </w:rPr>
              <w:t xml:space="preserve"> MRI</w:t>
            </w:r>
          </w:p>
        </w:tc>
        <w:tc>
          <w:tcPr>
            <w:tcW w:w="2960" w:type="dxa"/>
            <w:vAlign w:val="bottom"/>
          </w:tcPr>
          <w:p>
            <w:pPr>
              <w:spacing w:line="240" w:lineRule="exact"/>
              <w:ind w:left="100"/>
              <w:rPr>
                <w:sz w:val="20"/>
                <w:szCs w:val="20"/>
              </w:rPr>
            </w:pPr>
            <w:r>
              <w:rPr>
                <w:rFonts w:ascii="宋体" w:hAnsi="宋体" w:eastAsia="宋体" w:cs="宋体"/>
                <w:sz w:val="21"/>
                <w:szCs w:val="21"/>
              </w:rPr>
              <w:t>对症治疗、手术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200" w:type="dxa"/>
            <w:tcBorders>
              <w:bottom w:val="single" w:color="auto" w:sz="8" w:space="0"/>
            </w:tcBorders>
            <w:vAlign w:val="bottom"/>
          </w:tcPr>
          <w:p>
            <w:pPr>
              <w:rPr>
                <w:sz w:val="5"/>
                <w:szCs w:val="5"/>
              </w:rPr>
            </w:pPr>
          </w:p>
        </w:tc>
        <w:tc>
          <w:tcPr>
            <w:tcW w:w="3620" w:type="dxa"/>
            <w:tcBorders>
              <w:bottom w:val="single" w:color="auto" w:sz="8" w:space="0"/>
            </w:tcBorders>
            <w:vAlign w:val="bottom"/>
          </w:tcPr>
          <w:p>
            <w:pPr>
              <w:rPr>
                <w:sz w:val="5"/>
                <w:szCs w:val="5"/>
              </w:rPr>
            </w:pPr>
          </w:p>
        </w:tc>
        <w:tc>
          <w:tcPr>
            <w:tcW w:w="296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200" w:type="dxa"/>
            <w:vAlign w:val="bottom"/>
          </w:tcPr>
          <w:p>
            <w:pPr>
              <w:spacing w:line="240" w:lineRule="exact"/>
              <w:ind w:left="120"/>
              <w:rPr>
                <w:sz w:val="20"/>
                <w:szCs w:val="20"/>
              </w:rPr>
            </w:pPr>
            <w:r>
              <w:rPr>
                <w:rFonts w:ascii="宋体" w:hAnsi="宋体" w:eastAsia="宋体" w:cs="宋体"/>
                <w:b/>
                <w:bCs/>
                <w:sz w:val="21"/>
                <w:szCs w:val="21"/>
              </w:rPr>
              <w:t>淀粉样变性周围神经</w:t>
            </w:r>
          </w:p>
        </w:tc>
        <w:tc>
          <w:tcPr>
            <w:tcW w:w="3620" w:type="dxa"/>
            <w:vMerge w:val="restart"/>
            <w:vAlign w:val="bottom"/>
          </w:tcPr>
          <w:p>
            <w:pPr>
              <w:spacing w:line="240" w:lineRule="exact"/>
              <w:ind w:left="80"/>
              <w:rPr>
                <w:sz w:val="20"/>
                <w:szCs w:val="20"/>
              </w:rPr>
            </w:pPr>
            <w:r>
              <w:rPr>
                <w:rFonts w:ascii="宋体" w:hAnsi="宋体" w:eastAsia="宋体" w:cs="宋体"/>
                <w:sz w:val="21"/>
                <w:szCs w:val="21"/>
              </w:rPr>
              <w:t>神经电生理、组织活检</w:t>
            </w:r>
          </w:p>
        </w:tc>
        <w:tc>
          <w:tcPr>
            <w:tcW w:w="2960" w:type="dxa"/>
            <w:vMerge w:val="restart"/>
            <w:vAlign w:val="bottom"/>
          </w:tcPr>
          <w:p>
            <w:pPr>
              <w:spacing w:line="240" w:lineRule="exact"/>
              <w:ind w:left="100"/>
              <w:rPr>
                <w:sz w:val="20"/>
                <w:szCs w:val="20"/>
              </w:rPr>
            </w:pPr>
            <w:r>
              <w:rPr>
                <w:rFonts w:ascii="宋体" w:hAnsi="宋体" w:eastAsia="宋体" w:cs="宋体"/>
                <w:sz w:val="21"/>
                <w:szCs w:val="21"/>
              </w:rPr>
              <w:t>对症治疗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200" w:type="dxa"/>
            <w:vMerge w:val="restart"/>
            <w:vAlign w:val="bottom"/>
          </w:tcPr>
          <w:p>
            <w:pPr>
              <w:spacing w:line="240" w:lineRule="exact"/>
              <w:ind w:left="120"/>
              <w:rPr>
                <w:sz w:val="20"/>
                <w:szCs w:val="20"/>
              </w:rPr>
            </w:pPr>
            <w:r>
              <w:rPr>
                <w:rFonts w:ascii="宋体" w:hAnsi="宋体" w:eastAsia="宋体" w:cs="宋体"/>
                <w:b/>
                <w:bCs/>
                <w:sz w:val="21"/>
                <w:szCs w:val="21"/>
              </w:rPr>
              <w:t>病</w:t>
            </w:r>
          </w:p>
        </w:tc>
        <w:tc>
          <w:tcPr>
            <w:tcW w:w="3620" w:type="dxa"/>
            <w:vMerge w:val="continue"/>
            <w:vAlign w:val="bottom"/>
          </w:tcPr>
          <w:p>
            <w:pPr>
              <w:rPr>
                <w:sz w:val="13"/>
                <w:szCs w:val="13"/>
              </w:rPr>
            </w:pPr>
          </w:p>
        </w:tc>
        <w:tc>
          <w:tcPr>
            <w:tcW w:w="29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200" w:type="dxa"/>
            <w:vMerge w:val="continue"/>
            <w:vAlign w:val="bottom"/>
          </w:tcPr>
          <w:p>
            <w:pPr>
              <w:rPr>
                <w:sz w:val="13"/>
                <w:szCs w:val="13"/>
              </w:rPr>
            </w:pPr>
          </w:p>
        </w:tc>
        <w:tc>
          <w:tcPr>
            <w:tcW w:w="3620" w:type="dxa"/>
            <w:vAlign w:val="bottom"/>
          </w:tcPr>
          <w:p>
            <w:pPr>
              <w:rPr>
                <w:sz w:val="13"/>
                <w:szCs w:val="13"/>
              </w:rPr>
            </w:pPr>
          </w:p>
        </w:tc>
        <w:tc>
          <w:tcPr>
            <w:tcW w:w="296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tcBorders>
              <w:bottom w:val="single" w:color="auto" w:sz="8" w:space="0"/>
            </w:tcBorders>
            <w:vAlign w:val="bottom"/>
          </w:tcPr>
          <w:p>
            <w:pPr>
              <w:rPr>
                <w:sz w:val="5"/>
                <w:szCs w:val="5"/>
              </w:rPr>
            </w:pPr>
          </w:p>
        </w:tc>
        <w:tc>
          <w:tcPr>
            <w:tcW w:w="2200" w:type="dxa"/>
            <w:tcBorders>
              <w:bottom w:val="single" w:color="auto" w:sz="8" w:space="0"/>
            </w:tcBorders>
            <w:vAlign w:val="bottom"/>
          </w:tcPr>
          <w:p>
            <w:pPr>
              <w:rPr>
                <w:sz w:val="5"/>
                <w:szCs w:val="5"/>
              </w:rPr>
            </w:pPr>
          </w:p>
        </w:tc>
        <w:tc>
          <w:tcPr>
            <w:tcW w:w="3620" w:type="dxa"/>
            <w:tcBorders>
              <w:bottom w:val="single" w:color="auto" w:sz="8" w:space="0"/>
            </w:tcBorders>
            <w:vAlign w:val="bottom"/>
          </w:tcPr>
          <w:p>
            <w:pPr>
              <w:rPr>
                <w:sz w:val="5"/>
                <w:szCs w:val="5"/>
              </w:rPr>
            </w:pPr>
          </w:p>
        </w:tc>
        <w:tc>
          <w:tcPr>
            <w:tcW w:w="2960" w:type="dxa"/>
            <w:tcBorders>
              <w:bottom w:val="single" w:color="auto" w:sz="8" w:space="0"/>
            </w:tcBorders>
            <w:vAlign w:val="bottom"/>
          </w:tcPr>
          <w:p>
            <w:pPr>
              <w:rPr>
                <w:sz w:val="5"/>
                <w:szCs w:val="5"/>
              </w:rPr>
            </w:pPr>
          </w:p>
        </w:tc>
        <w:tc>
          <w:tcPr>
            <w:tcW w:w="360" w:type="dxa"/>
            <w:vAlign w:val="bottom"/>
          </w:tcPr>
          <w:p>
            <w:pPr>
              <w:rPr>
                <w:sz w:val="1"/>
                <w:szCs w:val="1"/>
              </w:rPr>
            </w:pPr>
          </w:p>
        </w:tc>
      </w:tr>
    </w:tbl>
    <w:p>
      <w:pPr>
        <w:spacing w:line="200" w:lineRule="exact"/>
        <w:rPr>
          <w:sz w:val="20"/>
          <w:szCs w:val="20"/>
        </w:rPr>
      </w:pPr>
    </w:p>
    <w:p>
      <w:pPr>
        <w:spacing w:line="388" w:lineRule="exact"/>
        <w:ind w:firstLine="640" w:firstLineChars="200"/>
        <w:rPr>
          <w:sz w:val="20"/>
          <w:szCs w:val="20"/>
        </w:rPr>
      </w:pPr>
      <w:r>
        <w:rPr>
          <w:rFonts w:ascii="Arial" w:hAnsi="Arial" w:eastAsia="Arial" w:cs="Arial"/>
          <w:b/>
          <w:bCs/>
          <w:sz w:val="32"/>
          <w:szCs w:val="32"/>
        </w:rPr>
        <w:t xml:space="preserve">3.1.4.2 </w:t>
      </w:r>
      <w:r>
        <w:rPr>
          <w:rFonts w:ascii="宋体" w:hAnsi="宋体" w:eastAsia="宋体" w:cs="宋体"/>
          <w:b/>
          <w:bCs/>
          <w:sz w:val="32"/>
          <w:szCs w:val="32"/>
        </w:rPr>
        <w:t>关键医疗技术</w:t>
      </w:r>
    </w:p>
    <w:p>
      <w:pPr>
        <w:spacing w:line="388" w:lineRule="exact"/>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）基本标准。应当具备开展以下关键技术的服务能力：</w:t>
      </w:r>
    </w:p>
    <w:p>
      <w:pPr>
        <w:spacing w:line="20" w:lineRule="exact"/>
        <w:rPr>
          <w:sz w:val="20"/>
          <w:szCs w:val="20"/>
        </w:rPr>
      </w:pPr>
      <w:r>
        <w:rPr>
          <w:sz w:val="20"/>
          <w:szCs w:val="20"/>
        </w:rPr>
        <mc:AlternateContent>
          <mc:Choice Requires="wps">
            <w:drawing>
              <wp:anchor distT="0" distB="0" distL="114300" distR="114300" simplePos="0" relativeHeight="251682816" behindDoc="1" locked="0" layoutInCell="0" allowOverlap="1">
                <wp:simplePos x="0" y="0"/>
                <wp:positionH relativeFrom="column">
                  <wp:posOffset>90170</wp:posOffset>
                </wp:positionH>
                <wp:positionV relativeFrom="paragraph">
                  <wp:posOffset>171450</wp:posOffset>
                </wp:positionV>
                <wp:extent cx="5551170" cy="0"/>
                <wp:effectExtent l="0" t="0" r="0" b="0"/>
                <wp:wrapNone/>
                <wp:docPr id="38" name="Shape 38"/>
                <wp:cNvGraphicFramePr/>
                <a:graphic xmlns:a="http://schemas.openxmlformats.org/drawingml/2006/main">
                  <a:graphicData uri="http://schemas.microsoft.com/office/word/2010/wordprocessingShape">
                    <wps:wsp>
                      <wps:cNvCnPr/>
                      <wps:spPr>
                        <a:xfrm>
                          <a:off x="0" y="0"/>
                          <a:ext cx="5551170" cy="4763"/>
                        </a:xfrm>
                        <a:prstGeom prst="line">
                          <a:avLst/>
                        </a:prstGeom>
                        <a:solidFill>
                          <a:srgbClr val="FFFFFF"/>
                        </a:solidFill>
                        <a:ln w="18287">
                          <a:solidFill>
                            <a:srgbClr val="000000"/>
                          </a:solidFill>
                          <a:miter lim="800000"/>
                        </a:ln>
                        <a:effectLst/>
                      </wps:spPr>
                      <wps:bodyPr/>
                    </wps:wsp>
                  </a:graphicData>
                </a:graphic>
              </wp:anchor>
            </w:drawing>
          </mc:Choice>
          <mc:Fallback>
            <w:pict>
              <v:line id="Shape 38" o:spid="_x0000_s1026" o:spt="20" style="position:absolute;left:0pt;margin-left:7.1pt;margin-top:13.5pt;height:0pt;width:437.1pt;z-index:-251633664;mso-width-relative:page;mso-height-relative:page;" fillcolor="#FFFFFF" filled="t" stroked="t" coordsize="21600,21600" o:allowincell="f" o:gfxdata="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zZaYjUAAAACAEAAA8AAAAAAAAAAQAgAAAAIgAAAGRycy9kb3ducmV2LnhtbFBLAQIUABQAAAAI&#10;AIdO4kC3G5DwuAEAAKoDAAAOAAAAAAAAAAEAIAAAACMBAABkcnMvZTJvRG9jLnhtbFBLBQYAAAAA&#10;BgAGAFkBAABNBQAAAAA=&#10;">
                <v:fill on="t" focussize="0,0"/>
                <v:stroke weight="1.43992125984252pt" color="#000000" miterlimit="8" joinstyle="miter"/>
                <v:imagedata o:title=""/>
                <o:lock v:ext="edit" aspectratio="f"/>
              </v:line>
            </w:pict>
          </mc:Fallback>
        </mc:AlternateContent>
      </w:r>
    </w:p>
    <w:p>
      <w:pPr>
        <w:spacing w:line="320" w:lineRule="exact"/>
        <w:rPr>
          <w:sz w:val="20"/>
          <w:szCs w:val="20"/>
        </w:rPr>
      </w:pPr>
    </w:p>
    <w:tbl>
      <w:tblPr>
        <w:tblStyle w:val="3"/>
        <w:tblW w:w="9100" w:type="dxa"/>
        <w:tblInd w:w="140" w:type="dxa"/>
        <w:tblLayout w:type="fixed"/>
        <w:tblCellMar>
          <w:top w:w="0" w:type="dxa"/>
          <w:left w:w="0" w:type="dxa"/>
          <w:bottom w:w="0" w:type="dxa"/>
          <w:right w:w="0" w:type="dxa"/>
        </w:tblCellMar>
      </w:tblPr>
      <w:tblGrid>
        <w:gridCol w:w="4060"/>
        <w:gridCol w:w="4680"/>
        <w:gridCol w:w="360"/>
      </w:tblGrid>
      <w:tr>
        <w:tblPrEx>
          <w:tblCellMar>
            <w:top w:w="0" w:type="dxa"/>
            <w:left w:w="0" w:type="dxa"/>
            <w:bottom w:w="0" w:type="dxa"/>
            <w:right w:w="0" w:type="dxa"/>
          </w:tblCellMar>
        </w:tblPrEx>
        <w:trPr>
          <w:trHeight w:val="240" w:hRule="atLeast"/>
        </w:trPr>
        <w:tc>
          <w:tcPr>
            <w:tcW w:w="4060" w:type="dxa"/>
            <w:vAlign w:val="bottom"/>
          </w:tcPr>
          <w:p>
            <w:pPr>
              <w:spacing w:line="240" w:lineRule="exact"/>
              <w:ind w:left="1620"/>
              <w:rPr>
                <w:sz w:val="20"/>
                <w:szCs w:val="20"/>
              </w:rPr>
            </w:pPr>
            <w:r>
              <w:rPr>
                <w:rFonts w:ascii="宋体" w:hAnsi="宋体" w:eastAsia="宋体" w:cs="宋体"/>
                <w:b/>
                <w:bCs/>
                <w:sz w:val="21"/>
                <w:szCs w:val="21"/>
              </w:rPr>
              <w:t>关键技术</w:t>
            </w:r>
          </w:p>
        </w:tc>
        <w:tc>
          <w:tcPr>
            <w:tcW w:w="4680" w:type="dxa"/>
            <w:vAlign w:val="bottom"/>
          </w:tcPr>
          <w:p>
            <w:pPr>
              <w:spacing w:line="240" w:lineRule="exact"/>
              <w:ind w:left="1720"/>
              <w:rPr>
                <w:sz w:val="20"/>
                <w:szCs w:val="20"/>
              </w:rPr>
            </w:pPr>
            <w:r>
              <w:rPr>
                <w:rFonts w:ascii="宋体" w:hAnsi="宋体" w:eastAsia="宋体" w:cs="宋体"/>
                <w:b/>
                <w:bCs/>
                <w:sz w:val="21"/>
                <w:szCs w:val="21"/>
              </w:rPr>
              <w:t>主要应用范围</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91" w:hRule="atLeast"/>
        </w:trPr>
        <w:tc>
          <w:tcPr>
            <w:tcW w:w="4060" w:type="dxa"/>
            <w:tcBorders>
              <w:bottom w:val="single" w:color="auto" w:sz="8" w:space="0"/>
            </w:tcBorders>
            <w:vAlign w:val="bottom"/>
          </w:tcPr>
          <w:p>
            <w:pPr>
              <w:rPr>
                <w:sz w:val="7"/>
                <w:szCs w:val="7"/>
              </w:rPr>
            </w:pPr>
          </w:p>
        </w:tc>
        <w:tc>
          <w:tcPr>
            <w:tcW w:w="468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2" w:hRule="atLeast"/>
        </w:trPr>
        <w:tc>
          <w:tcPr>
            <w:tcW w:w="4060" w:type="dxa"/>
            <w:vAlign w:val="bottom"/>
          </w:tcPr>
          <w:p>
            <w:pPr>
              <w:spacing w:line="240" w:lineRule="exact"/>
              <w:ind w:left="120"/>
              <w:rPr>
                <w:sz w:val="20"/>
                <w:szCs w:val="20"/>
              </w:rPr>
            </w:pPr>
            <w:r>
              <w:rPr>
                <w:rFonts w:ascii="宋体" w:hAnsi="宋体" w:eastAsia="宋体" w:cs="宋体"/>
                <w:b/>
                <w:bCs/>
                <w:sz w:val="21"/>
                <w:szCs w:val="21"/>
              </w:rPr>
              <w:t>颈部血管超声</w:t>
            </w:r>
          </w:p>
        </w:tc>
        <w:tc>
          <w:tcPr>
            <w:tcW w:w="4680" w:type="dxa"/>
            <w:vAlign w:val="bottom"/>
          </w:tcPr>
          <w:p>
            <w:pPr>
              <w:spacing w:line="240" w:lineRule="exact"/>
              <w:ind w:left="120"/>
              <w:rPr>
                <w:sz w:val="20"/>
                <w:szCs w:val="20"/>
              </w:rPr>
            </w:pPr>
            <w:r>
              <w:rPr>
                <w:rFonts w:ascii="宋体" w:hAnsi="宋体" w:eastAsia="宋体" w:cs="宋体"/>
                <w:sz w:val="21"/>
                <w:szCs w:val="21"/>
              </w:rPr>
              <w:t>检测颅外段颈动脉、椎动脉血管狭窄及斑块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060" w:type="dxa"/>
            <w:tcBorders>
              <w:bottom w:val="single" w:color="auto" w:sz="8" w:space="0"/>
            </w:tcBorders>
            <w:vAlign w:val="bottom"/>
          </w:tcPr>
          <w:p>
            <w:pPr>
              <w:rPr>
                <w:sz w:val="7"/>
                <w:szCs w:val="7"/>
              </w:rPr>
            </w:pPr>
          </w:p>
        </w:tc>
        <w:tc>
          <w:tcPr>
            <w:tcW w:w="468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060" w:type="dxa"/>
            <w:vAlign w:val="bottom"/>
          </w:tcPr>
          <w:p>
            <w:pPr>
              <w:spacing w:line="240" w:lineRule="exact"/>
              <w:ind w:left="120"/>
              <w:rPr>
                <w:sz w:val="20"/>
                <w:szCs w:val="20"/>
              </w:rPr>
            </w:pPr>
            <w:r>
              <w:rPr>
                <w:rFonts w:ascii="宋体" w:hAnsi="宋体" w:eastAsia="宋体" w:cs="宋体"/>
                <w:b/>
                <w:bCs/>
                <w:sz w:val="21"/>
                <w:szCs w:val="21"/>
              </w:rPr>
              <w:t>急性缺血性卒中静脉溶栓</w:t>
            </w:r>
          </w:p>
        </w:tc>
        <w:tc>
          <w:tcPr>
            <w:tcW w:w="4680" w:type="dxa"/>
            <w:vAlign w:val="bottom"/>
          </w:tcPr>
          <w:p>
            <w:pPr>
              <w:spacing w:line="240" w:lineRule="exact"/>
              <w:ind w:left="120"/>
              <w:rPr>
                <w:sz w:val="20"/>
                <w:szCs w:val="20"/>
              </w:rPr>
            </w:pPr>
            <w:r>
              <w:rPr>
                <w:rFonts w:ascii="宋体" w:hAnsi="宋体" w:eastAsia="宋体" w:cs="宋体"/>
                <w:sz w:val="21"/>
                <w:szCs w:val="21"/>
              </w:rPr>
              <w:t>超早期脑梗塞</w:t>
            </w:r>
          </w:p>
        </w:tc>
        <w:tc>
          <w:tcPr>
            <w:tcW w:w="360" w:type="dxa"/>
            <w:vAlign w:val="bottom"/>
          </w:tcPr>
          <w:p>
            <w:pPr>
              <w:jc w:val="center"/>
              <w:rPr>
                <w:sz w:val="1"/>
                <w:szCs w:val="1"/>
              </w:rPr>
            </w:pP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82" w:hRule="atLeast"/>
        </w:trPr>
        <w:tc>
          <w:tcPr>
            <w:tcW w:w="4060" w:type="dxa"/>
            <w:tcBorders>
              <w:bottom w:val="single" w:color="auto" w:sz="8" w:space="0"/>
            </w:tcBorders>
            <w:vAlign w:val="bottom"/>
          </w:tcPr>
          <w:p>
            <w:pPr>
              <w:rPr>
                <w:sz w:val="7"/>
                <w:szCs w:val="7"/>
              </w:rPr>
            </w:pPr>
          </w:p>
        </w:tc>
        <w:tc>
          <w:tcPr>
            <w:tcW w:w="468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060" w:type="dxa"/>
            <w:vAlign w:val="bottom"/>
          </w:tcPr>
          <w:p>
            <w:pPr>
              <w:spacing w:line="240" w:lineRule="exact"/>
              <w:ind w:left="120"/>
              <w:rPr>
                <w:sz w:val="20"/>
                <w:szCs w:val="20"/>
              </w:rPr>
            </w:pPr>
            <w:r>
              <w:rPr>
                <w:rFonts w:ascii="宋体" w:hAnsi="宋体" w:eastAsia="宋体" w:cs="宋体"/>
                <w:b/>
                <w:bCs/>
                <w:sz w:val="21"/>
                <w:szCs w:val="21"/>
              </w:rPr>
              <w:t>经颅多普勒超声</w:t>
            </w:r>
          </w:p>
        </w:tc>
        <w:tc>
          <w:tcPr>
            <w:tcW w:w="4680" w:type="dxa"/>
            <w:vAlign w:val="bottom"/>
          </w:tcPr>
          <w:p>
            <w:pPr>
              <w:spacing w:line="240" w:lineRule="exact"/>
              <w:ind w:left="120"/>
              <w:rPr>
                <w:sz w:val="20"/>
                <w:szCs w:val="20"/>
              </w:rPr>
            </w:pPr>
            <w:r>
              <w:rPr>
                <w:rFonts w:ascii="宋体" w:hAnsi="宋体" w:eastAsia="宋体" w:cs="宋体"/>
                <w:sz w:val="21"/>
                <w:szCs w:val="21"/>
              </w:rPr>
              <w:t>检测缺血性脑血管病患者颅内外动脉狭窄</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060" w:type="dxa"/>
            <w:tcBorders>
              <w:bottom w:val="single" w:color="auto" w:sz="8" w:space="0"/>
            </w:tcBorders>
            <w:vAlign w:val="bottom"/>
          </w:tcPr>
          <w:p>
            <w:pPr>
              <w:rPr>
                <w:sz w:val="7"/>
                <w:szCs w:val="7"/>
              </w:rPr>
            </w:pPr>
          </w:p>
        </w:tc>
        <w:tc>
          <w:tcPr>
            <w:tcW w:w="468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060" w:type="dxa"/>
            <w:vAlign w:val="bottom"/>
          </w:tcPr>
          <w:p>
            <w:pPr>
              <w:rPr>
                <w:sz w:val="24"/>
                <w:szCs w:val="24"/>
              </w:rPr>
            </w:pPr>
          </w:p>
        </w:tc>
        <w:tc>
          <w:tcPr>
            <w:tcW w:w="4680" w:type="dxa"/>
            <w:vAlign w:val="bottom"/>
          </w:tcPr>
          <w:p>
            <w:pPr>
              <w:spacing w:line="240" w:lineRule="exact"/>
              <w:ind w:left="120"/>
              <w:rPr>
                <w:sz w:val="20"/>
                <w:szCs w:val="20"/>
              </w:rPr>
            </w:pPr>
            <w:r>
              <w:rPr>
                <w:rFonts w:ascii="宋体" w:hAnsi="宋体" w:eastAsia="宋体" w:cs="宋体"/>
                <w:sz w:val="21"/>
                <w:szCs w:val="21"/>
              </w:rPr>
              <w:t>脑梗塞</w:t>
            </w:r>
          </w:p>
        </w:tc>
        <w:tc>
          <w:tcPr>
            <w:tcW w:w="360" w:type="dxa"/>
            <w:vAlign w:val="bottom"/>
          </w:tcPr>
          <w:p>
            <w:pPr>
              <w:jc w:val="center"/>
              <w:rPr>
                <w:sz w:val="1"/>
                <w:szCs w:val="1"/>
              </w:rPr>
            </w:pP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82" w:hRule="atLeast"/>
        </w:trPr>
        <w:tc>
          <w:tcPr>
            <w:tcW w:w="4060" w:type="dxa"/>
            <w:vAlign w:val="bottom"/>
          </w:tcPr>
          <w:p>
            <w:pPr>
              <w:rPr>
                <w:sz w:val="7"/>
                <w:szCs w:val="7"/>
              </w:rPr>
            </w:pPr>
          </w:p>
        </w:tc>
        <w:tc>
          <w:tcPr>
            <w:tcW w:w="468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060" w:type="dxa"/>
            <w:vMerge w:val="restart"/>
            <w:vAlign w:val="bottom"/>
          </w:tcPr>
          <w:p>
            <w:pPr>
              <w:spacing w:line="240" w:lineRule="exact"/>
              <w:ind w:left="120"/>
              <w:rPr>
                <w:sz w:val="20"/>
                <w:szCs w:val="20"/>
              </w:rPr>
            </w:pPr>
            <w:r>
              <w:rPr>
                <w:rFonts w:ascii="宋体" w:hAnsi="宋体" w:eastAsia="宋体" w:cs="宋体"/>
                <w:b/>
                <w:bCs/>
                <w:sz w:val="21"/>
                <w:szCs w:val="21"/>
              </w:rPr>
              <w:t>多学科协作进行早期神经康复</w:t>
            </w:r>
          </w:p>
        </w:tc>
        <w:tc>
          <w:tcPr>
            <w:tcW w:w="4680" w:type="dxa"/>
            <w:vAlign w:val="bottom"/>
          </w:tcPr>
          <w:p>
            <w:pPr>
              <w:spacing w:line="240" w:lineRule="exact"/>
              <w:ind w:left="120"/>
              <w:rPr>
                <w:sz w:val="20"/>
                <w:szCs w:val="20"/>
              </w:rPr>
            </w:pPr>
            <w:r>
              <w:rPr>
                <w:rFonts w:ascii="宋体" w:hAnsi="宋体" w:eastAsia="宋体" w:cs="宋体"/>
                <w:sz w:val="21"/>
                <w:szCs w:val="21"/>
              </w:rPr>
              <w:t>脑出血</w:t>
            </w:r>
          </w:p>
        </w:tc>
        <w:tc>
          <w:tcPr>
            <w:tcW w:w="360" w:type="dxa"/>
            <w:vAlign w:val="bottom"/>
          </w:tcPr>
          <w:p>
            <w:pPr>
              <w:jc w:val="center"/>
              <w:rPr>
                <w:sz w:val="1"/>
                <w:szCs w:val="1"/>
              </w:rPr>
            </w:pP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82" w:hRule="atLeast"/>
        </w:trPr>
        <w:tc>
          <w:tcPr>
            <w:tcW w:w="4060" w:type="dxa"/>
            <w:vMerge w:val="continue"/>
            <w:vAlign w:val="bottom"/>
          </w:tcPr>
          <w:p>
            <w:pPr>
              <w:rPr>
                <w:sz w:val="7"/>
                <w:szCs w:val="7"/>
              </w:rPr>
            </w:pPr>
          </w:p>
        </w:tc>
        <w:tc>
          <w:tcPr>
            <w:tcW w:w="468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90" w:hRule="atLeast"/>
        </w:trPr>
        <w:tc>
          <w:tcPr>
            <w:tcW w:w="4060" w:type="dxa"/>
            <w:vMerge w:val="continue"/>
            <w:vAlign w:val="bottom"/>
          </w:tcPr>
          <w:p>
            <w:pPr>
              <w:rPr>
                <w:sz w:val="7"/>
                <w:szCs w:val="7"/>
              </w:rPr>
            </w:pPr>
          </w:p>
        </w:tc>
        <w:tc>
          <w:tcPr>
            <w:tcW w:w="4680" w:type="dxa"/>
            <w:vMerge w:val="restart"/>
            <w:vAlign w:val="bottom"/>
          </w:tcPr>
          <w:p>
            <w:pPr>
              <w:spacing w:line="240" w:lineRule="exact"/>
              <w:ind w:left="120"/>
              <w:rPr>
                <w:sz w:val="20"/>
                <w:szCs w:val="20"/>
              </w:rPr>
            </w:pPr>
            <w:r>
              <w:rPr>
                <w:rFonts w:ascii="宋体" w:hAnsi="宋体" w:eastAsia="宋体" w:cs="宋体"/>
                <w:sz w:val="21"/>
                <w:szCs w:val="21"/>
              </w:rPr>
              <w:t>脊髓病</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92" w:hRule="atLeast"/>
        </w:trPr>
        <w:tc>
          <w:tcPr>
            <w:tcW w:w="4060" w:type="dxa"/>
            <w:vAlign w:val="bottom"/>
          </w:tcPr>
          <w:p>
            <w:pPr>
              <w:rPr>
                <w:sz w:val="16"/>
                <w:szCs w:val="16"/>
              </w:rPr>
            </w:pPr>
          </w:p>
        </w:tc>
        <w:tc>
          <w:tcPr>
            <w:tcW w:w="4680" w:type="dxa"/>
            <w:vMerge w:val="continue"/>
            <w:vAlign w:val="bottom"/>
          </w:tcPr>
          <w:p>
            <w:pPr>
              <w:rPr>
                <w:sz w:val="16"/>
                <w:szCs w:val="16"/>
              </w:rPr>
            </w:pPr>
          </w:p>
        </w:tc>
        <w:tc>
          <w:tcPr>
            <w:tcW w:w="360" w:type="dxa"/>
            <w:vAlign w:val="bottom"/>
          </w:tcPr>
          <w:p>
            <w:pPr>
              <w:jc w:val="center"/>
              <w:rPr>
                <w:sz w:val="1"/>
                <w:szCs w:val="1"/>
              </w:rPr>
            </w:pP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82" w:hRule="atLeast"/>
        </w:trPr>
        <w:tc>
          <w:tcPr>
            <w:tcW w:w="4060" w:type="dxa"/>
            <w:vAlign w:val="bottom"/>
          </w:tcPr>
          <w:p>
            <w:pPr>
              <w:rPr>
                <w:sz w:val="7"/>
                <w:szCs w:val="7"/>
              </w:rPr>
            </w:pPr>
          </w:p>
        </w:tc>
        <w:tc>
          <w:tcPr>
            <w:tcW w:w="468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060" w:type="dxa"/>
            <w:vAlign w:val="bottom"/>
          </w:tcPr>
          <w:p>
            <w:pPr>
              <w:rPr>
                <w:sz w:val="24"/>
                <w:szCs w:val="24"/>
              </w:rPr>
            </w:pPr>
          </w:p>
        </w:tc>
        <w:tc>
          <w:tcPr>
            <w:tcW w:w="4680" w:type="dxa"/>
            <w:vAlign w:val="bottom"/>
          </w:tcPr>
          <w:p>
            <w:pPr>
              <w:spacing w:line="240" w:lineRule="exact"/>
              <w:ind w:left="120"/>
              <w:rPr>
                <w:sz w:val="20"/>
                <w:szCs w:val="20"/>
              </w:rPr>
            </w:pPr>
            <w:r>
              <w:rPr>
                <w:rFonts w:ascii="宋体" w:hAnsi="宋体" w:eastAsia="宋体" w:cs="宋体"/>
                <w:sz w:val="21"/>
                <w:szCs w:val="21"/>
              </w:rPr>
              <w:t>周围神经病</w:t>
            </w:r>
          </w:p>
        </w:tc>
        <w:tc>
          <w:tcPr>
            <w:tcW w:w="360" w:type="dxa"/>
            <w:vAlign w:val="bottom"/>
          </w:tcPr>
          <w:p>
            <w:pPr>
              <w:jc w:val="center"/>
              <w:rPr>
                <w:sz w:val="1"/>
                <w:szCs w:val="1"/>
              </w:rPr>
            </w:pP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82" w:hRule="atLeast"/>
        </w:trPr>
        <w:tc>
          <w:tcPr>
            <w:tcW w:w="4060" w:type="dxa"/>
            <w:tcBorders>
              <w:bottom w:val="single" w:color="auto" w:sz="8" w:space="0"/>
            </w:tcBorders>
            <w:vAlign w:val="bottom"/>
          </w:tcPr>
          <w:p>
            <w:pPr>
              <w:rPr>
                <w:sz w:val="7"/>
                <w:szCs w:val="7"/>
              </w:rPr>
            </w:pPr>
          </w:p>
        </w:tc>
        <w:tc>
          <w:tcPr>
            <w:tcW w:w="468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060" w:type="dxa"/>
            <w:vMerge w:val="restart"/>
            <w:vAlign w:val="bottom"/>
          </w:tcPr>
          <w:p>
            <w:pPr>
              <w:spacing w:line="240" w:lineRule="exact"/>
              <w:ind w:left="120"/>
              <w:rPr>
                <w:sz w:val="20"/>
                <w:szCs w:val="20"/>
              </w:rPr>
            </w:pPr>
            <w:r>
              <w:rPr>
                <w:rFonts w:ascii="宋体" w:hAnsi="宋体" w:eastAsia="宋体" w:cs="宋体"/>
                <w:b/>
                <w:bCs/>
                <w:sz w:val="21"/>
                <w:szCs w:val="21"/>
              </w:rPr>
              <w:t>脑电图</w:t>
            </w:r>
          </w:p>
        </w:tc>
        <w:tc>
          <w:tcPr>
            <w:tcW w:w="4680" w:type="dxa"/>
            <w:vAlign w:val="bottom"/>
          </w:tcPr>
          <w:p>
            <w:pPr>
              <w:spacing w:line="240" w:lineRule="exact"/>
              <w:ind w:left="120"/>
              <w:rPr>
                <w:sz w:val="20"/>
                <w:szCs w:val="20"/>
              </w:rPr>
            </w:pPr>
            <w:r>
              <w:rPr>
                <w:rFonts w:ascii="宋体" w:hAnsi="宋体" w:eastAsia="宋体" w:cs="宋体"/>
                <w:sz w:val="21"/>
                <w:szCs w:val="21"/>
              </w:rPr>
              <w:t>癫痫</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060" w:type="dxa"/>
            <w:vMerge w:val="continue"/>
            <w:vAlign w:val="bottom"/>
          </w:tcPr>
          <w:p>
            <w:pPr>
              <w:rPr>
                <w:sz w:val="7"/>
                <w:szCs w:val="7"/>
              </w:rPr>
            </w:pPr>
          </w:p>
        </w:tc>
        <w:tc>
          <w:tcPr>
            <w:tcW w:w="468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4060" w:type="dxa"/>
            <w:vMerge w:val="continue"/>
            <w:vAlign w:val="bottom"/>
          </w:tcPr>
          <w:p>
            <w:pPr>
              <w:rPr>
                <w:sz w:val="7"/>
                <w:szCs w:val="7"/>
              </w:rPr>
            </w:pPr>
          </w:p>
        </w:tc>
        <w:tc>
          <w:tcPr>
            <w:tcW w:w="4680" w:type="dxa"/>
            <w:vMerge w:val="restart"/>
            <w:vAlign w:val="bottom"/>
          </w:tcPr>
          <w:p>
            <w:pPr>
              <w:spacing w:line="240" w:lineRule="exact"/>
              <w:ind w:left="120"/>
              <w:rPr>
                <w:sz w:val="20"/>
                <w:szCs w:val="20"/>
              </w:rPr>
            </w:pPr>
            <w:r>
              <w:rPr>
                <w:rFonts w:ascii="宋体" w:hAnsi="宋体" w:eastAsia="宋体" w:cs="宋体"/>
                <w:sz w:val="21"/>
                <w:szCs w:val="21"/>
              </w:rPr>
              <w:t>脑炎</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92" w:hRule="atLeast"/>
        </w:trPr>
        <w:tc>
          <w:tcPr>
            <w:tcW w:w="4060" w:type="dxa"/>
            <w:vAlign w:val="bottom"/>
          </w:tcPr>
          <w:p>
            <w:pPr>
              <w:rPr>
                <w:sz w:val="16"/>
                <w:szCs w:val="16"/>
              </w:rPr>
            </w:pPr>
          </w:p>
        </w:tc>
        <w:tc>
          <w:tcPr>
            <w:tcW w:w="4680" w:type="dxa"/>
            <w:vMerge w:val="continue"/>
            <w:vAlign w:val="bottom"/>
          </w:tcPr>
          <w:p>
            <w:pPr>
              <w:rPr>
                <w:sz w:val="16"/>
                <w:szCs w:val="16"/>
              </w:rPr>
            </w:pP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82" w:hRule="atLeast"/>
        </w:trPr>
        <w:tc>
          <w:tcPr>
            <w:tcW w:w="4060" w:type="dxa"/>
            <w:tcBorders>
              <w:bottom w:val="single" w:color="auto" w:sz="8" w:space="0"/>
            </w:tcBorders>
            <w:vAlign w:val="bottom"/>
          </w:tcPr>
          <w:p>
            <w:pPr>
              <w:rPr>
                <w:sz w:val="7"/>
                <w:szCs w:val="7"/>
              </w:rPr>
            </w:pPr>
          </w:p>
        </w:tc>
        <w:tc>
          <w:tcPr>
            <w:tcW w:w="4680" w:type="dxa"/>
            <w:tcBorders>
              <w:bottom w:val="single" w:color="auto" w:sz="8" w:space="0"/>
            </w:tcBorders>
            <w:vAlign w:val="bottom"/>
          </w:tcPr>
          <w:p>
            <w:pPr>
              <w:rPr>
                <w:sz w:val="7"/>
                <w:szCs w:val="7"/>
              </w:rPr>
            </w:pPr>
          </w:p>
        </w:tc>
        <w:tc>
          <w:tcPr>
            <w:tcW w:w="360" w:type="dxa"/>
            <w:vAlign w:val="bottom"/>
          </w:tcPr>
          <w:p>
            <w:pPr>
              <w:rPr>
                <w:sz w:val="1"/>
                <w:szCs w:val="1"/>
              </w:rPr>
            </w:pPr>
          </w:p>
        </w:tc>
      </w:tr>
    </w:tbl>
    <w:p>
      <w:pPr>
        <w:sectPr>
          <w:pgSz w:w="11900" w:h="16838"/>
          <w:pgMar w:top="1440" w:right="1440" w:bottom="639" w:left="1440" w:header="0" w:footer="0" w:gutter="0"/>
          <w:cols w:equalWidth="0" w:num="1">
            <w:col w:w="9026"/>
          </w:cols>
        </w:sectPr>
      </w:pPr>
    </w:p>
    <w:p>
      <w:pPr>
        <w:spacing w:line="81" w:lineRule="exact"/>
        <w:rPr>
          <w:sz w:val="20"/>
          <w:szCs w:val="20"/>
        </w:rPr>
      </w:pPr>
      <w:bookmarkStart w:id="18" w:name="page19"/>
      <w:bookmarkEnd w:id="18"/>
      <w:r>
        <w:rPr>
          <w:sz w:val="20"/>
          <w:szCs w:val="20"/>
        </w:rPr>
        <mc:AlternateContent>
          <mc:Choice Requires="wps">
            <w:drawing>
              <wp:anchor distT="0" distB="0" distL="114300" distR="114300" simplePos="0" relativeHeight="251683840" behindDoc="1" locked="0" layoutInCell="0" allowOverlap="1">
                <wp:simplePos x="0" y="0"/>
                <wp:positionH relativeFrom="page">
                  <wp:posOffset>1004570</wp:posOffset>
                </wp:positionH>
                <wp:positionV relativeFrom="page">
                  <wp:posOffset>923290</wp:posOffset>
                </wp:positionV>
                <wp:extent cx="5551170" cy="0"/>
                <wp:effectExtent l="0" t="0" r="0" b="0"/>
                <wp:wrapNone/>
                <wp:docPr id="39" name="Shape 39"/>
                <wp:cNvGraphicFramePr/>
                <a:graphic xmlns:a="http://schemas.openxmlformats.org/drawingml/2006/main">
                  <a:graphicData uri="http://schemas.microsoft.com/office/word/2010/wordprocessingShape">
                    <wps:wsp>
                      <wps:cNvCnPr/>
                      <wps:spPr>
                        <a:xfrm>
                          <a:off x="0" y="0"/>
                          <a:ext cx="55511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39" o:spid="_x0000_s1026" o:spt="20" style="position:absolute;left:0pt;margin-left:79.1pt;margin-top:72.7pt;height:0pt;width:437.1pt;mso-position-horizontal-relative:page;mso-position-vertical-relative:page;z-index:-251632640;mso-width-relative:page;mso-height-relative:page;" fillcolor="#FFFFFF" filled="t" stroked="t" coordsize="21600,21600" o:allowincell="f" o:gfxdata="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FzDjFjaAAAADAEAAA8AAAAAAAAAAQAgAAAAIgAAAGRycy9kb3ducmV2LnhtbFBLAQIU&#10;ABQAAAAIAIdO4kD6IYS3uAEAAKoDAAAOAAAAAAAAAAEAIAAAACkBAABkcnMvZTJvRG9jLnhtbFBL&#10;BQYAAAAABgAGAFkBAABTBQAAAAA=&#10;">
                <v:fill on="t" focussize="0,0"/>
                <v:stroke weight="1.44pt" color="#000000" miterlimit="8" joinstyle="miter"/>
                <v:imagedata o:title=""/>
                <o:lock v:ext="edit" aspectratio="f"/>
              </v:line>
            </w:pict>
          </mc:Fallback>
        </mc:AlternateContent>
      </w:r>
    </w:p>
    <w:p>
      <w:pPr>
        <w:tabs>
          <w:tab w:val="left" w:pos="5900"/>
        </w:tabs>
        <w:spacing w:line="240" w:lineRule="exact"/>
        <w:ind w:left="1760"/>
        <w:rPr>
          <w:sz w:val="20"/>
          <w:szCs w:val="20"/>
        </w:rPr>
      </w:pPr>
      <w:r>
        <w:rPr>
          <w:rFonts w:ascii="宋体" w:hAnsi="宋体" w:eastAsia="宋体" w:cs="宋体"/>
          <w:b/>
          <w:bCs/>
          <w:sz w:val="21"/>
          <w:szCs w:val="21"/>
        </w:rPr>
        <w:t>关键技术</w:t>
      </w:r>
      <w:r>
        <w:rPr>
          <w:sz w:val="20"/>
          <w:szCs w:val="20"/>
        </w:rPr>
        <w:tab/>
      </w:r>
      <w:r>
        <w:rPr>
          <w:rFonts w:ascii="宋体" w:hAnsi="宋体" w:eastAsia="宋体" w:cs="宋体"/>
          <w:b/>
          <w:bCs/>
          <w:sz w:val="21"/>
          <w:szCs w:val="21"/>
        </w:rPr>
        <w:t>主要应用范围</w:t>
      </w:r>
    </w:p>
    <w:p>
      <w:pPr>
        <w:spacing w:line="20" w:lineRule="exact"/>
        <w:rPr>
          <w:sz w:val="20"/>
          <w:szCs w:val="20"/>
        </w:rPr>
      </w:pPr>
      <w:r>
        <w:rPr>
          <w:sz w:val="20"/>
          <w:szCs w:val="20"/>
        </w:rPr>
        <mc:AlternateContent>
          <mc:Choice Requires="wps">
            <w:drawing>
              <wp:anchor distT="0" distB="0" distL="114300" distR="114300" simplePos="0" relativeHeight="251684864" behindDoc="1" locked="0" layoutInCell="0" allowOverlap="1">
                <wp:simplePos x="0" y="0"/>
                <wp:positionH relativeFrom="column">
                  <wp:posOffset>90170</wp:posOffset>
                </wp:positionH>
                <wp:positionV relativeFrom="paragraph">
                  <wp:posOffset>61595</wp:posOffset>
                </wp:positionV>
                <wp:extent cx="5551170" cy="0"/>
                <wp:effectExtent l="0" t="0" r="0" b="0"/>
                <wp:wrapNone/>
                <wp:docPr id="40" name="Shape 40"/>
                <wp:cNvGraphicFramePr/>
                <a:graphic xmlns:a="http://schemas.openxmlformats.org/drawingml/2006/main">
                  <a:graphicData uri="http://schemas.microsoft.com/office/word/2010/wordprocessingShape">
                    <wps:wsp>
                      <wps:cNvCnPr/>
                      <wps:spPr>
                        <a:xfrm>
                          <a:off x="0" y="0"/>
                          <a:ext cx="55511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40" o:spid="_x0000_s1026" o:spt="20" style="position:absolute;left:0pt;margin-left:7.1pt;margin-top:4.85pt;height:0pt;width:437.1pt;z-index:-251631616;mso-width-relative:page;mso-height-relative:page;" fillcolor="#FFFFFF" filled="t" stroked="t" coordsize="21600,21600" o:allowincell="f" o:gfxdata="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nTF2C1gAAAAYBAAAPAAAAAAAAAAEAIAAAACIAAABkcnMvZG93bnJldi54bWxQSwECFAAUAAAA&#10;CACHTuJAeuo1IbcBAACqAwAADgAAAAAAAAABACAAAAAlAQAAZHJzL2Uyb0RvYy54bWxQSwUGAAAA&#10;AAYABgBZAQAATgUAAAAA&#10;">
                <v:fill on="t" focussize="0,0"/>
                <v:stroke weight="1.44pt" color="#000000" miterlimit="8" joinstyle="miter"/>
                <v:imagedata o:title=""/>
                <o:lock v:ext="edit" aspectratio="f"/>
              </v:line>
            </w:pict>
          </mc:Fallback>
        </mc:AlternateContent>
      </w:r>
    </w:p>
    <w:p>
      <w:pPr>
        <w:spacing w:line="146" w:lineRule="exact"/>
        <w:rPr>
          <w:sz w:val="20"/>
          <w:szCs w:val="20"/>
        </w:rPr>
      </w:pPr>
    </w:p>
    <w:p>
      <w:pPr>
        <w:spacing w:line="240" w:lineRule="exact"/>
        <w:ind w:left="4320"/>
        <w:rPr>
          <w:rFonts w:hint="default" w:eastAsia="宋体"/>
          <w:sz w:val="20"/>
          <w:szCs w:val="20"/>
          <w:lang w:val="en-US" w:eastAsia="zh-CN"/>
        </w:rPr>
      </w:pPr>
      <w:r>
        <w:rPr>
          <w:rFonts w:ascii="宋体" w:hAnsi="宋体" w:eastAsia="宋体" w:cs="宋体"/>
          <w:sz w:val="21"/>
          <w:szCs w:val="21"/>
        </w:rPr>
        <w:t>其他脑病鉴别</w:t>
      </w:r>
      <w:r>
        <w:rPr>
          <w:rFonts w:hint="eastAsia" w:ascii="宋体" w:hAnsi="宋体" w:eastAsia="宋体" w:cs="宋体"/>
          <w:sz w:val="21"/>
          <w:szCs w:val="21"/>
          <w:lang w:val="en-US" w:eastAsia="zh-CN"/>
        </w:rPr>
        <w:t xml:space="preserve">                          √</w:t>
      </w:r>
    </w:p>
    <w:p>
      <w:pPr>
        <w:spacing w:line="20" w:lineRule="exact"/>
        <w:rPr>
          <w:sz w:val="20"/>
          <w:szCs w:val="20"/>
        </w:rPr>
      </w:pPr>
      <w:r>
        <w:rPr>
          <w:sz w:val="20"/>
          <w:szCs w:val="20"/>
        </w:rPr>
        <mc:AlternateContent>
          <mc:Choice Requires="wps">
            <w:drawing>
              <wp:anchor distT="0" distB="0" distL="114300" distR="114300" simplePos="0" relativeHeight="251685888" behindDoc="1" locked="0" layoutInCell="0" allowOverlap="1">
                <wp:simplePos x="0" y="0"/>
                <wp:positionH relativeFrom="column">
                  <wp:posOffset>90170</wp:posOffset>
                </wp:positionH>
                <wp:positionV relativeFrom="paragraph">
                  <wp:posOffset>55245</wp:posOffset>
                </wp:positionV>
                <wp:extent cx="5551170" cy="0"/>
                <wp:effectExtent l="0" t="0" r="0" b="0"/>
                <wp:wrapNone/>
                <wp:docPr id="41" name="Shape 41"/>
                <wp:cNvGraphicFramePr/>
                <a:graphic xmlns:a="http://schemas.openxmlformats.org/drawingml/2006/main">
                  <a:graphicData uri="http://schemas.microsoft.com/office/word/2010/wordprocessingShape">
                    <wps:wsp>
                      <wps:cNvCnPr/>
                      <wps:spPr>
                        <a:xfrm>
                          <a:off x="0" y="0"/>
                          <a:ext cx="555117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1" o:spid="_x0000_s1026" o:spt="20" style="position:absolute;left:0pt;margin-left:7.1pt;margin-top:4.35pt;height:0pt;width:437.1pt;z-index:-251630592;mso-width-relative:page;mso-height-relative:page;" fillcolor="#FFFFFF" filled="t" stroked="t" coordsize="21600,21600" o:allowincell="f" o:gfxdata="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i+Y2r9QAAAAGAQAADwAAAAAAAAABACAAAAAiAAAAZHJzL2Rvd25yZXYueG1sUEsBAhQAFAAAAAgA&#10;h07iQPEd2AK3AQAAqQMAAA4AAAAAAAAAAQAgAAAAIwEAAGRycy9lMm9Eb2MueG1sUEsFBgAAAAAG&#10;AAYAWQEAAEwFAAAAAA==&#10;">
                <v:fill on="t" focussize="0,0"/>
                <v:stroke weight="0.48pt" color="#000000" miterlimit="8" joinstyle="miter"/>
                <v:imagedata o:title=""/>
                <o:lock v:ext="edit" aspectratio="f"/>
              </v:line>
            </w:pict>
          </mc:Fallback>
        </mc:AlternateContent>
      </w:r>
    </w:p>
    <w:p>
      <w:pPr>
        <w:spacing w:line="124" w:lineRule="exact"/>
        <w:rPr>
          <w:rFonts w:hint="eastAsia" w:eastAsiaTheme="minorEastAsia"/>
          <w:sz w:val="20"/>
          <w:szCs w:val="20"/>
          <w:lang w:val="en-US" w:eastAsia="zh-CN"/>
        </w:rPr>
      </w:pPr>
      <w:r>
        <w:rPr>
          <w:rFonts w:hint="eastAsia"/>
          <w:sz w:val="20"/>
          <w:szCs w:val="20"/>
          <w:lang w:val="en-US" w:eastAsia="zh-CN"/>
        </w:rPr>
        <w:t xml:space="preserve"> </w:t>
      </w:r>
    </w:p>
    <w:p>
      <w:pPr>
        <w:spacing w:line="240" w:lineRule="exact"/>
        <w:ind w:left="4320"/>
        <w:rPr>
          <w:rFonts w:hint="default" w:eastAsia="宋体"/>
          <w:sz w:val="20"/>
          <w:szCs w:val="20"/>
          <w:lang w:val="en-US" w:eastAsia="zh-CN"/>
        </w:rPr>
      </w:pPr>
      <w:r>
        <w:rPr>
          <w:rFonts w:ascii="宋体" w:hAnsi="宋体" w:eastAsia="宋体" w:cs="宋体"/>
          <w:sz w:val="21"/>
          <w:szCs w:val="21"/>
        </w:rPr>
        <w:t>肌电图用于周围神经病神经肌肉</w:t>
      </w:r>
      <w:r>
        <w:rPr>
          <w:rFonts w:hint="eastAsia" w:ascii="宋体" w:hAnsi="宋体" w:eastAsia="宋体" w:cs="宋体"/>
          <w:sz w:val="21"/>
          <w:szCs w:val="21"/>
          <w:lang w:val="en-US" w:eastAsia="zh-CN"/>
        </w:rPr>
        <w:t xml:space="preserve">          √            </w:t>
      </w:r>
    </w:p>
    <w:p>
      <w:pPr>
        <w:spacing w:line="192" w:lineRule="exact"/>
        <w:ind w:left="260"/>
        <w:rPr>
          <w:sz w:val="20"/>
          <w:szCs w:val="20"/>
        </w:rPr>
      </w:pPr>
      <w:r>
        <w:rPr>
          <w:rFonts w:ascii="宋体" w:hAnsi="宋体" w:eastAsia="宋体" w:cs="宋体"/>
          <w:b/>
          <w:bCs/>
          <w:sz w:val="21"/>
          <w:szCs w:val="21"/>
        </w:rPr>
        <w:t>肌电图诱发电位检测</w:t>
      </w:r>
    </w:p>
    <w:p>
      <w:pPr>
        <w:spacing w:line="20" w:lineRule="exact"/>
        <w:rPr>
          <w:sz w:val="20"/>
          <w:szCs w:val="20"/>
        </w:rPr>
      </w:pPr>
      <w:r>
        <w:rPr>
          <w:sz w:val="20"/>
          <w:szCs w:val="20"/>
        </w:rPr>
        <mc:AlternateContent>
          <mc:Choice Requires="wps">
            <w:drawing>
              <wp:anchor distT="0" distB="0" distL="114300" distR="114300" simplePos="0" relativeHeight="251686912" behindDoc="1" locked="0" layoutInCell="0" allowOverlap="1">
                <wp:simplePos x="0" y="0"/>
                <wp:positionH relativeFrom="column">
                  <wp:posOffset>2670175</wp:posOffset>
                </wp:positionH>
                <wp:positionV relativeFrom="paragraph">
                  <wp:posOffset>-66040</wp:posOffset>
                </wp:positionV>
                <wp:extent cx="2971165" cy="0"/>
                <wp:effectExtent l="0" t="0" r="0" b="0"/>
                <wp:wrapNone/>
                <wp:docPr id="42" name="Shape 42"/>
                <wp:cNvGraphicFramePr/>
                <a:graphic xmlns:a="http://schemas.openxmlformats.org/drawingml/2006/main">
                  <a:graphicData uri="http://schemas.microsoft.com/office/word/2010/wordprocessingShape">
                    <wps:wsp>
                      <wps:cNvCnPr/>
                      <wps:spPr>
                        <a:xfrm>
                          <a:off x="0" y="0"/>
                          <a:ext cx="297116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2" o:spid="_x0000_s1026" o:spt="20" style="position:absolute;left:0pt;margin-left:210.25pt;margin-top:-5.2pt;height:0pt;width:233.95pt;z-index:-251629568;mso-width-relative:page;mso-height-relative:page;" fillcolor="#FFFFFF" filled="t" stroked="t" coordsize="21600,21600" o:allowincell="f" o:gfxdata="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AGsOP2AAAAAsBAAAPAAAAAAAAAAEAIAAAACIAAABkcnMvZG93bnJldi54bWxQSwECFAAU&#10;AAAACACHTuJAP+etwrgBAACpAwAADgAAAAAAAAABACAAAAAnAQAAZHJzL2Uyb0RvYy54bWxQSwUG&#10;AAAAAAYABgBZAQAAUQUAAAAA&#10;">
                <v:fill on="t" focussize="0,0"/>
                <v:stroke weight="0.47992125984252pt" color="#000000" miterlimit="8" joinstyle="miter"/>
                <v:imagedata o:title=""/>
                <o:lock v:ext="edit" aspectratio="f"/>
              </v:line>
            </w:pict>
          </mc:Fallback>
        </mc:AlternateContent>
      </w:r>
    </w:p>
    <w:p>
      <w:pPr>
        <w:spacing w:line="172" w:lineRule="exact"/>
        <w:ind w:left="4320"/>
        <w:rPr>
          <w:rFonts w:hint="default" w:eastAsia="宋体"/>
          <w:sz w:val="20"/>
          <w:szCs w:val="20"/>
          <w:lang w:val="en-US" w:eastAsia="zh-CN"/>
        </w:rPr>
      </w:pPr>
      <w:r>
        <w:rPr>
          <w:rFonts w:ascii="宋体" w:hAnsi="宋体" w:eastAsia="宋体" w:cs="宋体"/>
          <w:sz w:val="21"/>
          <w:szCs w:val="21"/>
        </w:rPr>
        <w:t>诱发电位用于多发性硬化等</w:t>
      </w:r>
      <w:r>
        <w:rPr>
          <w:rFonts w:hint="eastAsia" w:ascii="宋体" w:hAnsi="宋体" w:eastAsia="宋体" w:cs="宋体"/>
          <w:sz w:val="21"/>
          <w:szCs w:val="21"/>
          <w:lang w:val="en-US" w:eastAsia="zh-CN"/>
        </w:rPr>
        <w:t xml:space="preserve">              √</w:t>
      </w:r>
    </w:p>
    <w:p>
      <w:pPr>
        <w:spacing w:line="20" w:lineRule="exact"/>
        <w:rPr>
          <w:sz w:val="20"/>
          <w:szCs w:val="20"/>
        </w:rPr>
      </w:pPr>
      <w:r>
        <w:rPr>
          <w:sz w:val="20"/>
          <w:szCs w:val="20"/>
        </w:rPr>
        <mc:AlternateContent>
          <mc:Choice Requires="wps">
            <w:drawing>
              <wp:anchor distT="0" distB="0" distL="114300" distR="114300" simplePos="0" relativeHeight="251687936" behindDoc="1" locked="0" layoutInCell="0" allowOverlap="1">
                <wp:simplePos x="0" y="0"/>
                <wp:positionH relativeFrom="column">
                  <wp:posOffset>90170</wp:posOffset>
                </wp:positionH>
                <wp:positionV relativeFrom="paragraph">
                  <wp:posOffset>55245</wp:posOffset>
                </wp:positionV>
                <wp:extent cx="5551170" cy="0"/>
                <wp:effectExtent l="0" t="0" r="0" b="0"/>
                <wp:wrapNone/>
                <wp:docPr id="43" name="Shape 43"/>
                <wp:cNvGraphicFramePr/>
                <a:graphic xmlns:a="http://schemas.openxmlformats.org/drawingml/2006/main">
                  <a:graphicData uri="http://schemas.microsoft.com/office/word/2010/wordprocessingShape">
                    <wps:wsp>
                      <wps:cNvCnPr/>
                      <wps:spPr>
                        <a:xfrm>
                          <a:off x="0" y="0"/>
                          <a:ext cx="555117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3" o:spid="_x0000_s1026" o:spt="20" style="position:absolute;left:0pt;margin-left:7.1pt;margin-top:4.35pt;height:0pt;width:437.1pt;z-index:-251628544;mso-width-relative:page;mso-height-relative:page;" fillcolor="#FFFFFF" filled="t" stroked="t" coordsize="21600,21600" o:allowincell="f" o:gfxdata="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Ky3gA0wAAAAYBAAAPAAAAAAAAAAEAIAAAACIAAABkcnMvZG93bnJldi54bWxQSwECFAAUAAAA&#10;CACHTuJA3mbz8boBAACpAwAADgAAAAAAAAABACAAAAAiAQAAZHJzL2Uyb0RvYy54bWxQSwUGAAAA&#10;AAYABgBZAQAATgUAAAAA&#10;">
                <v:fill on="t" focussize="0,0"/>
                <v:stroke weight="0.47992125984252pt" color="#000000" miterlimit="8" joinstyle="miter"/>
                <v:imagedata o:title=""/>
                <o:lock v:ext="edit" aspectratio="f"/>
              </v:line>
            </w:pict>
          </mc:Fallback>
        </mc:AlternateContent>
      </w:r>
      <w:r>
        <w:rPr>
          <w:rFonts w:hint="eastAsia"/>
          <w:sz w:val="20"/>
          <w:szCs w:val="20"/>
          <w:lang w:val="en-US" w:eastAsia="zh-CN"/>
        </w:rPr>
        <w:t xml:space="preserve"> </w:t>
      </w:r>
    </w:p>
    <w:p>
      <w:pPr>
        <w:spacing w:line="125" w:lineRule="exact"/>
        <w:rPr>
          <w:sz w:val="20"/>
          <w:szCs w:val="20"/>
        </w:rPr>
      </w:pPr>
    </w:p>
    <w:p>
      <w:pPr>
        <w:spacing w:line="240" w:lineRule="exact"/>
        <w:ind w:left="4320"/>
        <w:rPr>
          <w:rFonts w:hint="default" w:eastAsia="宋体"/>
          <w:sz w:val="20"/>
          <w:szCs w:val="20"/>
          <w:lang w:val="en-US" w:eastAsia="zh-CN"/>
        </w:rPr>
      </w:pPr>
      <w:r>
        <w:rPr>
          <w:rFonts w:ascii="宋体" w:hAnsi="宋体" w:eastAsia="宋体" w:cs="宋体"/>
          <w:sz w:val="21"/>
          <w:szCs w:val="21"/>
        </w:rPr>
        <w:t>睡眠呼吸暂停综合征</w:t>
      </w:r>
      <w:r>
        <w:rPr>
          <w:rFonts w:hint="eastAsia" w:ascii="宋体" w:hAnsi="宋体" w:eastAsia="宋体" w:cs="宋体"/>
          <w:sz w:val="21"/>
          <w:szCs w:val="21"/>
          <w:lang w:val="en-US" w:eastAsia="zh-CN"/>
        </w:rPr>
        <w:t xml:space="preserve">                    √</w:t>
      </w:r>
    </w:p>
    <w:p>
      <w:pPr>
        <w:spacing w:line="20" w:lineRule="exact"/>
        <w:rPr>
          <w:sz w:val="20"/>
          <w:szCs w:val="20"/>
        </w:rPr>
      </w:pPr>
      <w:r>
        <w:rPr>
          <w:sz w:val="20"/>
          <w:szCs w:val="20"/>
        </w:rPr>
        <mc:AlternateContent>
          <mc:Choice Requires="wps">
            <w:drawing>
              <wp:anchor distT="0" distB="0" distL="114300" distR="114300" simplePos="0" relativeHeight="251688960" behindDoc="1" locked="0" layoutInCell="0" allowOverlap="1">
                <wp:simplePos x="0" y="0"/>
                <wp:positionH relativeFrom="column">
                  <wp:posOffset>2670175</wp:posOffset>
                </wp:positionH>
                <wp:positionV relativeFrom="paragraph">
                  <wp:posOffset>55245</wp:posOffset>
                </wp:positionV>
                <wp:extent cx="2971165" cy="0"/>
                <wp:effectExtent l="0" t="0" r="0" b="0"/>
                <wp:wrapNone/>
                <wp:docPr id="44" name="Shape 44"/>
                <wp:cNvGraphicFramePr/>
                <a:graphic xmlns:a="http://schemas.openxmlformats.org/drawingml/2006/main">
                  <a:graphicData uri="http://schemas.microsoft.com/office/word/2010/wordprocessingShape">
                    <wps:wsp>
                      <wps:cNvCnPr/>
                      <wps:spPr>
                        <a:xfrm>
                          <a:off x="0" y="0"/>
                          <a:ext cx="297116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4" o:spid="_x0000_s1026" o:spt="20" style="position:absolute;left:0pt;margin-left:210.25pt;margin-top:4.35pt;height:0pt;width:233.95pt;z-index:-251627520;mso-width-relative:page;mso-height-relative:page;" fillcolor="#FFFFFF" filled="t" stroked="t" coordsize="21600,21600" o:allowincell="f" o:gfxdata="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Z6Hl11QAAAAcBAAAPAAAAAAAAAAEAIAAAACIAAABkcnMvZG93bnJldi54bWxQSwECFAAUAAAA&#10;CACHTuJAZxul5bgBAACpAwAADgAAAAAAAAABACAAAAAkAQAAZHJzL2Uyb0RvYy54bWxQSwUGAAAA&#10;AAYABgBZAQAATgUAAAAA&#10;">
                <v:fill on="t" focussize="0,0"/>
                <v:stroke weight="0.47992125984252pt" color="#000000" miterlimit="8" joinstyle="miter"/>
                <v:imagedata o:title=""/>
                <o:lock v:ext="edit" aspectratio="f"/>
              </v:line>
            </w:pict>
          </mc:Fallback>
        </mc:AlternateContent>
      </w:r>
    </w:p>
    <w:p>
      <w:pPr>
        <w:spacing w:line="156" w:lineRule="exact"/>
        <w:rPr>
          <w:sz w:val="20"/>
          <w:szCs w:val="20"/>
        </w:rPr>
      </w:pPr>
    </w:p>
    <w:p>
      <w:pPr>
        <w:tabs>
          <w:tab w:val="left" w:pos="4300"/>
        </w:tabs>
        <w:spacing w:line="296" w:lineRule="exact"/>
        <w:ind w:left="4320" w:right="2606" w:hanging="4059"/>
        <w:rPr>
          <w:sz w:val="20"/>
          <w:szCs w:val="20"/>
        </w:rPr>
      </w:pPr>
      <w:r>
        <w:rPr>
          <w:rFonts w:ascii="宋体" w:hAnsi="宋体" w:eastAsia="宋体" w:cs="宋体"/>
          <w:b/>
          <w:bCs/>
          <w:sz w:val="21"/>
          <w:szCs w:val="21"/>
        </w:rPr>
        <w:t>多导睡眠图</w:t>
      </w:r>
      <w:r>
        <w:rPr>
          <w:sz w:val="20"/>
          <w:szCs w:val="20"/>
        </w:rPr>
        <w:tab/>
      </w:r>
      <w:r>
        <w:rPr>
          <w:rFonts w:ascii="宋体" w:hAnsi="宋体" w:eastAsia="宋体" w:cs="宋体"/>
          <w:sz w:val="21"/>
          <w:szCs w:val="21"/>
        </w:rPr>
        <w:t>快速动眼睡眠行为障碍癫痫</w:t>
      </w:r>
    </w:p>
    <w:p>
      <w:pPr>
        <w:spacing w:line="20" w:lineRule="exact"/>
        <w:rPr>
          <w:sz w:val="20"/>
          <w:szCs w:val="20"/>
        </w:rPr>
      </w:pPr>
      <w:r>
        <w:rPr>
          <w:sz w:val="20"/>
          <w:szCs w:val="20"/>
        </w:rPr>
        <mc:AlternateContent>
          <mc:Choice Requires="wps">
            <w:drawing>
              <wp:anchor distT="0" distB="0" distL="114300" distR="114300" simplePos="0" relativeHeight="251689984" behindDoc="1" locked="0" layoutInCell="0" allowOverlap="1">
                <wp:simplePos x="0" y="0"/>
                <wp:positionH relativeFrom="column">
                  <wp:posOffset>2670175</wp:posOffset>
                </wp:positionH>
                <wp:positionV relativeFrom="paragraph">
                  <wp:posOffset>-187960</wp:posOffset>
                </wp:positionV>
                <wp:extent cx="2971165" cy="0"/>
                <wp:effectExtent l="0" t="0" r="0" b="0"/>
                <wp:wrapNone/>
                <wp:docPr id="45" name="Shape 45"/>
                <wp:cNvGraphicFramePr/>
                <a:graphic xmlns:a="http://schemas.openxmlformats.org/drawingml/2006/main">
                  <a:graphicData uri="http://schemas.microsoft.com/office/word/2010/wordprocessingShape">
                    <wps:wsp>
                      <wps:cNvCnPr/>
                      <wps:spPr>
                        <a:xfrm>
                          <a:off x="0" y="0"/>
                          <a:ext cx="297116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5" o:spid="_x0000_s1026" o:spt="20" style="position:absolute;left:0pt;margin-left:210.25pt;margin-top:-14.8pt;height:0pt;width:233.95pt;z-index:-251626496;mso-width-relative:page;mso-height-relative:page;" fillcolor="#FFFFFF" filled="t" stroked="t" coordsize="21600,21600" o:allowincell="f" o:gfxdata="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NZANkvYAAAACwEAAA8AAAAAAAAAAQAgAAAAIgAAAGRycy9kb3ducmV2LnhtbFBLAQIUABQA&#10;AAAIAIdO4kCDzibrtwEAAKkDAAAOAAAAAAAAAAEAIAAAACc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691008" behindDoc="1" locked="0" layoutInCell="0" allowOverlap="1">
                <wp:simplePos x="0" y="0"/>
                <wp:positionH relativeFrom="column">
                  <wp:posOffset>90170</wp:posOffset>
                </wp:positionH>
                <wp:positionV relativeFrom="paragraph">
                  <wp:posOffset>55245</wp:posOffset>
                </wp:positionV>
                <wp:extent cx="5551170" cy="0"/>
                <wp:effectExtent l="0" t="0" r="0" b="0"/>
                <wp:wrapNone/>
                <wp:docPr id="46" name="Shape 46"/>
                <wp:cNvGraphicFramePr/>
                <a:graphic xmlns:a="http://schemas.openxmlformats.org/drawingml/2006/main">
                  <a:graphicData uri="http://schemas.microsoft.com/office/word/2010/wordprocessingShape">
                    <wps:wsp>
                      <wps:cNvCnPr/>
                      <wps:spPr>
                        <a:xfrm>
                          <a:off x="0" y="0"/>
                          <a:ext cx="555117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6" o:spid="_x0000_s1026" o:spt="20" style="position:absolute;left:0pt;margin-left:7.1pt;margin-top:4.35pt;height:0pt;width:437.1pt;z-index:-251625472;mso-width-relative:page;mso-height-relative:page;" fillcolor="#FFFFFF" filled="t" stroked="t" coordsize="21600,21600" o:allowincell="f" o:gfxdata="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i+Y2r9QAAAAGAQAADwAAAAAAAAABACAAAAAiAAAAZHJzL2Rvd25yZXYueG1sUEsBAhQAFAAAAAgA&#10;h07iQE00Uyu3AQAAqQMAAA4AAAAAAAAAAQAgAAAAIwEAAGRycy9lMm9Eb2MueG1sUEsFBgAAAAAG&#10;AAYAWQEAAEwFAAAAAA==&#10;">
                <v:fill on="t" focussize="0,0"/>
                <v:stroke weight="0.48pt" color="#000000" miterlimit="8" joinstyle="miter"/>
                <v:imagedata o:title=""/>
                <o:lock v:ext="edit" aspectratio="f"/>
              </v:line>
            </w:pict>
          </mc:Fallback>
        </mc:AlternateContent>
      </w:r>
    </w:p>
    <w:p>
      <w:pPr>
        <w:spacing w:line="125" w:lineRule="exact"/>
        <w:rPr>
          <w:sz w:val="20"/>
          <w:szCs w:val="20"/>
        </w:rPr>
      </w:pPr>
    </w:p>
    <w:p>
      <w:pPr>
        <w:spacing w:line="240" w:lineRule="exact"/>
        <w:ind w:left="4320"/>
        <w:rPr>
          <w:sz w:val="20"/>
          <w:szCs w:val="20"/>
        </w:rPr>
      </w:pPr>
      <w:r>
        <w:rPr>
          <w:rFonts w:ascii="宋体" w:hAnsi="宋体" w:eastAsia="宋体" w:cs="宋体"/>
          <w:sz w:val="21"/>
          <w:szCs w:val="21"/>
        </w:rPr>
        <w:t>中枢神经系统感染性疾病</w:t>
      </w:r>
      <w:r>
        <w:rPr>
          <w:rFonts w:hint="eastAsia" w:ascii="宋体" w:hAnsi="宋体" w:eastAsia="宋体" w:cs="宋体"/>
          <w:sz w:val="21"/>
          <w:szCs w:val="21"/>
        </w:rPr>
        <w:t xml:space="preserve">                    √</w:t>
      </w:r>
    </w:p>
    <w:p>
      <w:pPr>
        <w:spacing w:line="20" w:lineRule="exact"/>
        <w:rPr>
          <w:sz w:val="20"/>
          <w:szCs w:val="20"/>
        </w:rPr>
      </w:pPr>
      <w:r>
        <w:rPr>
          <w:sz w:val="20"/>
          <w:szCs w:val="20"/>
        </w:rPr>
        <mc:AlternateContent>
          <mc:Choice Requires="wps">
            <w:drawing>
              <wp:anchor distT="0" distB="0" distL="114300" distR="114300" simplePos="0" relativeHeight="251692032" behindDoc="1" locked="0" layoutInCell="0" allowOverlap="1">
                <wp:simplePos x="0" y="0"/>
                <wp:positionH relativeFrom="column">
                  <wp:posOffset>2670175</wp:posOffset>
                </wp:positionH>
                <wp:positionV relativeFrom="paragraph">
                  <wp:posOffset>55245</wp:posOffset>
                </wp:positionV>
                <wp:extent cx="2971165" cy="0"/>
                <wp:effectExtent l="0" t="0" r="0" b="0"/>
                <wp:wrapNone/>
                <wp:docPr id="47" name="Shape 47"/>
                <wp:cNvGraphicFramePr/>
                <a:graphic xmlns:a="http://schemas.openxmlformats.org/drawingml/2006/main">
                  <a:graphicData uri="http://schemas.microsoft.com/office/word/2010/wordprocessingShape">
                    <wps:wsp>
                      <wps:cNvCnPr/>
                      <wps:spPr>
                        <a:xfrm>
                          <a:off x="0" y="0"/>
                          <a:ext cx="297116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7" o:spid="_x0000_s1026" o:spt="20" style="position:absolute;left:0pt;margin-left:210.25pt;margin-top:4.35pt;height:0pt;width:233.95pt;z-index:-251624448;mso-width-relative:page;mso-height-relative:page;" fillcolor="#FFFFFF" filled="t" stroked="t" coordsize="21600,21600" o:allowincell="f" o:gfxdata="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Z6Hl11QAAAAcBAAAPAAAAAAAAAAEAIAAAACIAAABkcnMvZG93bnJldi54bWxQSwECFAAUAAAA&#10;CACHTuJAS2Uh9rgBAACpAwAADgAAAAAAAAABACAAAAAkAQAAZHJzL2Uyb0RvYy54bWxQSwUGAAAA&#10;AAYABgBZAQAATgU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spacing w:line="240" w:lineRule="exact"/>
        <w:ind w:left="4320"/>
        <w:rPr>
          <w:sz w:val="20"/>
          <w:szCs w:val="20"/>
        </w:rPr>
      </w:pPr>
      <w:r>
        <w:rPr>
          <w:rFonts w:ascii="宋体" w:hAnsi="宋体" w:eastAsia="宋体" w:cs="宋体"/>
          <w:sz w:val="21"/>
          <w:szCs w:val="21"/>
        </w:rPr>
        <w:t>多发性硬化</w:t>
      </w:r>
      <w:r>
        <w:rPr>
          <w:rFonts w:hint="eastAsia" w:ascii="宋体" w:hAnsi="宋体" w:eastAsia="宋体" w:cs="宋体"/>
          <w:sz w:val="21"/>
          <w:szCs w:val="21"/>
        </w:rPr>
        <w:t xml:space="preserve">                                √</w:t>
      </w:r>
    </w:p>
    <w:p>
      <w:pPr>
        <w:spacing w:line="20" w:lineRule="exact"/>
        <w:rPr>
          <w:sz w:val="20"/>
          <w:szCs w:val="20"/>
        </w:rPr>
      </w:pPr>
      <w:r>
        <w:rPr>
          <w:sz w:val="20"/>
          <w:szCs w:val="20"/>
        </w:rPr>
        <mc:AlternateContent>
          <mc:Choice Requires="wps">
            <w:drawing>
              <wp:anchor distT="0" distB="0" distL="114300" distR="114300" simplePos="0" relativeHeight="251693056" behindDoc="1" locked="0" layoutInCell="0" allowOverlap="1">
                <wp:simplePos x="0" y="0"/>
                <wp:positionH relativeFrom="column">
                  <wp:posOffset>2670175</wp:posOffset>
                </wp:positionH>
                <wp:positionV relativeFrom="paragraph">
                  <wp:posOffset>55245</wp:posOffset>
                </wp:positionV>
                <wp:extent cx="2971165" cy="0"/>
                <wp:effectExtent l="0" t="0" r="0" b="0"/>
                <wp:wrapNone/>
                <wp:docPr id="48" name="Shape 48"/>
                <wp:cNvGraphicFramePr/>
                <a:graphic xmlns:a="http://schemas.openxmlformats.org/drawingml/2006/main">
                  <a:graphicData uri="http://schemas.microsoft.com/office/word/2010/wordprocessingShape">
                    <wps:wsp>
                      <wps:cNvCnPr/>
                      <wps:spPr>
                        <a:xfrm>
                          <a:off x="0" y="0"/>
                          <a:ext cx="297116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8" o:spid="_x0000_s1026" o:spt="20" style="position:absolute;left:0pt;margin-left:210.25pt;margin-top:4.35pt;height:0pt;width:233.95pt;z-index:-251623424;mso-width-relative:page;mso-height-relative:page;" fillcolor="#FFFFFF" filled="t" stroked="t" coordsize="21600,21600" o:allowincell="f" o:gfxdata="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Z6Hl11QAAAAcBAAAPAAAAAAAAAAEAIAAAACIAAABkcnMvZG93bnJldi54bWxQSwECFAAUAAAA&#10;CACHTuJA1+O0q7gBAACpAwAADgAAAAAAAAABACAAAAAkAQAAZHJzL2Uyb0RvYy54bWxQSwUGAAAA&#10;AAYABgBZAQAATgU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spacing w:line="240" w:lineRule="exact"/>
        <w:ind w:left="4320"/>
        <w:rPr>
          <w:sz w:val="20"/>
          <w:szCs w:val="20"/>
        </w:rPr>
      </w:pPr>
      <w:r>
        <w:rPr>
          <w:rFonts w:ascii="宋体" w:hAnsi="宋体" w:eastAsia="宋体" w:cs="宋体"/>
          <w:sz w:val="21"/>
          <w:szCs w:val="21"/>
        </w:rPr>
        <w:t>格林巴利综合征</w:t>
      </w:r>
      <w:r>
        <w:rPr>
          <w:rFonts w:hint="eastAsia" w:ascii="宋体" w:hAnsi="宋体" w:eastAsia="宋体" w:cs="宋体"/>
          <w:sz w:val="21"/>
          <w:szCs w:val="21"/>
        </w:rPr>
        <w:t xml:space="preserve">                            √</w:t>
      </w:r>
    </w:p>
    <w:p>
      <w:pPr>
        <w:spacing w:line="200" w:lineRule="exact"/>
        <w:ind w:left="261"/>
        <w:rPr>
          <w:sz w:val="20"/>
          <w:szCs w:val="20"/>
        </w:rPr>
      </w:pPr>
      <w:r>
        <w:rPr>
          <w:rFonts w:ascii="宋体" w:hAnsi="宋体" w:eastAsia="宋体" w:cs="宋体"/>
          <w:b/>
          <w:bCs/>
          <w:sz w:val="21"/>
          <w:szCs w:val="21"/>
        </w:rPr>
        <w:t>腰椎穿刺术</w:t>
      </w:r>
    </w:p>
    <w:p>
      <w:pPr>
        <w:spacing w:line="20" w:lineRule="exact"/>
        <w:rPr>
          <w:sz w:val="20"/>
          <w:szCs w:val="20"/>
        </w:rPr>
      </w:pPr>
      <w:r>
        <w:rPr>
          <w:sz w:val="20"/>
          <w:szCs w:val="20"/>
        </w:rPr>
        <mc:AlternateContent>
          <mc:Choice Requires="wps">
            <w:drawing>
              <wp:anchor distT="0" distB="0" distL="114300" distR="114300" simplePos="0" relativeHeight="251694080" behindDoc="1" locked="0" layoutInCell="0" allowOverlap="1">
                <wp:simplePos x="0" y="0"/>
                <wp:positionH relativeFrom="column">
                  <wp:posOffset>2670175</wp:posOffset>
                </wp:positionH>
                <wp:positionV relativeFrom="paragraph">
                  <wp:posOffset>-66040</wp:posOffset>
                </wp:positionV>
                <wp:extent cx="2971165" cy="0"/>
                <wp:effectExtent l="0" t="0" r="0" b="0"/>
                <wp:wrapNone/>
                <wp:docPr id="49" name="Shape 49"/>
                <wp:cNvGraphicFramePr/>
                <a:graphic xmlns:a="http://schemas.openxmlformats.org/drawingml/2006/main">
                  <a:graphicData uri="http://schemas.microsoft.com/office/word/2010/wordprocessingShape">
                    <wps:wsp>
                      <wps:cNvCnPr/>
                      <wps:spPr>
                        <a:xfrm>
                          <a:off x="0" y="0"/>
                          <a:ext cx="297116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9" o:spid="_x0000_s1026" o:spt="20" style="position:absolute;left:0pt;margin-left:210.25pt;margin-top:-5.2pt;height:0pt;width:233.95pt;z-index:-251622400;mso-width-relative:page;mso-height-relative:page;" fillcolor="#FFFFFF" filled="t" stroked="t" coordsize="21600,21600" o:allowincell="f" o:gfxdata="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AGsOP2AAAAAsBAAAPAAAAAAAAAAEAIAAAACIAAABkcnMvZG93bnJldi54bWxQSwECFAAU&#10;AAAACACHTuJAMzY3pbgBAACpAwAADgAAAAAAAAABACAAAAAnAQAAZHJzL2Uyb0RvYy54bWxQSwUG&#10;AAAAAAYABgBZAQAAUQUAAAAA&#10;">
                <v:fill on="t" focussize="0,0"/>
                <v:stroke weight="0.47992125984252pt" color="#000000" miterlimit="8" joinstyle="miter"/>
                <v:imagedata o:title=""/>
                <o:lock v:ext="edit" aspectratio="f"/>
              </v:line>
            </w:pict>
          </mc:Fallback>
        </mc:AlternateContent>
      </w:r>
    </w:p>
    <w:p>
      <w:pPr>
        <w:spacing w:line="200" w:lineRule="exact"/>
        <w:ind w:left="4739" w:leftChars="1963" w:hanging="420" w:hangingChars="200"/>
        <w:rPr>
          <w:sz w:val="20"/>
          <w:szCs w:val="20"/>
        </w:rPr>
      </w:pPr>
      <w:r>
        <w:rPr>
          <w:rFonts w:ascii="宋体" w:hAnsi="宋体" w:eastAsia="宋体" w:cs="宋体"/>
          <w:sz w:val="21"/>
          <w:szCs w:val="21"/>
        </w:rPr>
        <w:t>脑膜癌病</w:t>
      </w:r>
      <w:r>
        <w:rPr>
          <w:rFonts w:hint="eastAsia" w:ascii="宋体" w:hAnsi="宋体" w:eastAsia="宋体" w:cs="宋体"/>
          <w:sz w:val="21"/>
          <w:szCs w:val="21"/>
        </w:rPr>
        <w:t xml:space="preserve">                                  √</w:t>
      </w:r>
    </w:p>
    <w:p>
      <w:pPr>
        <w:spacing w:line="20" w:lineRule="exact"/>
        <w:rPr>
          <w:sz w:val="20"/>
          <w:szCs w:val="20"/>
        </w:rPr>
      </w:pPr>
      <w:r>
        <w:rPr>
          <w:sz w:val="20"/>
          <w:szCs w:val="20"/>
        </w:rPr>
        <mc:AlternateContent>
          <mc:Choice Requires="wps">
            <w:drawing>
              <wp:anchor distT="0" distB="0" distL="114300" distR="114300" simplePos="0" relativeHeight="251695104" behindDoc="1" locked="0" layoutInCell="0" allowOverlap="1">
                <wp:simplePos x="0" y="0"/>
                <wp:positionH relativeFrom="column">
                  <wp:posOffset>2670175</wp:posOffset>
                </wp:positionH>
                <wp:positionV relativeFrom="paragraph">
                  <wp:posOffset>55245</wp:posOffset>
                </wp:positionV>
                <wp:extent cx="2971165" cy="0"/>
                <wp:effectExtent l="0" t="0" r="0" b="0"/>
                <wp:wrapNone/>
                <wp:docPr id="50" name="Shape 50"/>
                <wp:cNvGraphicFramePr/>
                <a:graphic xmlns:a="http://schemas.openxmlformats.org/drawingml/2006/main">
                  <a:graphicData uri="http://schemas.microsoft.com/office/word/2010/wordprocessingShape">
                    <wps:wsp>
                      <wps:cNvCnPr/>
                      <wps:spPr>
                        <a:xfrm>
                          <a:off x="0" y="0"/>
                          <a:ext cx="297116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0" o:spid="_x0000_s1026" o:spt="20" style="position:absolute;left:0pt;margin-left:210.25pt;margin-top:4.35pt;height:0pt;width:233.95pt;z-index:-251621376;mso-width-relative:page;mso-height-relative:page;" fillcolor="#FFFFFF" filled="t" stroked="t" coordsize="21600,21600" o:allowincell="f" o:gfxdata="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noeXXVAAAABwEAAA8AAAAAAAAAAQAgAAAAIgAAAGRycy9kb3ducmV2LnhtbFBLAQIUABQAAAAI&#10;AIdO4kBD6cN4twEAAKkDAAAOAAAAAAAAAAEAIAAAACQBAABkcnMvZTJvRG9jLnhtbFBLBQYAAAAA&#10;BgAGAFkBAABNBQAAAAA=&#10;">
                <v:fill on="t" focussize="0,0"/>
                <v:stroke weight="0.47992125984252pt" color="#000000" miterlimit="8" joinstyle="miter"/>
                <v:imagedata o:title=""/>
                <o:lock v:ext="edit" aspectratio="f"/>
              </v:line>
            </w:pict>
          </mc:Fallback>
        </mc:AlternateContent>
      </w:r>
    </w:p>
    <w:p>
      <w:pPr>
        <w:spacing w:line="125" w:lineRule="exact"/>
        <w:rPr>
          <w:sz w:val="20"/>
          <w:szCs w:val="20"/>
        </w:rPr>
      </w:pPr>
    </w:p>
    <w:p>
      <w:pPr>
        <w:spacing w:line="240" w:lineRule="exact"/>
        <w:ind w:left="4320"/>
        <w:rPr>
          <w:sz w:val="20"/>
          <w:szCs w:val="20"/>
        </w:rPr>
      </w:pPr>
      <w:r>
        <w:rPr>
          <w:rFonts w:ascii="宋体" w:hAnsi="宋体" w:eastAsia="宋体" w:cs="宋体"/>
          <w:sz w:val="21"/>
          <w:szCs w:val="21"/>
        </w:rPr>
        <w:t>脑肿瘤</w:t>
      </w:r>
      <w:r>
        <w:rPr>
          <w:rFonts w:hint="eastAsia" w:ascii="宋体" w:hAnsi="宋体" w:eastAsia="宋体" w:cs="宋体"/>
          <w:sz w:val="21"/>
          <w:szCs w:val="21"/>
        </w:rPr>
        <w:t xml:space="preserve">                                    √</w:t>
      </w:r>
    </w:p>
    <w:p>
      <w:pPr>
        <w:spacing w:line="20" w:lineRule="exact"/>
        <w:rPr>
          <w:sz w:val="20"/>
          <w:szCs w:val="20"/>
        </w:rPr>
      </w:pPr>
      <w:r>
        <w:rPr>
          <w:sz w:val="20"/>
          <w:szCs w:val="20"/>
        </w:rPr>
        <mc:AlternateContent>
          <mc:Choice Requires="wps">
            <w:drawing>
              <wp:anchor distT="0" distB="0" distL="114300" distR="114300" simplePos="0" relativeHeight="251696128" behindDoc="1" locked="0" layoutInCell="0" allowOverlap="1">
                <wp:simplePos x="0" y="0"/>
                <wp:positionH relativeFrom="column">
                  <wp:posOffset>2670175</wp:posOffset>
                </wp:positionH>
                <wp:positionV relativeFrom="paragraph">
                  <wp:posOffset>55245</wp:posOffset>
                </wp:positionV>
                <wp:extent cx="2971165" cy="0"/>
                <wp:effectExtent l="0" t="0" r="0" b="0"/>
                <wp:wrapNone/>
                <wp:docPr id="51" name="Shape 51"/>
                <wp:cNvGraphicFramePr/>
                <a:graphic xmlns:a="http://schemas.openxmlformats.org/drawingml/2006/main">
                  <a:graphicData uri="http://schemas.microsoft.com/office/word/2010/wordprocessingShape">
                    <wps:wsp>
                      <wps:cNvCnPr/>
                      <wps:spPr>
                        <a:xfrm>
                          <a:off x="0" y="0"/>
                          <a:ext cx="297116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1" o:spid="_x0000_s1026" o:spt="20" style="position:absolute;left:0pt;margin-left:210.25pt;margin-top:4.35pt;height:0pt;width:233.95pt;z-index:-251620352;mso-width-relative:page;mso-height-relative:page;" fillcolor="#FFFFFF" filled="t" stroked="t" coordsize="21600,21600" o:allowincell="f" o:gfxdata="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Z6Hl11QAAAAcBAAAPAAAAAAAAAAEAIAAAACIAAABkcnMvZG93bnJldi54bWxQSwECFAAUAAAA&#10;CACHTuJApzxAdrgBAACpAwAADgAAAAAAAAABACAAAAAkAQAAZHJzL2Uyb0RvYy54bWxQSwUGAAAA&#10;AAYABgBZAQAATgU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spacing w:line="240" w:lineRule="exact"/>
        <w:ind w:left="4320"/>
        <w:rPr>
          <w:sz w:val="20"/>
          <w:szCs w:val="20"/>
        </w:rPr>
      </w:pPr>
      <w:r>
        <w:rPr>
          <w:rFonts w:ascii="宋体" w:hAnsi="宋体" w:eastAsia="宋体" w:cs="宋体"/>
          <w:sz w:val="21"/>
          <w:szCs w:val="21"/>
        </w:rPr>
        <w:t>脊髓病变</w:t>
      </w:r>
      <w:r>
        <w:rPr>
          <w:rFonts w:hint="eastAsia" w:ascii="宋体" w:hAnsi="宋体" w:eastAsia="宋体" w:cs="宋体"/>
          <w:sz w:val="21"/>
          <w:szCs w:val="21"/>
        </w:rPr>
        <w:t xml:space="preserve">                                  √</w:t>
      </w:r>
    </w:p>
    <w:p>
      <w:pPr>
        <w:spacing w:line="20" w:lineRule="exact"/>
        <w:rPr>
          <w:sz w:val="20"/>
          <w:szCs w:val="20"/>
        </w:rPr>
      </w:pPr>
      <w:r>
        <w:rPr>
          <w:sz w:val="20"/>
          <w:szCs w:val="20"/>
        </w:rPr>
        <mc:AlternateContent>
          <mc:Choice Requires="wps">
            <w:drawing>
              <wp:anchor distT="0" distB="0" distL="114300" distR="114300" simplePos="0" relativeHeight="251697152" behindDoc="1" locked="0" layoutInCell="0" allowOverlap="1">
                <wp:simplePos x="0" y="0"/>
                <wp:positionH relativeFrom="column">
                  <wp:posOffset>90170</wp:posOffset>
                </wp:positionH>
                <wp:positionV relativeFrom="paragraph">
                  <wp:posOffset>60960</wp:posOffset>
                </wp:positionV>
                <wp:extent cx="5551170" cy="0"/>
                <wp:effectExtent l="0" t="0" r="0" b="0"/>
                <wp:wrapNone/>
                <wp:docPr id="52" name="Shape 52"/>
                <wp:cNvGraphicFramePr/>
                <a:graphic xmlns:a="http://schemas.openxmlformats.org/drawingml/2006/main">
                  <a:graphicData uri="http://schemas.microsoft.com/office/word/2010/wordprocessingShape">
                    <wps:wsp>
                      <wps:cNvCnPr/>
                      <wps:spPr>
                        <a:xfrm>
                          <a:off x="0" y="0"/>
                          <a:ext cx="55511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52" o:spid="_x0000_s1026" o:spt="20" style="position:absolute;left:0pt;margin-left:7.1pt;margin-top:4.8pt;height:0pt;width:437.1pt;z-index:-251619328;mso-width-relative:page;mso-height-relative:page;" fillcolor="#FFFFFF" filled="t" stroked="t" coordsize="21600,21600" o:allowincell="f" o:gfxdata="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99shmtYAAAAGAQAADwAAAAAAAAABACAAAAAiAAAAZHJzL2Rvd25yZXYueG1sUEsBAhQAFAAA&#10;AAgAh07iQGO5PHi4AQAAqgMAAA4AAAAAAAAAAQAgAAAAJQEAAGRycy9lMm9Eb2MueG1sUEsFBgAA&#10;AAAGAAYAWQEAAE8FAAAAAA==&#10;">
                <v:fill on="t" focussize="0,0"/>
                <v:stroke weight="1.44pt" color="#000000" miterlimit="8" joinstyle="miter"/>
                <v:imagedata o:title=""/>
                <o:lock v:ext="edit" aspectratio="f"/>
              </v:line>
            </w:pict>
          </mc:Fallback>
        </mc:AlternateContent>
      </w:r>
    </w:p>
    <w:p>
      <w:pPr>
        <w:spacing w:line="172" w:lineRule="exact"/>
        <w:rPr>
          <w:sz w:val="20"/>
          <w:szCs w:val="20"/>
        </w:rPr>
      </w:pPr>
    </w:p>
    <w:p>
      <w:pPr>
        <w:spacing w:line="388" w:lineRule="exact"/>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698176" behindDoc="1" locked="0" layoutInCell="0" allowOverlap="1">
                <wp:simplePos x="0" y="0"/>
                <wp:positionH relativeFrom="column">
                  <wp:posOffset>94615</wp:posOffset>
                </wp:positionH>
                <wp:positionV relativeFrom="paragraph">
                  <wp:posOffset>107315</wp:posOffset>
                </wp:positionV>
                <wp:extent cx="5543550" cy="0"/>
                <wp:effectExtent l="0" t="0" r="0" b="0"/>
                <wp:wrapNone/>
                <wp:docPr id="53" name="Shape 53"/>
                <wp:cNvGraphicFramePr/>
                <a:graphic xmlns:a="http://schemas.openxmlformats.org/drawingml/2006/main">
                  <a:graphicData uri="http://schemas.microsoft.com/office/word/2010/wordprocessingShape">
                    <wps:wsp>
                      <wps:cNvCnPr/>
                      <wps:spPr>
                        <a:xfrm>
                          <a:off x="0" y="0"/>
                          <a:ext cx="55435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53" o:spid="_x0000_s1026" o:spt="20" style="position:absolute;left:0pt;margin-left:7.45pt;margin-top:8.45pt;height:0pt;width:436.5pt;z-index:-251618304;mso-width-relative:page;mso-height-relative:page;" fillcolor="#FFFFFF" filled="t" stroked="t" coordsize="21600,21600" o:allowincell="f" o:gfxdata="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eJSEYtcAAAAIAQAADwAAAAAAAAABACAAAAAiAAAAZHJzL2Rvd25yZXYueG1sUEsBAhQA&#10;FAAAAAgAh07iQJ5HBe26AQAAqgMAAA4AAAAAAAAAAQAgAAAAJgEAAGRycy9lMm9Eb2MueG1sUEsF&#10;BgAAAAAGAAYAWQEAAFIFAAAAAA==&#10;">
                <v:fill on="t" focussize="0,0"/>
                <v:stroke weight="1.44pt" color="#000000" miterlimit="8" joinstyle="miter"/>
                <v:imagedata o:title=""/>
                <o:lock v:ext="edit" aspectratio="f"/>
              </v:line>
            </w:pict>
          </mc:Fallback>
        </mc:AlternateContent>
      </w:r>
    </w:p>
    <w:p>
      <w:pPr>
        <w:spacing w:line="219" w:lineRule="exact"/>
        <w:rPr>
          <w:sz w:val="20"/>
          <w:szCs w:val="20"/>
        </w:rPr>
      </w:pPr>
    </w:p>
    <w:tbl>
      <w:tblPr>
        <w:tblStyle w:val="3"/>
        <w:tblW w:w="8740" w:type="dxa"/>
        <w:tblInd w:w="140" w:type="dxa"/>
        <w:tblLayout w:type="fixed"/>
        <w:tblCellMar>
          <w:top w:w="0" w:type="dxa"/>
          <w:left w:w="0" w:type="dxa"/>
          <w:bottom w:w="0" w:type="dxa"/>
          <w:right w:w="0" w:type="dxa"/>
        </w:tblCellMar>
      </w:tblPr>
      <w:tblGrid>
        <w:gridCol w:w="5360"/>
        <w:gridCol w:w="3380"/>
      </w:tblGrid>
      <w:tr>
        <w:tblPrEx>
          <w:tblCellMar>
            <w:top w:w="0" w:type="dxa"/>
            <w:left w:w="0" w:type="dxa"/>
            <w:bottom w:w="0" w:type="dxa"/>
            <w:right w:w="0" w:type="dxa"/>
          </w:tblCellMar>
        </w:tblPrEx>
        <w:trPr>
          <w:trHeight w:val="240" w:hRule="atLeast"/>
        </w:trPr>
        <w:tc>
          <w:tcPr>
            <w:tcW w:w="5360" w:type="dxa"/>
            <w:vAlign w:val="bottom"/>
          </w:tcPr>
          <w:p>
            <w:pPr>
              <w:spacing w:line="240" w:lineRule="exact"/>
              <w:ind w:left="2400"/>
              <w:rPr>
                <w:sz w:val="20"/>
                <w:szCs w:val="20"/>
              </w:rPr>
            </w:pPr>
            <w:r>
              <w:rPr>
                <w:rFonts w:ascii="宋体" w:hAnsi="宋体" w:eastAsia="宋体" w:cs="宋体"/>
                <w:b/>
                <w:bCs/>
                <w:sz w:val="21"/>
                <w:szCs w:val="21"/>
              </w:rPr>
              <w:t>关键技术</w:t>
            </w:r>
          </w:p>
        </w:tc>
        <w:tc>
          <w:tcPr>
            <w:tcW w:w="3380" w:type="dxa"/>
            <w:vAlign w:val="bottom"/>
          </w:tcPr>
          <w:p>
            <w:pPr>
              <w:spacing w:line="240" w:lineRule="exact"/>
              <w:ind w:left="1200"/>
              <w:rPr>
                <w:sz w:val="20"/>
                <w:szCs w:val="20"/>
              </w:rPr>
            </w:pPr>
            <w:r>
              <w:rPr>
                <w:rFonts w:ascii="宋体" w:hAnsi="宋体" w:eastAsia="宋体" w:cs="宋体"/>
                <w:b/>
                <w:bCs/>
                <w:sz w:val="21"/>
                <w:szCs w:val="21"/>
              </w:rPr>
              <w:t>主要应用范围</w:t>
            </w:r>
          </w:p>
        </w:tc>
      </w:tr>
      <w:tr>
        <w:tblPrEx>
          <w:tblCellMar>
            <w:top w:w="0" w:type="dxa"/>
            <w:left w:w="0" w:type="dxa"/>
            <w:bottom w:w="0" w:type="dxa"/>
            <w:right w:w="0" w:type="dxa"/>
          </w:tblCellMar>
        </w:tblPrEx>
        <w:trPr>
          <w:trHeight w:val="89" w:hRule="atLeast"/>
        </w:trPr>
        <w:tc>
          <w:tcPr>
            <w:tcW w:w="5360" w:type="dxa"/>
            <w:tcBorders>
              <w:bottom w:val="single" w:color="auto" w:sz="8" w:space="0"/>
            </w:tcBorders>
            <w:vAlign w:val="bottom"/>
          </w:tcPr>
          <w:p>
            <w:pPr>
              <w:rPr>
                <w:sz w:val="7"/>
                <w:szCs w:val="7"/>
              </w:rPr>
            </w:pPr>
          </w:p>
        </w:tc>
        <w:tc>
          <w:tcPr>
            <w:tcW w:w="338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94" w:hRule="atLeast"/>
        </w:trPr>
        <w:tc>
          <w:tcPr>
            <w:tcW w:w="5360" w:type="dxa"/>
            <w:vAlign w:val="bottom"/>
          </w:tcPr>
          <w:p>
            <w:pPr>
              <w:spacing w:line="240" w:lineRule="exact"/>
              <w:ind w:left="120"/>
              <w:rPr>
                <w:sz w:val="20"/>
                <w:szCs w:val="20"/>
              </w:rPr>
            </w:pPr>
            <w:r>
              <w:rPr>
                <w:rFonts w:ascii="宋体" w:hAnsi="宋体" w:eastAsia="宋体" w:cs="宋体"/>
                <w:b/>
                <w:bCs/>
                <w:sz w:val="21"/>
                <w:szCs w:val="21"/>
              </w:rPr>
              <w:t>对留置胃管的脑血管疾病患者进行早期吞咽功能训练</w:t>
            </w:r>
          </w:p>
        </w:tc>
        <w:tc>
          <w:tcPr>
            <w:tcW w:w="3380" w:type="dxa"/>
            <w:vAlign w:val="bottom"/>
          </w:tcPr>
          <w:p>
            <w:pPr>
              <w:spacing w:line="240" w:lineRule="exact"/>
              <w:ind w:left="400"/>
              <w:rPr>
                <w:rFonts w:hint="default" w:eastAsia="宋体"/>
                <w:sz w:val="20"/>
                <w:szCs w:val="20"/>
                <w:lang w:val="en-US" w:eastAsia="zh-CN"/>
              </w:rPr>
            </w:pPr>
            <w:r>
              <w:rPr>
                <w:rFonts w:ascii="宋体" w:hAnsi="宋体" w:eastAsia="宋体" w:cs="宋体"/>
                <w:sz w:val="21"/>
                <w:szCs w:val="21"/>
              </w:rPr>
              <w:t>脑血管病</w:t>
            </w: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82" w:hRule="atLeast"/>
        </w:trPr>
        <w:tc>
          <w:tcPr>
            <w:tcW w:w="5360" w:type="dxa"/>
            <w:tcBorders>
              <w:bottom w:val="single" w:color="auto" w:sz="8" w:space="0"/>
            </w:tcBorders>
            <w:vAlign w:val="bottom"/>
          </w:tcPr>
          <w:p>
            <w:pPr>
              <w:rPr>
                <w:sz w:val="7"/>
                <w:szCs w:val="7"/>
              </w:rPr>
            </w:pPr>
          </w:p>
        </w:tc>
        <w:tc>
          <w:tcPr>
            <w:tcW w:w="338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5360" w:type="dxa"/>
            <w:vAlign w:val="bottom"/>
          </w:tcPr>
          <w:p>
            <w:pPr>
              <w:spacing w:line="240" w:lineRule="exact"/>
              <w:ind w:left="120"/>
              <w:rPr>
                <w:sz w:val="20"/>
                <w:szCs w:val="20"/>
              </w:rPr>
            </w:pPr>
            <w:r>
              <w:rPr>
                <w:rFonts w:ascii="宋体" w:hAnsi="宋体" w:eastAsia="宋体" w:cs="宋体"/>
                <w:b/>
                <w:bCs/>
                <w:sz w:val="21"/>
                <w:szCs w:val="21"/>
              </w:rPr>
              <w:t>单光子发射计算机断层</w:t>
            </w:r>
          </w:p>
        </w:tc>
        <w:tc>
          <w:tcPr>
            <w:tcW w:w="3380" w:type="dxa"/>
            <w:vAlign w:val="bottom"/>
          </w:tcPr>
          <w:p>
            <w:pPr>
              <w:spacing w:line="240" w:lineRule="exact"/>
              <w:ind w:left="400"/>
              <w:rPr>
                <w:sz w:val="20"/>
                <w:szCs w:val="20"/>
              </w:rPr>
            </w:pPr>
            <w:r>
              <w:rPr>
                <w:rFonts w:ascii="宋体" w:hAnsi="宋体" w:eastAsia="宋体" w:cs="宋体"/>
                <w:sz w:val="21"/>
                <w:szCs w:val="21"/>
              </w:rPr>
              <w:t>脑血管病</w:t>
            </w:r>
          </w:p>
        </w:tc>
      </w:tr>
      <w:tr>
        <w:tblPrEx>
          <w:tblCellMar>
            <w:top w:w="0" w:type="dxa"/>
            <w:left w:w="0" w:type="dxa"/>
            <w:bottom w:w="0" w:type="dxa"/>
            <w:right w:w="0" w:type="dxa"/>
          </w:tblCellMar>
        </w:tblPrEx>
        <w:trPr>
          <w:trHeight w:val="82" w:hRule="atLeast"/>
        </w:trPr>
        <w:tc>
          <w:tcPr>
            <w:tcW w:w="5360" w:type="dxa"/>
            <w:tcBorders>
              <w:bottom w:val="single" w:color="auto" w:sz="8" w:space="0"/>
            </w:tcBorders>
            <w:vAlign w:val="bottom"/>
          </w:tcPr>
          <w:p>
            <w:pPr>
              <w:rPr>
                <w:sz w:val="7"/>
                <w:szCs w:val="7"/>
              </w:rPr>
            </w:pPr>
          </w:p>
        </w:tc>
        <w:tc>
          <w:tcPr>
            <w:tcW w:w="338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5360" w:type="dxa"/>
            <w:vAlign w:val="bottom"/>
          </w:tcPr>
          <w:p>
            <w:pPr>
              <w:spacing w:line="240" w:lineRule="exact"/>
              <w:ind w:left="120"/>
              <w:rPr>
                <w:sz w:val="20"/>
                <w:szCs w:val="20"/>
              </w:rPr>
            </w:pPr>
            <w:r>
              <w:rPr>
                <w:rFonts w:ascii="宋体" w:hAnsi="宋体" w:eastAsia="宋体" w:cs="宋体"/>
                <w:b/>
                <w:bCs/>
                <w:sz w:val="21"/>
                <w:szCs w:val="21"/>
              </w:rPr>
              <w:t>正电子发射计算机断层</w:t>
            </w:r>
          </w:p>
        </w:tc>
        <w:tc>
          <w:tcPr>
            <w:tcW w:w="3380" w:type="dxa"/>
            <w:vAlign w:val="bottom"/>
          </w:tcPr>
          <w:p>
            <w:pPr>
              <w:spacing w:line="240" w:lineRule="exact"/>
              <w:ind w:left="400"/>
              <w:rPr>
                <w:sz w:val="20"/>
                <w:szCs w:val="20"/>
              </w:rPr>
            </w:pPr>
            <w:r>
              <w:rPr>
                <w:rFonts w:ascii="宋体" w:hAnsi="宋体" w:eastAsia="宋体" w:cs="宋体"/>
                <w:sz w:val="21"/>
                <w:szCs w:val="21"/>
              </w:rPr>
              <w:t>脑血管病、代谢性疾病</w:t>
            </w:r>
          </w:p>
        </w:tc>
      </w:tr>
      <w:tr>
        <w:tblPrEx>
          <w:tblCellMar>
            <w:top w:w="0" w:type="dxa"/>
            <w:left w:w="0" w:type="dxa"/>
            <w:bottom w:w="0" w:type="dxa"/>
            <w:right w:w="0" w:type="dxa"/>
          </w:tblCellMar>
        </w:tblPrEx>
        <w:trPr>
          <w:trHeight w:val="83" w:hRule="atLeast"/>
        </w:trPr>
        <w:tc>
          <w:tcPr>
            <w:tcW w:w="5360" w:type="dxa"/>
            <w:tcBorders>
              <w:bottom w:val="single" w:color="auto" w:sz="8" w:space="0"/>
            </w:tcBorders>
            <w:vAlign w:val="bottom"/>
          </w:tcPr>
          <w:p>
            <w:pPr>
              <w:rPr>
                <w:sz w:val="7"/>
                <w:szCs w:val="7"/>
              </w:rPr>
            </w:pPr>
          </w:p>
        </w:tc>
        <w:tc>
          <w:tcPr>
            <w:tcW w:w="338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5360" w:type="dxa"/>
            <w:vAlign w:val="bottom"/>
          </w:tcPr>
          <w:p>
            <w:pPr>
              <w:spacing w:line="240" w:lineRule="exact"/>
              <w:ind w:left="120"/>
              <w:rPr>
                <w:sz w:val="20"/>
                <w:szCs w:val="20"/>
              </w:rPr>
            </w:pPr>
            <w:r>
              <w:rPr>
                <w:rFonts w:ascii="宋体" w:hAnsi="宋体" w:eastAsia="宋体" w:cs="宋体"/>
                <w:b/>
                <w:bCs/>
                <w:sz w:val="21"/>
                <w:szCs w:val="21"/>
              </w:rPr>
              <w:t>脑活检</w:t>
            </w:r>
          </w:p>
        </w:tc>
        <w:tc>
          <w:tcPr>
            <w:tcW w:w="3380" w:type="dxa"/>
            <w:vAlign w:val="bottom"/>
          </w:tcPr>
          <w:p>
            <w:pPr>
              <w:spacing w:line="240" w:lineRule="exact"/>
              <w:ind w:left="400"/>
              <w:rPr>
                <w:sz w:val="20"/>
                <w:szCs w:val="20"/>
              </w:rPr>
            </w:pPr>
            <w:r>
              <w:rPr>
                <w:rFonts w:ascii="宋体" w:hAnsi="宋体" w:eastAsia="宋体" w:cs="宋体"/>
                <w:sz w:val="21"/>
                <w:szCs w:val="21"/>
              </w:rPr>
              <w:t>脑部疾病</w:t>
            </w:r>
          </w:p>
        </w:tc>
      </w:tr>
      <w:tr>
        <w:tblPrEx>
          <w:tblCellMar>
            <w:top w:w="0" w:type="dxa"/>
            <w:left w:w="0" w:type="dxa"/>
            <w:bottom w:w="0" w:type="dxa"/>
            <w:right w:w="0" w:type="dxa"/>
          </w:tblCellMar>
        </w:tblPrEx>
        <w:trPr>
          <w:trHeight w:val="82" w:hRule="atLeast"/>
        </w:trPr>
        <w:tc>
          <w:tcPr>
            <w:tcW w:w="5360" w:type="dxa"/>
            <w:tcBorders>
              <w:bottom w:val="single" w:color="auto" w:sz="8" w:space="0"/>
            </w:tcBorders>
            <w:vAlign w:val="bottom"/>
          </w:tcPr>
          <w:p>
            <w:pPr>
              <w:rPr>
                <w:sz w:val="7"/>
                <w:szCs w:val="7"/>
              </w:rPr>
            </w:pPr>
          </w:p>
        </w:tc>
        <w:tc>
          <w:tcPr>
            <w:tcW w:w="338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5360" w:type="dxa"/>
            <w:vAlign w:val="bottom"/>
          </w:tcPr>
          <w:p>
            <w:pPr>
              <w:spacing w:line="240" w:lineRule="exact"/>
              <w:ind w:left="120"/>
              <w:rPr>
                <w:sz w:val="20"/>
                <w:szCs w:val="20"/>
              </w:rPr>
            </w:pPr>
            <w:r>
              <w:rPr>
                <w:rFonts w:ascii="宋体" w:hAnsi="宋体" w:eastAsia="宋体" w:cs="宋体"/>
                <w:b/>
                <w:bCs/>
                <w:sz w:val="21"/>
                <w:szCs w:val="21"/>
              </w:rPr>
              <w:t>数字减影血管造影</w:t>
            </w:r>
          </w:p>
        </w:tc>
        <w:tc>
          <w:tcPr>
            <w:tcW w:w="3380" w:type="dxa"/>
            <w:vAlign w:val="bottom"/>
          </w:tcPr>
          <w:p>
            <w:pPr>
              <w:spacing w:line="240" w:lineRule="exact"/>
              <w:ind w:left="400"/>
              <w:rPr>
                <w:rFonts w:hint="default" w:eastAsia="宋体"/>
                <w:sz w:val="20"/>
                <w:szCs w:val="20"/>
                <w:lang w:val="en-US" w:eastAsia="zh-CN"/>
              </w:rPr>
            </w:pPr>
            <w:r>
              <w:rPr>
                <w:rFonts w:ascii="宋体" w:hAnsi="宋体" w:eastAsia="宋体" w:cs="宋体"/>
                <w:sz w:val="21"/>
                <w:szCs w:val="21"/>
              </w:rPr>
              <w:t>脑脊髓血管病</w:t>
            </w: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82" w:hRule="atLeast"/>
        </w:trPr>
        <w:tc>
          <w:tcPr>
            <w:tcW w:w="5360" w:type="dxa"/>
            <w:tcBorders>
              <w:bottom w:val="single" w:color="auto" w:sz="8" w:space="0"/>
            </w:tcBorders>
            <w:vAlign w:val="bottom"/>
          </w:tcPr>
          <w:p>
            <w:pPr>
              <w:rPr>
                <w:sz w:val="7"/>
                <w:szCs w:val="7"/>
              </w:rPr>
            </w:pPr>
          </w:p>
        </w:tc>
        <w:tc>
          <w:tcPr>
            <w:tcW w:w="338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5360" w:type="dxa"/>
            <w:vAlign w:val="bottom"/>
          </w:tcPr>
          <w:p>
            <w:pPr>
              <w:spacing w:line="240" w:lineRule="exact"/>
              <w:ind w:left="120"/>
              <w:rPr>
                <w:sz w:val="20"/>
                <w:szCs w:val="20"/>
              </w:rPr>
            </w:pPr>
            <w:r>
              <w:rPr>
                <w:rFonts w:ascii="宋体" w:hAnsi="宋体" w:eastAsia="宋体" w:cs="宋体"/>
                <w:b/>
                <w:bCs/>
                <w:sz w:val="21"/>
                <w:szCs w:val="21"/>
              </w:rPr>
              <w:t>神经免疫肌肉病理检测</w:t>
            </w:r>
          </w:p>
        </w:tc>
        <w:tc>
          <w:tcPr>
            <w:tcW w:w="3380" w:type="dxa"/>
            <w:vAlign w:val="bottom"/>
          </w:tcPr>
          <w:p>
            <w:pPr>
              <w:spacing w:line="240" w:lineRule="exact"/>
              <w:ind w:left="400"/>
              <w:rPr>
                <w:sz w:val="20"/>
                <w:szCs w:val="20"/>
              </w:rPr>
            </w:pPr>
            <w:r>
              <w:rPr>
                <w:rFonts w:ascii="宋体" w:hAnsi="宋体" w:eastAsia="宋体" w:cs="宋体"/>
                <w:sz w:val="21"/>
                <w:szCs w:val="21"/>
              </w:rPr>
              <w:t>肌肉疾病</w:t>
            </w:r>
          </w:p>
        </w:tc>
      </w:tr>
      <w:tr>
        <w:tblPrEx>
          <w:tblCellMar>
            <w:top w:w="0" w:type="dxa"/>
            <w:left w:w="0" w:type="dxa"/>
            <w:bottom w:w="0" w:type="dxa"/>
            <w:right w:w="0" w:type="dxa"/>
          </w:tblCellMar>
        </w:tblPrEx>
        <w:trPr>
          <w:trHeight w:val="82" w:hRule="atLeast"/>
        </w:trPr>
        <w:tc>
          <w:tcPr>
            <w:tcW w:w="5360" w:type="dxa"/>
            <w:tcBorders>
              <w:bottom w:val="single" w:color="auto" w:sz="8" w:space="0"/>
            </w:tcBorders>
            <w:vAlign w:val="bottom"/>
          </w:tcPr>
          <w:p>
            <w:pPr>
              <w:rPr>
                <w:sz w:val="7"/>
                <w:szCs w:val="7"/>
              </w:rPr>
            </w:pPr>
          </w:p>
        </w:tc>
        <w:tc>
          <w:tcPr>
            <w:tcW w:w="338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5360" w:type="dxa"/>
            <w:vAlign w:val="bottom"/>
          </w:tcPr>
          <w:p>
            <w:pPr>
              <w:spacing w:line="240" w:lineRule="exact"/>
              <w:ind w:left="120"/>
              <w:rPr>
                <w:sz w:val="20"/>
                <w:szCs w:val="20"/>
              </w:rPr>
            </w:pPr>
            <w:r>
              <w:rPr>
                <w:rFonts w:ascii="宋体" w:hAnsi="宋体" w:eastAsia="宋体" w:cs="宋体"/>
                <w:b/>
                <w:bCs/>
                <w:sz w:val="21"/>
                <w:szCs w:val="21"/>
              </w:rPr>
              <w:t>头颈部肌张力障碍的肉毒素治疗、电生理研究</w:t>
            </w:r>
          </w:p>
        </w:tc>
        <w:tc>
          <w:tcPr>
            <w:tcW w:w="3380" w:type="dxa"/>
            <w:vAlign w:val="bottom"/>
          </w:tcPr>
          <w:p>
            <w:pPr>
              <w:spacing w:line="240" w:lineRule="exact"/>
              <w:ind w:left="400"/>
              <w:rPr>
                <w:sz w:val="20"/>
                <w:szCs w:val="20"/>
              </w:rPr>
            </w:pPr>
            <w:r>
              <w:rPr>
                <w:rFonts w:ascii="宋体" w:hAnsi="宋体" w:eastAsia="宋体" w:cs="宋体"/>
                <w:sz w:val="21"/>
                <w:szCs w:val="21"/>
              </w:rPr>
              <w:t>肌张力障碍</w:t>
            </w:r>
          </w:p>
        </w:tc>
      </w:tr>
      <w:tr>
        <w:tblPrEx>
          <w:tblCellMar>
            <w:top w:w="0" w:type="dxa"/>
            <w:left w:w="0" w:type="dxa"/>
            <w:bottom w:w="0" w:type="dxa"/>
            <w:right w:w="0" w:type="dxa"/>
          </w:tblCellMar>
        </w:tblPrEx>
        <w:trPr>
          <w:trHeight w:val="82" w:hRule="atLeast"/>
        </w:trPr>
        <w:tc>
          <w:tcPr>
            <w:tcW w:w="5360" w:type="dxa"/>
            <w:tcBorders>
              <w:bottom w:val="single" w:color="auto" w:sz="8" w:space="0"/>
            </w:tcBorders>
            <w:vAlign w:val="bottom"/>
          </w:tcPr>
          <w:p>
            <w:pPr>
              <w:rPr>
                <w:sz w:val="7"/>
                <w:szCs w:val="7"/>
              </w:rPr>
            </w:pPr>
          </w:p>
        </w:tc>
        <w:tc>
          <w:tcPr>
            <w:tcW w:w="338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5360" w:type="dxa"/>
            <w:vAlign w:val="bottom"/>
          </w:tcPr>
          <w:p>
            <w:pPr>
              <w:spacing w:line="240" w:lineRule="exact"/>
              <w:ind w:left="120"/>
              <w:rPr>
                <w:sz w:val="20"/>
                <w:szCs w:val="20"/>
              </w:rPr>
            </w:pPr>
            <w:r>
              <w:rPr>
                <w:rFonts w:ascii="宋体" w:hAnsi="宋体" w:eastAsia="宋体" w:cs="宋体"/>
                <w:b/>
                <w:bCs/>
                <w:sz w:val="21"/>
                <w:szCs w:val="21"/>
              </w:rPr>
              <w:t>神经组织活检</w:t>
            </w:r>
          </w:p>
        </w:tc>
        <w:tc>
          <w:tcPr>
            <w:tcW w:w="3380" w:type="dxa"/>
            <w:vAlign w:val="bottom"/>
          </w:tcPr>
          <w:p>
            <w:pPr>
              <w:spacing w:line="240" w:lineRule="exact"/>
              <w:ind w:left="400"/>
              <w:rPr>
                <w:sz w:val="20"/>
                <w:szCs w:val="20"/>
              </w:rPr>
            </w:pPr>
            <w:r>
              <w:rPr>
                <w:rFonts w:ascii="宋体" w:hAnsi="宋体" w:eastAsia="宋体" w:cs="宋体"/>
                <w:sz w:val="21"/>
                <w:szCs w:val="21"/>
              </w:rPr>
              <w:t>周围神经病</w:t>
            </w:r>
          </w:p>
        </w:tc>
      </w:tr>
      <w:tr>
        <w:tblPrEx>
          <w:tblCellMar>
            <w:top w:w="0" w:type="dxa"/>
            <w:left w:w="0" w:type="dxa"/>
            <w:bottom w:w="0" w:type="dxa"/>
            <w:right w:w="0" w:type="dxa"/>
          </w:tblCellMar>
        </w:tblPrEx>
        <w:trPr>
          <w:trHeight w:val="91" w:hRule="atLeast"/>
        </w:trPr>
        <w:tc>
          <w:tcPr>
            <w:tcW w:w="5360" w:type="dxa"/>
            <w:tcBorders>
              <w:bottom w:val="single" w:color="auto" w:sz="8" w:space="0"/>
            </w:tcBorders>
            <w:vAlign w:val="bottom"/>
          </w:tcPr>
          <w:p>
            <w:pPr>
              <w:rPr>
                <w:sz w:val="7"/>
                <w:szCs w:val="7"/>
              </w:rPr>
            </w:pPr>
          </w:p>
        </w:tc>
        <w:tc>
          <w:tcPr>
            <w:tcW w:w="3380" w:type="dxa"/>
            <w:tcBorders>
              <w:bottom w:val="single" w:color="auto" w:sz="8" w:space="0"/>
            </w:tcBorders>
            <w:vAlign w:val="bottom"/>
          </w:tcPr>
          <w:p>
            <w:pPr>
              <w:rPr>
                <w:sz w:val="7"/>
                <w:szCs w:val="7"/>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firstLine="640" w:firstLineChars="200"/>
        <w:rPr>
          <w:sz w:val="20"/>
          <w:szCs w:val="20"/>
        </w:rPr>
      </w:pPr>
      <w:r>
        <w:rPr>
          <w:rFonts w:ascii="Arial" w:hAnsi="Arial" w:eastAsia="Arial" w:cs="Arial"/>
          <w:b/>
          <w:bCs/>
          <w:sz w:val="32"/>
          <w:szCs w:val="32"/>
        </w:rPr>
        <w:t xml:space="preserve">3.1.5 </w:t>
      </w:r>
      <w:r>
        <w:rPr>
          <w:rFonts w:ascii="宋体" w:hAnsi="宋体" w:eastAsia="宋体" w:cs="宋体"/>
          <w:b/>
          <w:bCs/>
          <w:sz w:val="32"/>
          <w:szCs w:val="32"/>
        </w:rPr>
        <w:t>内分泌科</w:t>
      </w:r>
    </w:p>
    <w:p>
      <w:pPr>
        <w:spacing w:line="388" w:lineRule="exact"/>
        <w:ind w:firstLine="640" w:firstLineChars="200"/>
        <w:rPr>
          <w:sz w:val="20"/>
          <w:szCs w:val="20"/>
        </w:rPr>
      </w:pPr>
      <w:r>
        <w:rPr>
          <w:rFonts w:ascii="Arial" w:hAnsi="Arial" w:eastAsia="Arial" w:cs="Arial"/>
          <w:b/>
          <w:bCs/>
          <w:sz w:val="32"/>
          <w:szCs w:val="32"/>
        </w:rPr>
        <w:t xml:space="preserve">3.1.5.1 </w:t>
      </w:r>
      <w:r>
        <w:rPr>
          <w:rFonts w:ascii="宋体" w:hAnsi="宋体" w:eastAsia="宋体" w:cs="宋体"/>
          <w:b/>
          <w:bCs/>
          <w:sz w:val="32"/>
          <w:szCs w:val="32"/>
        </w:rPr>
        <w:t>疑难重症诊治</w:t>
      </w:r>
    </w:p>
    <w:p>
      <w:pPr>
        <w:spacing w:line="388" w:lineRule="exact"/>
        <w:ind w:firstLine="640" w:firstLineChars="2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）基本标准。应当具备诊治以下疑难重症的医疗服务能力：</w:t>
      </w:r>
    </w:p>
    <w:p>
      <w:pPr>
        <w:spacing w:line="20" w:lineRule="exact"/>
        <w:rPr>
          <w:sz w:val="20"/>
          <w:szCs w:val="20"/>
        </w:rPr>
      </w:pPr>
      <w:r>
        <w:rPr>
          <w:sz w:val="20"/>
          <w:szCs w:val="20"/>
        </w:rPr>
        <mc:AlternateContent>
          <mc:Choice Requires="wps">
            <w:drawing>
              <wp:anchor distT="0" distB="0" distL="114300" distR="114300" simplePos="0" relativeHeight="251699200" behindDoc="1" locked="0" layoutInCell="0" allowOverlap="1">
                <wp:simplePos x="0" y="0"/>
                <wp:positionH relativeFrom="column">
                  <wp:posOffset>76200</wp:posOffset>
                </wp:positionH>
                <wp:positionV relativeFrom="paragraph">
                  <wp:posOffset>171450</wp:posOffset>
                </wp:positionV>
                <wp:extent cx="5580380" cy="0"/>
                <wp:effectExtent l="0" t="0" r="0" b="0"/>
                <wp:wrapNone/>
                <wp:docPr id="54" name="Shape 54"/>
                <wp:cNvGraphicFramePr/>
                <a:graphic xmlns:a="http://schemas.openxmlformats.org/drawingml/2006/main">
                  <a:graphicData uri="http://schemas.microsoft.com/office/word/2010/wordprocessingShape">
                    <wps:wsp>
                      <wps:cNvCnPr/>
                      <wps:spPr>
                        <a:xfrm>
                          <a:off x="0" y="0"/>
                          <a:ext cx="5580380" cy="4763"/>
                        </a:xfrm>
                        <a:prstGeom prst="line">
                          <a:avLst/>
                        </a:prstGeom>
                        <a:solidFill>
                          <a:srgbClr val="FFFFFF"/>
                        </a:solidFill>
                        <a:ln w="18287">
                          <a:solidFill>
                            <a:srgbClr val="000000"/>
                          </a:solidFill>
                          <a:miter lim="800000"/>
                        </a:ln>
                        <a:effectLst/>
                      </wps:spPr>
                      <wps:bodyPr/>
                    </wps:wsp>
                  </a:graphicData>
                </a:graphic>
              </wp:anchor>
            </w:drawing>
          </mc:Choice>
          <mc:Fallback>
            <w:pict>
              <v:line id="Shape 54" o:spid="_x0000_s1026" o:spt="20" style="position:absolute;left:0pt;margin-left:6pt;margin-top:13.5pt;height:0pt;width:439.4pt;z-index:-251617280;mso-width-relative:page;mso-height-relative:page;" fillcolor="#FFFFFF" filled="t" stroked="t" coordsize="21600,21600" o:allowincell="f" o:gfxdata="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HYxG7UAAAACAEAAA8AAAAAAAAAAQAgAAAAIgAAAGRycy9kb3ducmV2LnhtbFBLAQIUABQAAAAI&#10;AIdO4kDjVTksuAEAAKoDAAAOAAAAAAAAAAEAIAAAACMBAABkcnMvZTJvRG9jLnhtbFBLBQYAAAAA&#10;BgAGAFkBAABNBQAAAAA=&#10;">
                <v:fill on="t" focussize="0,0"/>
                <v:stroke weight="1.43992125984252pt" color="#000000" miterlimit="8" joinstyle="miter"/>
                <v:imagedata o:title=""/>
                <o:lock v:ext="edit" aspectratio="f"/>
              </v:line>
            </w:pict>
          </mc:Fallback>
        </mc:AlternateContent>
      </w:r>
    </w:p>
    <w:p>
      <w:pPr>
        <w:spacing w:line="320" w:lineRule="exact"/>
        <w:rPr>
          <w:sz w:val="20"/>
          <w:szCs w:val="20"/>
        </w:rPr>
      </w:pPr>
    </w:p>
    <w:tbl>
      <w:tblPr>
        <w:tblStyle w:val="3"/>
        <w:tblW w:w="8800" w:type="dxa"/>
        <w:tblInd w:w="100" w:type="dxa"/>
        <w:tblLayout w:type="fixed"/>
        <w:tblCellMar>
          <w:top w:w="0" w:type="dxa"/>
          <w:left w:w="0" w:type="dxa"/>
          <w:bottom w:w="0" w:type="dxa"/>
          <w:right w:w="0" w:type="dxa"/>
        </w:tblCellMar>
      </w:tblPr>
      <w:tblGrid>
        <w:gridCol w:w="20"/>
        <w:gridCol w:w="1920"/>
        <w:gridCol w:w="3520"/>
        <w:gridCol w:w="334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1920" w:type="dxa"/>
            <w:vAlign w:val="bottom"/>
          </w:tcPr>
          <w:p>
            <w:pPr>
              <w:spacing w:line="240" w:lineRule="exact"/>
              <w:ind w:left="680"/>
              <w:rPr>
                <w:sz w:val="20"/>
                <w:szCs w:val="20"/>
              </w:rPr>
            </w:pPr>
            <w:r>
              <w:rPr>
                <w:rFonts w:ascii="宋体" w:hAnsi="宋体" w:eastAsia="宋体" w:cs="宋体"/>
                <w:b/>
                <w:bCs/>
                <w:sz w:val="21"/>
                <w:szCs w:val="21"/>
              </w:rPr>
              <w:t>疾病名称</w:t>
            </w:r>
          </w:p>
        </w:tc>
        <w:tc>
          <w:tcPr>
            <w:tcW w:w="3520" w:type="dxa"/>
            <w:vAlign w:val="bottom"/>
          </w:tcPr>
          <w:p>
            <w:pPr>
              <w:spacing w:line="240" w:lineRule="exact"/>
              <w:ind w:right="760"/>
              <w:jc w:val="right"/>
              <w:rPr>
                <w:sz w:val="20"/>
                <w:szCs w:val="20"/>
              </w:rPr>
            </w:pPr>
            <w:r>
              <w:rPr>
                <w:rFonts w:ascii="宋体" w:hAnsi="宋体" w:eastAsia="宋体" w:cs="宋体"/>
                <w:b/>
                <w:bCs/>
                <w:sz w:val="21"/>
                <w:szCs w:val="21"/>
              </w:rPr>
              <w:t>诊断手段</w:t>
            </w:r>
          </w:p>
        </w:tc>
        <w:tc>
          <w:tcPr>
            <w:tcW w:w="3340" w:type="dxa"/>
            <w:vAlign w:val="bottom"/>
          </w:tcPr>
          <w:p>
            <w:pPr>
              <w:spacing w:line="240" w:lineRule="exact"/>
              <w:ind w:right="594" w:firstLine="422" w:firstLineChars="200"/>
              <w:jc w:val="both"/>
              <w:rPr>
                <w:rFonts w:ascii="宋体" w:hAnsi="宋体" w:eastAsia="宋体" w:cs="宋体"/>
                <w:b/>
                <w:bCs/>
                <w:sz w:val="21"/>
                <w:szCs w:val="21"/>
              </w:rPr>
            </w:pPr>
          </w:p>
          <w:p>
            <w:pPr>
              <w:spacing w:line="240" w:lineRule="exact"/>
              <w:ind w:right="594" w:firstLine="422" w:firstLineChars="200"/>
              <w:jc w:val="both"/>
              <w:rPr>
                <w:sz w:val="20"/>
                <w:szCs w:val="20"/>
              </w:rPr>
            </w:pPr>
            <w:r>
              <w:rPr>
                <w:rFonts w:ascii="宋体" w:hAnsi="宋体" w:eastAsia="宋体" w:cs="宋体"/>
                <w:b/>
                <w:bCs/>
                <w:sz w:val="21"/>
                <w:szCs w:val="21"/>
              </w:rPr>
              <w:t>主要治疗方法</w:t>
            </w: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1920" w:type="dxa"/>
            <w:tcBorders>
              <w:bottom w:val="single" w:color="auto" w:sz="8" w:space="0"/>
            </w:tcBorders>
            <w:vAlign w:val="bottom"/>
          </w:tcPr>
          <w:p>
            <w:pPr>
              <w:rPr>
                <w:sz w:val="7"/>
                <w:szCs w:val="7"/>
              </w:rPr>
            </w:pPr>
          </w:p>
        </w:tc>
        <w:tc>
          <w:tcPr>
            <w:tcW w:w="3520" w:type="dxa"/>
            <w:tcBorders>
              <w:bottom w:val="single" w:color="auto" w:sz="8" w:space="0"/>
            </w:tcBorders>
            <w:vAlign w:val="bottom"/>
          </w:tcPr>
          <w:p>
            <w:pPr>
              <w:rPr>
                <w:sz w:val="7"/>
                <w:szCs w:val="7"/>
              </w:rPr>
            </w:pPr>
          </w:p>
        </w:tc>
        <w:tc>
          <w:tcPr>
            <w:tcW w:w="334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308" w:hRule="atLeast"/>
        </w:trPr>
        <w:tc>
          <w:tcPr>
            <w:tcW w:w="20" w:type="dxa"/>
            <w:vAlign w:val="bottom"/>
          </w:tcPr>
          <w:p>
            <w:pPr>
              <w:rPr>
                <w:sz w:val="24"/>
                <w:szCs w:val="24"/>
              </w:rPr>
            </w:pPr>
          </w:p>
        </w:tc>
        <w:tc>
          <w:tcPr>
            <w:tcW w:w="1920" w:type="dxa"/>
            <w:vAlign w:val="bottom"/>
          </w:tcPr>
          <w:p>
            <w:pPr>
              <w:spacing w:line="256" w:lineRule="exact"/>
              <w:ind w:left="100"/>
              <w:rPr>
                <w:sz w:val="20"/>
                <w:szCs w:val="20"/>
              </w:rPr>
            </w:pPr>
            <w:r>
              <w:rPr>
                <w:rFonts w:ascii="宋体" w:hAnsi="宋体" w:eastAsia="宋体" w:cs="宋体"/>
                <w:b/>
                <w:bCs/>
                <w:sz w:val="21"/>
                <w:szCs w:val="21"/>
              </w:rPr>
              <w:t>垂体</w:t>
            </w:r>
            <w:r>
              <w:rPr>
                <w:rFonts w:ascii="Times New Roman" w:hAnsi="Times New Roman" w:eastAsia="Times New Roman" w:cs="Times New Roman"/>
                <w:b/>
                <w:bCs/>
                <w:sz w:val="21"/>
                <w:szCs w:val="21"/>
              </w:rPr>
              <w:t xml:space="preserve"> TSH </w:t>
            </w:r>
            <w:r>
              <w:rPr>
                <w:rFonts w:ascii="宋体" w:hAnsi="宋体" w:eastAsia="宋体" w:cs="宋体"/>
                <w:b/>
                <w:bCs/>
                <w:sz w:val="21"/>
                <w:szCs w:val="21"/>
              </w:rPr>
              <w:t>肿瘤</w:t>
            </w:r>
          </w:p>
        </w:tc>
        <w:tc>
          <w:tcPr>
            <w:tcW w:w="3520" w:type="dxa"/>
            <w:vAlign w:val="bottom"/>
          </w:tcPr>
          <w:p>
            <w:pPr>
              <w:spacing w:line="256" w:lineRule="exact"/>
              <w:ind w:right="680"/>
              <w:jc w:val="right"/>
              <w:rPr>
                <w:sz w:val="20"/>
                <w:szCs w:val="20"/>
              </w:rPr>
            </w:pPr>
            <w:r>
              <w:rPr>
                <w:rFonts w:ascii="宋体" w:hAnsi="宋体" w:eastAsia="宋体" w:cs="宋体"/>
                <w:sz w:val="21"/>
                <w:szCs w:val="21"/>
              </w:rPr>
              <w:t>甲功测定、垂体增强</w:t>
            </w:r>
            <w:r>
              <w:rPr>
                <w:rFonts w:ascii="Times New Roman" w:hAnsi="Times New Roman" w:eastAsia="Times New Roman" w:cs="Times New Roman"/>
                <w:sz w:val="21"/>
                <w:szCs w:val="21"/>
              </w:rPr>
              <w:t xml:space="preserve"> MRI</w:t>
            </w:r>
          </w:p>
        </w:tc>
        <w:tc>
          <w:tcPr>
            <w:tcW w:w="3340" w:type="dxa"/>
            <w:vAlign w:val="bottom"/>
          </w:tcPr>
          <w:p>
            <w:pPr>
              <w:wordWrap/>
              <w:spacing w:line="240" w:lineRule="exact"/>
              <w:ind w:right="574"/>
              <w:jc w:val="right"/>
              <w:rPr>
                <w:rFonts w:hint="default" w:eastAsia="宋体"/>
                <w:sz w:val="20"/>
                <w:szCs w:val="20"/>
                <w:lang w:val="en-US" w:eastAsia="zh-CN"/>
              </w:rPr>
            </w:pPr>
            <w:r>
              <w:rPr>
                <w:rFonts w:ascii="宋体" w:hAnsi="宋体" w:eastAsia="宋体" w:cs="宋体"/>
                <w:sz w:val="21"/>
                <w:szCs w:val="21"/>
              </w:rPr>
              <w:t>垂体手术、药物治疗</w:t>
            </w: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66" w:hRule="atLeast"/>
        </w:trPr>
        <w:tc>
          <w:tcPr>
            <w:tcW w:w="20" w:type="dxa"/>
            <w:tcBorders>
              <w:bottom w:val="single" w:color="auto" w:sz="8" w:space="0"/>
            </w:tcBorders>
            <w:vAlign w:val="bottom"/>
          </w:tcPr>
          <w:p>
            <w:pPr>
              <w:rPr>
                <w:rFonts w:hint="eastAsia" w:eastAsiaTheme="minorEastAsia"/>
                <w:sz w:val="5"/>
                <w:szCs w:val="5"/>
                <w:lang w:eastAsia="zh-CN"/>
              </w:rPr>
            </w:pPr>
            <w:r>
              <w:rPr>
                <w:rFonts w:hint="eastAsia"/>
                <w:sz w:val="5"/>
                <w:szCs w:val="5"/>
                <w:lang w:eastAsia="zh-CN"/>
              </w:rPr>
              <w:t>√</w:t>
            </w:r>
          </w:p>
        </w:tc>
        <w:tc>
          <w:tcPr>
            <w:tcW w:w="1920" w:type="dxa"/>
            <w:tcBorders>
              <w:bottom w:val="single" w:color="auto" w:sz="8" w:space="0"/>
            </w:tcBorders>
            <w:vAlign w:val="bottom"/>
          </w:tcPr>
          <w:p>
            <w:pPr>
              <w:rPr>
                <w:sz w:val="5"/>
                <w:szCs w:val="5"/>
              </w:rPr>
            </w:pPr>
          </w:p>
        </w:tc>
        <w:tc>
          <w:tcPr>
            <w:tcW w:w="3520" w:type="dxa"/>
            <w:tcBorders>
              <w:bottom w:val="single" w:color="auto" w:sz="8" w:space="0"/>
            </w:tcBorders>
            <w:vAlign w:val="bottom"/>
          </w:tcPr>
          <w:p>
            <w:pPr>
              <w:rPr>
                <w:sz w:val="5"/>
                <w:szCs w:val="5"/>
              </w:rPr>
            </w:pPr>
          </w:p>
        </w:tc>
        <w:tc>
          <w:tcPr>
            <w:tcW w:w="3340" w:type="dxa"/>
            <w:tcBorders>
              <w:bottom w:val="single" w:color="auto" w:sz="8" w:space="0"/>
            </w:tcBorders>
            <w:vAlign w:val="bottom"/>
          </w:tcPr>
          <w:p>
            <w:pPr>
              <w:jc w:val="center"/>
              <w:rPr>
                <w:sz w:val="5"/>
                <w:szCs w:val="5"/>
              </w:rPr>
            </w:pPr>
          </w:p>
        </w:tc>
      </w:tr>
    </w:tbl>
    <w:p>
      <w:pPr>
        <w:sectPr>
          <w:pgSz w:w="11900" w:h="16838"/>
          <w:pgMar w:top="1440" w:right="1440" w:bottom="639" w:left="1440" w:header="0" w:footer="0" w:gutter="0"/>
          <w:cols w:equalWidth="0" w:num="1">
            <w:col w:w="9026"/>
          </w:cols>
        </w:sectPr>
      </w:pPr>
    </w:p>
    <w:p>
      <w:pPr>
        <w:spacing w:line="81" w:lineRule="exact"/>
        <w:rPr>
          <w:sz w:val="20"/>
          <w:szCs w:val="20"/>
        </w:rPr>
      </w:pPr>
      <w:bookmarkStart w:id="19" w:name="page20"/>
      <w:bookmarkEnd w:id="19"/>
      <w:r>
        <w:rPr>
          <w:sz w:val="20"/>
          <w:szCs w:val="20"/>
        </w:rPr>
        <mc:AlternateContent>
          <mc:Choice Requires="wps">
            <w:drawing>
              <wp:anchor distT="0" distB="0" distL="114300" distR="114300" simplePos="0" relativeHeight="251700224" behindDoc="1" locked="0" layoutInCell="0" allowOverlap="1">
                <wp:simplePos x="0" y="0"/>
                <wp:positionH relativeFrom="page">
                  <wp:posOffset>990600</wp:posOffset>
                </wp:positionH>
                <wp:positionV relativeFrom="page">
                  <wp:posOffset>923290</wp:posOffset>
                </wp:positionV>
                <wp:extent cx="5580380" cy="0"/>
                <wp:effectExtent l="0" t="0" r="0" b="0"/>
                <wp:wrapNone/>
                <wp:docPr id="55" name="Shape 55"/>
                <wp:cNvGraphicFramePr/>
                <a:graphic xmlns:a="http://schemas.openxmlformats.org/drawingml/2006/main">
                  <a:graphicData uri="http://schemas.microsoft.com/office/word/2010/wordprocessingShape">
                    <wps:wsp>
                      <wps:cNvCnPr/>
                      <wps:spPr>
                        <a:xfrm>
                          <a:off x="0" y="0"/>
                          <a:ext cx="558038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55" o:spid="_x0000_s1026" o:spt="20" style="position:absolute;left:0pt;margin-left:78pt;margin-top:72.7pt;height:0pt;width:439.4pt;mso-position-horizontal-relative:page;mso-position-vertical-relative:page;z-index:-251616256;mso-width-relative:page;mso-height-relative:page;" fillcolor="#FFFFFF" filled="t" stroked="t" coordsize="21600,21600" o:allowincell="f" o:gfxdata="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oTPavbAAAADAEAAA8AAAAAAAAAAQAgAAAAIgAAAGRycy9kb3ducmV2LnhtbFBLAQIU&#10;ABQAAAAIAIdO4kCuby1rtwEAAKoDAAAOAAAAAAAAAAEAIAAAACoBAABkcnMvZTJvRG9jLnhtbFBL&#10;BQYAAAAABgAGAFkBAABTBQAAAAA=&#10;">
                <v:fill on="t" focussize="0,0"/>
                <v:stroke weight="1.44pt" color="#000000" miterlimit="8" joinstyle="miter"/>
                <v:imagedata o:title=""/>
                <o:lock v:ext="edit" aspectratio="f"/>
              </v:line>
            </w:pict>
          </mc:Fallback>
        </mc:AlternateContent>
      </w:r>
    </w:p>
    <w:tbl>
      <w:tblPr>
        <w:tblStyle w:val="3"/>
        <w:tblW w:w="9210" w:type="dxa"/>
        <w:tblInd w:w="100" w:type="dxa"/>
        <w:tblLayout w:type="fixed"/>
        <w:tblCellMar>
          <w:top w:w="0" w:type="dxa"/>
          <w:left w:w="0" w:type="dxa"/>
          <w:bottom w:w="0" w:type="dxa"/>
          <w:right w:w="0" w:type="dxa"/>
        </w:tblCellMar>
      </w:tblPr>
      <w:tblGrid>
        <w:gridCol w:w="20"/>
        <w:gridCol w:w="40"/>
        <w:gridCol w:w="2220"/>
        <w:gridCol w:w="3900"/>
        <w:gridCol w:w="240"/>
        <w:gridCol w:w="2340"/>
        <w:gridCol w:w="240"/>
        <w:gridCol w:w="160"/>
        <w:gridCol w:w="50"/>
      </w:tblGrid>
      <w:tr>
        <w:tblPrEx>
          <w:tblCellMar>
            <w:top w:w="0" w:type="dxa"/>
            <w:left w:w="0" w:type="dxa"/>
            <w:bottom w:w="0" w:type="dxa"/>
            <w:right w:w="0" w:type="dxa"/>
          </w:tblCellMar>
        </w:tblPrEx>
        <w:trPr>
          <w:gridAfter w:val="1"/>
          <w:wAfter w:w="50" w:type="dxa"/>
          <w:trHeight w:val="240" w:hRule="atLeast"/>
        </w:trPr>
        <w:tc>
          <w:tcPr>
            <w:tcW w:w="20" w:type="dxa"/>
            <w:vAlign w:val="bottom"/>
          </w:tcPr>
          <w:p>
            <w:pPr>
              <w:rPr>
                <w:sz w:val="20"/>
                <w:szCs w:val="20"/>
              </w:rPr>
            </w:pPr>
          </w:p>
        </w:tc>
        <w:tc>
          <w:tcPr>
            <w:tcW w:w="40" w:type="dxa"/>
            <w:vAlign w:val="bottom"/>
          </w:tcPr>
          <w:p>
            <w:pPr>
              <w:rPr>
                <w:sz w:val="20"/>
                <w:szCs w:val="20"/>
              </w:rPr>
            </w:pPr>
          </w:p>
        </w:tc>
        <w:tc>
          <w:tcPr>
            <w:tcW w:w="2220" w:type="dxa"/>
            <w:vAlign w:val="bottom"/>
          </w:tcPr>
          <w:p>
            <w:pPr>
              <w:spacing w:line="240" w:lineRule="exact"/>
              <w:ind w:left="640"/>
              <w:rPr>
                <w:sz w:val="20"/>
                <w:szCs w:val="20"/>
              </w:rPr>
            </w:pPr>
            <w:r>
              <w:rPr>
                <w:rFonts w:ascii="宋体" w:hAnsi="宋体" w:eastAsia="宋体" w:cs="宋体"/>
                <w:b/>
                <w:bCs/>
                <w:sz w:val="21"/>
                <w:szCs w:val="21"/>
              </w:rPr>
              <w:t>疾病名称</w:t>
            </w:r>
          </w:p>
        </w:tc>
        <w:tc>
          <w:tcPr>
            <w:tcW w:w="3900" w:type="dxa"/>
            <w:vAlign w:val="bottom"/>
          </w:tcPr>
          <w:p>
            <w:pPr>
              <w:spacing w:line="240" w:lineRule="exact"/>
              <w:ind w:left="1480"/>
              <w:rPr>
                <w:sz w:val="20"/>
                <w:szCs w:val="20"/>
              </w:rPr>
            </w:pPr>
            <w:r>
              <w:rPr>
                <w:rFonts w:ascii="宋体" w:hAnsi="宋体" w:eastAsia="宋体" w:cs="宋体"/>
                <w:b/>
                <w:bCs/>
                <w:sz w:val="21"/>
                <w:szCs w:val="21"/>
              </w:rPr>
              <w:t>诊断手段</w:t>
            </w:r>
          </w:p>
        </w:tc>
        <w:tc>
          <w:tcPr>
            <w:tcW w:w="240" w:type="dxa"/>
            <w:vAlign w:val="bottom"/>
          </w:tcPr>
          <w:p>
            <w:pPr>
              <w:rPr>
                <w:sz w:val="20"/>
                <w:szCs w:val="20"/>
              </w:rPr>
            </w:pPr>
          </w:p>
        </w:tc>
        <w:tc>
          <w:tcPr>
            <w:tcW w:w="2340" w:type="dxa"/>
            <w:vAlign w:val="bottom"/>
          </w:tcPr>
          <w:p>
            <w:pPr>
              <w:spacing w:line="240" w:lineRule="exact"/>
              <w:ind w:left="420"/>
              <w:rPr>
                <w:sz w:val="20"/>
                <w:szCs w:val="20"/>
              </w:rPr>
            </w:pPr>
            <w:r>
              <w:rPr>
                <w:rFonts w:ascii="宋体" w:hAnsi="宋体" w:eastAsia="宋体" w:cs="宋体"/>
                <w:b/>
                <w:bCs/>
                <w:sz w:val="21"/>
                <w:szCs w:val="21"/>
              </w:rPr>
              <w:t>主要治疗方法</w:t>
            </w:r>
          </w:p>
        </w:tc>
        <w:tc>
          <w:tcPr>
            <w:tcW w:w="400" w:type="dxa"/>
            <w:gridSpan w:val="2"/>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40" w:type="dxa"/>
            <w:tcBorders>
              <w:bottom w:val="single" w:color="auto" w:sz="8" w:space="0"/>
            </w:tcBorders>
            <w:vAlign w:val="bottom"/>
          </w:tcPr>
          <w:p>
            <w:pPr>
              <w:rPr>
                <w:sz w:val="7"/>
                <w:szCs w:val="7"/>
              </w:rPr>
            </w:pPr>
          </w:p>
        </w:tc>
        <w:tc>
          <w:tcPr>
            <w:tcW w:w="6120" w:type="dxa"/>
            <w:gridSpan w:val="2"/>
            <w:tcBorders>
              <w:bottom w:val="single" w:color="auto" w:sz="8" w:space="0"/>
            </w:tcBorders>
            <w:vAlign w:val="bottom"/>
          </w:tcPr>
          <w:p>
            <w:pPr>
              <w:rPr>
                <w:sz w:val="7"/>
                <w:szCs w:val="7"/>
              </w:rPr>
            </w:pPr>
          </w:p>
        </w:tc>
        <w:tc>
          <w:tcPr>
            <w:tcW w:w="240" w:type="dxa"/>
            <w:tcBorders>
              <w:bottom w:val="single" w:color="auto" w:sz="8" w:space="0"/>
            </w:tcBorders>
            <w:vAlign w:val="bottom"/>
          </w:tcPr>
          <w:p>
            <w:pPr>
              <w:rPr>
                <w:sz w:val="7"/>
                <w:szCs w:val="7"/>
              </w:rPr>
            </w:pPr>
          </w:p>
        </w:tc>
        <w:tc>
          <w:tcPr>
            <w:tcW w:w="2340" w:type="dxa"/>
            <w:tcBorders>
              <w:bottom w:val="single" w:color="auto" w:sz="8" w:space="0"/>
            </w:tcBorders>
            <w:vAlign w:val="bottom"/>
          </w:tcPr>
          <w:p>
            <w:pPr>
              <w:rPr>
                <w:sz w:val="7"/>
                <w:szCs w:val="7"/>
              </w:rPr>
            </w:pPr>
          </w:p>
        </w:tc>
        <w:tc>
          <w:tcPr>
            <w:tcW w:w="240" w:type="dxa"/>
            <w:tcBorders>
              <w:bottom w:val="single" w:color="auto" w:sz="8" w:space="0"/>
            </w:tcBorders>
            <w:vAlign w:val="bottom"/>
          </w:tcPr>
          <w:p>
            <w:pPr>
              <w:rPr>
                <w:sz w:val="7"/>
                <w:szCs w:val="7"/>
              </w:rPr>
            </w:pPr>
          </w:p>
        </w:tc>
        <w:tc>
          <w:tcPr>
            <w:tcW w:w="21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263" w:hRule="atLeast"/>
        </w:trPr>
        <w:tc>
          <w:tcPr>
            <w:tcW w:w="20" w:type="dxa"/>
            <w:vAlign w:val="bottom"/>
          </w:tcPr>
          <w:p/>
        </w:tc>
        <w:tc>
          <w:tcPr>
            <w:tcW w:w="40" w:type="dxa"/>
            <w:vAlign w:val="bottom"/>
          </w:tcPr>
          <w:p/>
        </w:tc>
        <w:tc>
          <w:tcPr>
            <w:tcW w:w="6120" w:type="dxa"/>
            <w:gridSpan w:val="2"/>
            <w:vAlign w:val="bottom"/>
          </w:tcPr>
          <w:p>
            <w:pPr>
              <w:spacing w:line="240" w:lineRule="exact"/>
              <w:ind w:left="60"/>
              <w:rPr>
                <w:sz w:val="20"/>
                <w:szCs w:val="20"/>
              </w:rPr>
            </w:pPr>
            <w:r>
              <w:rPr>
                <w:rFonts w:ascii="宋体" w:hAnsi="宋体" w:eastAsia="宋体" w:cs="宋体"/>
                <w:b/>
                <w:bCs/>
                <w:sz w:val="21"/>
                <w:szCs w:val="21"/>
              </w:rPr>
              <w:t xml:space="preserve">垂体前叶功能减退危  </w:t>
            </w:r>
            <w:r>
              <w:rPr>
                <w:rFonts w:ascii="宋体" w:hAnsi="宋体" w:eastAsia="宋体" w:cs="宋体"/>
                <w:sz w:val="21"/>
                <w:szCs w:val="21"/>
              </w:rPr>
              <w:t>临床表现、垂体激素测定、下丘脑释放</w:t>
            </w:r>
          </w:p>
        </w:tc>
        <w:tc>
          <w:tcPr>
            <w:tcW w:w="2980" w:type="dxa"/>
            <w:gridSpan w:val="4"/>
            <w:vMerge w:val="restart"/>
            <w:vAlign w:val="bottom"/>
          </w:tcPr>
          <w:p>
            <w:pPr>
              <w:spacing w:line="240" w:lineRule="exact"/>
              <w:ind w:left="40"/>
              <w:rPr>
                <w:sz w:val="20"/>
                <w:szCs w:val="20"/>
              </w:rPr>
            </w:pPr>
            <w:r>
              <w:rPr>
                <w:rFonts w:ascii="宋体" w:hAnsi="宋体" w:eastAsia="宋体" w:cs="宋体"/>
                <w:sz w:val="21"/>
                <w:szCs w:val="21"/>
              </w:rPr>
              <w:t>靶腺激素长期替代治疗</w:t>
            </w:r>
            <w:r>
              <w:rPr>
                <w:rFonts w:hint="eastAsia" w:ascii="宋体" w:hAnsi="宋体" w:eastAsia="宋体" w:cs="宋体"/>
                <w:sz w:val="21"/>
                <w:szCs w:val="21"/>
              </w:rPr>
              <w:t xml:space="preserve">      </w:t>
            </w:r>
            <w:r>
              <w:rPr>
                <w:rFonts w:ascii="Arial" w:hAnsi="Arial" w:eastAsia="宋体" w:cs="Arial"/>
                <w:sz w:val="21"/>
                <w:szCs w:val="21"/>
              </w:rPr>
              <w:t>√</w:t>
            </w:r>
          </w:p>
          <w:p>
            <w:pPr>
              <w:rPr>
                <w:sz w:val="1"/>
                <w:szCs w:val="1"/>
              </w:rPr>
            </w:pPr>
            <w:r>
              <w:rPr>
                <w:rFonts w:ascii="Arial" w:hAnsi="Arial" w:cs="Arial"/>
                <w:sz w:val="1"/>
                <w:szCs w:val="1"/>
              </w:rPr>
              <w:t>√</w:t>
            </w:r>
          </w:p>
        </w:tc>
      </w:tr>
      <w:tr>
        <w:tblPrEx>
          <w:tblCellMar>
            <w:top w:w="0" w:type="dxa"/>
            <w:left w:w="0" w:type="dxa"/>
            <w:bottom w:w="0" w:type="dxa"/>
            <w:right w:w="0" w:type="dxa"/>
          </w:tblCellMar>
        </w:tblPrEx>
        <w:trPr>
          <w:gridAfter w:val="1"/>
          <w:wAfter w:w="50" w:type="dxa"/>
          <w:trHeight w:val="156" w:hRule="atLeast"/>
        </w:trPr>
        <w:tc>
          <w:tcPr>
            <w:tcW w:w="20" w:type="dxa"/>
            <w:vAlign w:val="bottom"/>
          </w:tcPr>
          <w:p>
            <w:pPr>
              <w:rPr>
                <w:sz w:val="13"/>
                <w:szCs w:val="13"/>
              </w:rPr>
            </w:pPr>
          </w:p>
        </w:tc>
        <w:tc>
          <w:tcPr>
            <w:tcW w:w="40" w:type="dxa"/>
            <w:vAlign w:val="bottom"/>
          </w:tcPr>
          <w:p>
            <w:pPr>
              <w:rPr>
                <w:sz w:val="13"/>
                <w:szCs w:val="13"/>
              </w:rPr>
            </w:pPr>
          </w:p>
        </w:tc>
        <w:tc>
          <w:tcPr>
            <w:tcW w:w="2220" w:type="dxa"/>
            <w:vAlign w:val="bottom"/>
          </w:tcPr>
          <w:p>
            <w:pPr>
              <w:spacing w:line="240" w:lineRule="exact"/>
              <w:ind w:left="60"/>
              <w:rPr>
                <w:sz w:val="20"/>
                <w:szCs w:val="20"/>
              </w:rPr>
            </w:pPr>
            <w:r>
              <w:rPr>
                <w:rFonts w:ascii="宋体" w:hAnsi="宋体" w:eastAsia="宋体" w:cs="宋体"/>
                <w:b/>
                <w:bCs/>
                <w:sz w:val="21"/>
                <w:szCs w:val="21"/>
              </w:rPr>
              <w:t>象</w:t>
            </w:r>
          </w:p>
        </w:tc>
        <w:tc>
          <w:tcPr>
            <w:tcW w:w="3900" w:type="dxa"/>
            <w:vAlign w:val="bottom"/>
          </w:tcPr>
          <w:p>
            <w:pPr>
              <w:spacing w:line="240" w:lineRule="exact"/>
              <w:ind w:left="60"/>
              <w:rPr>
                <w:sz w:val="20"/>
                <w:szCs w:val="20"/>
              </w:rPr>
            </w:pPr>
            <w:r>
              <w:rPr>
                <w:rFonts w:ascii="宋体" w:hAnsi="宋体" w:eastAsia="宋体" w:cs="宋体"/>
                <w:sz w:val="21"/>
                <w:szCs w:val="21"/>
              </w:rPr>
              <w:t>激素兴奋试验</w:t>
            </w:r>
          </w:p>
        </w:tc>
        <w:tc>
          <w:tcPr>
            <w:tcW w:w="2980" w:type="dxa"/>
            <w:gridSpan w:val="4"/>
            <w:vMerge w:val="continue"/>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0" w:type="dxa"/>
            <w:tcBorders>
              <w:bottom w:val="single" w:color="auto" w:sz="8" w:space="0"/>
            </w:tcBorders>
            <w:vAlign w:val="bottom"/>
          </w:tcPr>
          <w:p>
            <w:pPr>
              <w:rPr>
                <w:sz w:val="4"/>
                <w:szCs w:val="4"/>
              </w:rPr>
            </w:pPr>
          </w:p>
        </w:tc>
        <w:tc>
          <w:tcPr>
            <w:tcW w:w="2220" w:type="dxa"/>
            <w:tcBorders>
              <w:bottom w:val="single" w:color="auto" w:sz="8" w:space="0"/>
            </w:tcBorders>
            <w:vAlign w:val="bottom"/>
          </w:tcPr>
          <w:p>
            <w:pPr>
              <w:rPr>
                <w:sz w:val="4"/>
                <w:szCs w:val="4"/>
              </w:rPr>
            </w:pPr>
          </w:p>
        </w:tc>
        <w:tc>
          <w:tcPr>
            <w:tcW w:w="3900" w:type="dxa"/>
            <w:tcBorders>
              <w:bottom w:val="single" w:color="auto" w:sz="8" w:space="0"/>
            </w:tcBorders>
            <w:vAlign w:val="bottom"/>
          </w:tcPr>
          <w:p>
            <w:pPr>
              <w:rPr>
                <w:sz w:val="4"/>
                <w:szCs w:val="4"/>
              </w:rPr>
            </w:pPr>
          </w:p>
        </w:tc>
        <w:tc>
          <w:tcPr>
            <w:tcW w:w="2580" w:type="dxa"/>
            <w:gridSpan w:val="2"/>
            <w:tcBorders>
              <w:bottom w:val="single" w:color="auto" w:sz="8" w:space="0"/>
            </w:tcBorders>
            <w:vAlign w:val="bottom"/>
          </w:tcPr>
          <w:p>
            <w:pPr>
              <w:rPr>
                <w:sz w:val="4"/>
                <w:szCs w:val="4"/>
              </w:rPr>
            </w:pPr>
          </w:p>
        </w:tc>
        <w:tc>
          <w:tcPr>
            <w:tcW w:w="240" w:type="dxa"/>
            <w:tcBorders>
              <w:bottom w:val="single" w:color="auto" w:sz="8" w:space="0"/>
            </w:tcBorders>
            <w:vAlign w:val="bottom"/>
          </w:tcPr>
          <w:p>
            <w:pPr>
              <w:rPr>
                <w:sz w:val="4"/>
                <w:szCs w:val="4"/>
              </w:rPr>
            </w:pPr>
          </w:p>
        </w:tc>
        <w:tc>
          <w:tcPr>
            <w:tcW w:w="21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266" w:hRule="atLeast"/>
        </w:trPr>
        <w:tc>
          <w:tcPr>
            <w:tcW w:w="20" w:type="dxa"/>
            <w:vAlign w:val="bottom"/>
          </w:tcPr>
          <w:p>
            <w:pPr>
              <w:rPr>
                <w:sz w:val="23"/>
                <w:szCs w:val="23"/>
              </w:rPr>
            </w:pPr>
          </w:p>
        </w:tc>
        <w:tc>
          <w:tcPr>
            <w:tcW w:w="40" w:type="dxa"/>
            <w:vAlign w:val="bottom"/>
          </w:tcPr>
          <w:p>
            <w:pPr>
              <w:rPr>
                <w:sz w:val="23"/>
                <w:szCs w:val="23"/>
              </w:rPr>
            </w:pPr>
          </w:p>
        </w:tc>
        <w:tc>
          <w:tcPr>
            <w:tcW w:w="2220" w:type="dxa"/>
            <w:vAlign w:val="bottom"/>
          </w:tcPr>
          <w:p>
            <w:pPr>
              <w:spacing w:line="240" w:lineRule="exact"/>
              <w:ind w:left="60"/>
              <w:rPr>
                <w:sz w:val="20"/>
                <w:szCs w:val="20"/>
              </w:rPr>
            </w:pPr>
            <w:r>
              <w:rPr>
                <w:rFonts w:ascii="宋体" w:hAnsi="宋体" w:eastAsia="宋体" w:cs="宋体"/>
                <w:b/>
                <w:bCs/>
                <w:sz w:val="21"/>
                <w:szCs w:val="21"/>
              </w:rPr>
              <w:t>原发性甲状旁腺功能</w:t>
            </w:r>
          </w:p>
        </w:tc>
        <w:tc>
          <w:tcPr>
            <w:tcW w:w="3900" w:type="dxa"/>
            <w:vAlign w:val="bottom"/>
          </w:tcPr>
          <w:p>
            <w:pPr>
              <w:spacing w:line="256" w:lineRule="exact"/>
              <w:ind w:left="60"/>
              <w:rPr>
                <w:sz w:val="20"/>
                <w:szCs w:val="20"/>
              </w:rPr>
            </w:pPr>
            <w:r>
              <w:rPr>
                <w:rFonts w:ascii="宋体" w:hAnsi="宋体" w:eastAsia="宋体" w:cs="宋体"/>
                <w:sz w:val="21"/>
                <w:szCs w:val="21"/>
              </w:rPr>
              <w:t>骨密度、骨扫描</w:t>
            </w:r>
            <w:r>
              <w:rPr>
                <w:rFonts w:ascii="Times New Roman" w:hAnsi="Times New Roman" w:eastAsia="Times New Roman" w:cs="Times New Roman"/>
                <w:sz w:val="21"/>
                <w:szCs w:val="21"/>
              </w:rPr>
              <w:t xml:space="preserve"> ECT</w:t>
            </w:r>
            <w:r>
              <w:rPr>
                <w:rFonts w:ascii="宋体" w:hAnsi="宋体" w:eastAsia="宋体" w:cs="宋体"/>
                <w:sz w:val="21"/>
                <w:szCs w:val="21"/>
              </w:rPr>
              <w:t>、</w:t>
            </w:r>
            <w:r>
              <w:rPr>
                <w:rFonts w:ascii="Times New Roman" w:hAnsi="Times New Roman" w:eastAsia="Times New Roman" w:cs="Times New Roman"/>
                <w:sz w:val="21"/>
                <w:szCs w:val="21"/>
              </w:rPr>
              <w:t>PTH</w:t>
            </w:r>
            <w:r>
              <w:rPr>
                <w:rFonts w:ascii="宋体" w:hAnsi="宋体" w:eastAsia="宋体" w:cs="宋体"/>
                <w:sz w:val="21"/>
                <w:szCs w:val="21"/>
              </w:rPr>
              <w:t>、血钙磷、</w:t>
            </w:r>
          </w:p>
        </w:tc>
        <w:tc>
          <w:tcPr>
            <w:tcW w:w="2580" w:type="dxa"/>
            <w:gridSpan w:val="2"/>
            <w:vAlign w:val="bottom"/>
          </w:tcPr>
          <w:p>
            <w:pPr>
              <w:spacing w:line="240" w:lineRule="exact"/>
              <w:ind w:left="40"/>
              <w:rPr>
                <w:sz w:val="20"/>
                <w:szCs w:val="20"/>
              </w:rPr>
            </w:pPr>
            <w:r>
              <w:rPr>
                <w:rFonts w:ascii="宋体" w:hAnsi="宋体" w:eastAsia="宋体" w:cs="宋体"/>
                <w:sz w:val="21"/>
                <w:szCs w:val="21"/>
              </w:rPr>
              <w:t>甲状旁腺增生或腺瘤手术、</w:t>
            </w:r>
          </w:p>
        </w:tc>
        <w:tc>
          <w:tcPr>
            <w:tcW w:w="400" w:type="dxa"/>
            <w:gridSpan w:val="2"/>
            <w:vMerge w:val="restart"/>
            <w:vAlign w:val="bottom"/>
          </w:tcPr>
          <w:p>
            <w:pPr>
              <w:jc w:val="center"/>
              <w:rPr>
                <w:rFonts w:hint="eastAsia" w:ascii="Arial" w:hAnsi="Arial" w:eastAsia="宋体" w:cs="Arial"/>
                <w:sz w:val="21"/>
                <w:szCs w:val="21"/>
                <w:lang w:val="en-US" w:eastAsia="zh-CN"/>
              </w:rPr>
            </w:pPr>
            <w:r>
              <w:rPr>
                <w:rFonts w:hint="eastAsia" w:ascii="Arial" w:hAnsi="Arial" w:eastAsia="宋体" w:cs="Arial"/>
                <w:sz w:val="21"/>
                <w:szCs w:val="21"/>
                <w:lang w:val="en-US" w:eastAsia="zh-CN"/>
              </w:rPr>
              <w:t xml:space="preserve"> </w:t>
            </w:r>
          </w:p>
          <w:p>
            <w:pPr>
              <w:jc w:val="center"/>
              <w:rPr>
                <w:sz w:val="1"/>
                <w:szCs w:val="1"/>
              </w:rPr>
            </w:pPr>
            <w:r>
              <w:rPr>
                <w:rFonts w:hint="eastAsia" w:ascii="Arial" w:hAnsi="Arial" w:eastAsia="宋体" w:cs="Arial"/>
                <w:sz w:val="21"/>
                <w:szCs w:val="21"/>
                <w:lang w:val="en-US" w:eastAsia="zh-CN"/>
              </w:rPr>
              <w:t xml:space="preserve">  </w:t>
            </w:r>
            <w:r>
              <w:rPr>
                <w:rFonts w:ascii="Arial" w:hAnsi="Arial" w:eastAsia="宋体" w:cs="Arial"/>
                <w:sz w:val="21"/>
                <w:szCs w:val="21"/>
              </w:rPr>
              <w:t>√</w:t>
            </w:r>
          </w:p>
        </w:tc>
      </w:tr>
      <w:tr>
        <w:tblPrEx>
          <w:tblCellMar>
            <w:top w:w="0" w:type="dxa"/>
            <w:left w:w="0" w:type="dxa"/>
            <w:bottom w:w="0" w:type="dxa"/>
            <w:right w:w="0" w:type="dxa"/>
          </w:tblCellMar>
        </w:tblPrEx>
        <w:trPr>
          <w:gridAfter w:val="1"/>
          <w:wAfter w:w="50" w:type="dxa"/>
          <w:trHeight w:val="312" w:hRule="atLeast"/>
        </w:trPr>
        <w:tc>
          <w:tcPr>
            <w:tcW w:w="20" w:type="dxa"/>
            <w:vAlign w:val="bottom"/>
          </w:tcPr>
          <w:p>
            <w:pPr>
              <w:rPr>
                <w:sz w:val="24"/>
                <w:szCs w:val="24"/>
              </w:rPr>
            </w:pPr>
          </w:p>
        </w:tc>
        <w:tc>
          <w:tcPr>
            <w:tcW w:w="40" w:type="dxa"/>
            <w:vAlign w:val="bottom"/>
          </w:tcPr>
          <w:p>
            <w:pPr>
              <w:rPr>
                <w:sz w:val="24"/>
                <w:szCs w:val="24"/>
              </w:rPr>
            </w:pPr>
          </w:p>
        </w:tc>
        <w:tc>
          <w:tcPr>
            <w:tcW w:w="2220" w:type="dxa"/>
            <w:vAlign w:val="bottom"/>
          </w:tcPr>
          <w:p>
            <w:pPr>
              <w:spacing w:line="240" w:lineRule="exact"/>
              <w:ind w:left="60"/>
              <w:rPr>
                <w:sz w:val="20"/>
                <w:szCs w:val="20"/>
              </w:rPr>
            </w:pPr>
            <w:r>
              <w:rPr>
                <w:rFonts w:ascii="宋体" w:hAnsi="宋体" w:eastAsia="宋体" w:cs="宋体"/>
                <w:b/>
                <w:bCs/>
                <w:sz w:val="21"/>
                <w:szCs w:val="21"/>
              </w:rPr>
              <w:t>亢进症</w:t>
            </w:r>
          </w:p>
        </w:tc>
        <w:tc>
          <w:tcPr>
            <w:tcW w:w="3900" w:type="dxa"/>
            <w:vAlign w:val="bottom"/>
          </w:tcPr>
          <w:p>
            <w:pPr>
              <w:spacing w:line="256" w:lineRule="exact"/>
              <w:ind w:left="60"/>
              <w:rPr>
                <w:sz w:val="20"/>
                <w:szCs w:val="20"/>
              </w:rPr>
            </w:pPr>
            <w:r>
              <w:rPr>
                <w:rFonts w:ascii="宋体" w:hAnsi="宋体" w:eastAsia="宋体" w:cs="宋体"/>
                <w:sz w:val="21"/>
                <w:szCs w:val="21"/>
              </w:rPr>
              <w:t>甲状旁腺超声、甲状旁腺</w:t>
            </w:r>
            <w:r>
              <w:rPr>
                <w:rFonts w:ascii="Times New Roman" w:hAnsi="Times New Roman" w:eastAsia="Times New Roman" w:cs="Times New Roman"/>
                <w:sz w:val="21"/>
                <w:szCs w:val="21"/>
              </w:rPr>
              <w:t xml:space="preserve"> ECT</w:t>
            </w:r>
          </w:p>
        </w:tc>
        <w:tc>
          <w:tcPr>
            <w:tcW w:w="2580" w:type="dxa"/>
            <w:gridSpan w:val="2"/>
            <w:vAlign w:val="bottom"/>
          </w:tcPr>
          <w:p>
            <w:pPr>
              <w:spacing w:line="240" w:lineRule="exact"/>
              <w:ind w:left="40"/>
              <w:rPr>
                <w:sz w:val="20"/>
                <w:szCs w:val="20"/>
              </w:rPr>
            </w:pPr>
            <w:r>
              <w:rPr>
                <w:rFonts w:ascii="宋体" w:hAnsi="宋体" w:eastAsia="宋体" w:cs="宋体"/>
                <w:sz w:val="21"/>
                <w:szCs w:val="21"/>
              </w:rPr>
              <w:t>纠正离子紊乱、对症治疗</w:t>
            </w:r>
          </w:p>
        </w:tc>
        <w:tc>
          <w:tcPr>
            <w:tcW w:w="400" w:type="dxa"/>
            <w:gridSpan w:val="2"/>
            <w:vMerge w:val="continue"/>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40" w:type="dxa"/>
            <w:tcBorders>
              <w:bottom w:val="single" w:color="auto" w:sz="8" w:space="0"/>
            </w:tcBorders>
            <w:vAlign w:val="bottom"/>
          </w:tcPr>
          <w:p>
            <w:pPr>
              <w:rPr>
                <w:sz w:val="3"/>
                <w:szCs w:val="3"/>
              </w:rPr>
            </w:pPr>
          </w:p>
        </w:tc>
        <w:tc>
          <w:tcPr>
            <w:tcW w:w="2220" w:type="dxa"/>
            <w:tcBorders>
              <w:bottom w:val="single" w:color="auto" w:sz="8" w:space="0"/>
            </w:tcBorders>
            <w:vAlign w:val="bottom"/>
          </w:tcPr>
          <w:p>
            <w:pPr>
              <w:rPr>
                <w:sz w:val="3"/>
                <w:szCs w:val="3"/>
              </w:rPr>
            </w:pPr>
          </w:p>
        </w:tc>
        <w:tc>
          <w:tcPr>
            <w:tcW w:w="3900" w:type="dxa"/>
            <w:tcBorders>
              <w:bottom w:val="single" w:color="auto" w:sz="8" w:space="0"/>
            </w:tcBorders>
            <w:vAlign w:val="bottom"/>
          </w:tcPr>
          <w:p>
            <w:pPr>
              <w:rPr>
                <w:sz w:val="3"/>
                <w:szCs w:val="3"/>
              </w:rPr>
            </w:pPr>
          </w:p>
        </w:tc>
        <w:tc>
          <w:tcPr>
            <w:tcW w:w="2580" w:type="dxa"/>
            <w:gridSpan w:val="2"/>
            <w:tcBorders>
              <w:bottom w:val="single" w:color="auto" w:sz="8" w:space="0"/>
            </w:tcBorders>
            <w:vAlign w:val="bottom"/>
          </w:tcPr>
          <w:p>
            <w:pPr>
              <w:rPr>
                <w:sz w:val="3"/>
                <w:szCs w:val="3"/>
              </w:rPr>
            </w:pPr>
          </w:p>
        </w:tc>
        <w:tc>
          <w:tcPr>
            <w:tcW w:w="240" w:type="dxa"/>
            <w:tcBorders>
              <w:bottom w:val="single" w:color="auto" w:sz="8" w:space="0"/>
            </w:tcBorders>
            <w:vAlign w:val="bottom"/>
          </w:tcPr>
          <w:p>
            <w:pPr>
              <w:rPr>
                <w:sz w:val="3"/>
                <w:szCs w:val="3"/>
              </w:rPr>
            </w:pPr>
          </w:p>
        </w:tc>
        <w:tc>
          <w:tcPr>
            <w:tcW w:w="210" w:type="dxa"/>
            <w:gridSpan w:val="2"/>
            <w:vAlign w:val="bottom"/>
          </w:tcPr>
          <w:p>
            <w:pPr>
              <w:jc w:val="center"/>
              <w:rPr>
                <w:sz w:val="1"/>
                <w:szCs w:val="1"/>
              </w:rPr>
            </w:pPr>
          </w:p>
        </w:tc>
      </w:tr>
      <w:tr>
        <w:tblPrEx>
          <w:tblCellMar>
            <w:top w:w="0" w:type="dxa"/>
            <w:left w:w="0" w:type="dxa"/>
            <w:bottom w:w="0" w:type="dxa"/>
            <w:right w:w="0" w:type="dxa"/>
          </w:tblCellMar>
        </w:tblPrEx>
        <w:trPr>
          <w:gridAfter w:val="1"/>
          <w:wAfter w:w="50" w:type="dxa"/>
          <w:trHeight w:val="250" w:hRule="atLeast"/>
        </w:trPr>
        <w:tc>
          <w:tcPr>
            <w:tcW w:w="20" w:type="dxa"/>
            <w:vAlign w:val="bottom"/>
          </w:tcPr>
          <w:p>
            <w:pPr>
              <w:rPr>
                <w:sz w:val="21"/>
                <w:szCs w:val="21"/>
              </w:rPr>
            </w:pPr>
          </w:p>
        </w:tc>
        <w:tc>
          <w:tcPr>
            <w:tcW w:w="40" w:type="dxa"/>
            <w:vAlign w:val="bottom"/>
          </w:tcPr>
          <w:p>
            <w:pPr>
              <w:rPr>
                <w:sz w:val="21"/>
                <w:szCs w:val="21"/>
              </w:rPr>
            </w:pPr>
          </w:p>
        </w:tc>
        <w:tc>
          <w:tcPr>
            <w:tcW w:w="2220" w:type="dxa"/>
            <w:vMerge w:val="restart"/>
            <w:vAlign w:val="bottom"/>
          </w:tcPr>
          <w:p>
            <w:pPr>
              <w:spacing w:line="240" w:lineRule="exact"/>
              <w:ind w:left="60"/>
              <w:rPr>
                <w:sz w:val="20"/>
                <w:szCs w:val="20"/>
              </w:rPr>
            </w:pPr>
            <w:r>
              <w:rPr>
                <w:rFonts w:ascii="宋体" w:hAnsi="宋体" w:eastAsia="宋体" w:cs="宋体"/>
                <w:b/>
                <w:bCs/>
                <w:sz w:val="21"/>
                <w:szCs w:val="21"/>
              </w:rPr>
              <w:t>甲亢危象</w:t>
            </w:r>
          </w:p>
        </w:tc>
        <w:tc>
          <w:tcPr>
            <w:tcW w:w="3900" w:type="dxa"/>
            <w:vAlign w:val="bottom"/>
          </w:tcPr>
          <w:p>
            <w:pPr>
              <w:spacing w:line="240" w:lineRule="exact"/>
              <w:ind w:left="60"/>
              <w:rPr>
                <w:sz w:val="20"/>
                <w:szCs w:val="20"/>
              </w:rPr>
            </w:pPr>
            <w:r>
              <w:rPr>
                <w:rFonts w:ascii="宋体" w:hAnsi="宋体" w:eastAsia="宋体" w:cs="宋体"/>
                <w:sz w:val="21"/>
                <w:szCs w:val="21"/>
              </w:rPr>
              <w:t>典型临床表现、血清甲状腺激素测定、</w:t>
            </w:r>
          </w:p>
        </w:tc>
        <w:tc>
          <w:tcPr>
            <w:tcW w:w="2580" w:type="dxa"/>
            <w:gridSpan w:val="2"/>
            <w:vAlign w:val="bottom"/>
          </w:tcPr>
          <w:p>
            <w:pPr>
              <w:spacing w:line="240" w:lineRule="exact"/>
              <w:ind w:left="40"/>
              <w:rPr>
                <w:sz w:val="20"/>
                <w:szCs w:val="20"/>
              </w:rPr>
            </w:pPr>
            <w:r>
              <w:rPr>
                <w:rFonts w:ascii="宋体" w:hAnsi="宋体" w:eastAsia="宋体" w:cs="宋体"/>
                <w:sz w:val="21"/>
                <w:szCs w:val="21"/>
              </w:rPr>
              <w:t>全身支持对症治疗、抗甲状</w:t>
            </w:r>
          </w:p>
        </w:tc>
        <w:tc>
          <w:tcPr>
            <w:tcW w:w="400" w:type="dxa"/>
            <w:gridSpan w:val="2"/>
            <w:vMerge w:val="restart"/>
            <w:vAlign w:val="bottom"/>
          </w:tcPr>
          <w:p>
            <w:pPr>
              <w:jc w:val="center"/>
              <w:rPr>
                <w:sz w:val="1"/>
                <w:szCs w:val="1"/>
              </w:rPr>
            </w:pPr>
            <w:r>
              <w:rPr>
                <w:rFonts w:hint="eastAsia" w:ascii="Arial" w:hAnsi="Arial" w:eastAsia="宋体" w:cs="Arial"/>
                <w:sz w:val="21"/>
                <w:szCs w:val="21"/>
                <w:lang w:val="en-US" w:eastAsia="zh-CN"/>
              </w:rPr>
              <w:t xml:space="preserve"> </w:t>
            </w:r>
            <w:r>
              <w:rPr>
                <w:rFonts w:ascii="Arial" w:hAnsi="Arial" w:eastAsia="宋体" w:cs="Arial"/>
                <w:sz w:val="21"/>
                <w:szCs w:val="21"/>
              </w:rPr>
              <w:t>√</w:t>
            </w:r>
          </w:p>
        </w:tc>
      </w:tr>
      <w:tr>
        <w:tblPrEx>
          <w:tblCellMar>
            <w:top w:w="0" w:type="dxa"/>
            <w:left w:w="0" w:type="dxa"/>
            <w:bottom w:w="0" w:type="dxa"/>
            <w:right w:w="0" w:type="dxa"/>
          </w:tblCellMar>
        </w:tblPrEx>
        <w:trPr>
          <w:gridAfter w:val="1"/>
          <w:wAfter w:w="50" w:type="dxa"/>
          <w:trHeight w:val="156" w:hRule="atLeast"/>
        </w:trPr>
        <w:tc>
          <w:tcPr>
            <w:tcW w:w="20" w:type="dxa"/>
            <w:vAlign w:val="bottom"/>
          </w:tcPr>
          <w:p>
            <w:pPr>
              <w:rPr>
                <w:sz w:val="13"/>
                <w:szCs w:val="13"/>
              </w:rPr>
            </w:pPr>
          </w:p>
        </w:tc>
        <w:tc>
          <w:tcPr>
            <w:tcW w:w="40" w:type="dxa"/>
            <w:vAlign w:val="bottom"/>
          </w:tcPr>
          <w:p>
            <w:pPr>
              <w:rPr>
                <w:sz w:val="13"/>
                <w:szCs w:val="13"/>
              </w:rPr>
            </w:pPr>
          </w:p>
        </w:tc>
        <w:tc>
          <w:tcPr>
            <w:tcW w:w="2220" w:type="dxa"/>
            <w:vMerge w:val="continue"/>
            <w:vAlign w:val="bottom"/>
          </w:tcPr>
          <w:p>
            <w:pPr>
              <w:rPr>
                <w:sz w:val="13"/>
                <w:szCs w:val="13"/>
              </w:rPr>
            </w:pPr>
          </w:p>
        </w:tc>
        <w:tc>
          <w:tcPr>
            <w:tcW w:w="3900" w:type="dxa"/>
            <w:vMerge w:val="restart"/>
            <w:vAlign w:val="bottom"/>
          </w:tcPr>
          <w:p>
            <w:pPr>
              <w:spacing w:line="240" w:lineRule="exact"/>
              <w:ind w:left="60"/>
              <w:rPr>
                <w:sz w:val="20"/>
                <w:szCs w:val="20"/>
              </w:rPr>
            </w:pPr>
            <w:r>
              <w:rPr>
                <w:rFonts w:ascii="宋体" w:hAnsi="宋体" w:eastAsia="宋体" w:cs="宋体"/>
                <w:sz w:val="21"/>
                <w:szCs w:val="21"/>
              </w:rPr>
              <w:t>电解质测定、血常规、心电图</w:t>
            </w:r>
          </w:p>
        </w:tc>
        <w:tc>
          <w:tcPr>
            <w:tcW w:w="2580" w:type="dxa"/>
            <w:gridSpan w:val="2"/>
            <w:vMerge w:val="restart"/>
            <w:vAlign w:val="bottom"/>
          </w:tcPr>
          <w:p>
            <w:pPr>
              <w:spacing w:line="240" w:lineRule="exact"/>
              <w:ind w:left="40"/>
              <w:rPr>
                <w:sz w:val="20"/>
                <w:szCs w:val="20"/>
              </w:rPr>
            </w:pPr>
            <w:r>
              <w:rPr>
                <w:rFonts w:ascii="宋体" w:hAnsi="宋体" w:eastAsia="宋体" w:cs="宋体"/>
                <w:sz w:val="21"/>
                <w:szCs w:val="21"/>
              </w:rPr>
              <w:t>腺药物、血浆置换</w:t>
            </w:r>
          </w:p>
        </w:tc>
        <w:tc>
          <w:tcPr>
            <w:tcW w:w="400" w:type="dxa"/>
            <w:gridSpan w:val="2"/>
            <w:vMerge w:val="continue"/>
            <w:vAlign w:val="bottom"/>
          </w:tcPr>
          <w:p>
            <w:pPr>
              <w:jc w:val="center"/>
              <w:rPr>
                <w:sz w:val="1"/>
                <w:szCs w:val="1"/>
              </w:rPr>
            </w:pPr>
          </w:p>
        </w:tc>
      </w:tr>
      <w:tr>
        <w:tblPrEx>
          <w:tblCellMar>
            <w:top w:w="0" w:type="dxa"/>
            <w:left w:w="0" w:type="dxa"/>
            <w:bottom w:w="0" w:type="dxa"/>
            <w:right w:w="0" w:type="dxa"/>
          </w:tblCellMar>
        </w:tblPrEx>
        <w:trPr>
          <w:gridAfter w:val="1"/>
          <w:wAfter w:w="50" w:type="dxa"/>
          <w:trHeight w:val="156" w:hRule="atLeast"/>
        </w:trPr>
        <w:tc>
          <w:tcPr>
            <w:tcW w:w="20" w:type="dxa"/>
            <w:vAlign w:val="bottom"/>
          </w:tcPr>
          <w:p>
            <w:pPr>
              <w:rPr>
                <w:sz w:val="13"/>
                <w:szCs w:val="13"/>
              </w:rPr>
            </w:pPr>
          </w:p>
        </w:tc>
        <w:tc>
          <w:tcPr>
            <w:tcW w:w="40" w:type="dxa"/>
            <w:vAlign w:val="bottom"/>
          </w:tcPr>
          <w:p>
            <w:pPr>
              <w:rPr>
                <w:sz w:val="13"/>
                <w:szCs w:val="13"/>
              </w:rPr>
            </w:pPr>
          </w:p>
        </w:tc>
        <w:tc>
          <w:tcPr>
            <w:tcW w:w="2220" w:type="dxa"/>
            <w:vAlign w:val="bottom"/>
          </w:tcPr>
          <w:p>
            <w:pPr>
              <w:rPr>
                <w:sz w:val="13"/>
                <w:szCs w:val="13"/>
              </w:rPr>
            </w:pPr>
          </w:p>
        </w:tc>
        <w:tc>
          <w:tcPr>
            <w:tcW w:w="3900" w:type="dxa"/>
            <w:vMerge w:val="continue"/>
            <w:vAlign w:val="bottom"/>
          </w:tcPr>
          <w:p>
            <w:pPr>
              <w:rPr>
                <w:sz w:val="13"/>
                <w:szCs w:val="13"/>
              </w:rPr>
            </w:pPr>
          </w:p>
        </w:tc>
        <w:tc>
          <w:tcPr>
            <w:tcW w:w="2580" w:type="dxa"/>
            <w:gridSpan w:val="2"/>
            <w:vMerge w:val="continue"/>
            <w:vAlign w:val="bottom"/>
          </w:tcPr>
          <w:p>
            <w:pPr>
              <w:rPr>
                <w:sz w:val="13"/>
                <w:szCs w:val="13"/>
              </w:rPr>
            </w:pPr>
          </w:p>
        </w:tc>
        <w:tc>
          <w:tcPr>
            <w:tcW w:w="400" w:type="dxa"/>
            <w:gridSpan w:val="2"/>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0" w:type="dxa"/>
            <w:tcBorders>
              <w:bottom w:val="single" w:color="auto" w:sz="8" w:space="0"/>
            </w:tcBorders>
            <w:vAlign w:val="bottom"/>
          </w:tcPr>
          <w:p>
            <w:pPr>
              <w:rPr>
                <w:sz w:val="4"/>
                <w:szCs w:val="4"/>
              </w:rPr>
            </w:pPr>
          </w:p>
        </w:tc>
        <w:tc>
          <w:tcPr>
            <w:tcW w:w="2220" w:type="dxa"/>
            <w:tcBorders>
              <w:bottom w:val="single" w:color="auto" w:sz="8" w:space="0"/>
            </w:tcBorders>
            <w:vAlign w:val="bottom"/>
          </w:tcPr>
          <w:p>
            <w:pPr>
              <w:rPr>
                <w:sz w:val="4"/>
                <w:szCs w:val="4"/>
              </w:rPr>
            </w:pPr>
          </w:p>
        </w:tc>
        <w:tc>
          <w:tcPr>
            <w:tcW w:w="3900" w:type="dxa"/>
            <w:tcBorders>
              <w:bottom w:val="single" w:color="auto" w:sz="8" w:space="0"/>
            </w:tcBorders>
            <w:vAlign w:val="bottom"/>
          </w:tcPr>
          <w:p>
            <w:pPr>
              <w:rPr>
                <w:sz w:val="4"/>
                <w:szCs w:val="4"/>
              </w:rPr>
            </w:pPr>
          </w:p>
        </w:tc>
        <w:tc>
          <w:tcPr>
            <w:tcW w:w="240" w:type="dxa"/>
            <w:tcBorders>
              <w:bottom w:val="single" w:color="auto" w:sz="8" w:space="0"/>
            </w:tcBorders>
            <w:vAlign w:val="bottom"/>
          </w:tcPr>
          <w:p>
            <w:pPr>
              <w:rPr>
                <w:sz w:val="4"/>
                <w:szCs w:val="4"/>
              </w:rPr>
            </w:pPr>
          </w:p>
        </w:tc>
        <w:tc>
          <w:tcPr>
            <w:tcW w:w="2340" w:type="dxa"/>
            <w:tcBorders>
              <w:bottom w:val="single" w:color="auto" w:sz="8" w:space="0"/>
            </w:tcBorders>
            <w:vAlign w:val="bottom"/>
          </w:tcPr>
          <w:p>
            <w:pPr>
              <w:rPr>
                <w:sz w:val="4"/>
                <w:szCs w:val="4"/>
              </w:rPr>
            </w:pPr>
          </w:p>
        </w:tc>
        <w:tc>
          <w:tcPr>
            <w:tcW w:w="240" w:type="dxa"/>
            <w:tcBorders>
              <w:bottom w:val="single" w:color="auto" w:sz="8" w:space="0"/>
            </w:tcBorders>
            <w:vAlign w:val="bottom"/>
          </w:tcPr>
          <w:p>
            <w:pPr>
              <w:rPr>
                <w:sz w:val="4"/>
                <w:szCs w:val="4"/>
              </w:rPr>
            </w:pPr>
          </w:p>
        </w:tc>
        <w:tc>
          <w:tcPr>
            <w:tcW w:w="210" w:type="dxa"/>
            <w:gridSpan w:val="2"/>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40" w:type="dxa"/>
            <w:vAlign w:val="bottom"/>
          </w:tcPr>
          <w:p>
            <w:pPr>
              <w:rPr>
                <w:sz w:val="23"/>
                <w:szCs w:val="23"/>
              </w:rPr>
            </w:pPr>
          </w:p>
        </w:tc>
        <w:tc>
          <w:tcPr>
            <w:tcW w:w="2220" w:type="dxa"/>
            <w:vMerge w:val="restart"/>
            <w:vAlign w:val="bottom"/>
          </w:tcPr>
          <w:p>
            <w:pPr>
              <w:spacing w:line="240" w:lineRule="exact"/>
              <w:ind w:left="60"/>
              <w:rPr>
                <w:sz w:val="20"/>
                <w:szCs w:val="20"/>
              </w:rPr>
            </w:pPr>
            <w:r>
              <w:rPr>
                <w:rFonts w:ascii="宋体" w:hAnsi="宋体" w:eastAsia="宋体" w:cs="宋体"/>
                <w:b/>
                <w:bCs/>
                <w:sz w:val="21"/>
                <w:szCs w:val="21"/>
              </w:rPr>
              <w:t>假性甲状旁腺功能减</w:t>
            </w:r>
          </w:p>
        </w:tc>
        <w:tc>
          <w:tcPr>
            <w:tcW w:w="3900" w:type="dxa"/>
            <w:vAlign w:val="bottom"/>
          </w:tcPr>
          <w:p>
            <w:pPr>
              <w:spacing w:line="256" w:lineRule="exact"/>
              <w:ind w:left="60"/>
              <w:rPr>
                <w:sz w:val="20"/>
                <w:szCs w:val="20"/>
              </w:rPr>
            </w:pPr>
            <w:r>
              <w:rPr>
                <w:rFonts w:ascii="Times New Roman" w:hAnsi="Times New Roman" w:eastAsia="Times New Roman" w:cs="Times New Roman"/>
                <w:w w:val="95"/>
                <w:sz w:val="21"/>
                <w:szCs w:val="21"/>
              </w:rPr>
              <w:t>PTH</w:t>
            </w:r>
            <w:r>
              <w:rPr>
                <w:rFonts w:ascii="宋体" w:hAnsi="宋体" w:eastAsia="宋体" w:cs="宋体"/>
                <w:w w:val="95"/>
                <w:sz w:val="21"/>
                <w:szCs w:val="21"/>
              </w:rPr>
              <w:t>、血钙磷、智力测定、甲状旁腺</w:t>
            </w:r>
            <w:r>
              <w:rPr>
                <w:rFonts w:ascii="Times New Roman" w:hAnsi="Times New Roman" w:eastAsia="Times New Roman" w:cs="Times New Roman"/>
                <w:w w:val="95"/>
                <w:sz w:val="21"/>
                <w:szCs w:val="21"/>
              </w:rPr>
              <w:t xml:space="preserve"> ECT</w:t>
            </w:r>
            <w:r>
              <w:rPr>
                <w:rFonts w:ascii="宋体" w:hAnsi="宋体" w:eastAsia="宋体" w:cs="宋体"/>
                <w:w w:val="95"/>
                <w:sz w:val="21"/>
                <w:szCs w:val="21"/>
              </w:rPr>
              <w:t>、</w:t>
            </w:r>
          </w:p>
        </w:tc>
        <w:tc>
          <w:tcPr>
            <w:tcW w:w="240" w:type="dxa"/>
            <w:vAlign w:val="bottom"/>
          </w:tcPr>
          <w:p>
            <w:pPr>
              <w:rPr>
                <w:sz w:val="23"/>
                <w:szCs w:val="23"/>
              </w:rPr>
            </w:pPr>
          </w:p>
        </w:tc>
        <w:tc>
          <w:tcPr>
            <w:tcW w:w="2340" w:type="dxa"/>
            <w:vAlign w:val="bottom"/>
          </w:tcPr>
          <w:p>
            <w:pPr>
              <w:rPr>
                <w:sz w:val="23"/>
                <w:szCs w:val="23"/>
              </w:rPr>
            </w:pPr>
          </w:p>
        </w:tc>
        <w:tc>
          <w:tcPr>
            <w:tcW w:w="240" w:type="dxa"/>
            <w:vAlign w:val="bottom"/>
          </w:tcPr>
          <w:p>
            <w:pPr>
              <w:rPr>
                <w:sz w:val="23"/>
                <w:szCs w:val="23"/>
              </w:rPr>
            </w:pPr>
          </w:p>
        </w:tc>
        <w:tc>
          <w:tcPr>
            <w:tcW w:w="210" w:type="dxa"/>
            <w:gridSpan w:val="2"/>
            <w:vAlign w:val="bottom"/>
          </w:tcPr>
          <w:p>
            <w:pPr>
              <w:jc w:val="both"/>
              <w:rPr>
                <w:sz w:val="1"/>
                <w:szCs w:val="1"/>
              </w:rPr>
            </w:pPr>
            <w:r>
              <w:rPr>
                <w:rFonts w:ascii="Arial" w:hAnsi="Arial" w:eastAsia="宋体" w:cs="Arial"/>
                <w:sz w:val="21"/>
                <w:szCs w:val="21"/>
              </w:rPr>
              <w:t>√</w:t>
            </w:r>
          </w:p>
        </w:tc>
      </w:tr>
      <w:tr>
        <w:tblPrEx>
          <w:tblCellMar>
            <w:top w:w="0" w:type="dxa"/>
            <w:left w:w="0" w:type="dxa"/>
            <w:bottom w:w="0" w:type="dxa"/>
            <w:right w:w="0" w:type="dxa"/>
          </w:tblCellMar>
        </w:tblPrEx>
        <w:trPr>
          <w:gridAfter w:val="1"/>
          <w:wAfter w:w="50" w:type="dxa"/>
          <w:trHeight w:val="140" w:hRule="atLeast"/>
        </w:trPr>
        <w:tc>
          <w:tcPr>
            <w:tcW w:w="20" w:type="dxa"/>
            <w:vAlign w:val="bottom"/>
          </w:tcPr>
          <w:p>
            <w:pPr>
              <w:rPr>
                <w:sz w:val="12"/>
                <w:szCs w:val="12"/>
              </w:rPr>
            </w:pPr>
          </w:p>
        </w:tc>
        <w:tc>
          <w:tcPr>
            <w:tcW w:w="40" w:type="dxa"/>
            <w:vAlign w:val="bottom"/>
          </w:tcPr>
          <w:p>
            <w:pPr>
              <w:rPr>
                <w:sz w:val="12"/>
                <w:szCs w:val="12"/>
              </w:rPr>
            </w:pPr>
          </w:p>
        </w:tc>
        <w:tc>
          <w:tcPr>
            <w:tcW w:w="2220" w:type="dxa"/>
            <w:vMerge w:val="continue"/>
            <w:vAlign w:val="bottom"/>
          </w:tcPr>
          <w:p>
            <w:pPr>
              <w:rPr>
                <w:sz w:val="12"/>
                <w:szCs w:val="12"/>
              </w:rPr>
            </w:pPr>
          </w:p>
        </w:tc>
        <w:tc>
          <w:tcPr>
            <w:tcW w:w="3900" w:type="dxa"/>
            <w:vMerge w:val="restart"/>
            <w:vAlign w:val="bottom"/>
          </w:tcPr>
          <w:p>
            <w:pPr>
              <w:spacing w:line="256" w:lineRule="exact"/>
              <w:ind w:left="60"/>
              <w:rPr>
                <w:sz w:val="20"/>
                <w:szCs w:val="20"/>
              </w:rPr>
            </w:pPr>
            <w:r>
              <w:rPr>
                <w:rFonts w:ascii="宋体" w:hAnsi="宋体" w:eastAsia="宋体" w:cs="宋体"/>
                <w:sz w:val="21"/>
                <w:szCs w:val="21"/>
              </w:rPr>
              <w:t>甲状旁腺超声、双手</w:t>
            </w:r>
            <w:r>
              <w:rPr>
                <w:rFonts w:ascii="Times New Roman" w:hAnsi="Times New Roman" w:eastAsia="Times New Roman" w:cs="Times New Roman"/>
                <w:sz w:val="21"/>
                <w:szCs w:val="21"/>
              </w:rPr>
              <w:t xml:space="preserve"> DR</w:t>
            </w:r>
            <w:r>
              <w:rPr>
                <w:rFonts w:ascii="宋体" w:hAnsi="宋体" w:eastAsia="宋体" w:cs="宋体"/>
                <w:sz w:val="21"/>
                <w:szCs w:val="21"/>
              </w:rPr>
              <w:t>、头</w:t>
            </w:r>
            <w:r>
              <w:rPr>
                <w:rFonts w:ascii="Times New Roman" w:hAnsi="Times New Roman" w:eastAsia="Times New Roman" w:cs="Times New Roman"/>
                <w:sz w:val="21"/>
                <w:szCs w:val="21"/>
              </w:rPr>
              <w:t xml:space="preserve"> CT</w:t>
            </w:r>
            <w:r>
              <w:rPr>
                <w:rFonts w:ascii="宋体" w:hAnsi="宋体" w:eastAsia="宋体" w:cs="宋体"/>
                <w:sz w:val="21"/>
                <w:szCs w:val="21"/>
              </w:rPr>
              <w:t>、腰椎</w:t>
            </w:r>
          </w:p>
        </w:tc>
        <w:tc>
          <w:tcPr>
            <w:tcW w:w="2580" w:type="dxa"/>
            <w:gridSpan w:val="2"/>
            <w:vMerge w:val="restart"/>
            <w:vAlign w:val="bottom"/>
          </w:tcPr>
          <w:p>
            <w:pPr>
              <w:spacing w:line="256" w:lineRule="exact"/>
              <w:ind w:left="40"/>
              <w:rPr>
                <w:sz w:val="20"/>
                <w:szCs w:val="20"/>
              </w:rPr>
            </w:pPr>
            <w:r>
              <w:rPr>
                <w:rFonts w:ascii="宋体" w:hAnsi="宋体" w:eastAsia="宋体" w:cs="宋体"/>
                <w:sz w:val="21"/>
                <w:szCs w:val="21"/>
              </w:rPr>
              <w:t>维生素</w:t>
            </w:r>
            <w:r>
              <w:rPr>
                <w:rFonts w:ascii="Times New Roman" w:hAnsi="Times New Roman" w:eastAsia="Times New Roman" w:cs="Times New Roman"/>
                <w:sz w:val="21"/>
                <w:szCs w:val="21"/>
              </w:rPr>
              <w:t xml:space="preserve"> D3 </w:t>
            </w:r>
            <w:r>
              <w:rPr>
                <w:rFonts w:ascii="宋体" w:hAnsi="宋体" w:eastAsia="宋体" w:cs="宋体"/>
                <w:sz w:val="21"/>
                <w:szCs w:val="21"/>
              </w:rPr>
              <w:t>治疗、钙剂治疗</w:t>
            </w:r>
          </w:p>
        </w:tc>
        <w:tc>
          <w:tcPr>
            <w:tcW w:w="400" w:type="dxa"/>
            <w:gridSpan w:val="2"/>
            <w:vMerge w:val="restart"/>
            <w:vAlign w:val="bottom"/>
          </w:tcPr>
          <w:p>
            <w:pPr>
              <w:jc w:val="center"/>
              <w:rPr>
                <w:sz w:val="1"/>
                <w:szCs w:val="1"/>
              </w:rPr>
            </w:pPr>
          </w:p>
        </w:tc>
      </w:tr>
      <w:tr>
        <w:tblPrEx>
          <w:tblCellMar>
            <w:top w:w="0" w:type="dxa"/>
            <w:left w:w="0" w:type="dxa"/>
            <w:bottom w:w="0" w:type="dxa"/>
            <w:right w:w="0" w:type="dxa"/>
          </w:tblCellMar>
        </w:tblPrEx>
        <w:trPr>
          <w:gridAfter w:val="1"/>
          <w:wAfter w:w="50" w:type="dxa"/>
          <w:trHeight w:val="172" w:hRule="atLeast"/>
        </w:trPr>
        <w:tc>
          <w:tcPr>
            <w:tcW w:w="20" w:type="dxa"/>
            <w:vAlign w:val="bottom"/>
          </w:tcPr>
          <w:p>
            <w:pPr>
              <w:rPr>
                <w:sz w:val="14"/>
                <w:szCs w:val="14"/>
              </w:rPr>
            </w:pPr>
          </w:p>
        </w:tc>
        <w:tc>
          <w:tcPr>
            <w:tcW w:w="40" w:type="dxa"/>
            <w:vAlign w:val="bottom"/>
          </w:tcPr>
          <w:p>
            <w:pPr>
              <w:rPr>
                <w:sz w:val="14"/>
                <w:szCs w:val="14"/>
              </w:rPr>
            </w:pPr>
          </w:p>
        </w:tc>
        <w:tc>
          <w:tcPr>
            <w:tcW w:w="2220" w:type="dxa"/>
            <w:vMerge w:val="restart"/>
            <w:vAlign w:val="bottom"/>
          </w:tcPr>
          <w:p>
            <w:pPr>
              <w:spacing w:line="240" w:lineRule="exact"/>
              <w:ind w:left="60"/>
              <w:rPr>
                <w:sz w:val="20"/>
                <w:szCs w:val="20"/>
              </w:rPr>
            </w:pPr>
            <w:r>
              <w:rPr>
                <w:rFonts w:ascii="宋体" w:hAnsi="宋体" w:eastAsia="宋体" w:cs="宋体"/>
                <w:b/>
                <w:bCs/>
                <w:sz w:val="21"/>
                <w:szCs w:val="21"/>
              </w:rPr>
              <w:t>退</w:t>
            </w:r>
          </w:p>
        </w:tc>
        <w:tc>
          <w:tcPr>
            <w:tcW w:w="3900" w:type="dxa"/>
            <w:vMerge w:val="continue"/>
            <w:vAlign w:val="bottom"/>
          </w:tcPr>
          <w:p>
            <w:pPr>
              <w:rPr>
                <w:sz w:val="14"/>
                <w:szCs w:val="14"/>
              </w:rPr>
            </w:pPr>
          </w:p>
        </w:tc>
        <w:tc>
          <w:tcPr>
            <w:tcW w:w="2580" w:type="dxa"/>
            <w:gridSpan w:val="2"/>
            <w:vMerge w:val="continue"/>
            <w:vAlign w:val="bottom"/>
          </w:tcPr>
          <w:p>
            <w:pPr>
              <w:rPr>
                <w:sz w:val="14"/>
                <w:szCs w:val="14"/>
              </w:rPr>
            </w:pPr>
          </w:p>
        </w:tc>
        <w:tc>
          <w:tcPr>
            <w:tcW w:w="400" w:type="dxa"/>
            <w:gridSpan w:val="2"/>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40" w:type="dxa"/>
            <w:vAlign w:val="bottom"/>
          </w:tcPr>
          <w:p>
            <w:pPr>
              <w:rPr>
                <w:sz w:val="12"/>
                <w:szCs w:val="12"/>
              </w:rPr>
            </w:pPr>
          </w:p>
        </w:tc>
        <w:tc>
          <w:tcPr>
            <w:tcW w:w="2220" w:type="dxa"/>
            <w:vMerge w:val="continue"/>
            <w:vAlign w:val="bottom"/>
          </w:tcPr>
          <w:p>
            <w:pPr>
              <w:rPr>
                <w:sz w:val="12"/>
                <w:szCs w:val="12"/>
              </w:rPr>
            </w:pPr>
          </w:p>
        </w:tc>
        <w:tc>
          <w:tcPr>
            <w:tcW w:w="3900" w:type="dxa"/>
            <w:vMerge w:val="restart"/>
            <w:vAlign w:val="bottom"/>
          </w:tcPr>
          <w:p>
            <w:pPr>
              <w:spacing w:line="256" w:lineRule="exact"/>
              <w:ind w:left="60"/>
              <w:rPr>
                <w:sz w:val="20"/>
                <w:szCs w:val="20"/>
              </w:rPr>
            </w:pPr>
            <w:r>
              <w:rPr>
                <w:rFonts w:ascii="Times New Roman" w:hAnsi="Times New Roman" w:eastAsia="Times New Roman" w:cs="Times New Roman"/>
                <w:w w:val="99"/>
                <w:sz w:val="21"/>
                <w:szCs w:val="21"/>
              </w:rPr>
              <w:t>CT</w:t>
            </w:r>
            <w:r>
              <w:rPr>
                <w:rFonts w:ascii="宋体" w:hAnsi="宋体" w:eastAsia="宋体" w:cs="宋体"/>
                <w:w w:val="99"/>
                <w:sz w:val="21"/>
                <w:szCs w:val="21"/>
              </w:rPr>
              <w:t>、尿钙磷、性激素系列、糖耐量</w:t>
            </w:r>
            <w:r>
              <w:rPr>
                <w:rFonts w:ascii="Times New Roman" w:hAnsi="Times New Roman" w:eastAsia="Times New Roman" w:cs="Times New Roman"/>
                <w:w w:val="99"/>
                <w:sz w:val="21"/>
                <w:szCs w:val="21"/>
              </w:rPr>
              <w:t xml:space="preserve"> OGTT</w:t>
            </w:r>
          </w:p>
        </w:tc>
        <w:tc>
          <w:tcPr>
            <w:tcW w:w="240" w:type="dxa"/>
            <w:vAlign w:val="bottom"/>
          </w:tcPr>
          <w:p>
            <w:pPr>
              <w:rPr>
                <w:sz w:val="12"/>
                <w:szCs w:val="12"/>
              </w:rPr>
            </w:pPr>
          </w:p>
        </w:tc>
        <w:tc>
          <w:tcPr>
            <w:tcW w:w="2340" w:type="dxa"/>
            <w:vAlign w:val="bottom"/>
          </w:tcPr>
          <w:p>
            <w:pPr>
              <w:rPr>
                <w:sz w:val="12"/>
                <w:szCs w:val="12"/>
              </w:rPr>
            </w:pPr>
          </w:p>
        </w:tc>
        <w:tc>
          <w:tcPr>
            <w:tcW w:w="240" w:type="dxa"/>
            <w:vAlign w:val="bottom"/>
          </w:tcPr>
          <w:p>
            <w:pPr>
              <w:rPr>
                <w:sz w:val="12"/>
                <w:szCs w:val="12"/>
              </w:rPr>
            </w:pPr>
          </w:p>
        </w:tc>
        <w:tc>
          <w:tcPr>
            <w:tcW w:w="210" w:type="dxa"/>
            <w:gridSpan w:val="2"/>
            <w:vMerge w:val="restart"/>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40" w:type="dxa"/>
            <w:vAlign w:val="bottom"/>
          </w:tcPr>
          <w:p>
            <w:pPr>
              <w:rPr>
                <w:sz w:val="14"/>
                <w:szCs w:val="14"/>
              </w:rPr>
            </w:pPr>
          </w:p>
        </w:tc>
        <w:tc>
          <w:tcPr>
            <w:tcW w:w="2220" w:type="dxa"/>
            <w:vAlign w:val="bottom"/>
          </w:tcPr>
          <w:p>
            <w:pPr>
              <w:rPr>
                <w:sz w:val="14"/>
                <w:szCs w:val="14"/>
              </w:rPr>
            </w:pPr>
          </w:p>
        </w:tc>
        <w:tc>
          <w:tcPr>
            <w:tcW w:w="3900" w:type="dxa"/>
            <w:vMerge w:val="continue"/>
            <w:vAlign w:val="bottom"/>
          </w:tcPr>
          <w:p>
            <w:pPr>
              <w:rPr>
                <w:sz w:val="14"/>
                <w:szCs w:val="14"/>
              </w:rPr>
            </w:pPr>
          </w:p>
        </w:tc>
        <w:tc>
          <w:tcPr>
            <w:tcW w:w="240" w:type="dxa"/>
            <w:vAlign w:val="bottom"/>
          </w:tcPr>
          <w:p>
            <w:pPr>
              <w:rPr>
                <w:sz w:val="14"/>
                <w:szCs w:val="14"/>
              </w:rPr>
            </w:pPr>
          </w:p>
        </w:tc>
        <w:tc>
          <w:tcPr>
            <w:tcW w:w="2340" w:type="dxa"/>
            <w:vAlign w:val="bottom"/>
          </w:tcPr>
          <w:p>
            <w:pPr>
              <w:rPr>
                <w:sz w:val="14"/>
                <w:szCs w:val="14"/>
              </w:rPr>
            </w:pPr>
          </w:p>
        </w:tc>
        <w:tc>
          <w:tcPr>
            <w:tcW w:w="240" w:type="dxa"/>
            <w:vAlign w:val="bottom"/>
          </w:tcPr>
          <w:p>
            <w:pPr>
              <w:rPr>
                <w:sz w:val="14"/>
                <w:szCs w:val="14"/>
              </w:rPr>
            </w:pPr>
          </w:p>
        </w:tc>
        <w:tc>
          <w:tcPr>
            <w:tcW w:w="210" w:type="dxa"/>
            <w:gridSpan w:val="2"/>
            <w:vMerge w:val="continue"/>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40" w:type="dxa"/>
            <w:tcBorders>
              <w:bottom w:val="single" w:color="auto" w:sz="8" w:space="0"/>
            </w:tcBorders>
            <w:vAlign w:val="bottom"/>
          </w:tcPr>
          <w:p>
            <w:pPr>
              <w:rPr>
                <w:sz w:val="3"/>
                <w:szCs w:val="3"/>
              </w:rPr>
            </w:pPr>
          </w:p>
        </w:tc>
        <w:tc>
          <w:tcPr>
            <w:tcW w:w="2220" w:type="dxa"/>
            <w:tcBorders>
              <w:bottom w:val="single" w:color="auto" w:sz="8" w:space="0"/>
            </w:tcBorders>
            <w:vAlign w:val="bottom"/>
          </w:tcPr>
          <w:p>
            <w:pPr>
              <w:rPr>
                <w:sz w:val="3"/>
                <w:szCs w:val="3"/>
              </w:rPr>
            </w:pPr>
          </w:p>
        </w:tc>
        <w:tc>
          <w:tcPr>
            <w:tcW w:w="6480" w:type="dxa"/>
            <w:gridSpan w:val="3"/>
            <w:tcBorders>
              <w:bottom w:val="single" w:color="auto" w:sz="8" w:space="0"/>
            </w:tcBorders>
            <w:vAlign w:val="bottom"/>
          </w:tcPr>
          <w:p>
            <w:pPr>
              <w:rPr>
                <w:sz w:val="3"/>
                <w:szCs w:val="3"/>
              </w:rPr>
            </w:pPr>
          </w:p>
        </w:tc>
        <w:tc>
          <w:tcPr>
            <w:tcW w:w="240" w:type="dxa"/>
            <w:tcBorders>
              <w:bottom w:val="single" w:color="auto" w:sz="8" w:space="0"/>
            </w:tcBorders>
            <w:vAlign w:val="bottom"/>
          </w:tcPr>
          <w:p>
            <w:pPr>
              <w:rPr>
                <w:sz w:val="3"/>
                <w:szCs w:val="3"/>
              </w:rPr>
            </w:pPr>
          </w:p>
        </w:tc>
        <w:tc>
          <w:tcPr>
            <w:tcW w:w="210" w:type="dxa"/>
            <w:gridSpan w:val="2"/>
            <w:vAlign w:val="bottom"/>
          </w:tcPr>
          <w:p>
            <w:pPr>
              <w:jc w:val="center"/>
              <w:rPr>
                <w:sz w:val="1"/>
                <w:szCs w:val="1"/>
              </w:rPr>
            </w:pPr>
          </w:p>
        </w:tc>
      </w:tr>
      <w:tr>
        <w:tblPrEx>
          <w:tblCellMar>
            <w:top w:w="0" w:type="dxa"/>
            <w:left w:w="0" w:type="dxa"/>
            <w:bottom w:w="0" w:type="dxa"/>
            <w:right w:w="0" w:type="dxa"/>
          </w:tblCellMar>
        </w:tblPrEx>
        <w:trPr>
          <w:gridAfter w:val="1"/>
          <w:wAfter w:w="50" w:type="dxa"/>
          <w:trHeight w:val="266" w:hRule="atLeast"/>
        </w:trPr>
        <w:tc>
          <w:tcPr>
            <w:tcW w:w="20" w:type="dxa"/>
            <w:vAlign w:val="bottom"/>
          </w:tcPr>
          <w:p>
            <w:pPr>
              <w:rPr>
                <w:sz w:val="23"/>
                <w:szCs w:val="23"/>
              </w:rPr>
            </w:pPr>
          </w:p>
        </w:tc>
        <w:tc>
          <w:tcPr>
            <w:tcW w:w="40" w:type="dxa"/>
            <w:vAlign w:val="bottom"/>
          </w:tcPr>
          <w:p>
            <w:pPr>
              <w:rPr>
                <w:sz w:val="23"/>
                <w:szCs w:val="23"/>
              </w:rPr>
            </w:pPr>
          </w:p>
        </w:tc>
        <w:tc>
          <w:tcPr>
            <w:tcW w:w="2220" w:type="dxa"/>
            <w:vMerge w:val="restart"/>
            <w:vAlign w:val="bottom"/>
          </w:tcPr>
          <w:p>
            <w:pPr>
              <w:spacing w:line="256" w:lineRule="exact"/>
              <w:ind w:left="60"/>
              <w:rPr>
                <w:sz w:val="20"/>
                <w:szCs w:val="20"/>
              </w:rPr>
            </w:pPr>
            <w:r>
              <w:rPr>
                <w:rFonts w:ascii="Times New Roman" w:hAnsi="Times New Roman" w:eastAsia="Times New Roman" w:cs="Times New Roman"/>
                <w:b/>
                <w:bCs/>
                <w:sz w:val="21"/>
                <w:szCs w:val="21"/>
              </w:rPr>
              <w:t xml:space="preserve">Cushing </w:t>
            </w:r>
            <w:r>
              <w:rPr>
                <w:rFonts w:ascii="宋体" w:hAnsi="宋体" w:eastAsia="宋体" w:cs="宋体"/>
                <w:b/>
                <w:bCs/>
                <w:sz w:val="21"/>
                <w:szCs w:val="21"/>
              </w:rPr>
              <w:t>综合征</w:t>
            </w:r>
          </w:p>
        </w:tc>
        <w:tc>
          <w:tcPr>
            <w:tcW w:w="6480" w:type="dxa"/>
            <w:gridSpan w:val="3"/>
            <w:vAlign w:val="bottom"/>
          </w:tcPr>
          <w:p>
            <w:pPr>
              <w:spacing w:line="256" w:lineRule="exact"/>
              <w:ind w:left="60"/>
              <w:rPr>
                <w:sz w:val="20"/>
                <w:szCs w:val="20"/>
              </w:rPr>
            </w:pPr>
            <w:r>
              <w:rPr>
                <w:rFonts w:ascii="宋体" w:hAnsi="宋体" w:eastAsia="宋体" w:cs="宋体"/>
                <w:sz w:val="21"/>
                <w:szCs w:val="21"/>
              </w:rPr>
              <w:t>血皮质醇测定、临床表现、肾上腺</w:t>
            </w:r>
            <w:r>
              <w:rPr>
                <w:rFonts w:ascii="Times New Roman" w:hAnsi="Times New Roman" w:eastAsia="Times New Roman" w:cs="Times New Roman"/>
                <w:sz w:val="21"/>
                <w:szCs w:val="21"/>
              </w:rPr>
              <w:t xml:space="preserve"> CT</w:t>
            </w:r>
            <w:r>
              <w:rPr>
                <w:rFonts w:ascii="宋体" w:hAnsi="宋体" w:eastAsia="宋体" w:cs="宋体"/>
                <w:sz w:val="21"/>
                <w:szCs w:val="21"/>
              </w:rPr>
              <w:t>、  外科手术、垂体放疗、药物</w:t>
            </w:r>
          </w:p>
        </w:tc>
        <w:tc>
          <w:tcPr>
            <w:tcW w:w="400" w:type="dxa"/>
            <w:gridSpan w:val="2"/>
            <w:vMerge w:val="restart"/>
            <w:vAlign w:val="bottom"/>
          </w:tcPr>
          <w:p>
            <w:pPr>
              <w:jc w:val="center"/>
              <w:rPr>
                <w:sz w:val="1"/>
                <w:szCs w:val="1"/>
              </w:rPr>
            </w:pPr>
            <w:r>
              <w:rPr>
                <w:rFonts w:ascii="Arial" w:hAnsi="Arial" w:eastAsia="宋体" w:cs="Arial"/>
                <w:sz w:val="21"/>
                <w:szCs w:val="21"/>
              </w:rPr>
              <w:t>√</w:t>
            </w:r>
          </w:p>
        </w:tc>
      </w:tr>
      <w:tr>
        <w:tblPrEx>
          <w:tblCellMar>
            <w:top w:w="0" w:type="dxa"/>
            <w:left w:w="0" w:type="dxa"/>
            <w:bottom w:w="0" w:type="dxa"/>
            <w:right w:w="0" w:type="dxa"/>
          </w:tblCellMar>
        </w:tblPrEx>
        <w:trPr>
          <w:gridAfter w:val="1"/>
          <w:wAfter w:w="50" w:type="dxa"/>
          <w:trHeight w:val="156" w:hRule="atLeast"/>
        </w:trPr>
        <w:tc>
          <w:tcPr>
            <w:tcW w:w="20" w:type="dxa"/>
            <w:vAlign w:val="bottom"/>
          </w:tcPr>
          <w:p>
            <w:pPr>
              <w:rPr>
                <w:sz w:val="13"/>
                <w:szCs w:val="13"/>
              </w:rPr>
            </w:pPr>
          </w:p>
        </w:tc>
        <w:tc>
          <w:tcPr>
            <w:tcW w:w="40" w:type="dxa"/>
            <w:vAlign w:val="bottom"/>
          </w:tcPr>
          <w:p>
            <w:pPr>
              <w:rPr>
                <w:sz w:val="13"/>
                <w:szCs w:val="13"/>
              </w:rPr>
            </w:pPr>
          </w:p>
        </w:tc>
        <w:tc>
          <w:tcPr>
            <w:tcW w:w="2220" w:type="dxa"/>
            <w:vMerge w:val="continue"/>
            <w:vAlign w:val="bottom"/>
          </w:tcPr>
          <w:p>
            <w:pPr>
              <w:rPr>
                <w:sz w:val="13"/>
                <w:szCs w:val="13"/>
              </w:rPr>
            </w:pPr>
          </w:p>
        </w:tc>
        <w:tc>
          <w:tcPr>
            <w:tcW w:w="3900" w:type="dxa"/>
            <w:vMerge w:val="restart"/>
            <w:vAlign w:val="bottom"/>
          </w:tcPr>
          <w:p>
            <w:pPr>
              <w:spacing w:line="256" w:lineRule="exact"/>
              <w:ind w:left="60"/>
              <w:rPr>
                <w:sz w:val="20"/>
                <w:szCs w:val="20"/>
              </w:rPr>
            </w:pPr>
            <w:r>
              <w:rPr>
                <w:rFonts w:ascii="宋体" w:hAnsi="宋体" w:eastAsia="宋体" w:cs="宋体"/>
                <w:sz w:val="21"/>
                <w:szCs w:val="21"/>
              </w:rPr>
              <w:t>垂体</w:t>
            </w:r>
            <w:r>
              <w:rPr>
                <w:rFonts w:ascii="Times New Roman" w:hAnsi="Times New Roman" w:eastAsia="Times New Roman" w:cs="Times New Roman"/>
                <w:sz w:val="21"/>
                <w:szCs w:val="21"/>
              </w:rPr>
              <w:t xml:space="preserve"> MRI</w:t>
            </w:r>
            <w:r>
              <w:rPr>
                <w:rFonts w:ascii="宋体" w:hAnsi="宋体" w:eastAsia="宋体" w:cs="宋体"/>
                <w:sz w:val="21"/>
                <w:szCs w:val="21"/>
              </w:rPr>
              <w:t>、地塞米松抑制试验</w:t>
            </w:r>
          </w:p>
        </w:tc>
        <w:tc>
          <w:tcPr>
            <w:tcW w:w="2580" w:type="dxa"/>
            <w:gridSpan w:val="2"/>
            <w:vMerge w:val="restart"/>
            <w:vAlign w:val="bottom"/>
          </w:tcPr>
          <w:p>
            <w:pPr>
              <w:spacing w:line="240" w:lineRule="exact"/>
              <w:ind w:left="40"/>
              <w:rPr>
                <w:sz w:val="20"/>
                <w:szCs w:val="20"/>
              </w:rPr>
            </w:pPr>
            <w:r>
              <w:rPr>
                <w:rFonts w:ascii="宋体" w:hAnsi="宋体" w:eastAsia="宋体" w:cs="宋体"/>
                <w:sz w:val="21"/>
                <w:szCs w:val="21"/>
              </w:rPr>
              <w:t>治疗</w:t>
            </w:r>
          </w:p>
        </w:tc>
        <w:tc>
          <w:tcPr>
            <w:tcW w:w="400" w:type="dxa"/>
            <w:gridSpan w:val="2"/>
            <w:vMerge w:val="continue"/>
            <w:vAlign w:val="bottom"/>
          </w:tcPr>
          <w:p>
            <w:pPr>
              <w:jc w:val="center"/>
              <w:rPr>
                <w:sz w:val="1"/>
                <w:szCs w:val="1"/>
              </w:rPr>
            </w:pPr>
          </w:p>
        </w:tc>
      </w:tr>
      <w:tr>
        <w:tblPrEx>
          <w:tblCellMar>
            <w:top w:w="0" w:type="dxa"/>
            <w:left w:w="0" w:type="dxa"/>
            <w:bottom w:w="0" w:type="dxa"/>
            <w:right w:w="0" w:type="dxa"/>
          </w:tblCellMar>
        </w:tblPrEx>
        <w:trPr>
          <w:gridAfter w:val="1"/>
          <w:wAfter w:w="50" w:type="dxa"/>
          <w:trHeight w:val="156" w:hRule="atLeast"/>
        </w:trPr>
        <w:tc>
          <w:tcPr>
            <w:tcW w:w="20" w:type="dxa"/>
            <w:vAlign w:val="bottom"/>
          </w:tcPr>
          <w:p>
            <w:pPr>
              <w:rPr>
                <w:sz w:val="13"/>
                <w:szCs w:val="13"/>
              </w:rPr>
            </w:pPr>
          </w:p>
        </w:tc>
        <w:tc>
          <w:tcPr>
            <w:tcW w:w="40" w:type="dxa"/>
            <w:vAlign w:val="bottom"/>
          </w:tcPr>
          <w:p>
            <w:pPr>
              <w:rPr>
                <w:sz w:val="13"/>
                <w:szCs w:val="13"/>
              </w:rPr>
            </w:pPr>
          </w:p>
        </w:tc>
        <w:tc>
          <w:tcPr>
            <w:tcW w:w="2220" w:type="dxa"/>
            <w:vAlign w:val="bottom"/>
          </w:tcPr>
          <w:p>
            <w:pPr>
              <w:rPr>
                <w:sz w:val="13"/>
                <w:szCs w:val="13"/>
              </w:rPr>
            </w:pPr>
          </w:p>
        </w:tc>
        <w:tc>
          <w:tcPr>
            <w:tcW w:w="3900" w:type="dxa"/>
            <w:vMerge w:val="continue"/>
            <w:vAlign w:val="bottom"/>
          </w:tcPr>
          <w:p>
            <w:pPr>
              <w:rPr>
                <w:sz w:val="13"/>
                <w:szCs w:val="13"/>
              </w:rPr>
            </w:pPr>
          </w:p>
        </w:tc>
        <w:tc>
          <w:tcPr>
            <w:tcW w:w="2580" w:type="dxa"/>
            <w:gridSpan w:val="2"/>
            <w:vMerge w:val="continue"/>
            <w:vAlign w:val="bottom"/>
          </w:tcPr>
          <w:p>
            <w:pPr>
              <w:rPr>
                <w:sz w:val="13"/>
                <w:szCs w:val="13"/>
              </w:rPr>
            </w:pPr>
          </w:p>
        </w:tc>
        <w:tc>
          <w:tcPr>
            <w:tcW w:w="400" w:type="dxa"/>
            <w:gridSpan w:val="2"/>
            <w:vMerge w:val="continue"/>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40" w:type="dxa"/>
            <w:tcBorders>
              <w:bottom w:val="single" w:color="auto" w:sz="8" w:space="0"/>
            </w:tcBorders>
            <w:vAlign w:val="bottom"/>
          </w:tcPr>
          <w:p>
            <w:pPr>
              <w:rPr>
                <w:sz w:val="3"/>
                <w:szCs w:val="3"/>
              </w:rPr>
            </w:pPr>
          </w:p>
        </w:tc>
        <w:tc>
          <w:tcPr>
            <w:tcW w:w="2220" w:type="dxa"/>
            <w:tcBorders>
              <w:bottom w:val="single" w:color="auto" w:sz="8" w:space="0"/>
            </w:tcBorders>
            <w:vAlign w:val="bottom"/>
          </w:tcPr>
          <w:p>
            <w:pPr>
              <w:rPr>
                <w:sz w:val="3"/>
                <w:szCs w:val="3"/>
              </w:rPr>
            </w:pPr>
          </w:p>
        </w:tc>
        <w:tc>
          <w:tcPr>
            <w:tcW w:w="3900" w:type="dxa"/>
            <w:tcBorders>
              <w:bottom w:val="single" w:color="auto" w:sz="8" w:space="0"/>
            </w:tcBorders>
            <w:vAlign w:val="bottom"/>
          </w:tcPr>
          <w:p>
            <w:pPr>
              <w:rPr>
                <w:sz w:val="3"/>
                <w:szCs w:val="3"/>
              </w:rPr>
            </w:pPr>
          </w:p>
        </w:tc>
        <w:tc>
          <w:tcPr>
            <w:tcW w:w="2580" w:type="dxa"/>
            <w:gridSpan w:val="2"/>
            <w:tcBorders>
              <w:bottom w:val="single" w:color="auto" w:sz="8" w:space="0"/>
            </w:tcBorders>
            <w:vAlign w:val="bottom"/>
          </w:tcPr>
          <w:p>
            <w:pPr>
              <w:rPr>
                <w:sz w:val="3"/>
                <w:szCs w:val="3"/>
              </w:rPr>
            </w:pPr>
          </w:p>
        </w:tc>
        <w:tc>
          <w:tcPr>
            <w:tcW w:w="240" w:type="dxa"/>
            <w:tcBorders>
              <w:bottom w:val="single" w:color="auto" w:sz="8" w:space="0"/>
            </w:tcBorders>
            <w:vAlign w:val="bottom"/>
          </w:tcPr>
          <w:p>
            <w:pPr>
              <w:rPr>
                <w:sz w:val="3"/>
                <w:szCs w:val="3"/>
              </w:rPr>
            </w:pPr>
          </w:p>
        </w:tc>
        <w:tc>
          <w:tcPr>
            <w:tcW w:w="210" w:type="dxa"/>
            <w:gridSpan w:val="2"/>
            <w:vAlign w:val="bottom"/>
          </w:tcPr>
          <w:p>
            <w:pPr>
              <w:jc w:val="center"/>
              <w:rPr>
                <w:sz w:val="1"/>
                <w:szCs w:val="1"/>
              </w:rPr>
            </w:pPr>
          </w:p>
        </w:tc>
      </w:tr>
      <w:tr>
        <w:tblPrEx>
          <w:tblCellMar>
            <w:top w:w="0" w:type="dxa"/>
            <w:left w:w="0" w:type="dxa"/>
            <w:bottom w:w="0" w:type="dxa"/>
            <w:right w:w="0" w:type="dxa"/>
          </w:tblCellMar>
        </w:tblPrEx>
        <w:trPr>
          <w:gridAfter w:val="1"/>
          <w:wAfter w:w="50" w:type="dxa"/>
          <w:trHeight w:val="253" w:hRule="atLeast"/>
        </w:trPr>
        <w:tc>
          <w:tcPr>
            <w:tcW w:w="20" w:type="dxa"/>
            <w:vAlign w:val="bottom"/>
          </w:tcPr>
          <w:p/>
        </w:tc>
        <w:tc>
          <w:tcPr>
            <w:tcW w:w="40" w:type="dxa"/>
            <w:vAlign w:val="bottom"/>
          </w:tcPr>
          <w:p/>
        </w:tc>
        <w:tc>
          <w:tcPr>
            <w:tcW w:w="2220" w:type="dxa"/>
            <w:vMerge w:val="restart"/>
            <w:vAlign w:val="bottom"/>
          </w:tcPr>
          <w:p>
            <w:pPr>
              <w:spacing w:line="240" w:lineRule="exact"/>
              <w:ind w:left="60"/>
              <w:rPr>
                <w:sz w:val="20"/>
                <w:szCs w:val="20"/>
              </w:rPr>
            </w:pPr>
            <w:r>
              <w:rPr>
                <w:rFonts w:ascii="宋体" w:hAnsi="宋体" w:eastAsia="宋体" w:cs="宋体"/>
                <w:b/>
                <w:bCs/>
                <w:sz w:val="21"/>
                <w:szCs w:val="21"/>
              </w:rPr>
              <w:t>原发性醛固酮增多症</w:t>
            </w:r>
          </w:p>
        </w:tc>
        <w:tc>
          <w:tcPr>
            <w:tcW w:w="3900" w:type="dxa"/>
            <w:vAlign w:val="bottom"/>
          </w:tcPr>
          <w:p>
            <w:pPr>
              <w:spacing w:line="240" w:lineRule="exact"/>
              <w:ind w:left="60"/>
              <w:rPr>
                <w:sz w:val="20"/>
                <w:szCs w:val="20"/>
              </w:rPr>
            </w:pPr>
            <w:r>
              <w:rPr>
                <w:rFonts w:ascii="宋体" w:hAnsi="宋体" w:eastAsia="宋体" w:cs="宋体"/>
                <w:sz w:val="21"/>
                <w:szCs w:val="21"/>
              </w:rPr>
              <w:t>血压测量、血钾、尿钾测定、醛固酮立</w:t>
            </w:r>
          </w:p>
        </w:tc>
        <w:tc>
          <w:tcPr>
            <w:tcW w:w="2580" w:type="dxa"/>
            <w:gridSpan w:val="2"/>
            <w:vAlign w:val="bottom"/>
          </w:tcPr>
          <w:p>
            <w:pPr>
              <w:spacing w:line="240" w:lineRule="exact"/>
              <w:ind w:left="40"/>
              <w:rPr>
                <w:sz w:val="20"/>
                <w:szCs w:val="20"/>
              </w:rPr>
            </w:pPr>
            <w:r>
              <w:rPr>
                <w:rFonts w:ascii="宋体" w:hAnsi="宋体" w:eastAsia="宋体" w:cs="宋体"/>
                <w:sz w:val="21"/>
                <w:szCs w:val="21"/>
              </w:rPr>
              <w:t>手术、药物治疗（降压药、</w:t>
            </w:r>
          </w:p>
        </w:tc>
        <w:tc>
          <w:tcPr>
            <w:tcW w:w="400" w:type="dxa"/>
            <w:gridSpan w:val="2"/>
            <w:vMerge w:val="restart"/>
            <w:vAlign w:val="bottom"/>
          </w:tcPr>
          <w:p>
            <w:pPr>
              <w:jc w:val="center"/>
              <w:rPr>
                <w:sz w:val="1"/>
                <w:szCs w:val="1"/>
              </w:rPr>
            </w:pPr>
            <w:r>
              <w:rPr>
                <w:rFonts w:ascii="Arial" w:hAnsi="Arial" w:eastAsia="宋体" w:cs="Arial"/>
                <w:sz w:val="21"/>
                <w:szCs w:val="21"/>
              </w:rPr>
              <w:t>√</w:t>
            </w:r>
          </w:p>
        </w:tc>
      </w:tr>
      <w:tr>
        <w:tblPrEx>
          <w:tblCellMar>
            <w:top w:w="0" w:type="dxa"/>
            <w:left w:w="0" w:type="dxa"/>
            <w:bottom w:w="0" w:type="dxa"/>
            <w:right w:w="0" w:type="dxa"/>
          </w:tblCellMar>
        </w:tblPrEx>
        <w:trPr>
          <w:gridAfter w:val="1"/>
          <w:wAfter w:w="50" w:type="dxa"/>
          <w:trHeight w:val="156" w:hRule="atLeast"/>
        </w:trPr>
        <w:tc>
          <w:tcPr>
            <w:tcW w:w="20" w:type="dxa"/>
            <w:vAlign w:val="bottom"/>
          </w:tcPr>
          <w:p>
            <w:pPr>
              <w:rPr>
                <w:sz w:val="13"/>
                <w:szCs w:val="13"/>
              </w:rPr>
            </w:pPr>
          </w:p>
        </w:tc>
        <w:tc>
          <w:tcPr>
            <w:tcW w:w="40" w:type="dxa"/>
            <w:vAlign w:val="bottom"/>
          </w:tcPr>
          <w:p>
            <w:pPr>
              <w:rPr>
                <w:sz w:val="13"/>
                <w:szCs w:val="13"/>
              </w:rPr>
            </w:pPr>
          </w:p>
        </w:tc>
        <w:tc>
          <w:tcPr>
            <w:tcW w:w="2220" w:type="dxa"/>
            <w:vMerge w:val="continue"/>
            <w:vAlign w:val="bottom"/>
          </w:tcPr>
          <w:p>
            <w:pPr>
              <w:rPr>
                <w:sz w:val="13"/>
                <w:szCs w:val="13"/>
              </w:rPr>
            </w:pPr>
          </w:p>
        </w:tc>
        <w:tc>
          <w:tcPr>
            <w:tcW w:w="3900" w:type="dxa"/>
            <w:vMerge w:val="restart"/>
            <w:vAlign w:val="bottom"/>
          </w:tcPr>
          <w:p>
            <w:pPr>
              <w:spacing w:line="256" w:lineRule="exact"/>
              <w:ind w:left="60"/>
              <w:rPr>
                <w:sz w:val="20"/>
                <w:szCs w:val="20"/>
              </w:rPr>
            </w:pPr>
            <w:r>
              <w:rPr>
                <w:rFonts w:ascii="宋体" w:hAnsi="宋体" w:eastAsia="宋体" w:cs="宋体"/>
                <w:sz w:val="21"/>
                <w:szCs w:val="21"/>
              </w:rPr>
              <w:t>卧位试验（血浆醛固酮</w:t>
            </w:r>
            <w:r>
              <w:rPr>
                <w:rFonts w:ascii="Times New Roman" w:hAnsi="Times New Roman" w:eastAsia="Times New Roman" w:cs="Times New Roman"/>
                <w:sz w:val="21"/>
                <w:szCs w:val="21"/>
              </w:rPr>
              <w:t>/</w:t>
            </w:r>
            <w:r>
              <w:rPr>
                <w:rFonts w:ascii="宋体" w:hAnsi="宋体" w:eastAsia="宋体" w:cs="宋体"/>
                <w:sz w:val="21"/>
                <w:szCs w:val="21"/>
              </w:rPr>
              <w:t>肾素比值）</w:t>
            </w:r>
          </w:p>
        </w:tc>
        <w:tc>
          <w:tcPr>
            <w:tcW w:w="2580" w:type="dxa"/>
            <w:gridSpan w:val="2"/>
            <w:vMerge w:val="restart"/>
            <w:vAlign w:val="bottom"/>
          </w:tcPr>
          <w:p>
            <w:pPr>
              <w:spacing w:line="240" w:lineRule="exact"/>
              <w:ind w:left="40"/>
              <w:rPr>
                <w:sz w:val="20"/>
                <w:szCs w:val="20"/>
              </w:rPr>
            </w:pPr>
            <w:r>
              <w:rPr>
                <w:rFonts w:ascii="宋体" w:hAnsi="宋体" w:eastAsia="宋体" w:cs="宋体"/>
                <w:sz w:val="21"/>
                <w:szCs w:val="21"/>
              </w:rPr>
              <w:t>醛固酮拮抗药、激素）</w:t>
            </w:r>
          </w:p>
        </w:tc>
        <w:tc>
          <w:tcPr>
            <w:tcW w:w="400" w:type="dxa"/>
            <w:gridSpan w:val="2"/>
            <w:vMerge w:val="continue"/>
            <w:vAlign w:val="bottom"/>
          </w:tcPr>
          <w:p>
            <w:pPr>
              <w:rPr>
                <w:sz w:val="1"/>
                <w:szCs w:val="1"/>
              </w:rPr>
            </w:pPr>
          </w:p>
        </w:tc>
      </w:tr>
      <w:tr>
        <w:tblPrEx>
          <w:tblCellMar>
            <w:top w:w="0" w:type="dxa"/>
            <w:left w:w="0" w:type="dxa"/>
            <w:bottom w:w="0" w:type="dxa"/>
            <w:right w:w="0" w:type="dxa"/>
          </w:tblCellMar>
        </w:tblPrEx>
        <w:trPr>
          <w:gridAfter w:val="1"/>
          <w:wAfter w:w="50" w:type="dxa"/>
          <w:trHeight w:val="172" w:hRule="atLeast"/>
        </w:trPr>
        <w:tc>
          <w:tcPr>
            <w:tcW w:w="20" w:type="dxa"/>
            <w:vAlign w:val="bottom"/>
          </w:tcPr>
          <w:p>
            <w:pPr>
              <w:rPr>
                <w:sz w:val="14"/>
                <w:szCs w:val="14"/>
              </w:rPr>
            </w:pPr>
          </w:p>
        </w:tc>
        <w:tc>
          <w:tcPr>
            <w:tcW w:w="40" w:type="dxa"/>
            <w:vAlign w:val="bottom"/>
          </w:tcPr>
          <w:p>
            <w:pPr>
              <w:rPr>
                <w:sz w:val="14"/>
                <w:szCs w:val="14"/>
              </w:rPr>
            </w:pPr>
          </w:p>
        </w:tc>
        <w:tc>
          <w:tcPr>
            <w:tcW w:w="2220" w:type="dxa"/>
            <w:vAlign w:val="bottom"/>
          </w:tcPr>
          <w:p>
            <w:pPr>
              <w:rPr>
                <w:sz w:val="14"/>
                <w:szCs w:val="14"/>
              </w:rPr>
            </w:pPr>
          </w:p>
        </w:tc>
        <w:tc>
          <w:tcPr>
            <w:tcW w:w="3900" w:type="dxa"/>
            <w:vMerge w:val="continue"/>
            <w:vAlign w:val="bottom"/>
          </w:tcPr>
          <w:p>
            <w:pPr>
              <w:rPr>
                <w:sz w:val="14"/>
                <w:szCs w:val="14"/>
              </w:rPr>
            </w:pPr>
          </w:p>
        </w:tc>
        <w:tc>
          <w:tcPr>
            <w:tcW w:w="2580" w:type="dxa"/>
            <w:gridSpan w:val="2"/>
            <w:vMerge w:val="continue"/>
            <w:vAlign w:val="bottom"/>
          </w:tcPr>
          <w:p>
            <w:pPr>
              <w:rPr>
                <w:sz w:val="14"/>
                <w:szCs w:val="14"/>
              </w:rPr>
            </w:pPr>
          </w:p>
        </w:tc>
        <w:tc>
          <w:tcPr>
            <w:tcW w:w="400" w:type="dxa"/>
            <w:gridSpan w:val="2"/>
            <w:vMerge w:val="continue"/>
            <w:vAlign w:val="bottom"/>
          </w:tcPr>
          <w:p>
            <w:pPr>
              <w:rPr>
                <w:sz w:val="1"/>
                <w:szCs w:val="1"/>
              </w:rPr>
            </w:pPr>
          </w:p>
        </w:tc>
      </w:tr>
      <w:tr>
        <w:tblPrEx>
          <w:tblCellMar>
            <w:top w:w="0" w:type="dxa"/>
            <w:left w:w="0" w:type="dxa"/>
            <w:bottom w:w="0" w:type="dxa"/>
            <w:right w:w="0" w:type="dxa"/>
          </w:tblCellMar>
        </w:tblPrEx>
        <w:trPr>
          <w:trHeight w:val="58" w:hRule="atLeast"/>
        </w:trPr>
        <w:tc>
          <w:tcPr>
            <w:tcW w:w="20" w:type="dxa"/>
            <w:tcBorders>
              <w:bottom w:val="single" w:color="auto" w:sz="8" w:space="0"/>
            </w:tcBorders>
            <w:vAlign w:val="bottom"/>
          </w:tcPr>
          <w:p>
            <w:pPr>
              <w:rPr>
                <w:sz w:val="5"/>
                <w:szCs w:val="5"/>
              </w:rPr>
            </w:pPr>
          </w:p>
        </w:tc>
        <w:tc>
          <w:tcPr>
            <w:tcW w:w="40" w:type="dxa"/>
            <w:tcBorders>
              <w:bottom w:val="single" w:color="auto" w:sz="8" w:space="0"/>
            </w:tcBorders>
            <w:vAlign w:val="bottom"/>
          </w:tcPr>
          <w:p>
            <w:pPr>
              <w:rPr>
                <w:sz w:val="5"/>
                <w:szCs w:val="5"/>
              </w:rPr>
            </w:pPr>
          </w:p>
        </w:tc>
        <w:tc>
          <w:tcPr>
            <w:tcW w:w="8700" w:type="dxa"/>
            <w:gridSpan w:val="4"/>
            <w:tcBorders>
              <w:bottom w:val="single" w:color="auto" w:sz="8" w:space="0"/>
            </w:tcBorders>
            <w:vAlign w:val="bottom"/>
          </w:tcPr>
          <w:p>
            <w:pPr>
              <w:rPr>
                <w:sz w:val="5"/>
                <w:szCs w:val="5"/>
              </w:rPr>
            </w:pPr>
          </w:p>
        </w:tc>
        <w:tc>
          <w:tcPr>
            <w:tcW w:w="240" w:type="dxa"/>
            <w:tcBorders>
              <w:bottom w:val="single" w:color="auto" w:sz="8" w:space="0"/>
            </w:tcBorders>
            <w:vAlign w:val="bottom"/>
          </w:tcPr>
          <w:p>
            <w:pPr>
              <w:rPr>
                <w:sz w:val="5"/>
                <w:szCs w:val="5"/>
              </w:rPr>
            </w:pPr>
          </w:p>
        </w:tc>
        <w:tc>
          <w:tcPr>
            <w:tcW w:w="21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469" w:hRule="atLeast"/>
        </w:trPr>
        <w:tc>
          <w:tcPr>
            <w:tcW w:w="20" w:type="dxa"/>
            <w:vAlign w:val="bottom"/>
          </w:tcPr>
          <w:p>
            <w:pPr>
              <w:rPr>
                <w:sz w:val="24"/>
                <w:szCs w:val="24"/>
              </w:rPr>
            </w:pPr>
          </w:p>
        </w:tc>
        <w:tc>
          <w:tcPr>
            <w:tcW w:w="40" w:type="dxa"/>
            <w:vAlign w:val="bottom"/>
          </w:tcPr>
          <w:p>
            <w:pPr>
              <w:rPr>
                <w:sz w:val="24"/>
                <w:szCs w:val="24"/>
              </w:rPr>
            </w:pPr>
          </w:p>
        </w:tc>
        <w:tc>
          <w:tcPr>
            <w:tcW w:w="8700" w:type="dxa"/>
            <w:gridSpan w:val="4"/>
            <w:vAlign w:val="bottom"/>
          </w:tcPr>
          <w:p>
            <w:pPr>
              <w:pStyle w:val="2"/>
              <w:bidi w:val="0"/>
              <w:rPr>
                <w:rFonts w:hint="eastAsia" w:eastAsia="宋体"/>
                <w:lang w:eastAsia="zh-CN"/>
              </w:rPr>
            </w:pPr>
            <w:r>
              <w:t>（2）推荐标准。在应当诊治疑难重症疾病的基础上，</w:t>
            </w:r>
            <w:r>
              <w:rPr>
                <w:rFonts w:ascii="宋体" w:hAnsi="宋体" w:eastAsia="宋体" w:cs="宋体"/>
                <w:sz w:val="32"/>
                <w:szCs w:val="32"/>
              </w:rPr>
              <w:t>可以具有诊治以下疾病的服务能力，如</w:t>
            </w:r>
            <w:r>
              <w:rPr>
                <w:rFonts w:hint="eastAsia" w:ascii="宋体" w:hAnsi="宋体" w:eastAsia="宋体" w:cs="宋体"/>
                <w:sz w:val="32"/>
                <w:szCs w:val="32"/>
                <w:lang w:eastAsia="zh-CN"/>
              </w:rPr>
              <w:t>：</w:t>
            </w:r>
          </w:p>
        </w:tc>
        <w:tc>
          <w:tcPr>
            <w:tcW w:w="400" w:type="dxa"/>
            <w:gridSpan w:val="2"/>
            <w:vAlign w:val="bottom"/>
          </w:tcPr>
          <w:p>
            <w:pPr>
              <w:rPr>
                <w:sz w:val="1"/>
                <w:szCs w:val="1"/>
              </w:rPr>
            </w:pPr>
          </w:p>
        </w:tc>
      </w:tr>
      <w:tr>
        <w:tblPrEx>
          <w:tblCellMar>
            <w:top w:w="0" w:type="dxa"/>
            <w:left w:w="0" w:type="dxa"/>
            <w:bottom w:w="0" w:type="dxa"/>
            <w:right w:w="0" w:type="dxa"/>
          </w:tblCellMar>
        </w:tblPrEx>
        <w:trPr>
          <w:trHeight w:val="164" w:hRule="atLeast"/>
        </w:trPr>
        <w:tc>
          <w:tcPr>
            <w:tcW w:w="20" w:type="dxa"/>
            <w:vAlign w:val="bottom"/>
          </w:tcPr>
          <w:p>
            <w:pPr>
              <w:rPr>
                <w:sz w:val="14"/>
                <w:szCs w:val="14"/>
              </w:rPr>
            </w:pPr>
          </w:p>
        </w:tc>
        <w:tc>
          <w:tcPr>
            <w:tcW w:w="40" w:type="dxa"/>
            <w:vAlign w:val="bottom"/>
          </w:tcPr>
          <w:p>
            <w:pPr>
              <w:rPr>
                <w:sz w:val="14"/>
                <w:szCs w:val="14"/>
              </w:rPr>
            </w:pPr>
          </w:p>
        </w:tc>
        <w:tc>
          <w:tcPr>
            <w:tcW w:w="2220" w:type="dxa"/>
            <w:tcBorders>
              <w:bottom w:val="single" w:color="auto" w:sz="8" w:space="0"/>
            </w:tcBorders>
            <w:vAlign w:val="bottom"/>
          </w:tcPr>
          <w:p>
            <w:pPr>
              <w:rPr>
                <w:sz w:val="14"/>
                <w:szCs w:val="14"/>
              </w:rPr>
            </w:pPr>
          </w:p>
        </w:tc>
        <w:tc>
          <w:tcPr>
            <w:tcW w:w="3900" w:type="dxa"/>
            <w:tcBorders>
              <w:bottom w:val="single" w:color="auto" w:sz="8" w:space="0"/>
            </w:tcBorders>
            <w:vAlign w:val="bottom"/>
          </w:tcPr>
          <w:p>
            <w:pPr>
              <w:rPr>
                <w:sz w:val="14"/>
                <w:szCs w:val="14"/>
              </w:rPr>
            </w:pPr>
          </w:p>
        </w:tc>
        <w:tc>
          <w:tcPr>
            <w:tcW w:w="240" w:type="dxa"/>
            <w:tcBorders>
              <w:bottom w:val="single" w:color="auto" w:sz="8" w:space="0"/>
            </w:tcBorders>
            <w:vAlign w:val="bottom"/>
          </w:tcPr>
          <w:p>
            <w:pPr>
              <w:rPr>
                <w:sz w:val="14"/>
                <w:szCs w:val="14"/>
              </w:rPr>
            </w:pPr>
          </w:p>
        </w:tc>
        <w:tc>
          <w:tcPr>
            <w:tcW w:w="2340" w:type="dxa"/>
            <w:tcBorders>
              <w:bottom w:val="single" w:color="auto" w:sz="8" w:space="0"/>
            </w:tcBorders>
            <w:vAlign w:val="bottom"/>
          </w:tcPr>
          <w:p>
            <w:pPr>
              <w:rPr>
                <w:sz w:val="14"/>
                <w:szCs w:val="14"/>
              </w:rPr>
            </w:pPr>
          </w:p>
        </w:tc>
        <w:tc>
          <w:tcPr>
            <w:tcW w:w="240" w:type="dxa"/>
            <w:vAlign w:val="bottom"/>
          </w:tcPr>
          <w:p>
            <w:pPr>
              <w:rPr>
                <w:sz w:val="14"/>
                <w:szCs w:val="14"/>
              </w:rPr>
            </w:pPr>
          </w:p>
        </w:tc>
        <w:tc>
          <w:tcPr>
            <w:tcW w:w="21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294" w:hRule="atLeast"/>
        </w:trPr>
        <w:tc>
          <w:tcPr>
            <w:tcW w:w="20" w:type="dxa"/>
            <w:vAlign w:val="bottom"/>
          </w:tcPr>
          <w:p>
            <w:pPr>
              <w:rPr>
                <w:sz w:val="24"/>
                <w:szCs w:val="24"/>
              </w:rPr>
            </w:pPr>
          </w:p>
        </w:tc>
        <w:tc>
          <w:tcPr>
            <w:tcW w:w="40" w:type="dxa"/>
            <w:vAlign w:val="bottom"/>
          </w:tcPr>
          <w:p>
            <w:pPr>
              <w:rPr>
                <w:sz w:val="24"/>
                <w:szCs w:val="24"/>
              </w:rPr>
            </w:pPr>
          </w:p>
        </w:tc>
        <w:tc>
          <w:tcPr>
            <w:tcW w:w="2220" w:type="dxa"/>
            <w:vAlign w:val="bottom"/>
          </w:tcPr>
          <w:p>
            <w:pPr>
              <w:spacing w:line="240" w:lineRule="exact"/>
              <w:ind w:left="720"/>
              <w:rPr>
                <w:sz w:val="20"/>
                <w:szCs w:val="20"/>
              </w:rPr>
            </w:pPr>
            <w:r>
              <w:rPr>
                <w:rFonts w:ascii="宋体" w:hAnsi="宋体" w:eastAsia="宋体" w:cs="宋体"/>
                <w:b/>
                <w:bCs/>
                <w:sz w:val="21"/>
                <w:szCs w:val="21"/>
              </w:rPr>
              <w:t>疾病名称</w:t>
            </w:r>
          </w:p>
        </w:tc>
        <w:tc>
          <w:tcPr>
            <w:tcW w:w="3900" w:type="dxa"/>
            <w:vAlign w:val="bottom"/>
          </w:tcPr>
          <w:p>
            <w:pPr>
              <w:spacing w:line="240" w:lineRule="exact"/>
              <w:ind w:left="1660"/>
              <w:rPr>
                <w:sz w:val="20"/>
                <w:szCs w:val="20"/>
              </w:rPr>
            </w:pPr>
            <w:r>
              <w:rPr>
                <w:rFonts w:ascii="宋体" w:hAnsi="宋体" w:eastAsia="宋体" w:cs="宋体"/>
                <w:b/>
                <w:bCs/>
                <w:sz w:val="21"/>
                <w:szCs w:val="21"/>
              </w:rPr>
              <w:t>诊断手段</w:t>
            </w:r>
          </w:p>
        </w:tc>
        <w:tc>
          <w:tcPr>
            <w:tcW w:w="240" w:type="dxa"/>
            <w:vAlign w:val="bottom"/>
          </w:tcPr>
          <w:p>
            <w:pPr>
              <w:rPr>
                <w:sz w:val="24"/>
                <w:szCs w:val="24"/>
              </w:rPr>
            </w:pPr>
          </w:p>
        </w:tc>
        <w:tc>
          <w:tcPr>
            <w:tcW w:w="2340" w:type="dxa"/>
            <w:vAlign w:val="bottom"/>
          </w:tcPr>
          <w:p>
            <w:pPr>
              <w:spacing w:line="240" w:lineRule="exact"/>
              <w:ind w:right="40"/>
              <w:jc w:val="center"/>
              <w:rPr>
                <w:sz w:val="20"/>
                <w:szCs w:val="20"/>
              </w:rPr>
            </w:pPr>
            <w:r>
              <w:rPr>
                <w:rFonts w:ascii="宋体" w:hAnsi="宋体" w:eastAsia="宋体" w:cs="宋体"/>
                <w:b/>
                <w:bCs/>
                <w:w w:val="99"/>
                <w:sz w:val="21"/>
                <w:szCs w:val="21"/>
              </w:rPr>
              <w:t>主要治疗方法</w:t>
            </w:r>
          </w:p>
        </w:tc>
        <w:tc>
          <w:tcPr>
            <w:tcW w:w="400" w:type="dxa"/>
            <w:gridSpan w:val="2"/>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40" w:type="dxa"/>
            <w:vAlign w:val="bottom"/>
          </w:tcPr>
          <w:p>
            <w:pPr>
              <w:rPr>
                <w:sz w:val="7"/>
                <w:szCs w:val="7"/>
              </w:rPr>
            </w:pPr>
          </w:p>
        </w:tc>
        <w:tc>
          <w:tcPr>
            <w:tcW w:w="2220" w:type="dxa"/>
            <w:tcBorders>
              <w:bottom w:val="single" w:color="auto" w:sz="8" w:space="0"/>
            </w:tcBorders>
            <w:vAlign w:val="bottom"/>
          </w:tcPr>
          <w:p>
            <w:pPr>
              <w:rPr>
                <w:sz w:val="7"/>
                <w:szCs w:val="7"/>
              </w:rPr>
            </w:pPr>
          </w:p>
          <w:p>
            <w:pPr>
              <w:rPr>
                <w:sz w:val="7"/>
                <w:szCs w:val="7"/>
              </w:rPr>
            </w:pPr>
          </w:p>
          <w:p>
            <w:pPr>
              <w:rPr>
                <w:sz w:val="7"/>
                <w:szCs w:val="7"/>
              </w:rPr>
            </w:pPr>
          </w:p>
        </w:tc>
        <w:tc>
          <w:tcPr>
            <w:tcW w:w="6480" w:type="dxa"/>
            <w:gridSpan w:val="3"/>
            <w:tcBorders>
              <w:bottom w:val="single" w:color="auto" w:sz="8" w:space="0"/>
            </w:tcBorders>
            <w:vAlign w:val="bottom"/>
          </w:tcPr>
          <w:p>
            <w:pPr>
              <w:rPr>
                <w:sz w:val="7"/>
                <w:szCs w:val="7"/>
              </w:rPr>
            </w:pPr>
          </w:p>
        </w:tc>
        <w:tc>
          <w:tcPr>
            <w:tcW w:w="240" w:type="dxa"/>
            <w:vAlign w:val="bottom"/>
          </w:tcPr>
          <w:p>
            <w:pPr>
              <w:rPr>
                <w:sz w:val="7"/>
                <w:szCs w:val="7"/>
              </w:rPr>
            </w:pPr>
          </w:p>
        </w:tc>
        <w:tc>
          <w:tcPr>
            <w:tcW w:w="21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277" w:hRule="atLeast"/>
        </w:trPr>
        <w:tc>
          <w:tcPr>
            <w:tcW w:w="20" w:type="dxa"/>
            <w:vAlign w:val="bottom"/>
          </w:tcPr>
          <w:p>
            <w:pPr>
              <w:rPr>
                <w:sz w:val="24"/>
                <w:szCs w:val="24"/>
              </w:rPr>
            </w:pPr>
          </w:p>
        </w:tc>
        <w:tc>
          <w:tcPr>
            <w:tcW w:w="40" w:type="dxa"/>
            <w:vAlign w:val="bottom"/>
          </w:tcPr>
          <w:p>
            <w:pPr>
              <w:rPr>
                <w:sz w:val="24"/>
                <w:szCs w:val="24"/>
              </w:rPr>
            </w:pPr>
          </w:p>
        </w:tc>
        <w:tc>
          <w:tcPr>
            <w:tcW w:w="2220" w:type="dxa"/>
            <w:vAlign w:val="bottom"/>
          </w:tcPr>
          <w:p>
            <w:pPr>
              <w:spacing w:line="240" w:lineRule="exact"/>
              <w:ind w:left="100"/>
              <w:rPr>
                <w:sz w:val="20"/>
                <w:szCs w:val="20"/>
              </w:rPr>
            </w:pPr>
            <w:r>
              <w:rPr>
                <w:rFonts w:ascii="宋体" w:hAnsi="宋体" w:eastAsia="宋体" w:cs="宋体"/>
                <w:b/>
                <w:bCs/>
                <w:sz w:val="21"/>
                <w:szCs w:val="21"/>
              </w:rPr>
              <w:t>多发性内分泌腺肿瘤</w:t>
            </w:r>
          </w:p>
        </w:tc>
        <w:tc>
          <w:tcPr>
            <w:tcW w:w="6480" w:type="dxa"/>
            <w:gridSpan w:val="3"/>
            <w:vAlign w:val="bottom"/>
          </w:tcPr>
          <w:p>
            <w:pPr>
              <w:spacing w:line="256" w:lineRule="exact"/>
              <w:ind w:left="180"/>
              <w:rPr>
                <w:sz w:val="20"/>
                <w:szCs w:val="20"/>
              </w:rPr>
            </w:pPr>
            <w:r>
              <w:rPr>
                <w:rFonts w:ascii="宋体" w:hAnsi="宋体" w:eastAsia="宋体" w:cs="宋体"/>
                <w:sz w:val="21"/>
                <w:szCs w:val="21"/>
              </w:rPr>
              <w:t>甲状旁腺超声、上腹增强</w:t>
            </w:r>
            <w:r>
              <w:rPr>
                <w:rFonts w:ascii="Times New Roman" w:hAnsi="Times New Roman" w:eastAsia="Times New Roman" w:cs="Times New Roman"/>
                <w:sz w:val="21"/>
                <w:szCs w:val="21"/>
              </w:rPr>
              <w:t xml:space="preserve"> CT</w:t>
            </w:r>
            <w:r>
              <w:rPr>
                <w:rFonts w:ascii="宋体" w:hAnsi="宋体" w:eastAsia="宋体" w:cs="宋体"/>
                <w:sz w:val="21"/>
                <w:szCs w:val="21"/>
              </w:rPr>
              <w:t>、垂体增强  手术治疗、术后激素替</w:t>
            </w:r>
          </w:p>
        </w:tc>
        <w:tc>
          <w:tcPr>
            <w:tcW w:w="40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312" w:hRule="atLeast"/>
        </w:trPr>
        <w:tc>
          <w:tcPr>
            <w:tcW w:w="20" w:type="dxa"/>
            <w:vAlign w:val="bottom"/>
          </w:tcPr>
          <w:p>
            <w:pPr>
              <w:rPr>
                <w:sz w:val="24"/>
                <w:szCs w:val="24"/>
              </w:rPr>
            </w:pPr>
          </w:p>
        </w:tc>
        <w:tc>
          <w:tcPr>
            <w:tcW w:w="40" w:type="dxa"/>
            <w:vAlign w:val="bottom"/>
          </w:tcPr>
          <w:p>
            <w:pPr>
              <w:rPr>
                <w:sz w:val="24"/>
                <w:szCs w:val="24"/>
              </w:rPr>
            </w:pPr>
          </w:p>
        </w:tc>
        <w:tc>
          <w:tcPr>
            <w:tcW w:w="2220" w:type="dxa"/>
            <w:vAlign w:val="bottom"/>
          </w:tcPr>
          <w:p>
            <w:pPr>
              <w:spacing w:line="256" w:lineRule="exact"/>
              <w:ind w:left="100"/>
              <w:rPr>
                <w:sz w:val="20"/>
                <w:szCs w:val="20"/>
              </w:rPr>
            </w:pPr>
            <w:r>
              <w:rPr>
                <w:rFonts w:ascii="宋体" w:hAnsi="宋体" w:eastAsia="宋体" w:cs="宋体"/>
                <w:b/>
                <w:bCs/>
                <w:sz w:val="21"/>
                <w:szCs w:val="21"/>
              </w:rPr>
              <w:t>综合征</w:t>
            </w:r>
            <w:r>
              <w:rPr>
                <w:rFonts w:ascii="Times New Roman" w:hAnsi="Times New Roman" w:eastAsia="Times New Roman" w:cs="Times New Roman"/>
                <w:b/>
                <w:bCs/>
                <w:sz w:val="21"/>
                <w:szCs w:val="21"/>
              </w:rPr>
              <w:t xml:space="preserve"> 1 </w:t>
            </w:r>
            <w:r>
              <w:rPr>
                <w:rFonts w:ascii="宋体" w:hAnsi="宋体" w:eastAsia="宋体" w:cs="宋体"/>
                <w:b/>
                <w:bCs/>
                <w:sz w:val="21"/>
                <w:szCs w:val="21"/>
              </w:rPr>
              <w:t>型</w:t>
            </w:r>
          </w:p>
        </w:tc>
        <w:tc>
          <w:tcPr>
            <w:tcW w:w="4140" w:type="dxa"/>
            <w:gridSpan w:val="2"/>
            <w:vAlign w:val="bottom"/>
          </w:tcPr>
          <w:p>
            <w:pPr>
              <w:spacing w:line="256" w:lineRule="exact"/>
              <w:ind w:left="180"/>
              <w:rPr>
                <w:sz w:val="20"/>
                <w:szCs w:val="20"/>
              </w:rPr>
            </w:pPr>
            <w:r>
              <w:rPr>
                <w:rFonts w:ascii="Times New Roman" w:hAnsi="Times New Roman" w:eastAsia="Times New Roman" w:cs="Times New Roman"/>
                <w:w w:val="99"/>
                <w:sz w:val="21"/>
                <w:szCs w:val="21"/>
              </w:rPr>
              <w:t>MRI</w:t>
            </w:r>
            <w:r>
              <w:rPr>
                <w:rFonts w:ascii="宋体" w:hAnsi="宋体" w:eastAsia="宋体" w:cs="宋体"/>
                <w:w w:val="99"/>
                <w:sz w:val="21"/>
                <w:szCs w:val="21"/>
              </w:rPr>
              <w:t>、</w:t>
            </w:r>
            <w:r>
              <w:rPr>
                <w:rFonts w:ascii="Times New Roman" w:hAnsi="Times New Roman" w:eastAsia="Times New Roman" w:cs="Times New Roman"/>
                <w:w w:val="99"/>
                <w:sz w:val="21"/>
                <w:szCs w:val="21"/>
              </w:rPr>
              <w:t>PTH</w:t>
            </w:r>
            <w:r>
              <w:rPr>
                <w:rFonts w:ascii="宋体" w:hAnsi="宋体" w:eastAsia="宋体" w:cs="宋体"/>
                <w:w w:val="99"/>
                <w:sz w:val="21"/>
                <w:szCs w:val="21"/>
              </w:rPr>
              <w:t>、血钙磷、血糖、垂体激素系列</w:t>
            </w:r>
          </w:p>
        </w:tc>
        <w:tc>
          <w:tcPr>
            <w:tcW w:w="2340" w:type="dxa"/>
            <w:vAlign w:val="bottom"/>
          </w:tcPr>
          <w:p>
            <w:pPr>
              <w:spacing w:line="240" w:lineRule="exact"/>
              <w:ind w:left="80"/>
              <w:rPr>
                <w:sz w:val="20"/>
                <w:szCs w:val="20"/>
              </w:rPr>
            </w:pPr>
            <w:r>
              <w:rPr>
                <w:rFonts w:ascii="宋体" w:hAnsi="宋体" w:eastAsia="宋体" w:cs="宋体"/>
                <w:sz w:val="21"/>
                <w:szCs w:val="21"/>
              </w:rPr>
              <w:t>代治疗</w:t>
            </w:r>
          </w:p>
        </w:tc>
        <w:tc>
          <w:tcPr>
            <w:tcW w:w="400" w:type="dxa"/>
            <w:gridSpan w:val="2"/>
            <w:vAlign w:val="bottom"/>
          </w:tcPr>
          <w:p>
            <w:pPr>
              <w:rPr>
                <w:rFonts w:hint="default" w:eastAsiaTheme="minorEastAsia"/>
                <w:sz w:val="1"/>
                <w:szCs w:val="1"/>
                <w:lang w:val="en-US" w:eastAsia="zh-CN"/>
              </w:rPr>
            </w:pPr>
            <w:r>
              <w:rPr>
                <w:rFonts w:hint="eastAsia"/>
                <w:sz w:val="1"/>
                <w:szCs w:val="1"/>
                <w:lang w:val="en-US" w:eastAsia="zh-CN"/>
              </w:rPr>
              <w:t>dui</w:t>
            </w:r>
            <w:r>
              <w:rPr>
                <w:rFonts w:ascii="Arial" w:hAnsi="Arial" w:eastAsia="宋体" w:cs="Arial"/>
                <w:sz w:val="21"/>
                <w:szCs w:val="21"/>
              </w:rPr>
              <w:t>√</w:t>
            </w: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40" w:type="dxa"/>
            <w:vAlign w:val="bottom"/>
          </w:tcPr>
          <w:p>
            <w:pPr>
              <w:rPr>
                <w:sz w:val="3"/>
                <w:szCs w:val="3"/>
              </w:rPr>
            </w:pPr>
          </w:p>
        </w:tc>
        <w:tc>
          <w:tcPr>
            <w:tcW w:w="2220" w:type="dxa"/>
            <w:tcBorders>
              <w:bottom w:val="single" w:color="auto" w:sz="8" w:space="0"/>
            </w:tcBorders>
            <w:vAlign w:val="bottom"/>
          </w:tcPr>
          <w:p>
            <w:pPr>
              <w:rPr>
                <w:sz w:val="3"/>
                <w:szCs w:val="3"/>
              </w:rPr>
            </w:pPr>
          </w:p>
        </w:tc>
        <w:tc>
          <w:tcPr>
            <w:tcW w:w="4140" w:type="dxa"/>
            <w:gridSpan w:val="2"/>
            <w:tcBorders>
              <w:bottom w:val="single" w:color="auto" w:sz="8" w:space="0"/>
            </w:tcBorders>
            <w:vAlign w:val="bottom"/>
          </w:tcPr>
          <w:p>
            <w:pPr>
              <w:rPr>
                <w:sz w:val="3"/>
                <w:szCs w:val="3"/>
              </w:rPr>
            </w:pPr>
          </w:p>
        </w:tc>
        <w:tc>
          <w:tcPr>
            <w:tcW w:w="2340" w:type="dxa"/>
            <w:tcBorders>
              <w:bottom w:val="single" w:color="auto" w:sz="8" w:space="0"/>
            </w:tcBorders>
            <w:vAlign w:val="bottom"/>
          </w:tcPr>
          <w:p>
            <w:pPr>
              <w:rPr>
                <w:sz w:val="3"/>
                <w:szCs w:val="3"/>
              </w:rPr>
            </w:pPr>
          </w:p>
        </w:tc>
        <w:tc>
          <w:tcPr>
            <w:tcW w:w="240" w:type="dxa"/>
            <w:vAlign w:val="bottom"/>
          </w:tcPr>
          <w:p>
            <w:pPr>
              <w:rPr>
                <w:sz w:val="3"/>
                <w:szCs w:val="3"/>
              </w:rPr>
            </w:pPr>
          </w:p>
        </w:tc>
        <w:tc>
          <w:tcPr>
            <w:tcW w:w="21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266" w:hRule="atLeast"/>
        </w:trPr>
        <w:tc>
          <w:tcPr>
            <w:tcW w:w="20" w:type="dxa"/>
            <w:vAlign w:val="bottom"/>
          </w:tcPr>
          <w:p>
            <w:pPr>
              <w:rPr>
                <w:sz w:val="23"/>
                <w:szCs w:val="23"/>
              </w:rPr>
            </w:pPr>
          </w:p>
        </w:tc>
        <w:tc>
          <w:tcPr>
            <w:tcW w:w="40" w:type="dxa"/>
            <w:vAlign w:val="bottom"/>
          </w:tcPr>
          <w:p>
            <w:pPr>
              <w:rPr>
                <w:sz w:val="23"/>
                <w:szCs w:val="23"/>
              </w:rPr>
            </w:pPr>
          </w:p>
        </w:tc>
        <w:tc>
          <w:tcPr>
            <w:tcW w:w="2220" w:type="dxa"/>
            <w:vMerge w:val="restart"/>
            <w:vAlign w:val="bottom"/>
          </w:tcPr>
          <w:p>
            <w:pPr>
              <w:spacing w:line="240" w:lineRule="exact"/>
              <w:ind w:left="100"/>
              <w:rPr>
                <w:sz w:val="20"/>
                <w:szCs w:val="20"/>
              </w:rPr>
            </w:pPr>
            <w:r>
              <w:rPr>
                <w:rFonts w:ascii="宋体" w:hAnsi="宋体" w:eastAsia="宋体" w:cs="宋体"/>
                <w:b/>
                <w:bCs/>
                <w:sz w:val="21"/>
                <w:szCs w:val="21"/>
              </w:rPr>
              <w:t>肥胖生殖无能综合征</w:t>
            </w:r>
          </w:p>
        </w:tc>
        <w:tc>
          <w:tcPr>
            <w:tcW w:w="4140" w:type="dxa"/>
            <w:gridSpan w:val="2"/>
            <w:vAlign w:val="bottom"/>
          </w:tcPr>
          <w:p>
            <w:pPr>
              <w:spacing w:line="256" w:lineRule="exact"/>
              <w:ind w:left="180"/>
              <w:rPr>
                <w:sz w:val="20"/>
                <w:szCs w:val="20"/>
              </w:rPr>
            </w:pPr>
            <w:r>
              <w:rPr>
                <w:rFonts w:ascii="宋体" w:hAnsi="宋体" w:eastAsia="宋体" w:cs="宋体"/>
                <w:sz w:val="21"/>
                <w:szCs w:val="21"/>
              </w:rPr>
              <w:t>头</w:t>
            </w:r>
            <w:r>
              <w:rPr>
                <w:rFonts w:ascii="Times New Roman" w:hAnsi="Times New Roman" w:eastAsia="Times New Roman" w:cs="Times New Roman"/>
                <w:sz w:val="21"/>
                <w:szCs w:val="21"/>
              </w:rPr>
              <w:t xml:space="preserve"> MRI </w:t>
            </w:r>
            <w:r>
              <w:rPr>
                <w:rFonts w:ascii="宋体" w:hAnsi="宋体" w:eastAsia="宋体" w:cs="宋体"/>
                <w:sz w:val="21"/>
                <w:szCs w:val="21"/>
              </w:rPr>
              <w:t>增强、</w:t>
            </w:r>
            <w:r>
              <w:rPr>
                <w:rFonts w:ascii="Times New Roman" w:hAnsi="Times New Roman" w:eastAsia="Times New Roman" w:cs="Times New Roman"/>
                <w:sz w:val="21"/>
                <w:szCs w:val="21"/>
              </w:rPr>
              <w:t xml:space="preserve">GNRH </w:t>
            </w:r>
            <w:r>
              <w:rPr>
                <w:rFonts w:ascii="宋体" w:hAnsi="宋体" w:eastAsia="宋体" w:cs="宋体"/>
                <w:sz w:val="21"/>
                <w:szCs w:val="21"/>
              </w:rPr>
              <w:t>兴奋试验、性激素系</w:t>
            </w:r>
          </w:p>
        </w:tc>
        <w:tc>
          <w:tcPr>
            <w:tcW w:w="2340" w:type="dxa"/>
            <w:vAlign w:val="bottom"/>
          </w:tcPr>
          <w:p>
            <w:pPr>
              <w:spacing w:line="256" w:lineRule="exact"/>
              <w:ind w:right="60"/>
              <w:jc w:val="center"/>
              <w:rPr>
                <w:sz w:val="20"/>
                <w:szCs w:val="20"/>
              </w:rPr>
            </w:pPr>
            <w:r>
              <w:rPr>
                <w:rFonts w:ascii="Times New Roman" w:hAnsi="Times New Roman" w:eastAsia="Times New Roman" w:cs="Times New Roman"/>
                <w:sz w:val="21"/>
                <w:szCs w:val="21"/>
              </w:rPr>
              <w:t xml:space="preserve">GNRH </w:t>
            </w:r>
            <w:r>
              <w:rPr>
                <w:rFonts w:ascii="宋体" w:hAnsi="宋体" w:eastAsia="宋体" w:cs="宋体"/>
                <w:sz w:val="21"/>
                <w:szCs w:val="21"/>
              </w:rPr>
              <w:t>泵治疗、适量运</w:t>
            </w:r>
          </w:p>
        </w:tc>
        <w:tc>
          <w:tcPr>
            <w:tcW w:w="40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140" w:hRule="atLeast"/>
        </w:trPr>
        <w:tc>
          <w:tcPr>
            <w:tcW w:w="20" w:type="dxa"/>
            <w:vAlign w:val="bottom"/>
          </w:tcPr>
          <w:p>
            <w:pPr>
              <w:rPr>
                <w:sz w:val="12"/>
                <w:szCs w:val="12"/>
              </w:rPr>
            </w:pPr>
          </w:p>
        </w:tc>
        <w:tc>
          <w:tcPr>
            <w:tcW w:w="40" w:type="dxa"/>
            <w:vAlign w:val="bottom"/>
          </w:tcPr>
          <w:p>
            <w:pPr>
              <w:rPr>
                <w:sz w:val="12"/>
                <w:szCs w:val="12"/>
              </w:rPr>
            </w:pPr>
          </w:p>
        </w:tc>
        <w:tc>
          <w:tcPr>
            <w:tcW w:w="2220" w:type="dxa"/>
            <w:vMerge w:val="continue"/>
            <w:vAlign w:val="bottom"/>
          </w:tcPr>
          <w:p>
            <w:pPr>
              <w:rPr>
                <w:sz w:val="12"/>
                <w:szCs w:val="12"/>
              </w:rPr>
            </w:pPr>
          </w:p>
        </w:tc>
        <w:tc>
          <w:tcPr>
            <w:tcW w:w="3900" w:type="dxa"/>
            <w:vMerge w:val="restart"/>
            <w:vAlign w:val="bottom"/>
          </w:tcPr>
          <w:p>
            <w:pPr>
              <w:spacing w:line="256" w:lineRule="exact"/>
              <w:ind w:left="180"/>
              <w:rPr>
                <w:sz w:val="20"/>
                <w:szCs w:val="20"/>
              </w:rPr>
            </w:pPr>
            <w:r>
              <w:rPr>
                <w:rFonts w:ascii="宋体" w:hAnsi="宋体" w:eastAsia="宋体" w:cs="宋体"/>
                <w:sz w:val="21"/>
                <w:szCs w:val="21"/>
              </w:rPr>
              <w:t>列、</w:t>
            </w:r>
            <w:r>
              <w:rPr>
                <w:rFonts w:ascii="Times New Roman" w:hAnsi="Times New Roman" w:eastAsia="Times New Roman" w:cs="Times New Roman"/>
                <w:sz w:val="21"/>
                <w:szCs w:val="21"/>
              </w:rPr>
              <w:t xml:space="preserve">OGTT </w:t>
            </w:r>
            <w:r>
              <w:rPr>
                <w:rFonts w:ascii="宋体" w:hAnsi="宋体" w:eastAsia="宋体" w:cs="宋体"/>
                <w:sz w:val="21"/>
                <w:szCs w:val="21"/>
              </w:rPr>
              <w:t>糖耐量试验、染色体检测</w:t>
            </w:r>
          </w:p>
        </w:tc>
        <w:tc>
          <w:tcPr>
            <w:tcW w:w="240" w:type="dxa"/>
            <w:vAlign w:val="bottom"/>
          </w:tcPr>
          <w:p>
            <w:pPr>
              <w:rPr>
                <w:sz w:val="12"/>
                <w:szCs w:val="12"/>
              </w:rPr>
            </w:pPr>
          </w:p>
        </w:tc>
        <w:tc>
          <w:tcPr>
            <w:tcW w:w="2340" w:type="dxa"/>
            <w:vMerge w:val="restart"/>
            <w:vAlign w:val="bottom"/>
          </w:tcPr>
          <w:p>
            <w:pPr>
              <w:spacing w:line="240" w:lineRule="exact"/>
              <w:ind w:left="80"/>
              <w:rPr>
                <w:sz w:val="20"/>
                <w:szCs w:val="20"/>
              </w:rPr>
            </w:pPr>
            <w:r>
              <w:rPr>
                <w:rFonts w:ascii="宋体" w:hAnsi="宋体" w:eastAsia="宋体" w:cs="宋体"/>
                <w:sz w:val="21"/>
                <w:szCs w:val="21"/>
              </w:rPr>
              <w:t>动减轻体重</w:t>
            </w:r>
          </w:p>
        </w:tc>
        <w:tc>
          <w:tcPr>
            <w:tcW w:w="40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172" w:hRule="atLeast"/>
        </w:trPr>
        <w:tc>
          <w:tcPr>
            <w:tcW w:w="20" w:type="dxa"/>
            <w:vAlign w:val="bottom"/>
          </w:tcPr>
          <w:p>
            <w:pPr>
              <w:rPr>
                <w:sz w:val="14"/>
                <w:szCs w:val="14"/>
              </w:rPr>
            </w:pPr>
          </w:p>
        </w:tc>
        <w:tc>
          <w:tcPr>
            <w:tcW w:w="40" w:type="dxa"/>
            <w:vAlign w:val="bottom"/>
          </w:tcPr>
          <w:p>
            <w:pPr>
              <w:rPr>
                <w:sz w:val="14"/>
                <w:szCs w:val="14"/>
              </w:rPr>
            </w:pPr>
          </w:p>
        </w:tc>
        <w:tc>
          <w:tcPr>
            <w:tcW w:w="2220" w:type="dxa"/>
            <w:vAlign w:val="bottom"/>
          </w:tcPr>
          <w:p>
            <w:pPr>
              <w:rPr>
                <w:sz w:val="14"/>
                <w:szCs w:val="14"/>
              </w:rPr>
            </w:pPr>
          </w:p>
        </w:tc>
        <w:tc>
          <w:tcPr>
            <w:tcW w:w="3900" w:type="dxa"/>
            <w:vMerge w:val="continue"/>
            <w:vAlign w:val="bottom"/>
          </w:tcPr>
          <w:p>
            <w:pPr>
              <w:rPr>
                <w:sz w:val="14"/>
                <w:szCs w:val="14"/>
              </w:rPr>
            </w:pPr>
          </w:p>
        </w:tc>
        <w:tc>
          <w:tcPr>
            <w:tcW w:w="240" w:type="dxa"/>
            <w:vAlign w:val="bottom"/>
          </w:tcPr>
          <w:p>
            <w:pPr>
              <w:rPr>
                <w:sz w:val="14"/>
                <w:szCs w:val="14"/>
              </w:rPr>
            </w:pPr>
          </w:p>
        </w:tc>
        <w:tc>
          <w:tcPr>
            <w:tcW w:w="2340" w:type="dxa"/>
            <w:vMerge w:val="continue"/>
            <w:vAlign w:val="bottom"/>
          </w:tcPr>
          <w:p>
            <w:pPr>
              <w:rPr>
                <w:sz w:val="14"/>
                <w:szCs w:val="14"/>
              </w:rPr>
            </w:pPr>
          </w:p>
        </w:tc>
        <w:tc>
          <w:tcPr>
            <w:tcW w:w="400" w:type="dxa"/>
            <w:gridSpan w:val="2"/>
            <w:vAlign w:val="bottom"/>
          </w:tcPr>
          <w:p>
            <w:pP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40" w:type="dxa"/>
            <w:vAlign w:val="bottom"/>
          </w:tcPr>
          <w:p>
            <w:pPr>
              <w:rPr>
                <w:sz w:val="3"/>
                <w:szCs w:val="3"/>
              </w:rPr>
            </w:pPr>
          </w:p>
        </w:tc>
        <w:tc>
          <w:tcPr>
            <w:tcW w:w="2220" w:type="dxa"/>
            <w:tcBorders>
              <w:bottom w:val="single" w:color="auto" w:sz="8" w:space="0"/>
            </w:tcBorders>
            <w:vAlign w:val="bottom"/>
          </w:tcPr>
          <w:p>
            <w:pPr>
              <w:rPr>
                <w:sz w:val="3"/>
                <w:szCs w:val="3"/>
              </w:rPr>
            </w:pPr>
          </w:p>
        </w:tc>
        <w:tc>
          <w:tcPr>
            <w:tcW w:w="4140" w:type="dxa"/>
            <w:gridSpan w:val="2"/>
            <w:tcBorders>
              <w:bottom w:val="single" w:color="auto" w:sz="8" w:space="0"/>
            </w:tcBorders>
            <w:vAlign w:val="bottom"/>
          </w:tcPr>
          <w:p>
            <w:pPr>
              <w:rPr>
                <w:sz w:val="3"/>
                <w:szCs w:val="3"/>
              </w:rPr>
            </w:pPr>
          </w:p>
        </w:tc>
        <w:tc>
          <w:tcPr>
            <w:tcW w:w="2340" w:type="dxa"/>
            <w:tcBorders>
              <w:bottom w:val="single" w:color="auto" w:sz="8" w:space="0"/>
            </w:tcBorders>
            <w:vAlign w:val="bottom"/>
          </w:tcPr>
          <w:p>
            <w:pPr>
              <w:rPr>
                <w:sz w:val="3"/>
                <w:szCs w:val="3"/>
              </w:rPr>
            </w:pPr>
          </w:p>
        </w:tc>
        <w:tc>
          <w:tcPr>
            <w:tcW w:w="240" w:type="dxa"/>
            <w:vAlign w:val="bottom"/>
          </w:tcPr>
          <w:p>
            <w:pPr>
              <w:rPr>
                <w:sz w:val="3"/>
                <w:szCs w:val="3"/>
              </w:rPr>
            </w:pPr>
          </w:p>
        </w:tc>
        <w:tc>
          <w:tcPr>
            <w:tcW w:w="21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269" w:hRule="atLeast"/>
        </w:trPr>
        <w:tc>
          <w:tcPr>
            <w:tcW w:w="20" w:type="dxa"/>
            <w:vAlign w:val="bottom"/>
          </w:tcPr>
          <w:p>
            <w:pPr>
              <w:rPr>
                <w:sz w:val="23"/>
                <w:szCs w:val="23"/>
              </w:rPr>
            </w:pPr>
          </w:p>
        </w:tc>
        <w:tc>
          <w:tcPr>
            <w:tcW w:w="40" w:type="dxa"/>
            <w:vAlign w:val="bottom"/>
          </w:tcPr>
          <w:p>
            <w:pPr>
              <w:rPr>
                <w:sz w:val="23"/>
                <w:szCs w:val="23"/>
              </w:rPr>
            </w:pPr>
          </w:p>
        </w:tc>
        <w:tc>
          <w:tcPr>
            <w:tcW w:w="2220" w:type="dxa"/>
            <w:vAlign w:val="bottom"/>
          </w:tcPr>
          <w:p>
            <w:pPr>
              <w:rPr>
                <w:sz w:val="23"/>
                <w:szCs w:val="23"/>
              </w:rPr>
            </w:pPr>
          </w:p>
        </w:tc>
        <w:tc>
          <w:tcPr>
            <w:tcW w:w="4140" w:type="dxa"/>
            <w:gridSpan w:val="2"/>
            <w:vAlign w:val="bottom"/>
          </w:tcPr>
          <w:p>
            <w:pPr>
              <w:spacing w:line="256" w:lineRule="exact"/>
              <w:ind w:left="180"/>
              <w:rPr>
                <w:sz w:val="20"/>
                <w:szCs w:val="20"/>
              </w:rPr>
            </w:pPr>
            <w:r>
              <w:rPr>
                <w:rFonts w:ascii="宋体" w:hAnsi="宋体" w:eastAsia="宋体" w:cs="宋体"/>
                <w:sz w:val="21"/>
                <w:szCs w:val="21"/>
              </w:rPr>
              <w:t>染色体检测、性激素系列、甲功、</w:t>
            </w:r>
            <w:r>
              <w:rPr>
                <w:rFonts w:ascii="Times New Roman" w:hAnsi="Times New Roman" w:eastAsia="Times New Roman" w:cs="Times New Roman"/>
                <w:sz w:val="21"/>
                <w:szCs w:val="21"/>
              </w:rPr>
              <w:t>ACTH</w:t>
            </w:r>
          </w:p>
        </w:tc>
        <w:tc>
          <w:tcPr>
            <w:tcW w:w="2340" w:type="dxa"/>
            <w:vMerge w:val="restart"/>
            <w:vAlign w:val="bottom"/>
          </w:tcPr>
          <w:p>
            <w:pPr>
              <w:spacing w:line="240" w:lineRule="exact"/>
              <w:ind w:left="80"/>
              <w:rPr>
                <w:sz w:val="20"/>
                <w:szCs w:val="20"/>
              </w:rPr>
            </w:pPr>
            <w:r>
              <w:rPr>
                <w:rFonts w:ascii="宋体" w:hAnsi="宋体" w:eastAsia="宋体" w:cs="宋体"/>
                <w:sz w:val="21"/>
                <w:szCs w:val="21"/>
              </w:rPr>
              <w:t>糖皮质激素治疗、性激</w:t>
            </w:r>
          </w:p>
        </w:tc>
        <w:tc>
          <w:tcPr>
            <w:tcW w:w="40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140" w:hRule="atLeast"/>
        </w:trPr>
        <w:tc>
          <w:tcPr>
            <w:tcW w:w="20" w:type="dxa"/>
            <w:vAlign w:val="bottom"/>
          </w:tcPr>
          <w:p>
            <w:pPr>
              <w:rPr>
                <w:sz w:val="12"/>
                <w:szCs w:val="12"/>
              </w:rPr>
            </w:pPr>
          </w:p>
        </w:tc>
        <w:tc>
          <w:tcPr>
            <w:tcW w:w="40" w:type="dxa"/>
            <w:vAlign w:val="bottom"/>
          </w:tcPr>
          <w:p>
            <w:pPr>
              <w:rPr>
                <w:sz w:val="12"/>
                <w:szCs w:val="12"/>
              </w:rPr>
            </w:pPr>
          </w:p>
        </w:tc>
        <w:tc>
          <w:tcPr>
            <w:tcW w:w="2220" w:type="dxa"/>
            <w:vMerge w:val="restart"/>
            <w:vAlign w:val="bottom"/>
          </w:tcPr>
          <w:p>
            <w:pPr>
              <w:spacing w:line="256" w:lineRule="exact"/>
              <w:ind w:left="100"/>
              <w:rPr>
                <w:sz w:val="20"/>
                <w:szCs w:val="20"/>
              </w:rPr>
            </w:pPr>
            <w:r>
              <w:rPr>
                <w:rFonts w:ascii="Times New Roman" w:hAnsi="Times New Roman" w:eastAsia="Times New Roman" w:cs="Times New Roman"/>
                <w:b/>
                <w:bCs/>
                <w:sz w:val="21"/>
                <w:szCs w:val="21"/>
              </w:rPr>
              <w:t>17-</w:t>
            </w:r>
            <w:r>
              <w:rPr>
                <w:rFonts w:ascii="宋体" w:hAnsi="宋体" w:eastAsia="宋体" w:cs="宋体"/>
                <w:b/>
                <w:bCs/>
                <w:sz w:val="21"/>
                <w:szCs w:val="21"/>
              </w:rPr>
              <w:t>羟化酶缺乏症</w:t>
            </w:r>
          </w:p>
        </w:tc>
        <w:tc>
          <w:tcPr>
            <w:tcW w:w="4140" w:type="dxa"/>
            <w:gridSpan w:val="2"/>
            <w:vMerge w:val="restart"/>
            <w:vAlign w:val="bottom"/>
          </w:tcPr>
          <w:p>
            <w:pPr>
              <w:spacing w:line="240" w:lineRule="exact"/>
              <w:ind w:left="180"/>
              <w:rPr>
                <w:sz w:val="20"/>
                <w:szCs w:val="20"/>
              </w:rPr>
            </w:pPr>
            <w:r>
              <w:rPr>
                <w:rFonts w:ascii="宋体" w:hAnsi="宋体" w:eastAsia="宋体" w:cs="宋体"/>
                <w:sz w:val="21"/>
                <w:szCs w:val="21"/>
              </w:rPr>
              <w:t>和皮质醇、肾素血管紧张素醛固酮、肾上</w:t>
            </w:r>
          </w:p>
        </w:tc>
        <w:tc>
          <w:tcPr>
            <w:tcW w:w="2340" w:type="dxa"/>
            <w:vMerge w:val="continue"/>
            <w:vAlign w:val="bottom"/>
          </w:tcPr>
          <w:p>
            <w:pPr>
              <w:rPr>
                <w:sz w:val="12"/>
                <w:szCs w:val="12"/>
              </w:rPr>
            </w:pPr>
          </w:p>
        </w:tc>
        <w:tc>
          <w:tcPr>
            <w:tcW w:w="40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172" w:hRule="atLeast"/>
        </w:trPr>
        <w:tc>
          <w:tcPr>
            <w:tcW w:w="20" w:type="dxa"/>
            <w:vAlign w:val="bottom"/>
          </w:tcPr>
          <w:p>
            <w:pPr>
              <w:rPr>
                <w:sz w:val="14"/>
                <w:szCs w:val="14"/>
              </w:rPr>
            </w:pPr>
          </w:p>
        </w:tc>
        <w:tc>
          <w:tcPr>
            <w:tcW w:w="40" w:type="dxa"/>
            <w:vAlign w:val="bottom"/>
          </w:tcPr>
          <w:p>
            <w:pPr>
              <w:rPr>
                <w:sz w:val="14"/>
                <w:szCs w:val="14"/>
              </w:rPr>
            </w:pPr>
          </w:p>
        </w:tc>
        <w:tc>
          <w:tcPr>
            <w:tcW w:w="2220" w:type="dxa"/>
            <w:vMerge w:val="continue"/>
            <w:vAlign w:val="bottom"/>
          </w:tcPr>
          <w:p>
            <w:pPr>
              <w:rPr>
                <w:sz w:val="14"/>
                <w:szCs w:val="14"/>
              </w:rPr>
            </w:pPr>
          </w:p>
        </w:tc>
        <w:tc>
          <w:tcPr>
            <w:tcW w:w="4140" w:type="dxa"/>
            <w:gridSpan w:val="2"/>
            <w:vMerge w:val="continue"/>
            <w:vAlign w:val="bottom"/>
          </w:tcPr>
          <w:p>
            <w:pPr>
              <w:rPr>
                <w:sz w:val="14"/>
                <w:szCs w:val="14"/>
              </w:rPr>
            </w:pPr>
          </w:p>
        </w:tc>
        <w:tc>
          <w:tcPr>
            <w:tcW w:w="2340" w:type="dxa"/>
            <w:vMerge w:val="restart"/>
            <w:vAlign w:val="bottom"/>
          </w:tcPr>
          <w:p>
            <w:pPr>
              <w:spacing w:line="240" w:lineRule="exact"/>
              <w:ind w:left="80"/>
              <w:rPr>
                <w:sz w:val="20"/>
                <w:szCs w:val="20"/>
              </w:rPr>
            </w:pPr>
            <w:r>
              <w:rPr>
                <w:rFonts w:ascii="宋体" w:hAnsi="宋体" w:eastAsia="宋体" w:cs="宋体"/>
                <w:sz w:val="21"/>
                <w:szCs w:val="21"/>
              </w:rPr>
              <w:t>素替代治疗、手术治疗</w:t>
            </w:r>
          </w:p>
        </w:tc>
        <w:tc>
          <w:tcPr>
            <w:tcW w:w="40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140" w:hRule="atLeast"/>
        </w:trPr>
        <w:tc>
          <w:tcPr>
            <w:tcW w:w="20" w:type="dxa"/>
            <w:vAlign w:val="bottom"/>
          </w:tcPr>
          <w:p>
            <w:pPr>
              <w:rPr>
                <w:sz w:val="12"/>
                <w:szCs w:val="12"/>
              </w:rPr>
            </w:pPr>
          </w:p>
        </w:tc>
        <w:tc>
          <w:tcPr>
            <w:tcW w:w="40" w:type="dxa"/>
            <w:vAlign w:val="bottom"/>
          </w:tcPr>
          <w:p>
            <w:pPr>
              <w:rPr>
                <w:sz w:val="12"/>
                <w:szCs w:val="12"/>
              </w:rPr>
            </w:pPr>
          </w:p>
        </w:tc>
        <w:tc>
          <w:tcPr>
            <w:tcW w:w="2220" w:type="dxa"/>
            <w:vAlign w:val="bottom"/>
          </w:tcPr>
          <w:p>
            <w:pPr>
              <w:rPr>
                <w:sz w:val="12"/>
                <w:szCs w:val="12"/>
              </w:rPr>
            </w:pPr>
          </w:p>
        </w:tc>
        <w:tc>
          <w:tcPr>
            <w:tcW w:w="3900" w:type="dxa"/>
            <w:vMerge w:val="restart"/>
            <w:vAlign w:val="bottom"/>
          </w:tcPr>
          <w:p>
            <w:pPr>
              <w:spacing w:line="256" w:lineRule="exact"/>
              <w:ind w:left="180"/>
              <w:rPr>
                <w:sz w:val="20"/>
                <w:szCs w:val="20"/>
              </w:rPr>
            </w:pPr>
            <w:r>
              <w:rPr>
                <w:rFonts w:ascii="宋体" w:hAnsi="宋体" w:eastAsia="宋体" w:cs="宋体"/>
                <w:sz w:val="21"/>
                <w:szCs w:val="21"/>
              </w:rPr>
              <w:t>腺增强</w:t>
            </w:r>
            <w:r>
              <w:rPr>
                <w:rFonts w:ascii="Times New Roman" w:hAnsi="Times New Roman" w:eastAsia="Times New Roman" w:cs="Times New Roman"/>
                <w:sz w:val="21"/>
                <w:szCs w:val="21"/>
              </w:rPr>
              <w:t xml:space="preserve"> CT</w:t>
            </w:r>
            <w:r>
              <w:rPr>
                <w:rFonts w:ascii="宋体" w:hAnsi="宋体" w:eastAsia="宋体" w:cs="宋体"/>
                <w:sz w:val="21"/>
                <w:szCs w:val="21"/>
              </w:rPr>
              <w:t>、血清离子</w:t>
            </w:r>
          </w:p>
        </w:tc>
        <w:tc>
          <w:tcPr>
            <w:tcW w:w="240" w:type="dxa"/>
            <w:vAlign w:val="bottom"/>
          </w:tcPr>
          <w:p>
            <w:pPr>
              <w:rPr>
                <w:sz w:val="12"/>
                <w:szCs w:val="12"/>
              </w:rPr>
            </w:pPr>
          </w:p>
        </w:tc>
        <w:tc>
          <w:tcPr>
            <w:tcW w:w="2340" w:type="dxa"/>
            <w:vMerge w:val="continue"/>
            <w:vAlign w:val="bottom"/>
          </w:tcPr>
          <w:p>
            <w:pPr>
              <w:rPr>
                <w:sz w:val="12"/>
                <w:szCs w:val="12"/>
              </w:rPr>
            </w:pPr>
          </w:p>
        </w:tc>
        <w:tc>
          <w:tcPr>
            <w:tcW w:w="400" w:type="dxa"/>
            <w:gridSpan w:val="2"/>
            <w:vAlign w:val="bottom"/>
          </w:tcPr>
          <w:p>
            <w:pP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40" w:type="dxa"/>
            <w:vAlign w:val="bottom"/>
          </w:tcPr>
          <w:p>
            <w:pPr>
              <w:rPr>
                <w:sz w:val="14"/>
                <w:szCs w:val="14"/>
              </w:rPr>
            </w:pPr>
          </w:p>
        </w:tc>
        <w:tc>
          <w:tcPr>
            <w:tcW w:w="2220" w:type="dxa"/>
            <w:vAlign w:val="bottom"/>
          </w:tcPr>
          <w:p>
            <w:pPr>
              <w:rPr>
                <w:sz w:val="14"/>
                <w:szCs w:val="14"/>
              </w:rPr>
            </w:pPr>
          </w:p>
        </w:tc>
        <w:tc>
          <w:tcPr>
            <w:tcW w:w="3900" w:type="dxa"/>
            <w:vMerge w:val="continue"/>
            <w:vAlign w:val="bottom"/>
          </w:tcPr>
          <w:p>
            <w:pPr>
              <w:rPr>
                <w:sz w:val="14"/>
                <w:szCs w:val="14"/>
              </w:rPr>
            </w:pPr>
          </w:p>
        </w:tc>
        <w:tc>
          <w:tcPr>
            <w:tcW w:w="240" w:type="dxa"/>
            <w:vAlign w:val="bottom"/>
          </w:tcPr>
          <w:p>
            <w:pPr>
              <w:rPr>
                <w:sz w:val="14"/>
                <w:szCs w:val="14"/>
              </w:rPr>
            </w:pPr>
          </w:p>
        </w:tc>
        <w:tc>
          <w:tcPr>
            <w:tcW w:w="2340" w:type="dxa"/>
            <w:vAlign w:val="bottom"/>
          </w:tcPr>
          <w:p>
            <w:pPr>
              <w:rPr>
                <w:sz w:val="14"/>
                <w:szCs w:val="14"/>
              </w:rPr>
            </w:pPr>
          </w:p>
        </w:tc>
        <w:tc>
          <w:tcPr>
            <w:tcW w:w="240" w:type="dxa"/>
            <w:vAlign w:val="bottom"/>
          </w:tcPr>
          <w:p>
            <w:pPr>
              <w:rPr>
                <w:sz w:val="14"/>
                <w:szCs w:val="14"/>
              </w:rPr>
            </w:pPr>
          </w:p>
        </w:tc>
        <w:tc>
          <w:tcPr>
            <w:tcW w:w="210" w:type="dxa"/>
            <w:gridSpan w:val="2"/>
            <w:vAlign w:val="bottom"/>
          </w:tcPr>
          <w:p>
            <w:pP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40" w:type="dxa"/>
            <w:vAlign w:val="bottom"/>
          </w:tcPr>
          <w:p>
            <w:pPr>
              <w:rPr>
                <w:sz w:val="3"/>
                <w:szCs w:val="3"/>
              </w:rPr>
            </w:pPr>
          </w:p>
        </w:tc>
        <w:tc>
          <w:tcPr>
            <w:tcW w:w="2220" w:type="dxa"/>
            <w:tcBorders>
              <w:bottom w:val="single" w:color="auto" w:sz="8" w:space="0"/>
            </w:tcBorders>
            <w:vAlign w:val="bottom"/>
          </w:tcPr>
          <w:p>
            <w:pPr>
              <w:rPr>
                <w:sz w:val="3"/>
                <w:szCs w:val="3"/>
              </w:rPr>
            </w:pPr>
          </w:p>
        </w:tc>
        <w:tc>
          <w:tcPr>
            <w:tcW w:w="4140" w:type="dxa"/>
            <w:gridSpan w:val="2"/>
            <w:tcBorders>
              <w:bottom w:val="single" w:color="auto" w:sz="8" w:space="0"/>
            </w:tcBorders>
            <w:vAlign w:val="bottom"/>
          </w:tcPr>
          <w:p>
            <w:pPr>
              <w:rPr>
                <w:sz w:val="3"/>
                <w:szCs w:val="3"/>
              </w:rPr>
            </w:pPr>
          </w:p>
        </w:tc>
        <w:tc>
          <w:tcPr>
            <w:tcW w:w="2340" w:type="dxa"/>
            <w:tcBorders>
              <w:bottom w:val="single" w:color="auto" w:sz="8" w:space="0"/>
            </w:tcBorders>
            <w:vAlign w:val="bottom"/>
          </w:tcPr>
          <w:p>
            <w:pPr>
              <w:rPr>
                <w:sz w:val="3"/>
                <w:szCs w:val="3"/>
              </w:rPr>
            </w:pPr>
          </w:p>
        </w:tc>
        <w:tc>
          <w:tcPr>
            <w:tcW w:w="240" w:type="dxa"/>
            <w:vAlign w:val="bottom"/>
          </w:tcPr>
          <w:p>
            <w:pPr>
              <w:rPr>
                <w:sz w:val="3"/>
                <w:szCs w:val="3"/>
              </w:rPr>
            </w:pPr>
          </w:p>
        </w:tc>
        <w:tc>
          <w:tcPr>
            <w:tcW w:w="21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266" w:hRule="atLeast"/>
        </w:trPr>
        <w:tc>
          <w:tcPr>
            <w:tcW w:w="20" w:type="dxa"/>
            <w:vAlign w:val="bottom"/>
          </w:tcPr>
          <w:p>
            <w:pPr>
              <w:rPr>
                <w:sz w:val="23"/>
                <w:szCs w:val="23"/>
              </w:rPr>
            </w:pPr>
          </w:p>
        </w:tc>
        <w:tc>
          <w:tcPr>
            <w:tcW w:w="40" w:type="dxa"/>
            <w:vAlign w:val="bottom"/>
          </w:tcPr>
          <w:p>
            <w:pPr>
              <w:rPr>
                <w:sz w:val="23"/>
                <w:szCs w:val="23"/>
              </w:rPr>
            </w:pPr>
          </w:p>
        </w:tc>
        <w:tc>
          <w:tcPr>
            <w:tcW w:w="2220" w:type="dxa"/>
            <w:vAlign w:val="bottom"/>
          </w:tcPr>
          <w:p>
            <w:pPr>
              <w:rPr>
                <w:sz w:val="23"/>
                <w:szCs w:val="23"/>
              </w:rPr>
            </w:pPr>
          </w:p>
        </w:tc>
        <w:tc>
          <w:tcPr>
            <w:tcW w:w="4140" w:type="dxa"/>
            <w:gridSpan w:val="2"/>
            <w:vAlign w:val="bottom"/>
          </w:tcPr>
          <w:p>
            <w:pPr>
              <w:spacing w:line="256" w:lineRule="exact"/>
              <w:ind w:left="180"/>
              <w:rPr>
                <w:sz w:val="20"/>
                <w:szCs w:val="20"/>
              </w:rPr>
            </w:pPr>
            <w:r>
              <w:rPr>
                <w:rFonts w:ascii="宋体" w:hAnsi="宋体" w:eastAsia="宋体" w:cs="宋体"/>
                <w:sz w:val="21"/>
                <w:szCs w:val="21"/>
              </w:rPr>
              <w:t>染色体检测、性激素系列、甲功、</w:t>
            </w:r>
            <w:r>
              <w:rPr>
                <w:rFonts w:ascii="Times New Roman" w:hAnsi="Times New Roman" w:eastAsia="Times New Roman" w:cs="Times New Roman"/>
                <w:sz w:val="21"/>
                <w:szCs w:val="21"/>
              </w:rPr>
              <w:t>ACTH</w:t>
            </w:r>
          </w:p>
        </w:tc>
        <w:tc>
          <w:tcPr>
            <w:tcW w:w="2340" w:type="dxa"/>
            <w:vAlign w:val="bottom"/>
          </w:tcPr>
          <w:p>
            <w:pPr>
              <w:spacing w:line="240" w:lineRule="exact"/>
              <w:ind w:left="80"/>
              <w:rPr>
                <w:sz w:val="20"/>
                <w:szCs w:val="20"/>
              </w:rPr>
            </w:pPr>
            <w:r>
              <w:rPr>
                <w:rFonts w:ascii="宋体" w:hAnsi="宋体" w:eastAsia="宋体" w:cs="宋体"/>
                <w:sz w:val="21"/>
                <w:szCs w:val="21"/>
              </w:rPr>
              <w:t>糖皮质激素治疗、盐皮</w:t>
            </w:r>
          </w:p>
        </w:tc>
        <w:tc>
          <w:tcPr>
            <w:tcW w:w="40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312" w:hRule="atLeast"/>
        </w:trPr>
        <w:tc>
          <w:tcPr>
            <w:tcW w:w="20" w:type="dxa"/>
            <w:vAlign w:val="bottom"/>
          </w:tcPr>
          <w:p>
            <w:pPr>
              <w:rPr>
                <w:sz w:val="24"/>
                <w:szCs w:val="24"/>
              </w:rPr>
            </w:pPr>
          </w:p>
        </w:tc>
        <w:tc>
          <w:tcPr>
            <w:tcW w:w="40" w:type="dxa"/>
            <w:vAlign w:val="bottom"/>
          </w:tcPr>
          <w:p>
            <w:pPr>
              <w:rPr>
                <w:sz w:val="24"/>
                <w:szCs w:val="24"/>
              </w:rPr>
            </w:pPr>
          </w:p>
        </w:tc>
        <w:tc>
          <w:tcPr>
            <w:tcW w:w="2220" w:type="dxa"/>
            <w:vAlign w:val="bottom"/>
          </w:tcPr>
          <w:p>
            <w:pPr>
              <w:spacing w:line="256" w:lineRule="exact"/>
              <w:ind w:left="100"/>
              <w:rPr>
                <w:sz w:val="20"/>
                <w:szCs w:val="20"/>
              </w:rPr>
            </w:pPr>
            <w:r>
              <w:rPr>
                <w:rFonts w:ascii="Times New Roman" w:hAnsi="Times New Roman" w:eastAsia="Times New Roman" w:cs="Times New Roman"/>
                <w:b/>
                <w:bCs/>
                <w:sz w:val="21"/>
                <w:szCs w:val="21"/>
              </w:rPr>
              <w:t>21-</w:t>
            </w:r>
            <w:r>
              <w:rPr>
                <w:rFonts w:ascii="宋体" w:hAnsi="宋体" w:eastAsia="宋体" w:cs="宋体"/>
                <w:b/>
                <w:bCs/>
                <w:sz w:val="21"/>
                <w:szCs w:val="21"/>
              </w:rPr>
              <w:t>羟化酶缺乏症</w:t>
            </w:r>
          </w:p>
        </w:tc>
        <w:tc>
          <w:tcPr>
            <w:tcW w:w="6480" w:type="dxa"/>
            <w:gridSpan w:val="3"/>
            <w:vAlign w:val="bottom"/>
          </w:tcPr>
          <w:p>
            <w:pPr>
              <w:spacing w:line="240" w:lineRule="exact"/>
              <w:ind w:left="180"/>
              <w:rPr>
                <w:sz w:val="20"/>
                <w:szCs w:val="20"/>
              </w:rPr>
            </w:pPr>
            <w:r>
              <w:rPr>
                <w:rFonts w:ascii="宋体" w:hAnsi="宋体" w:eastAsia="宋体" w:cs="宋体"/>
                <w:sz w:val="21"/>
                <w:szCs w:val="21"/>
              </w:rPr>
              <w:t>和皮质醇、肾素血管紧张素醛固酮、肾上  质激素替代治疗、手术</w:t>
            </w:r>
          </w:p>
        </w:tc>
        <w:tc>
          <w:tcPr>
            <w:tcW w:w="40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312" w:hRule="atLeast"/>
        </w:trPr>
        <w:tc>
          <w:tcPr>
            <w:tcW w:w="20" w:type="dxa"/>
            <w:vAlign w:val="bottom"/>
          </w:tcPr>
          <w:p>
            <w:pPr>
              <w:rPr>
                <w:sz w:val="24"/>
                <w:szCs w:val="24"/>
              </w:rPr>
            </w:pPr>
          </w:p>
        </w:tc>
        <w:tc>
          <w:tcPr>
            <w:tcW w:w="40" w:type="dxa"/>
            <w:vAlign w:val="bottom"/>
          </w:tcPr>
          <w:p>
            <w:pPr>
              <w:rPr>
                <w:sz w:val="24"/>
                <w:szCs w:val="24"/>
              </w:rPr>
            </w:pPr>
          </w:p>
        </w:tc>
        <w:tc>
          <w:tcPr>
            <w:tcW w:w="2220" w:type="dxa"/>
            <w:vAlign w:val="bottom"/>
          </w:tcPr>
          <w:p>
            <w:pPr>
              <w:rPr>
                <w:sz w:val="24"/>
                <w:szCs w:val="24"/>
              </w:rPr>
            </w:pPr>
          </w:p>
        </w:tc>
        <w:tc>
          <w:tcPr>
            <w:tcW w:w="3900" w:type="dxa"/>
            <w:vAlign w:val="bottom"/>
          </w:tcPr>
          <w:p>
            <w:pPr>
              <w:spacing w:line="256" w:lineRule="exact"/>
              <w:ind w:left="180"/>
              <w:rPr>
                <w:sz w:val="20"/>
                <w:szCs w:val="20"/>
              </w:rPr>
            </w:pPr>
            <w:r>
              <w:rPr>
                <w:rFonts w:ascii="宋体" w:hAnsi="宋体" w:eastAsia="宋体" w:cs="宋体"/>
                <w:sz w:val="21"/>
                <w:szCs w:val="21"/>
              </w:rPr>
              <w:t>腺增强</w:t>
            </w:r>
            <w:r>
              <w:rPr>
                <w:rFonts w:ascii="Times New Roman" w:hAnsi="Times New Roman" w:eastAsia="Times New Roman" w:cs="Times New Roman"/>
                <w:sz w:val="21"/>
                <w:szCs w:val="21"/>
              </w:rPr>
              <w:t xml:space="preserve"> CT</w:t>
            </w:r>
          </w:p>
        </w:tc>
        <w:tc>
          <w:tcPr>
            <w:tcW w:w="240" w:type="dxa"/>
            <w:vAlign w:val="bottom"/>
          </w:tcPr>
          <w:p>
            <w:pPr>
              <w:rPr>
                <w:sz w:val="24"/>
                <w:szCs w:val="24"/>
              </w:rPr>
            </w:pPr>
          </w:p>
        </w:tc>
        <w:tc>
          <w:tcPr>
            <w:tcW w:w="2340" w:type="dxa"/>
            <w:vAlign w:val="bottom"/>
          </w:tcPr>
          <w:p>
            <w:pPr>
              <w:spacing w:line="240" w:lineRule="exact"/>
              <w:ind w:left="80"/>
              <w:rPr>
                <w:sz w:val="20"/>
                <w:szCs w:val="20"/>
              </w:rPr>
            </w:pPr>
            <w:r>
              <w:rPr>
                <w:rFonts w:ascii="宋体" w:hAnsi="宋体" w:eastAsia="宋体" w:cs="宋体"/>
                <w:sz w:val="21"/>
                <w:szCs w:val="21"/>
              </w:rPr>
              <w:t>治疗性分化异常</w:t>
            </w:r>
          </w:p>
        </w:tc>
        <w:tc>
          <w:tcPr>
            <w:tcW w:w="400" w:type="dxa"/>
            <w:gridSpan w:val="2"/>
            <w:vAlign w:val="bottom"/>
          </w:tcPr>
          <w:p>
            <w:pP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40" w:type="dxa"/>
            <w:vAlign w:val="bottom"/>
          </w:tcPr>
          <w:p>
            <w:pPr>
              <w:rPr>
                <w:sz w:val="3"/>
                <w:szCs w:val="3"/>
              </w:rPr>
            </w:pPr>
          </w:p>
        </w:tc>
        <w:tc>
          <w:tcPr>
            <w:tcW w:w="2220" w:type="dxa"/>
            <w:tcBorders>
              <w:bottom w:val="single" w:color="auto" w:sz="8" w:space="0"/>
            </w:tcBorders>
            <w:vAlign w:val="bottom"/>
          </w:tcPr>
          <w:p>
            <w:pPr>
              <w:rPr>
                <w:sz w:val="3"/>
                <w:szCs w:val="3"/>
              </w:rPr>
            </w:pPr>
          </w:p>
        </w:tc>
        <w:tc>
          <w:tcPr>
            <w:tcW w:w="6480" w:type="dxa"/>
            <w:gridSpan w:val="3"/>
            <w:tcBorders>
              <w:bottom w:val="single" w:color="auto" w:sz="8" w:space="0"/>
            </w:tcBorders>
            <w:vAlign w:val="bottom"/>
          </w:tcPr>
          <w:p>
            <w:pPr>
              <w:rPr>
                <w:sz w:val="3"/>
                <w:szCs w:val="3"/>
              </w:rPr>
            </w:pPr>
          </w:p>
        </w:tc>
        <w:tc>
          <w:tcPr>
            <w:tcW w:w="240" w:type="dxa"/>
            <w:vAlign w:val="bottom"/>
          </w:tcPr>
          <w:p>
            <w:pPr>
              <w:rPr>
                <w:sz w:val="3"/>
                <w:szCs w:val="3"/>
              </w:rPr>
            </w:pPr>
          </w:p>
        </w:tc>
        <w:tc>
          <w:tcPr>
            <w:tcW w:w="21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250" w:hRule="atLeast"/>
        </w:trPr>
        <w:tc>
          <w:tcPr>
            <w:tcW w:w="20" w:type="dxa"/>
            <w:vAlign w:val="bottom"/>
          </w:tcPr>
          <w:p>
            <w:pPr>
              <w:rPr>
                <w:sz w:val="21"/>
                <w:szCs w:val="21"/>
              </w:rPr>
            </w:pPr>
          </w:p>
        </w:tc>
        <w:tc>
          <w:tcPr>
            <w:tcW w:w="40" w:type="dxa"/>
            <w:vAlign w:val="bottom"/>
          </w:tcPr>
          <w:p>
            <w:pPr>
              <w:rPr>
                <w:sz w:val="21"/>
                <w:szCs w:val="21"/>
              </w:rPr>
            </w:pPr>
          </w:p>
        </w:tc>
        <w:tc>
          <w:tcPr>
            <w:tcW w:w="2220" w:type="dxa"/>
            <w:vAlign w:val="bottom"/>
          </w:tcPr>
          <w:p>
            <w:pPr>
              <w:spacing w:line="240" w:lineRule="exact"/>
              <w:ind w:left="100"/>
              <w:rPr>
                <w:sz w:val="20"/>
                <w:szCs w:val="20"/>
              </w:rPr>
            </w:pPr>
            <w:r>
              <w:rPr>
                <w:rFonts w:ascii="宋体" w:hAnsi="宋体" w:eastAsia="宋体" w:cs="宋体"/>
                <w:b/>
                <w:bCs/>
                <w:sz w:val="21"/>
                <w:szCs w:val="21"/>
              </w:rPr>
              <w:t>先天性卵巢发育不全</w:t>
            </w:r>
          </w:p>
        </w:tc>
        <w:tc>
          <w:tcPr>
            <w:tcW w:w="6480" w:type="dxa"/>
            <w:gridSpan w:val="3"/>
            <w:vAlign w:val="bottom"/>
          </w:tcPr>
          <w:p>
            <w:pPr>
              <w:spacing w:line="240" w:lineRule="exact"/>
              <w:ind w:left="180"/>
              <w:rPr>
                <w:sz w:val="20"/>
                <w:szCs w:val="20"/>
              </w:rPr>
            </w:pPr>
            <w:r>
              <w:rPr>
                <w:rFonts w:ascii="宋体" w:hAnsi="宋体" w:eastAsia="宋体" w:cs="宋体"/>
                <w:sz w:val="21"/>
                <w:szCs w:val="21"/>
              </w:rPr>
              <w:t>染色体检测、性激素系列、子宫双附件超  雌激素或孕激素替代治</w:t>
            </w:r>
          </w:p>
        </w:tc>
        <w:tc>
          <w:tcPr>
            <w:tcW w:w="40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312" w:hRule="atLeast"/>
        </w:trPr>
        <w:tc>
          <w:tcPr>
            <w:tcW w:w="20" w:type="dxa"/>
            <w:vAlign w:val="bottom"/>
          </w:tcPr>
          <w:p>
            <w:pPr>
              <w:rPr>
                <w:sz w:val="24"/>
                <w:szCs w:val="24"/>
              </w:rPr>
            </w:pPr>
          </w:p>
        </w:tc>
        <w:tc>
          <w:tcPr>
            <w:tcW w:w="40" w:type="dxa"/>
            <w:vAlign w:val="bottom"/>
          </w:tcPr>
          <w:p>
            <w:pPr>
              <w:rPr>
                <w:sz w:val="24"/>
                <w:szCs w:val="24"/>
              </w:rPr>
            </w:pPr>
          </w:p>
        </w:tc>
        <w:tc>
          <w:tcPr>
            <w:tcW w:w="2220" w:type="dxa"/>
            <w:vAlign w:val="bottom"/>
          </w:tcPr>
          <w:p>
            <w:pPr>
              <w:spacing w:line="240" w:lineRule="exact"/>
              <w:ind w:left="100"/>
              <w:rPr>
                <w:sz w:val="20"/>
                <w:szCs w:val="20"/>
              </w:rPr>
            </w:pPr>
            <w:r>
              <w:rPr>
                <w:rFonts w:ascii="宋体" w:hAnsi="宋体" w:eastAsia="宋体" w:cs="宋体"/>
                <w:b/>
                <w:bCs/>
                <w:sz w:val="21"/>
                <w:szCs w:val="21"/>
              </w:rPr>
              <w:t>综合征</w:t>
            </w:r>
          </w:p>
        </w:tc>
        <w:tc>
          <w:tcPr>
            <w:tcW w:w="3900" w:type="dxa"/>
            <w:vAlign w:val="bottom"/>
          </w:tcPr>
          <w:p>
            <w:pPr>
              <w:spacing w:line="240" w:lineRule="exact"/>
              <w:ind w:left="180"/>
              <w:rPr>
                <w:sz w:val="20"/>
                <w:szCs w:val="20"/>
              </w:rPr>
            </w:pPr>
            <w:r>
              <w:rPr>
                <w:rFonts w:ascii="宋体" w:hAnsi="宋体" w:eastAsia="宋体" w:cs="宋体"/>
                <w:sz w:val="21"/>
                <w:szCs w:val="21"/>
              </w:rPr>
              <w:t>声、骨龄检测</w:t>
            </w:r>
          </w:p>
        </w:tc>
        <w:tc>
          <w:tcPr>
            <w:tcW w:w="240" w:type="dxa"/>
            <w:vAlign w:val="bottom"/>
          </w:tcPr>
          <w:p>
            <w:pPr>
              <w:rPr>
                <w:sz w:val="24"/>
                <w:szCs w:val="24"/>
              </w:rPr>
            </w:pPr>
          </w:p>
        </w:tc>
        <w:tc>
          <w:tcPr>
            <w:tcW w:w="2340" w:type="dxa"/>
            <w:vAlign w:val="bottom"/>
          </w:tcPr>
          <w:p>
            <w:pPr>
              <w:spacing w:line="240" w:lineRule="exact"/>
              <w:ind w:left="80"/>
              <w:rPr>
                <w:sz w:val="20"/>
                <w:szCs w:val="20"/>
              </w:rPr>
            </w:pPr>
            <w:r>
              <w:rPr>
                <w:rFonts w:ascii="宋体" w:hAnsi="宋体" w:eastAsia="宋体" w:cs="宋体"/>
                <w:sz w:val="21"/>
                <w:szCs w:val="21"/>
              </w:rPr>
              <w:t>疗、生长激素替代治疗</w:t>
            </w:r>
          </w:p>
        </w:tc>
        <w:tc>
          <w:tcPr>
            <w:tcW w:w="400" w:type="dxa"/>
            <w:gridSpan w:val="2"/>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0" w:type="dxa"/>
            <w:vAlign w:val="bottom"/>
          </w:tcPr>
          <w:p>
            <w:pPr>
              <w:rPr>
                <w:sz w:val="4"/>
                <w:szCs w:val="4"/>
              </w:rPr>
            </w:pPr>
          </w:p>
        </w:tc>
        <w:tc>
          <w:tcPr>
            <w:tcW w:w="2220" w:type="dxa"/>
            <w:tcBorders>
              <w:bottom w:val="single" w:color="auto" w:sz="8" w:space="0"/>
            </w:tcBorders>
            <w:vAlign w:val="bottom"/>
          </w:tcPr>
          <w:p>
            <w:pPr>
              <w:rPr>
                <w:sz w:val="4"/>
                <w:szCs w:val="4"/>
              </w:rPr>
            </w:pPr>
          </w:p>
        </w:tc>
        <w:tc>
          <w:tcPr>
            <w:tcW w:w="4140" w:type="dxa"/>
            <w:gridSpan w:val="2"/>
            <w:tcBorders>
              <w:bottom w:val="single" w:color="auto" w:sz="8" w:space="0"/>
            </w:tcBorders>
            <w:vAlign w:val="bottom"/>
          </w:tcPr>
          <w:p>
            <w:pPr>
              <w:rPr>
                <w:sz w:val="4"/>
                <w:szCs w:val="4"/>
              </w:rPr>
            </w:pPr>
          </w:p>
        </w:tc>
        <w:tc>
          <w:tcPr>
            <w:tcW w:w="2340" w:type="dxa"/>
            <w:tcBorders>
              <w:bottom w:val="single" w:color="auto" w:sz="8" w:space="0"/>
            </w:tcBorders>
            <w:vAlign w:val="bottom"/>
          </w:tcPr>
          <w:p>
            <w:pPr>
              <w:rPr>
                <w:sz w:val="4"/>
                <w:szCs w:val="4"/>
              </w:rPr>
            </w:pPr>
          </w:p>
        </w:tc>
        <w:tc>
          <w:tcPr>
            <w:tcW w:w="240" w:type="dxa"/>
            <w:vAlign w:val="bottom"/>
          </w:tcPr>
          <w:p>
            <w:pPr>
              <w:rPr>
                <w:sz w:val="4"/>
                <w:szCs w:val="4"/>
              </w:rPr>
            </w:pPr>
          </w:p>
        </w:tc>
        <w:tc>
          <w:tcPr>
            <w:tcW w:w="21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266" w:hRule="atLeast"/>
        </w:trPr>
        <w:tc>
          <w:tcPr>
            <w:tcW w:w="20" w:type="dxa"/>
            <w:vAlign w:val="bottom"/>
          </w:tcPr>
          <w:p>
            <w:pPr>
              <w:rPr>
                <w:sz w:val="23"/>
                <w:szCs w:val="23"/>
              </w:rPr>
            </w:pPr>
          </w:p>
        </w:tc>
        <w:tc>
          <w:tcPr>
            <w:tcW w:w="40" w:type="dxa"/>
            <w:vAlign w:val="bottom"/>
          </w:tcPr>
          <w:p>
            <w:pPr>
              <w:rPr>
                <w:sz w:val="23"/>
                <w:szCs w:val="23"/>
              </w:rPr>
            </w:pPr>
          </w:p>
        </w:tc>
        <w:tc>
          <w:tcPr>
            <w:tcW w:w="2220" w:type="dxa"/>
            <w:vAlign w:val="bottom"/>
          </w:tcPr>
          <w:p>
            <w:pPr>
              <w:rPr>
                <w:sz w:val="23"/>
                <w:szCs w:val="23"/>
              </w:rPr>
            </w:pPr>
          </w:p>
        </w:tc>
        <w:tc>
          <w:tcPr>
            <w:tcW w:w="4140" w:type="dxa"/>
            <w:gridSpan w:val="2"/>
            <w:vAlign w:val="bottom"/>
          </w:tcPr>
          <w:p>
            <w:pPr>
              <w:spacing w:line="256" w:lineRule="exact"/>
              <w:ind w:left="180"/>
              <w:rPr>
                <w:sz w:val="20"/>
                <w:szCs w:val="20"/>
              </w:rPr>
            </w:pPr>
            <w:r>
              <w:rPr>
                <w:rFonts w:ascii="宋体" w:hAnsi="宋体" w:eastAsia="宋体" w:cs="宋体"/>
                <w:sz w:val="21"/>
                <w:szCs w:val="21"/>
              </w:rPr>
              <w:t>甲状腺超声及甲状腺</w:t>
            </w:r>
            <w:r>
              <w:rPr>
                <w:rFonts w:ascii="Times New Roman" w:hAnsi="Times New Roman" w:eastAsia="Times New Roman" w:cs="Times New Roman"/>
                <w:sz w:val="21"/>
                <w:szCs w:val="21"/>
              </w:rPr>
              <w:t xml:space="preserve"> SPECT </w:t>
            </w:r>
            <w:r>
              <w:rPr>
                <w:rFonts w:ascii="宋体" w:hAnsi="宋体" w:eastAsia="宋体" w:cs="宋体"/>
                <w:sz w:val="21"/>
                <w:szCs w:val="21"/>
              </w:rPr>
              <w:t>扫描、甲状腺</w:t>
            </w:r>
          </w:p>
        </w:tc>
        <w:tc>
          <w:tcPr>
            <w:tcW w:w="2340" w:type="dxa"/>
            <w:vMerge w:val="restart"/>
            <w:vAlign w:val="bottom"/>
          </w:tcPr>
          <w:p>
            <w:pPr>
              <w:spacing w:line="240" w:lineRule="exact"/>
              <w:ind w:left="80"/>
              <w:rPr>
                <w:sz w:val="20"/>
                <w:szCs w:val="20"/>
              </w:rPr>
            </w:pPr>
            <w:r>
              <w:rPr>
                <w:rFonts w:ascii="宋体" w:hAnsi="宋体" w:eastAsia="宋体" w:cs="宋体"/>
                <w:sz w:val="21"/>
                <w:szCs w:val="21"/>
              </w:rPr>
              <w:t>手术治疗、肾上腺皮质</w:t>
            </w:r>
          </w:p>
        </w:tc>
        <w:tc>
          <w:tcPr>
            <w:tcW w:w="40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140" w:hRule="atLeast"/>
        </w:trPr>
        <w:tc>
          <w:tcPr>
            <w:tcW w:w="20" w:type="dxa"/>
            <w:vAlign w:val="bottom"/>
          </w:tcPr>
          <w:p>
            <w:pPr>
              <w:rPr>
                <w:sz w:val="12"/>
                <w:szCs w:val="12"/>
              </w:rPr>
            </w:pPr>
          </w:p>
        </w:tc>
        <w:tc>
          <w:tcPr>
            <w:tcW w:w="40" w:type="dxa"/>
            <w:vAlign w:val="bottom"/>
          </w:tcPr>
          <w:p>
            <w:pPr>
              <w:rPr>
                <w:sz w:val="12"/>
                <w:szCs w:val="12"/>
              </w:rPr>
            </w:pPr>
          </w:p>
        </w:tc>
        <w:tc>
          <w:tcPr>
            <w:tcW w:w="2220" w:type="dxa"/>
            <w:vAlign w:val="bottom"/>
          </w:tcPr>
          <w:p>
            <w:pPr>
              <w:rPr>
                <w:sz w:val="12"/>
                <w:szCs w:val="12"/>
              </w:rPr>
            </w:pPr>
          </w:p>
        </w:tc>
        <w:tc>
          <w:tcPr>
            <w:tcW w:w="4140" w:type="dxa"/>
            <w:gridSpan w:val="2"/>
            <w:vMerge w:val="restart"/>
            <w:vAlign w:val="bottom"/>
          </w:tcPr>
          <w:p>
            <w:pPr>
              <w:spacing w:line="256" w:lineRule="exact"/>
              <w:ind w:left="180"/>
              <w:rPr>
                <w:sz w:val="20"/>
                <w:szCs w:val="20"/>
              </w:rPr>
            </w:pPr>
            <w:r>
              <w:rPr>
                <w:rFonts w:ascii="宋体" w:hAnsi="宋体" w:eastAsia="宋体" w:cs="宋体"/>
                <w:sz w:val="21"/>
                <w:szCs w:val="21"/>
              </w:rPr>
              <w:t>穿刺、五肽胃泌素实验、尿儿茶酚胺或</w:t>
            </w:r>
            <w:r>
              <w:rPr>
                <w:rFonts w:ascii="Times New Roman" w:hAnsi="Times New Roman" w:eastAsia="Times New Roman" w:cs="Times New Roman"/>
                <w:sz w:val="21"/>
                <w:szCs w:val="21"/>
              </w:rPr>
              <w:t xml:space="preserve"> 3-</w:t>
            </w:r>
          </w:p>
        </w:tc>
        <w:tc>
          <w:tcPr>
            <w:tcW w:w="2340" w:type="dxa"/>
            <w:vMerge w:val="continue"/>
            <w:vAlign w:val="bottom"/>
          </w:tcPr>
          <w:p>
            <w:pPr>
              <w:rPr>
                <w:sz w:val="12"/>
                <w:szCs w:val="12"/>
              </w:rPr>
            </w:pPr>
          </w:p>
        </w:tc>
        <w:tc>
          <w:tcPr>
            <w:tcW w:w="40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172" w:hRule="atLeast"/>
        </w:trPr>
        <w:tc>
          <w:tcPr>
            <w:tcW w:w="20" w:type="dxa"/>
            <w:vAlign w:val="bottom"/>
          </w:tcPr>
          <w:p>
            <w:pPr>
              <w:rPr>
                <w:sz w:val="14"/>
                <w:szCs w:val="14"/>
              </w:rPr>
            </w:pPr>
          </w:p>
        </w:tc>
        <w:tc>
          <w:tcPr>
            <w:tcW w:w="40" w:type="dxa"/>
            <w:vAlign w:val="bottom"/>
          </w:tcPr>
          <w:p>
            <w:pPr>
              <w:rPr>
                <w:sz w:val="14"/>
                <w:szCs w:val="14"/>
              </w:rPr>
            </w:pPr>
          </w:p>
        </w:tc>
        <w:tc>
          <w:tcPr>
            <w:tcW w:w="2220" w:type="dxa"/>
            <w:vAlign w:val="bottom"/>
          </w:tcPr>
          <w:p>
            <w:pPr>
              <w:rPr>
                <w:sz w:val="14"/>
                <w:szCs w:val="14"/>
              </w:rPr>
            </w:pPr>
          </w:p>
        </w:tc>
        <w:tc>
          <w:tcPr>
            <w:tcW w:w="4140" w:type="dxa"/>
            <w:gridSpan w:val="2"/>
            <w:vMerge w:val="continue"/>
            <w:vAlign w:val="bottom"/>
          </w:tcPr>
          <w:p>
            <w:pPr>
              <w:rPr>
                <w:sz w:val="14"/>
                <w:szCs w:val="14"/>
              </w:rPr>
            </w:pPr>
          </w:p>
        </w:tc>
        <w:tc>
          <w:tcPr>
            <w:tcW w:w="2340" w:type="dxa"/>
            <w:vMerge w:val="restart"/>
            <w:vAlign w:val="bottom"/>
          </w:tcPr>
          <w:p>
            <w:pPr>
              <w:spacing w:line="240" w:lineRule="exact"/>
              <w:ind w:left="80"/>
              <w:rPr>
                <w:sz w:val="20"/>
                <w:szCs w:val="20"/>
              </w:rPr>
            </w:pPr>
            <w:r>
              <w:rPr>
                <w:rFonts w:ascii="宋体" w:hAnsi="宋体" w:eastAsia="宋体" w:cs="宋体"/>
                <w:sz w:val="21"/>
                <w:szCs w:val="21"/>
              </w:rPr>
              <w:t>激素终生替代、甲状腺</w:t>
            </w:r>
          </w:p>
        </w:tc>
        <w:tc>
          <w:tcPr>
            <w:tcW w:w="40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140" w:hRule="atLeast"/>
        </w:trPr>
        <w:tc>
          <w:tcPr>
            <w:tcW w:w="20" w:type="dxa"/>
            <w:vAlign w:val="bottom"/>
          </w:tcPr>
          <w:p>
            <w:pPr>
              <w:rPr>
                <w:sz w:val="12"/>
                <w:szCs w:val="12"/>
              </w:rPr>
            </w:pPr>
          </w:p>
        </w:tc>
        <w:tc>
          <w:tcPr>
            <w:tcW w:w="40" w:type="dxa"/>
            <w:vAlign w:val="bottom"/>
          </w:tcPr>
          <w:p>
            <w:pPr>
              <w:rPr>
                <w:sz w:val="12"/>
                <w:szCs w:val="12"/>
              </w:rPr>
            </w:pPr>
          </w:p>
        </w:tc>
        <w:tc>
          <w:tcPr>
            <w:tcW w:w="2220" w:type="dxa"/>
            <w:vAlign w:val="bottom"/>
          </w:tcPr>
          <w:p>
            <w:pPr>
              <w:rPr>
                <w:sz w:val="12"/>
                <w:szCs w:val="12"/>
              </w:rPr>
            </w:pPr>
          </w:p>
        </w:tc>
        <w:tc>
          <w:tcPr>
            <w:tcW w:w="4140" w:type="dxa"/>
            <w:gridSpan w:val="2"/>
            <w:vMerge w:val="restart"/>
            <w:vAlign w:val="bottom"/>
          </w:tcPr>
          <w:p>
            <w:pPr>
              <w:spacing w:line="256" w:lineRule="exact"/>
              <w:ind w:left="180"/>
              <w:rPr>
                <w:sz w:val="20"/>
                <w:szCs w:val="20"/>
              </w:rPr>
            </w:pPr>
            <w:r>
              <w:rPr>
                <w:rFonts w:ascii="宋体" w:hAnsi="宋体" w:eastAsia="宋体" w:cs="宋体"/>
                <w:sz w:val="21"/>
                <w:szCs w:val="21"/>
              </w:rPr>
              <w:t>甲氧</w:t>
            </w:r>
            <w:r>
              <w:rPr>
                <w:rFonts w:ascii="Times New Roman" w:hAnsi="Times New Roman" w:eastAsia="Times New Roman" w:cs="Times New Roman"/>
                <w:sz w:val="21"/>
                <w:szCs w:val="21"/>
              </w:rPr>
              <w:t>-4-</w:t>
            </w:r>
            <w:r>
              <w:rPr>
                <w:rFonts w:ascii="宋体" w:hAnsi="宋体" w:eastAsia="宋体" w:cs="宋体"/>
                <w:sz w:val="21"/>
                <w:szCs w:val="21"/>
              </w:rPr>
              <w:t>羟基</w:t>
            </w:r>
            <w:r>
              <w:rPr>
                <w:rFonts w:ascii="Times New Roman" w:hAnsi="Times New Roman" w:eastAsia="Times New Roman" w:cs="Times New Roman"/>
                <w:sz w:val="21"/>
                <w:szCs w:val="21"/>
              </w:rPr>
              <w:t>-</w:t>
            </w:r>
            <w:r>
              <w:rPr>
                <w:rFonts w:ascii="宋体" w:hAnsi="宋体" w:eastAsia="宋体" w:cs="宋体"/>
                <w:sz w:val="21"/>
                <w:szCs w:val="21"/>
              </w:rPr>
              <w:t>扁桃酸、肾上腺增强</w:t>
            </w:r>
            <w:r>
              <w:rPr>
                <w:rFonts w:ascii="Times New Roman" w:hAnsi="Times New Roman" w:eastAsia="Times New Roman" w:cs="Times New Roman"/>
                <w:sz w:val="21"/>
                <w:szCs w:val="21"/>
              </w:rPr>
              <w:t xml:space="preserve"> CT</w:t>
            </w:r>
            <w:r>
              <w:rPr>
                <w:rFonts w:ascii="宋体" w:hAnsi="宋体" w:eastAsia="宋体" w:cs="宋体"/>
                <w:sz w:val="21"/>
                <w:szCs w:val="21"/>
              </w:rPr>
              <w:t>、血</w:t>
            </w:r>
          </w:p>
        </w:tc>
        <w:tc>
          <w:tcPr>
            <w:tcW w:w="2340" w:type="dxa"/>
            <w:vMerge w:val="continue"/>
            <w:vAlign w:val="bottom"/>
          </w:tcPr>
          <w:p>
            <w:pPr>
              <w:rPr>
                <w:sz w:val="12"/>
                <w:szCs w:val="12"/>
              </w:rPr>
            </w:pPr>
          </w:p>
        </w:tc>
        <w:tc>
          <w:tcPr>
            <w:tcW w:w="40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172" w:hRule="atLeast"/>
        </w:trPr>
        <w:tc>
          <w:tcPr>
            <w:tcW w:w="20" w:type="dxa"/>
            <w:vAlign w:val="bottom"/>
          </w:tcPr>
          <w:p>
            <w:pPr>
              <w:rPr>
                <w:sz w:val="14"/>
                <w:szCs w:val="14"/>
              </w:rPr>
            </w:pPr>
          </w:p>
        </w:tc>
        <w:tc>
          <w:tcPr>
            <w:tcW w:w="40" w:type="dxa"/>
            <w:vAlign w:val="bottom"/>
          </w:tcPr>
          <w:p>
            <w:pPr>
              <w:rPr>
                <w:sz w:val="14"/>
                <w:szCs w:val="14"/>
              </w:rPr>
            </w:pPr>
          </w:p>
        </w:tc>
        <w:tc>
          <w:tcPr>
            <w:tcW w:w="2220" w:type="dxa"/>
            <w:vMerge w:val="restart"/>
            <w:vAlign w:val="bottom"/>
          </w:tcPr>
          <w:p>
            <w:pPr>
              <w:spacing w:line="240" w:lineRule="exact"/>
              <w:ind w:left="100"/>
              <w:rPr>
                <w:sz w:val="20"/>
                <w:szCs w:val="20"/>
              </w:rPr>
            </w:pPr>
            <w:r>
              <w:rPr>
                <w:rFonts w:ascii="宋体" w:hAnsi="宋体" w:eastAsia="宋体" w:cs="宋体"/>
                <w:b/>
                <w:bCs/>
                <w:sz w:val="21"/>
                <w:szCs w:val="21"/>
              </w:rPr>
              <w:t>多发性内分泌腺肿瘤</w:t>
            </w:r>
          </w:p>
        </w:tc>
        <w:tc>
          <w:tcPr>
            <w:tcW w:w="4140" w:type="dxa"/>
            <w:gridSpan w:val="2"/>
            <w:vMerge w:val="continue"/>
            <w:vAlign w:val="bottom"/>
          </w:tcPr>
          <w:p>
            <w:pPr>
              <w:rPr>
                <w:sz w:val="14"/>
                <w:szCs w:val="14"/>
              </w:rPr>
            </w:pPr>
          </w:p>
        </w:tc>
        <w:tc>
          <w:tcPr>
            <w:tcW w:w="2340" w:type="dxa"/>
            <w:vMerge w:val="restart"/>
            <w:vAlign w:val="bottom"/>
          </w:tcPr>
          <w:p>
            <w:pPr>
              <w:spacing w:line="240" w:lineRule="exact"/>
              <w:ind w:left="80"/>
              <w:rPr>
                <w:sz w:val="20"/>
                <w:szCs w:val="20"/>
              </w:rPr>
            </w:pPr>
            <w:r>
              <w:rPr>
                <w:rFonts w:ascii="宋体" w:hAnsi="宋体" w:eastAsia="宋体" w:cs="宋体"/>
                <w:sz w:val="21"/>
                <w:szCs w:val="21"/>
              </w:rPr>
              <w:t>激素终生替代、钙剂及</w:t>
            </w:r>
          </w:p>
        </w:tc>
        <w:tc>
          <w:tcPr>
            <w:tcW w:w="40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140" w:hRule="atLeast"/>
        </w:trPr>
        <w:tc>
          <w:tcPr>
            <w:tcW w:w="20" w:type="dxa"/>
            <w:vAlign w:val="bottom"/>
          </w:tcPr>
          <w:p>
            <w:pPr>
              <w:rPr>
                <w:sz w:val="12"/>
                <w:szCs w:val="12"/>
              </w:rPr>
            </w:pPr>
          </w:p>
        </w:tc>
        <w:tc>
          <w:tcPr>
            <w:tcW w:w="40" w:type="dxa"/>
            <w:vAlign w:val="bottom"/>
          </w:tcPr>
          <w:p>
            <w:pPr>
              <w:rPr>
                <w:sz w:val="12"/>
                <w:szCs w:val="12"/>
              </w:rPr>
            </w:pPr>
          </w:p>
        </w:tc>
        <w:tc>
          <w:tcPr>
            <w:tcW w:w="2220" w:type="dxa"/>
            <w:vMerge w:val="continue"/>
            <w:vAlign w:val="bottom"/>
          </w:tcPr>
          <w:p>
            <w:pPr>
              <w:rPr>
                <w:sz w:val="12"/>
                <w:szCs w:val="12"/>
              </w:rPr>
            </w:pPr>
          </w:p>
        </w:tc>
        <w:tc>
          <w:tcPr>
            <w:tcW w:w="4140" w:type="dxa"/>
            <w:gridSpan w:val="2"/>
            <w:vMerge w:val="restart"/>
            <w:vAlign w:val="bottom"/>
          </w:tcPr>
          <w:p>
            <w:pPr>
              <w:spacing w:line="256" w:lineRule="exact"/>
              <w:ind w:left="180"/>
              <w:rPr>
                <w:sz w:val="20"/>
                <w:szCs w:val="20"/>
              </w:rPr>
            </w:pPr>
            <w:r>
              <w:rPr>
                <w:rFonts w:ascii="宋体" w:hAnsi="宋体" w:eastAsia="宋体" w:cs="宋体"/>
                <w:sz w:val="21"/>
                <w:szCs w:val="21"/>
              </w:rPr>
              <w:t>钙、磷、镁、</w:t>
            </w:r>
            <w:r>
              <w:rPr>
                <w:rFonts w:ascii="Times New Roman" w:hAnsi="Times New Roman" w:eastAsia="Times New Roman" w:cs="Times New Roman"/>
                <w:sz w:val="21"/>
                <w:szCs w:val="21"/>
              </w:rPr>
              <w:t>PTH</w:t>
            </w:r>
            <w:r>
              <w:rPr>
                <w:rFonts w:ascii="宋体" w:hAnsi="宋体" w:eastAsia="宋体" w:cs="宋体"/>
                <w:sz w:val="21"/>
                <w:szCs w:val="21"/>
              </w:rPr>
              <w:t>、甲状旁腺超声或</w:t>
            </w:r>
            <w:r>
              <w:rPr>
                <w:rFonts w:ascii="Times New Roman" w:hAnsi="Times New Roman" w:eastAsia="Times New Roman" w:cs="Times New Roman"/>
                <w:sz w:val="21"/>
                <w:szCs w:val="21"/>
              </w:rPr>
              <w:t xml:space="preserve"> CT</w:t>
            </w:r>
            <w:r>
              <w:rPr>
                <w:rFonts w:ascii="宋体" w:hAnsi="宋体" w:eastAsia="宋体" w:cs="宋体"/>
                <w:sz w:val="21"/>
                <w:szCs w:val="21"/>
              </w:rPr>
              <w:t>、</w:t>
            </w:r>
          </w:p>
        </w:tc>
        <w:tc>
          <w:tcPr>
            <w:tcW w:w="2340" w:type="dxa"/>
            <w:vMerge w:val="continue"/>
            <w:vAlign w:val="bottom"/>
          </w:tcPr>
          <w:p>
            <w:pPr>
              <w:rPr>
                <w:sz w:val="12"/>
                <w:szCs w:val="12"/>
              </w:rPr>
            </w:pPr>
          </w:p>
        </w:tc>
        <w:tc>
          <w:tcPr>
            <w:tcW w:w="40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172" w:hRule="atLeast"/>
        </w:trPr>
        <w:tc>
          <w:tcPr>
            <w:tcW w:w="20" w:type="dxa"/>
            <w:vAlign w:val="bottom"/>
          </w:tcPr>
          <w:p>
            <w:pPr>
              <w:rPr>
                <w:sz w:val="14"/>
                <w:szCs w:val="14"/>
              </w:rPr>
            </w:pPr>
          </w:p>
        </w:tc>
        <w:tc>
          <w:tcPr>
            <w:tcW w:w="40" w:type="dxa"/>
            <w:vAlign w:val="bottom"/>
          </w:tcPr>
          <w:p>
            <w:pPr>
              <w:rPr>
                <w:sz w:val="14"/>
                <w:szCs w:val="14"/>
              </w:rPr>
            </w:pPr>
          </w:p>
        </w:tc>
        <w:tc>
          <w:tcPr>
            <w:tcW w:w="2220" w:type="dxa"/>
            <w:vMerge w:val="restart"/>
            <w:vAlign w:val="bottom"/>
          </w:tcPr>
          <w:p>
            <w:pPr>
              <w:spacing w:line="256" w:lineRule="exact"/>
              <w:ind w:left="100"/>
              <w:rPr>
                <w:sz w:val="20"/>
                <w:szCs w:val="20"/>
              </w:rPr>
            </w:pPr>
            <w:r>
              <w:rPr>
                <w:rFonts w:ascii="宋体" w:hAnsi="宋体" w:eastAsia="宋体" w:cs="宋体"/>
                <w:b/>
                <w:bCs/>
                <w:sz w:val="21"/>
                <w:szCs w:val="21"/>
              </w:rPr>
              <w:t>综合征</w:t>
            </w:r>
            <w:r>
              <w:rPr>
                <w:rFonts w:ascii="Times New Roman" w:hAnsi="Times New Roman" w:eastAsia="Times New Roman" w:cs="Times New Roman"/>
                <w:b/>
                <w:bCs/>
                <w:sz w:val="21"/>
                <w:szCs w:val="21"/>
              </w:rPr>
              <w:t xml:space="preserve"> MEN-2 </w:t>
            </w:r>
            <w:r>
              <w:rPr>
                <w:rFonts w:ascii="宋体" w:hAnsi="宋体" w:eastAsia="宋体" w:cs="宋体"/>
                <w:b/>
                <w:bCs/>
                <w:sz w:val="21"/>
                <w:szCs w:val="21"/>
              </w:rPr>
              <w:t>型</w:t>
            </w:r>
          </w:p>
        </w:tc>
        <w:tc>
          <w:tcPr>
            <w:tcW w:w="4140" w:type="dxa"/>
            <w:gridSpan w:val="2"/>
            <w:vMerge w:val="continue"/>
            <w:vAlign w:val="bottom"/>
          </w:tcPr>
          <w:p>
            <w:pPr>
              <w:rPr>
                <w:sz w:val="14"/>
                <w:szCs w:val="14"/>
              </w:rPr>
            </w:pPr>
          </w:p>
        </w:tc>
        <w:tc>
          <w:tcPr>
            <w:tcW w:w="2340" w:type="dxa"/>
            <w:vMerge w:val="restart"/>
            <w:vAlign w:val="bottom"/>
          </w:tcPr>
          <w:p>
            <w:pPr>
              <w:spacing w:line="256" w:lineRule="exact"/>
              <w:ind w:right="60"/>
              <w:jc w:val="center"/>
              <w:rPr>
                <w:sz w:val="20"/>
                <w:szCs w:val="20"/>
              </w:rPr>
            </w:pPr>
            <w:r>
              <w:rPr>
                <w:rFonts w:ascii="宋体" w:hAnsi="宋体" w:eastAsia="宋体" w:cs="宋体"/>
                <w:sz w:val="21"/>
                <w:szCs w:val="21"/>
              </w:rPr>
              <w:t>维生素</w:t>
            </w:r>
            <w:r>
              <w:rPr>
                <w:rFonts w:ascii="Times New Roman" w:hAnsi="Times New Roman" w:eastAsia="Times New Roman" w:cs="Times New Roman"/>
                <w:sz w:val="21"/>
                <w:szCs w:val="21"/>
              </w:rPr>
              <w:t xml:space="preserve"> D </w:t>
            </w:r>
            <w:r>
              <w:rPr>
                <w:rFonts w:ascii="宋体" w:hAnsi="宋体" w:eastAsia="宋体" w:cs="宋体"/>
                <w:sz w:val="21"/>
                <w:szCs w:val="21"/>
              </w:rPr>
              <w:t>补充、术前高</w:t>
            </w:r>
          </w:p>
        </w:tc>
        <w:tc>
          <w:tcPr>
            <w:tcW w:w="400" w:type="dxa"/>
            <w:gridSpan w:val="2"/>
            <w:vAlign w:val="bottom"/>
          </w:tcPr>
          <w:p>
            <w:pPr>
              <w:rPr>
                <w:sz w:val="1"/>
                <w:szCs w:val="1"/>
              </w:rPr>
            </w:pPr>
          </w:p>
        </w:tc>
      </w:tr>
      <w:tr>
        <w:tblPrEx>
          <w:tblCellMar>
            <w:top w:w="0" w:type="dxa"/>
            <w:left w:w="0" w:type="dxa"/>
            <w:bottom w:w="0" w:type="dxa"/>
            <w:right w:w="0" w:type="dxa"/>
          </w:tblCellMar>
        </w:tblPrEx>
        <w:trPr>
          <w:gridAfter w:val="1"/>
          <w:wAfter w:w="50" w:type="dxa"/>
          <w:trHeight w:val="156" w:hRule="atLeast"/>
        </w:trPr>
        <w:tc>
          <w:tcPr>
            <w:tcW w:w="20" w:type="dxa"/>
            <w:vAlign w:val="bottom"/>
          </w:tcPr>
          <w:p>
            <w:pPr>
              <w:rPr>
                <w:sz w:val="13"/>
                <w:szCs w:val="13"/>
              </w:rPr>
            </w:pPr>
          </w:p>
        </w:tc>
        <w:tc>
          <w:tcPr>
            <w:tcW w:w="40" w:type="dxa"/>
            <w:vAlign w:val="bottom"/>
          </w:tcPr>
          <w:p>
            <w:pPr>
              <w:rPr>
                <w:sz w:val="13"/>
                <w:szCs w:val="13"/>
              </w:rPr>
            </w:pPr>
          </w:p>
        </w:tc>
        <w:tc>
          <w:tcPr>
            <w:tcW w:w="2220" w:type="dxa"/>
            <w:vMerge w:val="continue"/>
            <w:vAlign w:val="bottom"/>
          </w:tcPr>
          <w:p>
            <w:pPr>
              <w:rPr>
                <w:sz w:val="13"/>
                <w:szCs w:val="13"/>
              </w:rPr>
            </w:pPr>
          </w:p>
        </w:tc>
        <w:tc>
          <w:tcPr>
            <w:tcW w:w="4140" w:type="dxa"/>
            <w:gridSpan w:val="2"/>
            <w:vMerge w:val="restart"/>
            <w:vAlign w:val="bottom"/>
          </w:tcPr>
          <w:p>
            <w:pPr>
              <w:spacing w:line="256" w:lineRule="exact"/>
              <w:ind w:left="180"/>
              <w:rPr>
                <w:sz w:val="20"/>
                <w:szCs w:val="20"/>
              </w:rPr>
            </w:pPr>
            <w:r>
              <w:rPr>
                <w:rFonts w:ascii="Times New Roman" w:hAnsi="Times New Roman" w:eastAsia="Times New Roman" w:cs="Times New Roman"/>
                <w:sz w:val="21"/>
                <w:szCs w:val="21"/>
              </w:rPr>
              <w:t xml:space="preserve">99mTc </w:t>
            </w:r>
            <w:r>
              <w:rPr>
                <w:rFonts w:ascii="宋体" w:hAnsi="宋体" w:eastAsia="宋体" w:cs="宋体"/>
                <w:sz w:val="21"/>
                <w:szCs w:val="21"/>
              </w:rPr>
              <w:t>过氯酸钾或</w:t>
            </w:r>
            <w:r>
              <w:rPr>
                <w:rFonts w:ascii="Times New Roman" w:hAnsi="Times New Roman" w:eastAsia="Times New Roman" w:cs="Times New Roman"/>
                <w:sz w:val="21"/>
                <w:szCs w:val="21"/>
              </w:rPr>
              <w:t xml:space="preserve"> 99mTc sestamibi </w:t>
            </w:r>
            <w:r>
              <w:rPr>
                <w:rFonts w:ascii="宋体" w:hAnsi="宋体" w:eastAsia="宋体" w:cs="宋体"/>
                <w:sz w:val="21"/>
                <w:szCs w:val="21"/>
              </w:rPr>
              <w:t>作甲</w:t>
            </w:r>
          </w:p>
        </w:tc>
        <w:tc>
          <w:tcPr>
            <w:tcW w:w="2340" w:type="dxa"/>
            <w:vMerge w:val="continue"/>
            <w:vAlign w:val="bottom"/>
          </w:tcPr>
          <w:p>
            <w:pPr>
              <w:rPr>
                <w:sz w:val="13"/>
                <w:szCs w:val="13"/>
              </w:rPr>
            </w:pPr>
          </w:p>
        </w:tc>
        <w:tc>
          <w:tcPr>
            <w:tcW w:w="400" w:type="dxa"/>
            <w:gridSpan w:val="2"/>
            <w:vAlign w:val="bottom"/>
          </w:tcPr>
          <w:p>
            <w:pPr>
              <w:rPr>
                <w:sz w:val="1"/>
                <w:szCs w:val="1"/>
              </w:rPr>
            </w:pPr>
          </w:p>
        </w:tc>
      </w:tr>
      <w:tr>
        <w:tblPrEx>
          <w:tblCellMar>
            <w:top w:w="0" w:type="dxa"/>
            <w:left w:w="0" w:type="dxa"/>
            <w:bottom w:w="0" w:type="dxa"/>
            <w:right w:w="0" w:type="dxa"/>
          </w:tblCellMar>
        </w:tblPrEx>
        <w:trPr>
          <w:trHeight w:val="117" w:hRule="atLeast"/>
        </w:trPr>
        <w:tc>
          <w:tcPr>
            <w:tcW w:w="20" w:type="dxa"/>
            <w:vAlign w:val="bottom"/>
          </w:tcPr>
          <w:p>
            <w:pPr>
              <w:rPr>
                <w:sz w:val="10"/>
                <w:szCs w:val="10"/>
              </w:rPr>
            </w:pPr>
          </w:p>
        </w:tc>
        <w:tc>
          <w:tcPr>
            <w:tcW w:w="40" w:type="dxa"/>
            <w:vAlign w:val="bottom"/>
          </w:tcPr>
          <w:p>
            <w:pPr>
              <w:rPr>
                <w:sz w:val="10"/>
                <w:szCs w:val="10"/>
              </w:rPr>
            </w:pPr>
          </w:p>
        </w:tc>
        <w:tc>
          <w:tcPr>
            <w:tcW w:w="2220" w:type="dxa"/>
            <w:vAlign w:val="bottom"/>
          </w:tcPr>
          <w:p>
            <w:pPr>
              <w:rPr>
                <w:sz w:val="10"/>
                <w:szCs w:val="10"/>
              </w:rPr>
            </w:pPr>
          </w:p>
        </w:tc>
        <w:tc>
          <w:tcPr>
            <w:tcW w:w="4140" w:type="dxa"/>
            <w:gridSpan w:val="2"/>
            <w:vMerge w:val="continue"/>
            <w:vAlign w:val="bottom"/>
          </w:tcPr>
          <w:p>
            <w:pPr>
              <w:rPr>
                <w:sz w:val="10"/>
                <w:szCs w:val="10"/>
              </w:rPr>
            </w:pPr>
          </w:p>
        </w:tc>
        <w:tc>
          <w:tcPr>
            <w:tcW w:w="2340" w:type="dxa"/>
            <w:vAlign w:val="bottom"/>
          </w:tcPr>
          <w:p>
            <w:pPr>
              <w:rPr>
                <w:sz w:val="10"/>
                <w:szCs w:val="10"/>
              </w:rPr>
            </w:pPr>
          </w:p>
        </w:tc>
        <w:tc>
          <w:tcPr>
            <w:tcW w:w="240" w:type="dxa"/>
            <w:vAlign w:val="bottom"/>
          </w:tcPr>
          <w:p>
            <w:pPr>
              <w:rPr>
                <w:sz w:val="10"/>
                <w:szCs w:val="10"/>
              </w:rPr>
            </w:pPr>
          </w:p>
        </w:tc>
        <w:tc>
          <w:tcPr>
            <w:tcW w:w="210" w:type="dxa"/>
            <w:gridSpan w:val="2"/>
            <w:vAlign w:val="bottom"/>
          </w:tcPr>
          <w:p>
            <w:pPr>
              <w:rPr>
                <w:sz w:val="1"/>
                <w:szCs w:val="1"/>
              </w:rPr>
            </w:pPr>
          </w:p>
        </w:tc>
      </w:tr>
    </w:tbl>
    <w:p>
      <w:pPr>
        <w:spacing w:line="156" w:lineRule="exact"/>
        <w:ind w:left="6600"/>
        <w:rPr>
          <w:sz w:val="20"/>
          <w:szCs w:val="20"/>
        </w:rPr>
      </w:pPr>
      <w:r>
        <w:rPr>
          <w:rFonts w:ascii="宋体" w:hAnsi="宋体" w:eastAsia="宋体" w:cs="宋体"/>
          <w:sz w:val="18"/>
          <w:szCs w:val="18"/>
        </w:rPr>
        <w:t>钙危象治疗</w:t>
      </w:r>
    </w:p>
    <w:p>
      <w:pPr>
        <w:spacing w:line="180" w:lineRule="exact"/>
        <w:ind w:left="2560"/>
        <w:rPr>
          <w:sz w:val="20"/>
          <w:szCs w:val="20"/>
        </w:rPr>
      </w:pPr>
      <w:r>
        <w:rPr>
          <w:rFonts w:ascii="宋体" w:hAnsi="宋体" w:eastAsia="宋体" w:cs="宋体"/>
          <w:sz w:val="21"/>
          <w:szCs w:val="21"/>
        </w:rPr>
        <w:t>状旁腺双重扫描</w:t>
      </w:r>
    </w:p>
    <w:p>
      <w:pPr>
        <w:spacing w:line="20" w:lineRule="exact"/>
        <w:rPr>
          <w:sz w:val="20"/>
          <w:szCs w:val="20"/>
        </w:rPr>
      </w:pPr>
      <w:r>
        <w:rPr>
          <w:sz w:val="20"/>
          <w:szCs w:val="20"/>
        </w:rPr>
        <mc:AlternateContent>
          <mc:Choice Requires="wps">
            <w:drawing>
              <wp:anchor distT="0" distB="0" distL="114300" distR="114300" simplePos="0" relativeHeight="251701248" behindDoc="1" locked="0" layoutInCell="0" allowOverlap="1">
                <wp:simplePos x="0" y="0"/>
                <wp:positionH relativeFrom="column">
                  <wp:posOffset>90170</wp:posOffset>
                </wp:positionH>
                <wp:positionV relativeFrom="paragraph">
                  <wp:posOffset>43180</wp:posOffset>
                </wp:positionV>
                <wp:extent cx="5541645" cy="0"/>
                <wp:effectExtent l="0" t="0" r="0" b="0"/>
                <wp:wrapNone/>
                <wp:docPr id="56" name="Shape 56"/>
                <wp:cNvGraphicFramePr/>
                <a:graphic xmlns:a="http://schemas.openxmlformats.org/drawingml/2006/main">
                  <a:graphicData uri="http://schemas.microsoft.com/office/word/2010/wordprocessingShape">
                    <wps:wsp>
                      <wps:cNvCnPr/>
                      <wps:spPr>
                        <a:xfrm>
                          <a:off x="0" y="0"/>
                          <a:ext cx="554164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56" o:spid="_x0000_s1026" o:spt="20" style="position:absolute;left:0pt;margin-left:7.1pt;margin-top:3.4pt;height:0pt;width:436.35pt;z-index:-251615232;mso-width-relative:page;mso-height-relative:page;" fillcolor="#FFFFFF" filled="t" stroked="t" coordsize="21600,21600" o:allowincell="f" o:gfxdata="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liOr7XAAAABgEAAA8AAAAAAAAAAQAgAAAAIgAAAGRycy9kb3ducmV2LnhtbFBLAQIUABQA&#10;AAAIAIdO4kAmhFDouAEAAKoDAAAOAAAAAAAAAAEAIAAAACYBAABkcnMvZTJvRG9jLnhtbFBLBQYA&#10;AAAABgAGAFkBAABQBQAAAAA=&#10;">
                <v:fill on="t" focussize="0,0"/>
                <v:stroke weight="1.44pt" color="#000000" miterlimit="8" joinstyle="miter"/>
                <v:imagedata o:title=""/>
                <o:lock v:ext="edit" aspectratio="f"/>
              </v:line>
            </w:pict>
          </mc:Fallback>
        </mc:AlternateContent>
      </w:r>
    </w:p>
    <w:p>
      <w:pPr>
        <w:spacing w:line="200" w:lineRule="exact"/>
        <w:rPr>
          <w:sz w:val="20"/>
          <w:szCs w:val="20"/>
        </w:rPr>
      </w:pPr>
    </w:p>
    <w:p>
      <w:pPr>
        <w:spacing w:line="200" w:lineRule="exact"/>
        <w:rPr>
          <w:sz w:val="20"/>
          <w:szCs w:val="20"/>
        </w:rPr>
      </w:pPr>
    </w:p>
    <w:p>
      <w:pPr>
        <w:spacing w:line="388" w:lineRule="exact"/>
        <w:ind w:firstLine="640" w:firstLineChars="200"/>
        <w:rPr>
          <w:sz w:val="20"/>
          <w:szCs w:val="20"/>
        </w:rPr>
      </w:pPr>
      <w:r>
        <w:rPr>
          <w:rFonts w:ascii="Arial" w:hAnsi="Arial" w:eastAsia="Arial" w:cs="Arial"/>
          <w:b/>
          <w:bCs/>
          <w:sz w:val="32"/>
          <w:szCs w:val="32"/>
        </w:rPr>
        <w:t xml:space="preserve">3.1.5.2 </w:t>
      </w:r>
      <w:r>
        <w:rPr>
          <w:rFonts w:ascii="宋体" w:hAnsi="宋体" w:eastAsia="宋体" w:cs="宋体"/>
          <w:b/>
          <w:bCs/>
          <w:sz w:val="32"/>
          <w:szCs w:val="32"/>
        </w:rPr>
        <w:t>关键医疗技术</w:t>
      </w:r>
    </w:p>
    <w:p>
      <w:pPr>
        <w:spacing w:line="234" w:lineRule="exact"/>
        <w:rPr>
          <w:sz w:val="20"/>
          <w:szCs w:val="20"/>
        </w:rPr>
      </w:pPr>
    </w:p>
    <w:p>
      <w:pPr>
        <w:spacing w:line="388" w:lineRule="exact"/>
        <w:ind w:firstLine="640" w:firstLineChars="200"/>
        <w:rPr>
          <w:rFonts w:hint="eastAsia" w:eastAsia="宋体"/>
          <w:lang w:eastAsia="zh-CN"/>
        </w:rPr>
        <w:sectPr>
          <w:pgSz w:w="11900" w:h="16838"/>
          <w:pgMar w:top="1440" w:right="1440" w:bottom="639" w:left="1440" w:header="0" w:footer="0" w:gutter="0"/>
          <w:cols w:equalWidth="0" w:num="1">
            <w:col w:w="9026"/>
          </w:cols>
        </w:sect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r>
        <w:rPr>
          <w:rFonts w:hint="eastAsia" w:ascii="宋体" w:hAnsi="宋体" w:eastAsia="宋体" w:cs="宋体"/>
          <w:sz w:val="32"/>
          <w:szCs w:val="32"/>
          <w:lang w:eastAsia="zh-CN"/>
        </w:rPr>
        <w:t>力：</w:t>
      </w:r>
    </w:p>
    <w:p>
      <w:pPr>
        <w:spacing w:line="366" w:lineRule="exact"/>
        <w:rPr>
          <w:sz w:val="20"/>
          <w:szCs w:val="20"/>
        </w:rPr>
      </w:pPr>
      <w:bookmarkStart w:id="20" w:name="page21"/>
      <w:bookmarkEnd w:id="20"/>
    </w:p>
    <w:p>
      <w:pPr>
        <w:spacing w:line="20" w:lineRule="exact"/>
        <w:rPr>
          <w:sz w:val="20"/>
          <w:szCs w:val="20"/>
        </w:rPr>
      </w:pPr>
      <w:r>
        <w:rPr>
          <w:sz w:val="20"/>
          <w:szCs w:val="20"/>
        </w:rPr>
        <mc:AlternateContent>
          <mc:Choice Requires="wps">
            <w:drawing>
              <wp:anchor distT="0" distB="0" distL="114300" distR="114300" simplePos="0" relativeHeight="251702272" behindDoc="1" locked="0" layoutInCell="0" allowOverlap="1">
                <wp:simplePos x="0" y="0"/>
                <wp:positionH relativeFrom="column">
                  <wp:posOffset>64135</wp:posOffset>
                </wp:positionH>
                <wp:positionV relativeFrom="paragraph">
                  <wp:posOffset>171450</wp:posOffset>
                </wp:positionV>
                <wp:extent cx="5603240" cy="0"/>
                <wp:effectExtent l="0" t="0" r="0" b="0"/>
                <wp:wrapNone/>
                <wp:docPr id="57" name="Shape 57"/>
                <wp:cNvGraphicFramePr/>
                <a:graphic xmlns:a="http://schemas.openxmlformats.org/drawingml/2006/main">
                  <a:graphicData uri="http://schemas.microsoft.com/office/word/2010/wordprocessingShape">
                    <wps:wsp>
                      <wps:cNvCnPr/>
                      <wps:spPr>
                        <a:xfrm>
                          <a:off x="0" y="0"/>
                          <a:ext cx="560324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57" o:spid="_x0000_s1026" o:spt="20" style="position:absolute;left:0pt;margin-left:5.05pt;margin-top:13.5pt;height:0pt;width:441.2pt;z-index:-251614208;mso-width-relative:page;mso-height-relative:page;" fillcolor="#FFFFFF" filled="t" stroked="t" coordsize="21600,21600" o:allowincell="f" o:gfxdata="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jwSsk2AAAAAgBAAAPAAAAAAAAAAEAIAAAACIAAABkcnMvZG93bnJldi54bWxQSwECFAAU&#10;AAAACACHTuJA2fPUkbgBAACqAwAADgAAAAAAAAABACAAAAAnAQAAZHJzL2Uyb0RvYy54bWxQSwUG&#10;AAAAAAYABgBZAQAAUQU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200" w:type="dxa"/>
        <w:tblInd w:w="80" w:type="dxa"/>
        <w:tblLayout w:type="fixed"/>
        <w:tblCellMar>
          <w:top w:w="0" w:type="dxa"/>
          <w:left w:w="0" w:type="dxa"/>
          <w:bottom w:w="0" w:type="dxa"/>
          <w:right w:w="0" w:type="dxa"/>
        </w:tblCellMar>
      </w:tblPr>
      <w:tblGrid>
        <w:gridCol w:w="20"/>
        <w:gridCol w:w="60"/>
        <w:gridCol w:w="20"/>
        <w:gridCol w:w="4340"/>
        <w:gridCol w:w="4340"/>
        <w:gridCol w:w="6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60" w:type="dxa"/>
            <w:vAlign w:val="bottom"/>
          </w:tcPr>
          <w:p>
            <w:pPr>
              <w:rPr>
                <w:sz w:val="20"/>
                <w:szCs w:val="20"/>
              </w:rPr>
            </w:pPr>
          </w:p>
        </w:tc>
        <w:tc>
          <w:tcPr>
            <w:tcW w:w="20" w:type="dxa"/>
            <w:vAlign w:val="bottom"/>
          </w:tcPr>
          <w:p>
            <w:pPr>
              <w:rPr>
                <w:sz w:val="20"/>
                <w:szCs w:val="20"/>
              </w:rPr>
            </w:pPr>
          </w:p>
        </w:tc>
        <w:tc>
          <w:tcPr>
            <w:tcW w:w="4340" w:type="dxa"/>
            <w:vAlign w:val="bottom"/>
          </w:tcPr>
          <w:p>
            <w:pPr>
              <w:spacing w:line="240" w:lineRule="exact"/>
              <w:ind w:left="1700"/>
              <w:rPr>
                <w:sz w:val="20"/>
                <w:szCs w:val="20"/>
              </w:rPr>
            </w:pPr>
            <w:r>
              <w:rPr>
                <w:rFonts w:ascii="宋体" w:hAnsi="宋体" w:eastAsia="宋体" w:cs="宋体"/>
                <w:b/>
                <w:bCs/>
                <w:sz w:val="21"/>
                <w:szCs w:val="21"/>
              </w:rPr>
              <w:t>关键技术</w:t>
            </w:r>
          </w:p>
        </w:tc>
        <w:tc>
          <w:tcPr>
            <w:tcW w:w="4400" w:type="dxa"/>
            <w:gridSpan w:val="2"/>
            <w:vAlign w:val="bottom"/>
          </w:tcPr>
          <w:p>
            <w:pPr>
              <w:spacing w:line="240" w:lineRule="exact"/>
              <w:ind w:left="156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6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6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2" w:hRule="atLeast"/>
        </w:trPr>
        <w:tc>
          <w:tcPr>
            <w:tcW w:w="20" w:type="dxa"/>
            <w:vAlign w:val="bottom"/>
          </w:tcPr>
          <w:p>
            <w:pPr>
              <w:rPr>
                <w:sz w:val="24"/>
                <w:szCs w:val="24"/>
              </w:rPr>
            </w:pPr>
          </w:p>
        </w:tc>
        <w:tc>
          <w:tcPr>
            <w:tcW w:w="60" w:type="dxa"/>
            <w:vAlign w:val="bottom"/>
          </w:tcPr>
          <w:p>
            <w:pPr>
              <w:rPr>
                <w:sz w:val="24"/>
                <w:szCs w:val="24"/>
              </w:rPr>
            </w:pPr>
          </w:p>
        </w:tc>
        <w:tc>
          <w:tcPr>
            <w:tcW w:w="20" w:type="dxa"/>
            <w:vAlign w:val="bottom"/>
          </w:tcPr>
          <w:p>
            <w:pPr>
              <w:rPr>
                <w:sz w:val="24"/>
                <w:szCs w:val="24"/>
              </w:rPr>
            </w:pPr>
          </w:p>
        </w:tc>
        <w:tc>
          <w:tcPr>
            <w:tcW w:w="4340" w:type="dxa"/>
            <w:vAlign w:val="bottom"/>
          </w:tcPr>
          <w:p>
            <w:pPr>
              <w:rPr>
                <w:sz w:val="24"/>
                <w:szCs w:val="24"/>
              </w:rPr>
            </w:pPr>
          </w:p>
        </w:tc>
        <w:tc>
          <w:tcPr>
            <w:tcW w:w="4400" w:type="dxa"/>
            <w:gridSpan w:val="2"/>
            <w:vAlign w:val="bottom"/>
          </w:tcPr>
          <w:p>
            <w:pPr>
              <w:spacing w:line="240" w:lineRule="exact"/>
              <w:ind w:left="100"/>
              <w:rPr>
                <w:sz w:val="20"/>
                <w:szCs w:val="20"/>
              </w:rPr>
            </w:pPr>
            <w:r>
              <w:rPr>
                <w:rFonts w:ascii="宋体" w:hAnsi="宋体" w:eastAsia="宋体" w:cs="宋体"/>
                <w:sz w:val="21"/>
                <w:szCs w:val="21"/>
              </w:rPr>
              <w:t>自身免疫性甲状腺疾病</w:t>
            </w:r>
          </w:p>
        </w:tc>
        <w:tc>
          <w:tcPr>
            <w:tcW w:w="360" w:type="dxa"/>
            <w:vAlign w:val="bottom"/>
          </w:tcPr>
          <w:p>
            <w:pPr>
              <w:jc w:val="center"/>
              <w:rPr>
                <w:sz w:val="1"/>
                <w:szCs w:val="1"/>
              </w:rPr>
            </w:pPr>
            <w:r>
              <w:rPr>
                <w:rFonts w:ascii="Arial" w:hAnsi="Arial" w:eastAsia="宋体" w:cs="Arial"/>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60" w:type="dxa"/>
            <w:vAlign w:val="bottom"/>
          </w:tcPr>
          <w:p>
            <w:pPr>
              <w:rPr>
                <w:sz w:val="7"/>
                <w:szCs w:val="7"/>
              </w:rPr>
            </w:pPr>
          </w:p>
        </w:tc>
        <w:tc>
          <w:tcPr>
            <w:tcW w:w="20" w:type="dxa"/>
            <w:vAlign w:val="bottom"/>
          </w:tcPr>
          <w:p>
            <w:pPr>
              <w:rPr>
                <w:sz w:val="7"/>
                <w:szCs w:val="7"/>
              </w:rPr>
            </w:pPr>
          </w:p>
        </w:tc>
        <w:tc>
          <w:tcPr>
            <w:tcW w:w="4340" w:type="dxa"/>
            <w:vAlign w:val="bottom"/>
          </w:tcPr>
          <w:p>
            <w:pPr>
              <w:rPr>
                <w:sz w:val="7"/>
                <w:szCs w:val="7"/>
              </w:rPr>
            </w:pPr>
          </w:p>
        </w:tc>
        <w:tc>
          <w:tcPr>
            <w:tcW w:w="4340" w:type="dxa"/>
            <w:tcBorders>
              <w:bottom w:val="single" w:color="auto" w:sz="8" w:space="0"/>
            </w:tcBorders>
            <w:vAlign w:val="bottom"/>
          </w:tcPr>
          <w:p>
            <w:pPr>
              <w:rPr>
                <w:sz w:val="7"/>
                <w:szCs w:val="7"/>
              </w:rPr>
            </w:pPr>
          </w:p>
        </w:tc>
        <w:tc>
          <w:tcPr>
            <w:tcW w:w="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60" w:type="dxa"/>
            <w:vAlign w:val="bottom"/>
          </w:tcPr>
          <w:p>
            <w:pPr>
              <w:rPr>
                <w:sz w:val="24"/>
                <w:szCs w:val="24"/>
              </w:rPr>
            </w:pPr>
          </w:p>
        </w:tc>
        <w:tc>
          <w:tcPr>
            <w:tcW w:w="20" w:type="dxa"/>
            <w:vAlign w:val="bottom"/>
          </w:tcPr>
          <w:p>
            <w:pPr>
              <w:rPr>
                <w:sz w:val="24"/>
                <w:szCs w:val="24"/>
              </w:rPr>
            </w:pPr>
          </w:p>
        </w:tc>
        <w:tc>
          <w:tcPr>
            <w:tcW w:w="4340" w:type="dxa"/>
            <w:vAlign w:val="bottom"/>
          </w:tcPr>
          <w:p>
            <w:pPr>
              <w:spacing w:line="240" w:lineRule="exact"/>
              <w:ind w:left="40"/>
              <w:rPr>
                <w:sz w:val="20"/>
                <w:szCs w:val="20"/>
              </w:rPr>
            </w:pPr>
            <w:r>
              <w:rPr>
                <w:rFonts w:ascii="宋体" w:hAnsi="宋体" w:eastAsia="宋体" w:cs="宋体"/>
                <w:b/>
                <w:bCs/>
                <w:sz w:val="21"/>
                <w:szCs w:val="21"/>
              </w:rPr>
              <w:t>甲状腺相关抗体检测技术</w:t>
            </w:r>
          </w:p>
        </w:tc>
        <w:tc>
          <w:tcPr>
            <w:tcW w:w="4400" w:type="dxa"/>
            <w:gridSpan w:val="2"/>
            <w:vAlign w:val="bottom"/>
          </w:tcPr>
          <w:p>
            <w:pPr>
              <w:spacing w:line="240" w:lineRule="exact"/>
              <w:ind w:left="100"/>
              <w:rPr>
                <w:sz w:val="20"/>
                <w:szCs w:val="20"/>
              </w:rPr>
            </w:pPr>
            <w:r>
              <w:rPr>
                <w:rFonts w:ascii="宋体" w:hAnsi="宋体" w:eastAsia="宋体" w:cs="宋体"/>
                <w:sz w:val="21"/>
                <w:szCs w:val="21"/>
              </w:rPr>
              <w:t>甲状腺功能亢进症</w:t>
            </w:r>
          </w:p>
        </w:tc>
        <w:tc>
          <w:tcPr>
            <w:tcW w:w="360" w:type="dxa"/>
            <w:vAlign w:val="bottom"/>
          </w:tcPr>
          <w:p>
            <w:pPr>
              <w:jc w:val="center"/>
              <w:rPr>
                <w:sz w:val="1"/>
                <w:szCs w:val="1"/>
              </w:rPr>
            </w:pPr>
            <w:r>
              <w:rPr>
                <w:rFonts w:ascii="Arial" w:hAnsi="Arial" w:eastAsia="宋体" w:cs="Arial"/>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60" w:type="dxa"/>
            <w:vAlign w:val="bottom"/>
          </w:tcPr>
          <w:p>
            <w:pPr>
              <w:rPr>
                <w:sz w:val="7"/>
                <w:szCs w:val="7"/>
              </w:rPr>
            </w:pPr>
          </w:p>
        </w:tc>
        <w:tc>
          <w:tcPr>
            <w:tcW w:w="20" w:type="dxa"/>
            <w:vAlign w:val="bottom"/>
          </w:tcPr>
          <w:p>
            <w:pPr>
              <w:rPr>
                <w:sz w:val="7"/>
                <w:szCs w:val="7"/>
              </w:rPr>
            </w:pPr>
          </w:p>
        </w:tc>
        <w:tc>
          <w:tcPr>
            <w:tcW w:w="4340" w:type="dxa"/>
            <w:vAlign w:val="bottom"/>
          </w:tcPr>
          <w:p>
            <w:pPr>
              <w:rPr>
                <w:sz w:val="7"/>
                <w:szCs w:val="7"/>
              </w:rPr>
            </w:pPr>
          </w:p>
        </w:tc>
        <w:tc>
          <w:tcPr>
            <w:tcW w:w="4340" w:type="dxa"/>
            <w:tcBorders>
              <w:bottom w:val="single" w:color="auto" w:sz="8" w:space="0"/>
            </w:tcBorders>
            <w:vAlign w:val="bottom"/>
          </w:tcPr>
          <w:p>
            <w:pPr>
              <w:rPr>
                <w:sz w:val="7"/>
                <w:szCs w:val="7"/>
              </w:rPr>
            </w:pPr>
          </w:p>
        </w:tc>
        <w:tc>
          <w:tcPr>
            <w:tcW w:w="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60" w:type="dxa"/>
            <w:vAlign w:val="bottom"/>
          </w:tcPr>
          <w:p>
            <w:pPr>
              <w:rPr>
                <w:sz w:val="24"/>
                <w:szCs w:val="24"/>
              </w:rPr>
            </w:pPr>
          </w:p>
        </w:tc>
        <w:tc>
          <w:tcPr>
            <w:tcW w:w="20" w:type="dxa"/>
            <w:vAlign w:val="bottom"/>
          </w:tcPr>
          <w:p>
            <w:pPr>
              <w:rPr>
                <w:sz w:val="24"/>
                <w:szCs w:val="24"/>
              </w:rPr>
            </w:pPr>
          </w:p>
        </w:tc>
        <w:tc>
          <w:tcPr>
            <w:tcW w:w="4340" w:type="dxa"/>
            <w:vAlign w:val="bottom"/>
          </w:tcPr>
          <w:p>
            <w:pPr>
              <w:rPr>
                <w:sz w:val="24"/>
                <w:szCs w:val="24"/>
              </w:rPr>
            </w:pPr>
          </w:p>
        </w:tc>
        <w:tc>
          <w:tcPr>
            <w:tcW w:w="4400" w:type="dxa"/>
            <w:gridSpan w:val="2"/>
            <w:vAlign w:val="bottom"/>
          </w:tcPr>
          <w:p>
            <w:pPr>
              <w:spacing w:line="240" w:lineRule="exact"/>
              <w:ind w:left="100"/>
              <w:rPr>
                <w:sz w:val="20"/>
                <w:szCs w:val="20"/>
              </w:rPr>
            </w:pPr>
            <w:r>
              <w:rPr>
                <w:rFonts w:ascii="宋体" w:hAnsi="宋体" w:eastAsia="宋体" w:cs="宋体"/>
                <w:sz w:val="21"/>
                <w:szCs w:val="21"/>
              </w:rPr>
              <w:t>桥本甲状腺炎</w:t>
            </w:r>
          </w:p>
        </w:tc>
        <w:tc>
          <w:tcPr>
            <w:tcW w:w="360" w:type="dxa"/>
            <w:vAlign w:val="bottom"/>
          </w:tcPr>
          <w:p>
            <w:pPr>
              <w:jc w:val="center"/>
              <w:rPr>
                <w:sz w:val="1"/>
                <w:szCs w:val="1"/>
              </w:rPr>
            </w:pPr>
            <w:r>
              <w:rPr>
                <w:rFonts w:ascii="Arial" w:hAnsi="Arial" w:eastAsia="宋体" w:cs="Arial"/>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6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60" w:type="dxa"/>
            <w:vAlign w:val="bottom"/>
          </w:tcPr>
          <w:p>
            <w:pPr>
              <w:rPr>
                <w:sz w:val="24"/>
                <w:szCs w:val="24"/>
              </w:rPr>
            </w:pPr>
          </w:p>
        </w:tc>
        <w:tc>
          <w:tcPr>
            <w:tcW w:w="20" w:type="dxa"/>
            <w:vAlign w:val="bottom"/>
          </w:tcPr>
          <w:p>
            <w:pPr>
              <w:rPr>
                <w:sz w:val="24"/>
                <w:szCs w:val="24"/>
              </w:rPr>
            </w:pPr>
          </w:p>
        </w:tc>
        <w:tc>
          <w:tcPr>
            <w:tcW w:w="4340" w:type="dxa"/>
            <w:vAlign w:val="bottom"/>
          </w:tcPr>
          <w:p>
            <w:pPr>
              <w:spacing w:line="256" w:lineRule="exact"/>
              <w:ind w:left="40"/>
              <w:rPr>
                <w:sz w:val="20"/>
                <w:szCs w:val="20"/>
              </w:rPr>
            </w:pPr>
            <w:r>
              <w:rPr>
                <w:rFonts w:ascii="宋体" w:hAnsi="宋体" w:eastAsia="宋体" w:cs="宋体"/>
                <w:b/>
                <w:bCs/>
                <w:sz w:val="21"/>
                <w:szCs w:val="21"/>
              </w:rPr>
              <w:t>血浆醛固酮</w:t>
            </w:r>
            <w:r>
              <w:rPr>
                <w:rFonts w:ascii="Times New Roman" w:hAnsi="Times New Roman" w:eastAsia="Times New Roman" w:cs="Times New Roman"/>
                <w:b/>
                <w:bCs/>
                <w:sz w:val="21"/>
                <w:szCs w:val="21"/>
              </w:rPr>
              <w:t>/</w:t>
            </w:r>
            <w:r>
              <w:rPr>
                <w:rFonts w:ascii="宋体" w:hAnsi="宋体" w:eastAsia="宋体" w:cs="宋体"/>
                <w:b/>
                <w:bCs/>
                <w:sz w:val="21"/>
                <w:szCs w:val="21"/>
              </w:rPr>
              <w:t>肾素比值分析技术</w:t>
            </w:r>
          </w:p>
        </w:tc>
        <w:tc>
          <w:tcPr>
            <w:tcW w:w="4400" w:type="dxa"/>
            <w:gridSpan w:val="2"/>
            <w:vAlign w:val="bottom"/>
          </w:tcPr>
          <w:p>
            <w:pPr>
              <w:spacing w:line="240" w:lineRule="exact"/>
              <w:ind w:left="100"/>
              <w:rPr>
                <w:sz w:val="20"/>
                <w:szCs w:val="20"/>
              </w:rPr>
            </w:pPr>
            <w:r>
              <w:rPr>
                <w:rFonts w:ascii="宋体" w:hAnsi="宋体" w:eastAsia="宋体" w:cs="宋体"/>
                <w:sz w:val="21"/>
                <w:szCs w:val="21"/>
              </w:rPr>
              <w:t>筛选原发性醛固酮增多症</w:t>
            </w:r>
          </w:p>
        </w:tc>
        <w:tc>
          <w:tcPr>
            <w:tcW w:w="360" w:type="dxa"/>
            <w:vAlign w:val="bottom"/>
          </w:tcPr>
          <w:p>
            <w:pPr>
              <w:jc w:val="center"/>
              <w:rPr>
                <w:sz w:val="1"/>
                <w:szCs w:val="1"/>
              </w:rPr>
            </w:pP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6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4340" w:type="dxa"/>
            <w:tcBorders>
              <w:bottom w:val="single" w:color="auto" w:sz="8" w:space="0"/>
            </w:tcBorders>
            <w:vAlign w:val="bottom"/>
          </w:tcPr>
          <w:p>
            <w:pPr>
              <w:rPr>
                <w:sz w:val="5"/>
                <w:szCs w:val="5"/>
              </w:rPr>
            </w:pPr>
          </w:p>
        </w:tc>
        <w:tc>
          <w:tcPr>
            <w:tcW w:w="4340" w:type="dxa"/>
            <w:tcBorders>
              <w:bottom w:val="single" w:color="auto" w:sz="8" w:space="0"/>
            </w:tcBorders>
            <w:vAlign w:val="bottom"/>
          </w:tcPr>
          <w:p>
            <w:pPr>
              <w:rPr>
                <w:sz w:val="5"/>
                <w:szCs w:val="5"/>
              </w:rPr>
            </w:pPr>
          </w:p>
        </w:tc>
        <w:tc>
          <w:tcPr>
            <w:tcW w:w="6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60" w:type="dxa"/>
            <w:vAlign w:val="bottom"/>
          </w:tcPr>
          <w:p>
            <w:pPr>
              <w:rPr>
                <w:sz w:val="24"/>
                <w:szCs w:val="24"/>
              </w:rPr>
            </w:pPr>
          </w:p>
        </w:tc>
        <w:tc>
          <w:tcPr>
            <w:tcW w:w="20" w:type="dxa"/>
            <w:vAlign w:val="bottom"/>
          </w:tcPr>
          <w:p>
            <w:pPr>
              <w:rPr>
                <w:sz w:val="24"/>
                <w:szCs w:val="24"/>
              </w:rPr>
            </w:pPr>
          </w:p>
        </w:tc>
        <w:tc>
          <w:tcPr>
            <w:tcW w:w="4340" w:type="dxa"/>
            <w:vAlign w:val="bottom"/>
          </w:tcPr>
          <w:p>
            <w:pPr>
              <w:spacing w:line="256" w:lineRule="exact"/>
              <w:ind w:left="40"/>
              <w:rPr>
                <w:sz w:val="20"/>
                <w:szCs w:val="20"/>
              </w:rPr>
            </w:pPr>
            <w:r>
              <w:rPr>
                <w:rFonts w:ascii="宋体" w:hAnsi="宋体" w:eastAsia="宋体" w:cs="宋体"/>
                <w:b/>
                <w:bCs/>
                <w:sz w:val="21"/>
                <w:szCs w:val="21"/>
              </w:rPr>
              <w:t>禁水</w:t>
            </w:r>
            <w:r>
              <w:rPr>
                <w:rFonts w:ascii="Times New Roman" w:hAnsi="Times New Roman" w:eastAsia="Times New Roman" w:cs="Times New Roman"/>
                <w:b/>
                <w:bCs/>
                <w:sz w:val="21"/>
                <w:szCs w:val="21"/>
              </w:rPr>
              <w:t>-</w:t>
            </w:r>
            <w:r>
              <w:rPr>
                <w:rFonts w:ascii="宋体" w:hAnsi="宋体" w:eastAsia="宋体" w:cs="宋体"/>
                <w:b/>
                <w:bCs/>
                <w:sz w:val="21"/>
                <w:szCs w:val="21"/>
              </w:rPr>
              <w:t>加压素试验技术</w:t>
            </w:r>
          </w:p>
        </w:tc>
        <w:tc>
          <w:tcPr>
            <w:tcW w:w="4400" w:type="dxa"/>
            <w:gridSpan w:val="2"/>
            <w:vAlign w:val="bottom"/>
          </w:tcPr>
          <w:p>
            <w:pPr>
              <w:spacing w:line="240" w:lineRule="exact"/>
              <w:ind w:left="100"/>
              <w:rPr>
                <w:sz w:val="20"/>
                <w:szCs w:val="20"/>
              </w:rPr>
            </w:pPr>
            <w:r>
              <w:rPr>
                <w:rFonts w:ascii="宋体" w:hAnsi="宋体" w:eastAsia="宋体" w:cs="宋体"/>
                <w:sz w:val="21"/>
                <w:szCs w:val="21"/>
              </w:rPr>
              <w:t>尿崩症</w:t>
            </w:r>
          </w:p>
        </w:tc>
        <w:tc>
          <w:tcPr>
            <w:tcW w:w="360" w:type="dxa"/>
            <w:vAlign w:val="bottom"/>
          </w:tcPr>
          <w:p>
            <w:pPr>
              <w:jc w:val="center"/>
              <w:rPr>
                <w:sz w:val="1"/>
                <w:szCs w:val="1"/>
              </w:rPr>
            </w:pPr>
            <w:r>
              <w:rPr>
                <w:rFonts w:ascii="Arial" w:hAnsi="Arial" w:eastAsia="宋体" w:cs="Arial"/>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6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4340" w:type="dxa"/>
            <w:tcBorders>
              <w:bottom w:val="single" w:color="auto" w:sz="8" w:space="0"/>
            </w:tcBorders>
            <w:vAlign w:val="bottom"/>
          </w:tcPr>
          <w:p>
            <w:pPr>
              <w:rPr>
                <w:sz w:val="5"/>
                <w:szCs w:val="5"/>
              </w:rPr>
            </w:pPr>
          </w:p>
        </w:tc>
        <w:tc>
          <w:tcPr>
            <w:tcW w:w="4340" w:type="dxa"/>
            <w:tcBorders>
              <w:bottom w:val="single" w:color="auto" w:sz="8" w:space="0"/>
            </w:tcBorders>
            <w:vAlign w:val="bottom"/>
          </w:tcPr>
          <w:p>
            <w:pPr>
              <w:rPr>
                <w:sz w:val="5"/>
                <w:szCs w:val="5"/>
              </w:rPr>
            </w:pPr>
          </w:p>
        </w:tc>
        <w:tc>
          <w:tcPr>
            <w:tcW w:w="6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60" w:type="dxa"/>
            <w:vAlign w:val="bottom"/>
          </w:tcPr>
          <w:p>
            <w:pPr>
              <w:rPr>
                <w:sz w:val="24"/>
                <w:szCs w:val="24"/>
              </w:rPr>
            </w:pPr>
          </w:p>
        </w:tc>
        <w:tc>
          <w:tcPr>
            <w:tcW w:w="20" w:type="dxa"/>
            <w:vAlign w:val="bottom"/>
          </w:tcPr>
          <w:p>
            <w:pPr>
              <w:rPr>
                <w:sz w:val="24"/>
                <w:szCs w:val="24"/>
              </w:rPr>
            </w:pPr>
          </w:p>
        </w:tc>
        <w:tc>
          <w:tcPr>
            <w:tcW w:w="4340" w:type="dxa"/>
            <w:vAlign w:val="bottom"/>
          </w:tcPr>
          <w:p>
            <w:pPr>
              <w:spacing w:line="240" w:lineRule="exact"/>
              <w:ind w:left="40"/>
              <w:rPr>
                <w:sz w:val="20"/>
                <w:szCs w:val="20"/>
              </w:rPr>
            </w:pPr>
            <w:r>
              <w:rPr>
                <w:rFonts w:ascii="宋体" w:hAnsi="宋体" w:eastAsia="宋体" w:cs="宋体"/>
                <w:b/>
                <w:bCs/>
                <w:sz w:val="21"/>
                <w:szCs w:val="21"/>
              </w:rPr>
              <w:t>地塞米松抑制试验技术</w:t>
            </w:r>
          </w:p>
        </w:tc>
        <w:tc>
          <w:tcPr>
            <w:tcW w:w="4400" w:type="dxa"/>
            <w:gridSpan w:val="2"/>
            <w:vAlign w:val="bottom"/>
          </w:tcPr>
          <w:p>
            <w:pPr>
              <w:spacing w:line="256" w:lineRule="exact"/>
              <w:ind w:left="100"/>
              <w:rPr>
                <w:sz w:val="20"/>
                <w:szCs w:val="20"/>
              </w:rPr>
            </w:pPr>
            <w:r>
              <w:rPr>
                <w:rFonts w:ascii="Times New Roman" w:hAnsi="Times New Roman" w:eastAsia="Times New Roman" w:cs="Times New Roman"/>
                <w:sz w:val="21"/>
                <w:szCs w:val="21"/>
              </w:rPr>
              <w:t xml:space="preserve">Cushing </w:t>
            </w:r>
            <w:r>
              <w:rPr>
                <w:rFonts w:ascii="宋体" w:hAnsi="宋体" w:eastAsia="宋体" w:cs="宋体"/>
                <w:sz w:val="21"/>
                <w:szCs w:val="21"/>
              </w:rPr>
              <w:t>综合征</w:t>
            </w:r>
          </w:p>
        </w:tc>
        <w:tc>
          <w:tcPr>
            <w:tcW w:w="360" w:type="dxa"/>
            <w:vAlign w:val="bottom"/>
          </w:tcPr>
          <w:p>
            <w:pPr>
              <w:jc w:val="center"/>
              <w:rPr>
                <w:sz w:val="1"/>
                <w:szCs w:val="1"/>
              </w:rPr>
            </w:pPr>
            <w:r>
              <w:rPr>
                <w:rFonts w:ascii="Arial" w:hAnsi="Arial" w:eastAsia="宋体" w:cs="Arial"/>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6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4340" w:type="dxa"/>
            <w:tcBorders>
              <w:bottom w:val="single" w:color="auto" w:sz="8" w:space="0"/>
            </w:tcBorders>
            <w:vAlign w:val="bottom"/>
          </w:tcPr>
          <w:p>
            <w:pPr>
              <w:rPr>
                <w:sz w:val="5"/>
                <w:szCs w:val="5"/>
              </w:rPr>
            </w:pPr>
          </w:p>
        </w:tc>
        <w:tc>
          <w:tcPr>
            <w:tcW w:w="4340" w:type="dxa"/>
            <w:tcBorders>
              <w:bottom w:val="single" w:color="auto" w:sz="8" w:space="0"/>
            </w:tcBorders>
            <w:vAlign w:val="bottom"/>
          </w:tcPr>
          <w:p>
            <w:pPr>
              <w:rPr>
                <w:sz w:val="5"/>
                <w:szCs w:val="5"/>
              </w:rPr>
            </w:pPr>
          </w:p>
        </w:tc>
        <w:tc>
          <w:tcPr>
            <w:tcW w:w="6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60" w:type="dxa"/>
            <w:vAlign w:val="bottom"/>
          </w:tcPr>
          <w:p>
            <w:pPr>
              <w:rPr>
                <w:sz w:val="24"/>
                <w:szCs w:val="24"/>
              </w:rPr>
            </w:pPr>
          </w:p>
        </w:tc>
        <w:tc>
          <w:tcPr>
            <w:tcW w:w="20" w:type="dxa"/>
            <w:vAlign w:val="bottom"/>
          </w:tcPr>
          <w:p>
            <w:pPr>
              <w:rPr>
                <w:sz w:val="24"/>
                <w:szCs w:val="24"/>
              </w:rPr>
            </w:pPr>
          </w:p>
        </w:tc>
        <w:tc>
          <w:tcPr>
            <w:tcW w:w="4340" w:type="dxa"/>
            <w:vAlign w:val="bottom"/>
          </w:tcPr>
          <w:p>
            <w:pPr>
              <w:spacing w:line="240" w:lineRule="exact"/>
              <w:ind w:left="40"/>
              <w:rPr>
                <w:sz w:val="20"/>
                <w:szCs w:val="20"/>
              </w:rPr>
            </w:pPr>
            <w:r>
              <w:rPr>
                <w:rFonts w:ascii="宋体" w:hAnsi="宋体" w:eastAsia="宋体" w:cs="宋体"/>
                <w:b/>
                <w:bCs/>
                <w:sz w:val="21"/>
                <w:szCs w:val="21"/>
              </w:rPr>
              <w:t>动态血糖监测技术</w:t>
            </w:r>
          </w:p>
        </w:tc>
        <w:tc>
          <w:tcPr>
            <w:tcW w:w="4400" w:type="dxa"/>
            <w:gridSpan w:val="2"/>
            <w:vAlign w:val="bottom"/>
          </w:tcPr>
          <w:p>
            <w:pPr>
              <w:spacing w:line="240" w:lineRule="exact"/>
              <w:ind w:left="100"/>
              <w:rPr>
                <w:sz w:val="20"/>
                <w:szCs w:val="20"/>
              </w:rPr>
            </w:pPr>
            <w:r>
              <w:rPr>
                <w:rFonts w:ascii="宋体" w:hAnsi="宋体" w:eastAsia="宋体" w:cs="宋体"/>
                <w:sz w:val="21"/>
                <w:szCs w:val="21"/>
              </w:rPr>
              <w:t>糖尿病</w:t>
            </w:r>
          </w:p>
        </w:tc>
        <w:tc>
          <w:tcPr>
            <w:tcW w:w="360" w:type="dxa"/>
            <w:vAlign w:val="bottom"/>
          </w:tcPr>
          <w:p>
            <w:pPr>
              <w:jc w:val="center"/>
              <w:rPr>
                <w:sz w:val="1"/>
                <w:szCs w:val="1"/>
              </w:rPr>
            </w:pPr>
            <w:r>
              <w:rPr>
                <w:rFonts w:ascii="Arial" w:hAnsi="Arial" w:eastAsia="宋体" w:cs="Arial"/>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6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60" w:type="dxa"/>
            <w:vAlign w:val="bottom"/>
          </w:tcPr>
          <w:p>
            <w:pPr>
              <w:rPr>
                <w:sz w:val="24"/>
                <w:szCs w:val="24"/>
              </w:rPr>
            </w:pPr>
          </w:p>
        </w:tc>
        <w:tc>
          <w:tcPr>
            <w:tcW w:w="20" w:type="dxa"/>
            <w:vAlign w:val="bottom"/>
          </w:tcPr>
          <w:p>
            <w:pPr>
              <w:rPr>
                <w:sz w:val="24"/>
                <w:szCs w:val="24"/>
              </w:rPr>
            </w:pPr>
          </w:p>
        </w:tc>
        <w:tc>
          <w:tcPr>
            <w:tcW w:w="4340" w:type="dxa"/>
            <w:vAlign w:val="bottom"/>
          </w:tcPr>
          <w:p>
            <w:pPr>
              <w:spacing w:line="240" w:lineRule="exact"/>
              <w:ind w:left="40"/>
              <w:rPr>
                <w:sz w:val="20"/>
                <w:szCs w:val="20"/>
              </w:rPr>
            </w:pPr>
            <w:r>
              <w:rPr>
                <w:rFonts w:ascii="宋体" w:hAnsi="宋体" w:eastAsia="宋体" w:cs="宋体"/>
                <w:b/>
                <w:bCs/>
                <w:sz w:val="21"/>
                <w:szCs w:val="21"/>
              </w:rPr>
              <w:t>胰岛素泵技术</w:t>
            </w:r>
          </w:p>
        </w:tc>
        <w:tc>
          <w:tcPr>
            <w:tcW w:w="4400" w:type="dxa"/>
            <w:gridSpan w:val="2"/>
            <w:vAlign w:val="bottom"/>
          </w:tcPr>
          <w:p>
            <w:pPr>
              <w:spacing w:line="240" w:lineRule="exact"/>
              <w:ind w:left="100"/>
              <w:rPr>
                <w:sz w:val="20"/>
                <w:szCs w:val="20"/>
              </w:rPr>
            </w:pPr>
            <w:r>
              <w:rPr>
                <w:rFonts w:ascii="宋体" w:hAnsi="宋体" w:eastAsia="宋体" w:cs="宋体"/>
                <w:sz w:val="21"/>
                <w:szCs w:val="21"/>
              </w:rPr>
              <w:t>糖尿病</w:t>
            </w:r>
          </w:p>
        </w:tc>
        <w:tc>
          <w:tcPr>
            <w:tcW w:w="360" w:type="dxa"/>
            <w:vAlign w:val="bottom"/>
          </w:tcPr>
          <w:p>
            <w:pPr>
              <w:jc w:val="center"/>
              <w:rPr>
                <w:sz w:val="1"/>
                <w:szCs w:val="1"/>
              </w:rPr>
            </w:pPr>
            <w:r>
              <w:rPr>
                <w:rFonts w:ascii="Arial" w:hAnsi="Arial" w:eastAsia="宋体" w:cs="Arial"/>
                <w:sz w:val="21"/>
                <w:szCs w:val="21"/>
              </w:rPr>
              <w:t>√</w:t>
            </w:r>
          </w:p>
        </w:tc>
      </w:tr>
      <w:tr>
        <w:tblPrEx>
          <w:tblCellMar>
            <w:top w:w="0" w:type="dxa"/>
            <w:left w:w="0" w:type="dxa"/>
            <w:bottom w:w="0" w:type="dxa"/>
            <w:right w:w="0" w:type="dxa"/>
          </w:tblCellMar>
        </w:tblPrEx>
        <w:trPr>
          <w:trHeight w:val="83" w:hRule="atLeast"/>
        </w:trPr>
        <w:tc>
          <w:tcPr>
            <w:tcW w:w="20" w:type="dxa"/>
            <w:vAlign w:val="bottom"/>
          </w:tcPr>
          <w:p>
            <w:pPr>
              <w:rPr>
                <w:sz w:val="7"/>
                <w:szCs w:val="7"/>
              </w:rPr>
            </w:pPr>
          </w:p>
        </w:tc>
        <w:tc>
          <w:tcPr>
            <w:tcW w:w="6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60" w:type="dxa"/>
            <w:vAlign w:val="bottom"/>
          </w:tcPr>
          <w:p>
            <w:pPr>
              <w:rPr>
                <w:sz w:val="24"/>
                <w:szCs w:val="24"/>
              </w:rPr>
            </w:pPr>
          </w:p>
        </w:tc>
        <w:tc>
          <w:tcPr>
            <w:tcW w:w="20" w:type="dxa"/>
            <w:vAlign w:val="bottom"/>
          </w:tcPr>
          <w:p>
            <w:pPr>
              <w:rPr>
                <w:sz w:val="24"/>
                <w:szCs w:val="24"/>
              </w:rPr>
            </w:pPr>
          </w:p>
        </w:tc>
        <w:tc>
          <w:tcPr>
            <w:tcW w:w="4340" w:type="dxa"/>
            <w:vMerge w:val="restart"/>
            <w:vAlign w:val="bottom"/>
          </w:tcPr>
          <w:p>
            <w:pPr>
              <w:spacing w:line="240" w:lineRule="exact"/>
              <w:ind w:left="40"/>
              <w:rPr>
                <w:sz w:val="20"/>
                <w:szCs w:val="20"/>
              </w:rPr>
            </w:pPr>
            <w:r>
              <w:rPr>
                <w:rFonts w:ascii="宋体" w:hAnsi="宋体" w:eastAsia="宋体" w:cs="宋体"/>
                <w:b/>
                <w:bCs/>
                <w:sz w:val="21"/>
                <w:szCs w:val="21"/>
              </w:rPr>
              <w:t>肾素血管紧张素醛固酮立卧位试验技术</w:t>
            </w:r>
          </w:p>
        </w:tc>
        <w:tc>
          <w:tcPr>
            <w:tcW w:w="4400" w:type="dxa"/>
            <w:gridSpan w:val="2"/>
            <w:vAlign w:val="bottom"/>
          </w:tcPr>
          <w:p>
            <w:pPr>
              <w:spacing w:line="240" w:lineRule="exact"/>
              <w:ind w:left="100"/>
              <w:rPr>
                <w:sz w:val="20"/>
                <w:szCs w:val="20"/>
              </w:rPr>
            </w:pPr>
            <w:r>
              <w:rPr>
                <w:rFonts w:ascii="宋体" w:hAnsi="宋体" w:eastAsia="宋体" w:cs="宋体"/>
                <w:sz w:val="21"/>
                <w:szCs w:val="21"/>
              </w:rPr>
              <w:t>原发性醛固酮增多症</w:t>
            </w:r>
          </w:p>
        </w:tc>
        <w:tc>
          <w:tcPr>
            <w:tcW w:w="360" w:type="dxa"/>
            <w:vAlign w:val="bottom"/>
          </w:tcPr>
          <w:p>
            <w:pPr>
              <w:jc w:val="center"/>
              <w:rPr>
                <w:sz w:val="1"/>
                <w:szCs w:val="1"/>
              </w:rPr>
            </w:pPr>
            <w:r>
              <w:rPr>
                <w:rFonts w:ascii="Arial" w:hAnsi="Arial" w:eastAsia="宋体" w:cs="Arial"/>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60" w:type="dxa"/>
            <w:vMerge w:val="restart"/>
            <w:vAlign w:val="bottom"/>
          </w:tcPr>
          <w:p>
            <w:pPr>
              <w:rPr>
                <w:sz w:val="7"/>
                <w:szCs w:val="7"/>
              </w:rPr>
            </w:pPr>
          </w:p>
        </w:tc>
        <w:tc>
          <w:tcPr>
            <w:tcW w:w="20" w:type="dxa"/>
            <w:vMerge w:val="restart"/>
            <w:vAlign w:val="bottom"/>
          </w:tcPr>
          <w:p>
            <w:pPr>
              <w:rPr>
                <w:sz w:val="7"/>
                <w:szCs w:val="7"/>
              </w:rPr>
            </w:pPr>
          </w:p>
        </w:tc>
        <w:tc>
          <w:tcPr>
            <w:tcW w:w="4340" w:type="dxa"/>
            <w:vMerge w:val="continue"/>
            <w:vAlign w:val="bottom"/>
          </w:tcPr>
          <w:p>
            <w:pPr>
              <w:rPr>
                <w:sz w:val="7"/>
                <w:szCs w:val="7"/>
              </w:rPr>
            </w:pPr>
          </w:p>
        </w:tc>
        <w:tc>
          <w:tcPr>
            <w:tcW w:w="4340" w:type="dxa"/>
            <w:tcBorders>
              <w:bottom w:val="single" w:color="auto" w:sz="8" w:space="0"/>
            </w:tcBorders>
            <w:vAlign w:val="bottom"/>
          </w:tcPr>
          <w:p>
            <w:pPr>
              <w:rPr>
                <w:sz w:val="7"/>
                <w:szCs w:val="7"/>
              </w:rPr>
            </w:pPr>
          </w:p>
        </w:tc>
        <w:tc>
          <w:tcPr>
            <w:tcW w:w="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60" w:type="dxa"/>
            <w:vMerge w:val="continue"/>
            <w:vAlign w:val="bottom"/>
          </w:tcPr>
          <w:p>
            <w:pPr>
              <w:rPr>
                <w:sz w:val="7"/>
                <w:szCs w:val="7"/>
              </w:rPr>
            </w:pPr>
          </w:p>
        </w:tc>
        <w:tc>
          <w:tcPr>
            <w:tcW w:w="20" w:type="dxa"/>
            <w:vMerge w:val="continue"/>
            <w:vAlign w:val="bottom"/>
          </w:tcPr>
          <w:p>
            <w:pPr>
              <w:rPr>
                <w:sz w:val="7"/>
                <w:szCs w:val="7"/>
              </w:rPr>
            </w:pPr>
          </w:p>
        </w:tc>
        <w:tc>
          <w:tcPr>
            <w:tcW w:w="4340" w:type="dxa"/>
            <w:vMerge w:val="continue"/>
            <w:vAlign w:val="bottom"/>
          </w:tcPr>
          <w:p>
            <w:pPr>
              <w:rPr>
                <w:sz w:val="7"/>
                <w:szCs w:val="7"/>
              </w:rPr>
            </w:pPr>
          </w:p>
        </w:tc>
        <w:tc>
          <w:tcPr>
            <w:tcW w:w="4400" w:type="dxa"/>
            <w:gridSpan w:val="2"/>
            <w:vMerge w:val="restart"/>
            <w:vAlign w:val="bottom"/>
          </w:tcPr>
          <w:p>
            <w:pPr>
              <w:spacing w:line="240" w:lineRule="exact"/>
              <w:ind w:left="100"/>
              <w:rPr>
                <w:sz w:val="20"/>
                <w:szCs w:val="20"/>
              </w:rPr>
            </w:pPr>
            <w:r>
              <w:rPr>
                <w:rFonts w:ascii="宋体" w:hAnsi="宋体" w:eastAsia="宋体" w:cs="宋体"/>
                <w:sz w:val="21"/>
                <w:szCs w:val="21"/>
              </w:rPr>
              <w:t>特发性醛固酮增多症</w:t>
            </w:r>
          </w:p>
        </w:tc>
        <w:tc>
          <w:tcPr>
            <w:tcW w:w="360" w:type="dxa"/>
            <w:vMerge w:val="restart"/>
            <w:vAlign w:val="bottom"/>
          </w:tcPr>
          <w:p>
            <w:pPr>
              <w:jc w:val="center"/>
              <w:rPr>
                <w:sz w:val="1"/>
                <w:szCs w:val="1"/>
              </w:rPr>
            </w:pPr>
            <w:r>
              <w:rPr>
                <w:rFonts w:ascii="Arial" w:hAnsi="Arial" w:eastAsia="宋体" w:cs="Arial"/>
                <w:sz w:val="21"/>
                <w:szCs w:val="21"/>
              </w:rPr>
              <w:t>√</w:t>
            </w: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60" w:type="dxa"/>
            <w:vAlign w:val="bottom"/>
          </w:tcPr>
          <w:p>
            <w:pPr>
              <w:rPr>
                <w:sz w:val="16"/>
                <w:szCs w:val="16"/>
              </w:rPr>
            </w:pPr>
          </w:p>
        </w:tc>
        <w:tc>
          <w:tcPr>
            <w:tcW w:w="20" w:type="dxa"/>
            <w:vAlign w:val="bottom"/>
          </w:tcPr>
          <w:p>
            <w:pPr>
              <w:rPr>
                <w:sz w:val="16"/>
                <w:szCs w:val="16"/>
              </w:rPr>
            </w:pPr>
          </w:p>
        </w:tc>
        <w:tc>
          <w:tcPr>
            <w:tcW w:w="4340" w:type="dxa"/>
            <w:vAlign w:val="bottom"/>
          </w:tcPr>
          <w:p>
            <w:pPr>
              <w:rPr>
                <w:sz w:val="16"/>
                <w:szCs w:val="16"/>
              </w:rPr>
            </w:pPr>
          </w:p>
        </w:tc>
        <w:tc>
          <w:tcPr>
            <w:tcW w:w="4400" w:type="dxa"/>
            <w:gridSpan w:val="2"/>
            <w:vMerge w:val="continue"/>
            <w:vAlign w:val="bottom"/>
          </w:tcPr>
          <w:p>
            <w:pPr>
              <w:rPr>
                <w:sz w:val="16"/>
                <w:szCs w:val="16"/>
              </w:rPr>
            </w:pP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6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6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75" w:hRule="atLeast"/>
        </w:trPr>
        <w:tc>
          <w:tcPr>
            <w:tcW w:w="20" w:type="dxa"/>
            <w:tcBorders>
              <w:bottom w:val="single" w:color="auto" w:sz="8" w:space="0"/>
            </w:tcBorders>
            <w:vAlign w:val="bottom"/>
          </w:tcPr>
          <w:p>
            <w:pPr>
              <w:rPr>
                <w:sz w:val="24"/>
                <w:szCs w:val="24"/>
              </w:rPr>
            </w:pPr>
          </w:p>
        </w:tc>
        <w:tc>
          <w:tcPr>
            <w:tcW w:w="60" w:type="dxa"/>
            <w:tcBorders>
              <w:bottom w:val="single" w:color="auto" w:sz="8" w:space="0"/>
            </w:tcBorders>
            <w:vAlign w:val="bottom"/>
          </w:tcPr>
          <w:p>
            <w:pPr>
              <w:rPr>
                <w:sz w:val="24"/>
                <w:szCs w:val="24"/>
              </w:rPr>
            </w:pPr>
          </w:p>
        </w:tc>
        <w:tc>
          <w:tcPr>
            <w:tcW w:w="20" w:type="dxa"/>
            <w:tcBorders>
              <w:bottom w:val="single" w:color="auto" w:sz="8" w:space="0"/>
            </w:tcBorders>
            <w:vAlign w:val="bottom"/>
          </w:tcPr>
          <w:p>
            <w:pPr>
              <w:rPr>
                <w:sz w:val="24"/>
                <w:szCs w:val="24"/>
              </w:rPr>
            </w:pPr>
          </w:p>
        </w:tc>
        <w:tc>
          <w:tcPr>
            <w:tcW w:w="4340" w:type="dxa"/>
            <w:tcBorders>
              <w:bottom w:val="single" w:color="auto" w:sz="8" w:space="0"/>
            </w:tcBorders>
            <w:vAlign w:val="bottom"/>
          </w:tcPr>
          <w:p>
            <w:pPr>
              <w:spacing w:line="329" w:lineRule="exact"/>
              <w:ind w:left="40"/>
              <w:rPr>
                <w:sz w:val="20"/>
                <w:szCs w:val="20"/>
              </w:rPr>
            </w:pPr>
            <w:r>
              <w:rPr>
                <w:rFonts w:ascii="宋体" w:hAnsi="宋体" w:eastAsia="宋体" w:cs="宋体"/>
                <w:b/>
                <w:bCs/>
                <w:sz w:val="21"/>
                <w:szCs w:val="21"/>
              </w:rPr>
              <w:t xml:space="preserve">放射性碘 </w:t>
            </w:r>
            <w:r>
              <w:rPr>
                <w:rFonts w:ascii="Times New Roman" w:hAnsi="Times New Roman" w:eastAsia="Times New Roman" w:cs="Times New Roman"/>
                <w:b/>
                <w:bCs/>
                <w:sz w:val="27"/>
                <w:szCs w:val="27"/>
                <w:vertAlign w:val="superscript"/>
              </w:rPr>
              <w:t>131</w:t>
            </w:r>
            <w:r>
              <w:rPr>
                <w:rFonts w:ascii="宋体" w:hAnsi="宋体" w:eastAsia="宋体" w:cs="宋体"/>
                <w:b/>
                <w:bCs/>
                <w:sz w:val="21"/>
                <w:szCs w:val="21"/>
              </w:rPr>
              <w:t xml:space="preserve"> 治疗技术</w:t>
            </w:r>
          </w:p>
        </w:tc>
        <w:tc>
          <w:tcPr>
            <w:tcW w:w="4400" w:type="dxa"/>
            <w:gridSpan w:val="2"/>
            <w:tcBorders>
              <w:bottom w:val="single" w:color="auto" w:sz="8" w:space="0"/>
            </w:tcBorders>
            <w:vAlign w:val="bottom"/>
          </w:tcPr>
          <w:p>
            <w:pPr>
              <w:spacing w:line="240" w:lineRule="exact"/>
              <w:ind w:left="100"/>
              <w:rPr>
                <w:sz w:val="20"/>
                <w:szCs w:val="20"/>
              </w:rPr>
            </w:pPr>
            <w:r>
              <w:rPr>
                <w:rFonts w:ascii="宋体" w:hAnsi="宋体" w:eastAsia="宋体" w:cs="宋体"/>
                <w:sz w:val="21"/>
                <w:szCs w:val="21"/>
              </w:rPr>
              <w:t>甲状腺功能亢进症，有摄碘功能的甲状腺肿瘤</w:t>
            </w:r>
          </w:p>
        </w:tc>
        <w:tc>
          <w:tcPr>
            <w:tcW w:w="360" w:type="dxa"/>
            <w:vAlign w:val="bottom"/>
          </w:tcPr>
          <w:p>
            <w:pPr>
              <w:rPr>
                <w:sz w:val="1"/>
                <w:szCs w:val="1"/>
              </w:rPr>
            </w:pPr>
          </w:p>
        </w:tc>
      </w:tr>
      <w:tr>
        <w:tblPrEx>
          <w:tblCellMar>
            <w:top w:w="0" w:type="dxa"/>
            <w:left w:w="0" w:type="dxa"/>
            <w:bottom w:w="0" w:type="dxa"/>
            <w:right w:w="0" w:type="dxa"/>
          </w:tblCellMar>
        </w:tblPrEx>
        <w:trPr>
          <w:trHeight w:val="469" w:hRule="atLeast"/>
        </w:trPr>
        <w:tc>
          <w:tcPr>
            <w:tcW w:w="20" w:type="dxa"/>
            <w:vAlign w:val="bottom"/>
          </w:tcPr>
          <w:p>
            <w:pPr>
              <w:rPr>
                <w:sz w:val="24"/>
                <w:szCs w:val="24"/>
              </w:rPr>
            </w:pPr>
          </w:p>
        </w:tc>
        <w:tc>
          <w:tcPr>
            <w:tcW w:w="60" w:type="dxa"/>
            <w:vAlign w:val="bottom"/>
          </w:tcPr>
          <w:p>
            <w:pPr>
              <w:rPr>
                <w:sz w:val="24"/>
                <w:szCs w:val="24"/>
              </w:rPr>
            </w:pPr>
          </w:p>
        </w:tc>
        <w:tc>
          <w:tcPr>
            <w:tcW w:w="20" w:type="dxa"/>
            <w:vAlign w:val="bottom"/>
          </w:tcPr>
          <w:p>
            <w:pPr>
              <w:rPr>
                <w:sz w:val="24"/>
                <w:szCs w:val="24"/>
              </w:rPr>
            </w:pPr>
          </w:p>
        </w:tc>
        <w:tc>
          <w:tcPr>
            <w:tcW w:w="8740" w:type="dxa"/>
            <w:gridSpan w:val="3"/>
            <w:vAlign w:val="bottom"/>
          </w:tcPr>
          <w:p>
            <w:pPr>
              <w:spacing w:line="388" w:lineRule="exact"/>
              <w:ind w:firstLine="640" w:firstLineChars="200"/>
              <w:rPr>
                <w:rFonts w:hint="eastAsia" w:eastAsia="宋体"/>
                <w:sz w:val="20"/>
                <w:szCs w:val="20"/>
                <w:lang w:eastAsia="zh-CN"/>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）推荐标准。在应当开展关键技术的基础上，可以具有开展以下关键技术的服务能力，如</w:t>
            </w:r>
            <w:r>
              <w:rPr>
                <w:rFonts w:hint="eastAsia" w:ascii="宋体" w:hAnsi="宋体" w:eastAsia="宋体" w:cs="宋体"/>
                <w:sz w:val="32"/>
                <w:szCs w:val="32"/>
                <w:lang w:eastAsia="zh-CN"/>
              </w:rPr>
              <w:t>：</w:t>
            </w:r>
          </w:p>
        </w:tc>
        <w:tc>
          <w:tcPr>
            <w:tcW w:w="360" w:type="dxa"/>
            <w:vAlign w:val="bottom"/>
          </w:tcPr>
          <w:p>
            <w:pPr>
              <w:rPr>
                <w:sz w:val="1"/>
                <w:szCs w:val="1"/>
              </w:rPr>
            </w:pPr>
          </w:p>
        </w:tc>
      </w:tr>
      <w:tr>
        <w:tblPrEx>
          <w:tblCellMar>
            <w:top w:w="0" w:type="dxa"/>
            <w:left w:w="0" w:type="dxa"/>
            <w:bottom w:w="0" w:type="dxa"/>
            <w:right w:w="0" w:type="dxa"/>
          </w:tblCellMar>
        </w:tblPrEx>
        <w:trPr>
          <w:trHeight w:val="164" w:hRule="atLeast"/>
        </w:trPr>
        <w:tc>
          <w:tcPr>
            <w:tcW w:w="20" w:type="dxa"/>
            <w:vAlign w:val="bottom"/>
          </w:tcPr>
          <w:p>
            <w:pPr>
              <w:rPr>
                <w:sz w:val="14"/>
                <w:szCs w:val="14"/>
              </w:rPr>
            </w:pPr>
          </w:p>
        </w:tc>
        <w:tc>
          <w:tcPr>
            <w:tcW w:w="60" w:type="dxa"/>
            <w:vAlign w:val="bottom"/>
          </w:tcPr>
          <w:p>
            <w:pPr>
              <w:rPr>
                <w:sz w:val="14"/>
                <w:szCs w:val="14"/>
              </w:rPr>
            </w:pPr>
          </w:p>
        </w:tc>
        <w:tc>
          <w:tcPr>
            <w:tcW w:w="20" w:type="dxa"/>
            <w:vAlign w:val="bottom"/>
          </w:tcPr>
          <w:p>
            <w:pPr>
              <w:rPr>
                <w:sz w:val="14"/>
                <w:szCs w:val="14"/>
              </w:rPr>
            </w:pPr>
          </w:p>
        </w:tc>
        <w:tc>
          <w:tcPr>
            <w:tcW w:w="4340" w:type="dxa"/>
            <w:tcBorders>
              <w:bottom w:val="single" w:color="auto" w:sz="8" w:space="0"/>
            </w:tcBorders>
            <w:vAlign w:val="bottom"/>
          </w:tcPr>
          <w:p>
            <w:pPr>
              <w:rPr>
                <w:sz w:val="14"/>
                <w:szCs w:val="14"/>
              </w:rPr>
            </w:pPr>
          </w:p>
        </w:tc>
        <w:tc>
          <w:tcPr>
            <w:tcW w:w="4340" w:type="dxa"/>
            <w:tcBorders>
              <w:bottom w:val="single" w:color="auto" w:sz="8" w:space="0"/>
            </w:tcBorders>
            <w:vAlign w:val="bottom"/>
          </w:tcPr>
          <w:p>
            <w:pPr>
              <w:rPr>
                <w:sz w:val="14"/>
                <w:szCs w:val="14"/>
              </w:rPr>
            </w:pPr>
          </w:p>
        </w:tc>
        <w:tc>
          <w:tcPr>
            <w:tcW w:w="60" w:type="dxa"/>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292" w:hRule="atLeast"/>
        </w:trPr>
        <w:tc>
          <w:tcPr>
            <w:tcW w:w="20" w:type="dxa"/>
            <w:vAlign w:val="bottom"/>
          </w:tcPr>
          <w:p>
            <w:pPr>
              <w:rPr>
                <w:sz w:val="24"/>
                <w:szCs w:val="24"/>
              </w:rPr>
            </w:pPr>
          </w:p>
        </w:tc>
        <w:tc>
          <w:tcPr>
            <w:tcW w:w="60" w:type="dxa"/>
            <w:vAlign w:val="bottom"/>
          </w:tcPr>
          <w:p>
            <w:pPr>
              <w:rPr>
                <w:sz w:val="24"/>
                <w:szCs w:val="24"/>
              </w:rPr>
            </w:pPr>
          </w:p>
        </w:tc>
        <w:tc>
          <w:tcPr>
            <w:tcW w:w="20" w:type="dxa"/>
            <w:vAlign w:val="bottom"/>
          </w:tcPr>
          <w:p>
            <w:pPr>
              <w:rPr>
                <w:sz w:val="24"/>
                <w:szCs w:val="24"/>
              </w:rPr>
            </w:pPr>
          </w:p>
        </w:tc>
        <w:tc>
          <w:tcPr>
            <w:tcW w:w="4340" w:type="dxa"/>
            <w:vAlign w:val="bottom"/>
          </w:tcPr>
          <w:p>
            <w:pPr>
              <w:spacing w:line="240" w:lineRule="exact"/>
              <w:ind w:left="1740"/>
              <w:rPr>
                <w:sz w:val="20"/>
                <w:szCs w:val="20"/>
              </w:rPr>
            </w:pPr>
            <w:r>
              <w:rPr>
                <w:rFonts w:ascii="宋体" w:hAnsi="宋体" w:eastAsia="宋体" w:cs="宋体"/>
                <w:b/>
                <w:bCs/>
                <w:sz w:val="21"/>
                <w:szCs w:val="21"/>
              </w:rPr>
              <w:t>关键技术</w:t>
            </w:r>
          </w:p>
        </w:tc>
        <w:tc>
          <w:tcPr>
            <w:tcW w:w="4400" w:type="dxa"/>
            <w:gridSpan w:val="2"/>
            <w:vAlign w:val="bottom"/>
          </w:tcPr>
          <w:p>
            <w:pPr>
              <w:spacing w:line="240" w:lineRule="exact"/>
              <w:ind w:left="154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60" w:type="dxa"/>
            <w:vAlign w:val="bottom"/>
          </w:tcPr>
          <w:p>
            <w:pPr>
              <w:rPr>
                <w:sz w:val="7"/>
                <w:szCs w:val="7"/>
              </w:rPr>
            </w:pPr>
          </w:p>
        </w:tc>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6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2" w:hRule="atLeast"/>
        </w:trPr>
        <w:tc>
          <w:tcPr>
            <w:tcW w:w="20" w:type="dxa"/>
            <w:vAlign w:val="bottom"/>
          </w:tcPr>
          <w:p>
            <w:pPr>
              <w:rPr>
                <w:sz w:val="24"/>
                <w:szCs w:val="24"/>
              </w:rPr>
            </w:pPr>
          </w:p>
        </w:tc>
        <w:tc>
          <w:tcPr>
            <w:tcW w:w="60" w:type="dxa"/>
            <w:vAlign w:val="bottom"/>
          </w:tcPr>
          <w:p>
            <w:pPr>
              <w:rPr>
                <w:sz w:val="24"/>
                <w:szCs w:val="24"/>
              </w:rPr>
            </w:pPr>
          </w:p>
        </w:tc>
        <w:tc>
          <w:tcPr>
            <w:tcW w:w="2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b/>
                <w:bCs/>
                <w:sz w:val="21"/>
                <w:szCs w:val="21"/>
              </w:rPr>
              <w:t>促性腺激素释放激素兴奋试验技术</w:t>
            </w:r>
          </w:p>
        </w:tc>
        <w:tc>
          <w:tcPr>
            <w:tcW w:w="4400" w:type="dxa"/>
            <w:gridSpan w:val="2"/>
            <w:vAlign w:val="bottom"/>
          </w:tcPr>
          <w:p>
            <w:pPr>
              <w:spacing w:line="240" w:lineRule="exact"/>
              <w:ind w:left="100"/>
              <w:rPr>
                <w:sz w:val="20"/>
                <w:szCs w:val="20"/>
              </w:rPr>
            </w:pPr>
            <w:r>
              <w:rPr>
                <w:rFonts w:ascii="宋体" w:hAnsi="宋体" w:eastAsia="宋体" w:cs="宋体"/>
                <w:sz w:val="21"/>
                <w:szCs w:val="21"/>
              </w:rPr>
              <w:t>测垂体功能</w:t>
            </w:r>
          </w:p>
        </w:tc>
        <w:tc>
          <w:tcPr>
            <w:tcW w:w="360" w:type="dxa"/>
            <w:vAlign w:val="bottom"/>
          </w:tcPr>
          <w:p>
            <w:pPr>
              <w:jc w:val="center"/>
              <w:rPr>
                <w:sz w:val="1"/>
                <w:szCs w:val="1"/>
              </w:rPr>
            </w:pPr>
            <w:r>
              <w:rPr>
                <w:rFonts w:ascii="Arial" w:hAnsi="Arial" w:eastAsia="宋体" w:cs="Arial"/>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60" w:type="dxa"/>
            <w:vAlign w:val="bottom"/>
          </w:tcPr>
          <w:p>
            <w:pPr>
              <w:rPr>
                <w:sz w:val="7"/>
                <w:szCs w:val="7"/>
              </w:rPr>
            </w:pPr>
          </w:p>
        </w:tc>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60" w:type="dxa"/>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60" w:type="dxa"/>
            <w:vAlign w:val="bottom"/>
          </w:tcPr>
          <w:p>
            <w:pPr>
              <w:rPr>
                <w:sz w:val="21"/>
                <w:szCs w:val="21"/>
              </w:rPr>
            </w:pPr>
          </w:p>
        </w:tc>
        <w:tc>
          <w:tcPr>
            <w:tcW w:w="20" w:type="dxa"/>
            <w:vAlign w:val="bottom"/>
          </w:tcPr>
          <w:p>
            <w:pPr>
              <w:rPr>
                <w:sz w:val="21"/>
                <w:szCs w:val="21"/>
              </w:rPr>
            </w:pPr>
          </w:p>
        </w:tc>
        <w:tc>
          <w:tcPr>
            <w:tcW w:w="4340" w:type="dxa"/>
            <w:vAlign w:val="bottom"/>
          </w:tcPr>
          <w:p>
            <w:pPr>
              <w:spacing w:line="240" w:lineRule="exact"/>
              <w:ind w:left="100"/>
              <w:rPr>
                <w:sz w:val="20"/>
                <w:szCs w:val="20"/>
              </w:rPr>
            </w:pPr>
            <w:r>
              <w:rPr>
                <w:rFonts w:ascii="宋体" w:hAnsi="宋体" w:eastAsia="宋体" w:cs="宋体"/>
                <w:b/>
                <w:bCs/>
                <w:sz w:val="21"/>
                <w:szCs w:val="21"/>
              </w:rPr>
              <w:t>脉冲式促性腺激素释放激素及促性腺激素泵</w:t>
            </w:r>
          </w:p>
        </w:tc>
        <w:tc>
          <w:tcPr>
            <w:tcW w:w="4400" w:type="dxa"/>
            <w:gridSpan w:val="2"/>
            <w:vMerge w:val="restart"/>
            <w:vAlign w:val="bottom"/>
          </w:tcPr>
          <w:p>
            <w:pPr>
              <w:spacing w:line="240" w:lineRule="exact"/>
              <w:ind w:left="100"/>
              <w:rPr>
                <w:sz w:val="20"/>
                <w:szCs w:val="20"/>
              </w:rPr>
            </w:pPr>
            <w:r>
              <w:rPr>
                <w:rFonts w:ascii="宋体" w:hAnsi="宋体" w:eastAsia="宋体" w:cs="宋体"/>
                <w:sz w:val="21"/>
                <w:szCs w:val="21"/>
              </w:rPr>
              <w:t>治疗低促性腺激素性性腺功能减退症</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60" w:type="dxa"/>
            <w:vAlign w:val="bottom"/>
          </w:tcPr>
          <w:p>
            <w:pPr>
              <w:rPr>
                <w:sz w:val="13"/>
                <w:szCs w:val="13"/>
              </w:rPr>
            </w:pPr>
          </w:p>
        </w:tc>
        <w:tc>
          <w:tcPr>
            <w:tcW w:w="20" w:type="dxa"/>
            <w:vAlign w:val="bottom"/>
          </w:tcPr>
          <w:p>
            <w:pPr>
              <w:rPr>
                <w:sz w:val="13"/>
                <w:szCs w:val="13"/>
              </w:rPr>
            </w:pPr>
          </w:p>
        </w:tc>
        <w:tc>
          <w:tcPr>
            <w:tcW w:w="4340" w:type="dxa"/>
            <w:vMerge w:val="restart"/>
            <w:vAlign w:val="bottom"/>
          </w:tcPr>
          <w:p>
            <w:pPr>
              <w:spacing w:line="240" w:lineRule="exact"/>
              <w:ind w:left="100"/>
              <w:rPr>
                <w:sz w:val="20"/>
                <w:szCs w:val="20"/>
              </w:rPr>
            </w:pPr>
            <w:r>
              <w:rPr>
                <w:rFonts w:ascii="宋体" w:hAnsi="宋体" w:eastAsia="宋体" w:cs="宋体"/>
                <w:b/>
                <w:bCs/>
                <w:sz w:val="21"/>
                <w:szCs w:val="21"/>
              </w:rPr>
              <w:t>技术</w:t>
            </w:r>
          </w:p>
        </w:tc>
        <w:tc>
          <w:tcPr>
            <w:tcW w:w="4400" w:type="dxa"/>
            <w:gridSpan w:val="2"/>
            <w:vMerge w:val="continue"/>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60" w:type="dxa"/>
            <w:vAlign w:val="bottom"/>
          </w:tcPr>
          <w:p>
            <w:pPr>
              <w:rPr>
                <w:sz w:val="13"/>
                <w:szCs w:val="13"/>
              </w:rPr>
            </w:pPr>
          </w:p>
        </w:tc>
        <w:tc>
          <w:tcPr>
            <w:tcW w:w="20" w:type="dxa"/>
            <w:vAlign w:val="bottom"/>
          </w:tcPr>
          <w:p>
            <w:pPr>
              <w:rPr>
                <w:sz w:val="13"/>
                <w:szCs w:val="13"/>
              </w:rPr>
            </w:pPr>
          </w:p>
        </w:tc>
        <w:tc>
          <w:tcPr>
            <w:tcW w:w="4340" w:type="dxa"/>
            <w:vMerge w:val="continue"/>
            <w:vAlign w:val="bottom"/>
          </w:tcPr>
          <w:p>
            <w:pPr>
              <w:rPr>
                <w:sz w:val="13"/>
                <w:szCs w:val="13"/>
              </w:rPr>
            </w:pPr>
          </w:p>
        </w:tc>
        <w:tc>
          <w:tcPr>
            <w:tcW w:w="4340" w:type="dxa"/>
            <w:vAlign w:val="bottom"/>
          </w:tcPr>
          <w:p>
            <w:pPr>
              <w:rPr>
                <w:sz w:val="13"/>
                <w:szCs w:val="13"/>
              </w:rPr>
            </w:pPr>
          </w:p>
        </w:tc>
        <w:tc>
          <w:tcPr>
            <w:tcW w:w="6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43" w:hRule="atLeast"/>
        </w:trPr>
        <w:tc>
          <w:tcPr>
            <w:tcW w:w="20" w:type="dxa"/>
            <w:vAlign w:val="bottom"/>
          </w:tcPr>
          <w:p>
            <w:pPr>
              <w:rPr>
                <w:sz w:val="24"/>
                <w:szCs w:val="24"/>
              </w:rPr>
            </w:pPr>
          </w:p>
        </w:tc>
        <w:tc>
          <w:tcPr>
            <w:tcW w:w="60" w:type="dxa"/>
            <w:vAlign w:val="bottom"/>
          </w:tcPr>
          <w:p>
            <w:pPr>
              <w:rPr>
                <w:sz w:val="24"/>
                <w:szCs w:val="24"/>
              </w:rPr>
            </w:pPr>
          </w:p>
        </w:tc>
        <w:tc>
          <w:tcPr>
            <w:tcW w:w="2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b/>
                <w:bCs/>
                <w:sz w:val="21"/>
                <w:szCs w:val="21"/>
              </w:rPr>
              <w:t>超声引导下甲状腺细针穿刺技术</w:t>
            </w:r>
          </w:p>
        </w:tc>
        <w:tc>
          <w:tcPr>
            <w:tcW w:w="4400" w:type="dxa"/>
            <w:gridSpan w:val="2"/>
            <w:vAlign w:val="bottom"/>
          </w:tcPr>
          <w:p>
            <w:pPr>
              <w:spacing w:line="240" w:lineRule="exact"/>
              <w:ind w:left="100"/>
              <w:rPr>
                <w:sz w:val="20"/>
                <w:szCs w:val="20"/>
              </w:rPr>
            </w:pPr>
            <w:r>
              <w:rPr>
                <w:rFonts w:ascii="宋体" w:hAnsi="宋体" w:eastAsia="宋体" w:cs="宋体"/>
                <w:sz w:val="21"/>
                <w:szCs w:val="21"/>
              </w:rPr>
              <w:t>甲状腺结节及肿瘤的鉴别诊断</w:t>
            </w:r>
          </w:p>
        </w:tc>
        <w:tc>
          <w:tcPr>
            <w:tcW w:w="360" w:type="dxa"/>
            <w:vAlign w:val="bottom"/>
          </w:tcPr>
          <w:p>
            <w:pPr>
              <w:jc w:val="center"/>
              <w:rPr>
                <w:sz w:val="1"/>
                <w:szCs w:val="1"/>
              </w:rPr>
            </w:pP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60" w:type="dxa"/>
            <w:vAlign w:val="bottom"/>
          </w:tcPr>
          <w:p>
            <w:pPr>
              <w:rPr>
                <w:sz w:val="7"/>
                <w:szCs w:val="7"/>
              </w:rPr>
            </w:pPr>
          </w:p>
        </w:tc>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60" w:type="dxa"/>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60" w:type="dxa"/>
            <w:vAlign w:val="bottom"/>
          </w:tcPr>
          <w:p>
            <w:pPr>
              <w:rPr>
                <w:sz w:val="21"/>
                <w:szCs w:val="21"/>
              </w:rPr>
            </w:pPr>
          </w:p>
        </w:tc>
        <w:tc>
          <w:tcPr>
            <w:tcW w:w="20" w:type="dxa"/>
            <w:vAlign w:val="bottom"/>
          </w:tcPr>
          <w:p>
            <w:pPr>
              <w:rPr>
                <w:sz w:val="21"/>
                <w:szCs w:val="21"/>
              </w:rPr>
            </w:pPr>
          </w:p>
        </w:tc>
        <w:tc>
          <w:tcPr>
            <w:tcW w:w="4340" w:type="dxa"/>
            <w:vAlign w:val="bottom"/>
          </w:tcPr>
          <w:p>
            <w:pPr>
              <w:spacing w:line="240" w:lineRule="exact"/>
              <w:ind w:left="100"/>
              <w:rPr>
                <w:sz w:val="20"/>
                <w:szCs w:val="20"/>
              </w:rPr>
            </w:pPr>
            <w:r>
              <w:rPr>
                <w:rFonts w:ascii="宋体" w:hAnsi="宋体" w:eastAsia="宋体" w:cs="宋体"/>
                <w:b/>
                <w:bCs/>
                <w:sz w:val="21"/>
                <w:szCs w:val="21"/>
              </w:rPr>
              <w:t>介入法岩下窦静脉取血测垂体促肾上腺皮质</w:t>
            </w:r>
          </w:p>
        </w:tc>
        <w:tc>
          <w:tcPr>
            <w:tcW w:w="4400" w:type="dxa"/>
            <w:gridSpan w:val="2"/>
            <w:vMerge w:val="restart"/>
            <w:vAlign w:val="bottom"/>
          </w:tcPr>
          <w:p>
            <w:pPr>
              <w:spacing w:line="256" w:lineRule="exact"/>
              <w:ind w:left="100"/>
              <w:rPr>
                <w:sz w:val="20"/>
                <w:szCs w:val="20"/>
              </w:rPr>
            </w:pPr>
            <w:r>
              <w:rPr>
                <w:rFonts w:ascii="宋体" w:hAnsi="宋体" w:eastAsia="宋体" w:cs="宋体"/>
                <w:sz w:val="21"/>
                <w:szCs w:val="21"/>
              </w:rPr>
              <w:t>鉴别疑难的垂体或异位来源的</w:t>
            </w:r>
            <w:r>
              <w:rPr>
                <w:rFonts w:ascii="Times New Roman" w:hAnsi="Times New Roman" w:eastAsia="Times New Roman" w:cs="Times New Roman"/>
                <w:sz w:val="21"/>
                <w:szCs w:val="21"/>
              </w:rPr>
              <w:t xml:space="preserve"> Cushing </w:t>
            </w:r>
            <w:r>
              <w:rPr>
                <w:rFonts w:ascii="宋体" w:hAnsi="宋体" w:eastAsia="宋体" w:cs="宋体"/>
                <w:sz w:val="21"/>
                <w:szCs w:val="21"/>
              </w:rPr>
              <w:t>综合征</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60" w:type="dxa"/>
            <w:vAlign w:val="bottom"/>
          </w:tcPr>
          <w:p>
            <w:pPr>
              <w:rPr>
                <w:sz w:val="14"/>
                <w:szCs w:val="14"/>
              </w:rPr>
            </w:pPr>
          </w:p>
        </w:tc>
        <w:tc>
          <w:tcPr>
            <w:tcW w:w="20" w:type="dxa"/>
            <w:vAlign w:val="bottom"/>
          </w:tcPr>
          <w:p>
            <w:pPr>
              <w:rPr>
                <w:sz w:val="14"/>
                <w:szCs w:val="14"/>
              </w:rPr>
            </w:pPr>
          </w:p>
        </w:tc>
        <w:tc>
          <w:tcPr>
            <w:tcW w:w="4340" w:type="dxa"/>
            <w:vMerge w:val="restart"/>
            <w:vAlign w:val="bottom"/>
          </w:tcPr>
          <w:p>
            <w:pPr>
              <w:spacing w:line="240" w:lineRule="exact"/>
              <w:ind w:left="100"/>
              <w:rPr>
                <w:sz w:val="20"/>
                <w:szCs w:val="20"/>
              </w:rPr>
            </w:pPr>
            <w:r>
              <w:rPr>
                <w:rFonts w:ascii="宋体" w:hAnsi="宋体" w:eastAsia="宋体" w:cs="宋体"/>
                <w:b/>
                <w:bCs/>
                <w:sz w:val="21"/>
                <w:szCs w:val="21"/>
              </w:rPr>
              <w:t>激素</w:t>
            </w:r>
          </w:p>
        </w:tc>
        <w:tc>
          <w:tcPr>
            <w:tcW w:w="4400" w:type="dxa"/>
            <w:gridSpan w:val="2"/>
            <w:vMerge w:val="continue"/>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60" w:type="dxa"/>
            <w:vAlign w:val="bottom"/>
          </w:tcPr>
          <w:p>
            <w:pPr>
              <w:rPr>
                <w:sz w:val="12"/>
                <w:szCs w:val="12"/>
              </w:rPr>
            </w:pPr>
          </w:p>
        </w:tc>
        <w:tc>
          <w:tcPr>
            <w:tcW w:w="20" w:type="dxa"/>
            <w:vAlign w:val="bottom"/>
          </w:tcPr>
          <w:p>
            <w:pPr>
              <w:rPr>
                <w:sz w:val="12"/>
                <w:szCs w:val="12"/>
              </w:rPr>
            </w:pPr>
          </w:p>
        </w:tc>
        <w:tc>
          <w:tcPr>
            <w:tcW w:w="4340" w:type="dxa"/>
            <w:vMerge w:val="continue"/>
            <w:vAlign w:val="bottom"/>
          </w:tcPr>
          <w:p>
            <w:pPr>
              <w:rPr>
                <w:sz w:val="12"/>
                <w:szCs w:val="12"/>
              </w:rPr>
            </w:pPr>
          </w:p>
        </w:tc>
        <w:tc>
          <w:tcPr>
            <w:tcW w:w="4340" w:type="dxa"/>
            <w:vAlign w:val="bottom"/>
          </w:tcPr>
          <w:p>
            <w:pPr>
              <w:rPr>
                <w:sz w:val="12"/>
                <w:szCs w:val="12"/>
              </w:rPr>
            </w:pPr>
          </w:p>
        </w:tc>
        <w:tc>
          <w:tcPr>
            <w:tcW w:w="60" w:type="dxa"/>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60" w:type="dxa"/>
            <w:vAlign w:val="bottom"/>
          </w:tcPr>
          <w:p>
            <w:pPr>
              <w:rPr>
                <w:sz w:val="4"/>
                <w:szCs w:val="4"/>
              </w:rPr>
            </w:pPr>
          </w:p>
        </w:tc>
        <w:tc>
          <w:tcPr>
            <w:tcW w:w="20" w:type="dxa"/>
            <w:vAlign w:val="bottom"/>
          </w:tcPr>
          <w:p>
            <w:pPr>
              <w:rPr>
                <w:sz w:val="4"/>
                <w:szCs w:val="4"/>
              </w:rPr>
            </w:pPr>
          </w:p>
        </w:tc>
        <w:tc>
          <w:tcPr>
            <w:tcW w:w="4340" w:type="dxa"/>
            <w:tcBorders>
              <w:bottom w:val="single" w:color="auto" w:sz="8" w:space="0"/>
            </w:tcBorders>
            <w:vAlign w:val="bottom"/>
          </w:tcPr>
          <w:p>
            <w:pPr>
              <w:rPr>
                <w:sz w:val="4"/>
                <w:szCs w:val="4"/>
              </w:rPr>
            </w:pPr>
          </w:p>
        </w:tc>
        <w:tc>
          <w:tcPr>
            <w:tcW w:w="4340" w:type="dxa"/>
            <w:tcBorders>
              <w:bottom w:val="single" w:color="auto" w:sz="8" w:space="0"/>
            </w:tcBorders>
            <w:vAlign w:val="bottom"/>
          </w:tcPr>
          <w:p>
            <w:pPr>
              <w:rPr>
                <w:sz w:val="4"/>
                <w:szCs w:val="4"/>
              </w:rPr>
            </w:pPr>
          </w:p>
        </w:tc>
        <w:tc>
          <w:tcPr>
            <w:tcW w:w="60" w:type="dxa"/>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60" w:type="dxa"/>
            <w:vAlign w:val="bottom"/>
          </w:tcPr>
          <w:p>
            <w:pPr>
              <w:rPr>
                <w:sz w:val="24"/>
                <w:szCs w:val="24"/>
              </w:rPr>
            </w:pPr>
          </w:p>
        </w:tc>
        <w:tc>
          <w:tcPr>
            <w:tcW w:w="2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b/>
                <w:bCs/>
                <w:sz w:val="21"/>
                <w:szCs w:val="21"/>
              </w:rPr>
              <w:t>双侧肾上腺静脉插管采血测醛固酮</w:t>
            </w:r>
          </w:p>
        </w:tc>
        <w:tc>
          <w:tcPr>
            <w:tcW w:w="4400" w:type="dxa"/>
            <w:gridSpan w:val="2"/>
            <w:vAlign w:val="bottom"/>
          </w:tcPr>
          <w:p>
            <w:pPr>
              <w:spacing w:line="240" w:lineRule="exact"/>
              <w:ind w:left="100"/>
              <w:rPr>
                <w:sz w:val="20"/>
                <w:szCs w:val="20"/>
              </w:rPr>
            </w:pPr>
            <w:r>
              <w:rPr>
                <w:rFonts w:ascii="宋体" w:hAnsi="宋体" w:eastAsia="宋体" w:cs="宋体"/>
                <w:sz w:val="21"/>
                <w:szCs w:val="21"/>
              </w:rPr>
              <w:t>鉴别疑难的醛固酮增多症的病因</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60" w:type="dxa"/>
            <w:vAlign w:val="bottom"/>
          </w:tcPr>
          <w:p>
            <w:pPr>
              <w:rPr>
                <w:sz w:val="7"/>
                <w:szCs w:val="7"/>
              </w:rPr>
            </w:pPr>
          </w:p>
        </w:tc>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60" w:type="dxa"/>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60" w:type="dxa"/>
            <w:vAlign w:val="bottom"/>
          </w:tcPr>
          <w:p>
            <w:pPr>
              <w:rPr>
                <w:sz w:val="24"/>
                <w:szCs w:val="24"/>
              </w:rPr>
            </w:pPr>
          </w:p>
        </w:tc>
        <w:tc>
          <w:tcPr>
            <w:tcW w:w="2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b/>
                <w:bCs/>
                <w:sz w:val="21"/>
                <w:szCs w:val="21"/>
              </w:rPr>
              <w:t>下腔静脉插管分段取血测儿茶酚胺</w:t>
            </w:r>
          </w:p>
        </w:tc>
        <w:tc>
          <w:tcPr>
            <w:tcW w:w="4400" w:type="dxa"/>
            <w:gridSpan w:val="2"/>
            <w:vAlign w:val="bottom"/>
          </w:tcPr>
          <w:p>
            <w:pPr>
              <w:spacing w:line="240" w:lineRule="exact"/>
              <w:ind w:left="100"/>
              <w:rPr>
                <w:sz w:val="20"/>
                <w:szCs w:val="20"/>
              </w:rPr>
            </w:pPr>
            <w:r>
              <w:rPr>
                <w:rFonts w:ascii="宋体" w:hAnsi="宋体" w:eastAsia="宋体" w:cs="宋体"/>
                <w:sz w:val="21"/>
                <w:szCs w:val="21"/>
              </w:rPr>
              <w:t>用于无法定位的疑难的嗜铬细胞瘤</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60" w:type="dxa"/>
            <w:vAlign w:val="bottom"/>
          </w:tcPr>
          <w:p>
            <w:pPr>
              <w:rPr>
                <w:sz w:val="7"/>
                <w:szCs w:val="7"/>
              </w:rPr>
            </w:pPr>
          </w:p>
        </w:tc>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60" w:type="dxa"/>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60" w:type="dxa"/>
            <w:vAlign w:val="bottom"/>
          </w:tcPr>
          <w:p>
            <w:pPr>
              <w:rPr>
                <w:sz w:val="24"/>
                <w:szCs w:val="24"/>
              </w:rPr>
            </w:pPr>
          </w:p>
        </w:tc>
        <w:tc>
          <w:tcPr>
            <w:tcW w:w="2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b/>
                <w:bCs/>
                <w:sz w:val="21"/>
                <w:szCs w:val="21"/>
              </w:rPr>
              <w:t>自体血富血小板凝胶技术</w:t>
            </w:r>
          </w:p>
        </w:tc>
        <w:tc>
          <w:tcPr>
            <w:tcW w:w="4400" w:type="dxa"/>
            <w:gridSpan w:val="2"/>
            <w:vAlign w:val="bottom"/>
          </w:tcPr>
          <w:p>
            <w:pPr>
              <w:spacing w:line="240" w:lineRule="exact"/>
              <w:ind w:left="100"/>
              <w:rPr>
                <w:sz w:val="20"/>
                <w:szCs w:val="20"/>
              </w:rPr>
            </w:pPr>
            <w:r>
              <w:rPr>
                <w:rFonts w:ascii="宋体" w:hAnsi="宋体" w:eastAsia="宋体" w:cs="宋体"/>
                <w:sz w:val="21"/>
                <w:szCs w:val="21"/>
              </w:rPr>
              <w:t>糖尿病足及其他慢性创面</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60" w:type="dxa"/>
            <w:vAlign w:val="bottom"/>
          </w:tcPr>
          <w:p>
            <w:pPr>
              <w:rPr>
                <w:sz w:val="7"/>
                <w:szCs w:val="7"/>
              </w:rPr>
            </w:pPr>
          </w:p>
        </w:tc>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60" w:type="dxa"/>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60" w:type="dxa"/>
            <w:vAlign w:val="bottom"/>
          </w:tcPr>
          <w:p>
            <w:pPr>
              <w:rPr>
                <w:sz w:val="24"/>
                <w:szCs w:val="24"/>
              </w:rPr>
            </w:pPr>
          </w:p>
        </w:tc>
        <w:tc>
          <w:tcPr>
            <w:tcW w:w="2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b/>
                <w:bCs/>
                <w:sz w:val="21"/>
                <w:szCs w:val="21"/>
              </w:rPr>
              <w:t>糖尿病足清创术</w:t>
            </w:r>
          </w:p>
        </w:tc>
        <w:tc>
          <w:tcPr>
            <w:tcW w:w="4400" w:type="dxa"/>
            <w:gridSpan w:val="2"/>
            <w:vAlign w:val="bottom"/>
          </w:tcPr>
          <w:p>
            <w:pPr>
              <w:spacing w:line="240" w:lineRule="exact"/>
              <w:ind w:left="100"/>
              <w:rPr>
                <w:sz w:val="20"/>
                <w:szCs w:val="20"/>
              </w:rPr>
            </w:pPr>
            <w:r>
              <w:rPr>
                <w:rFonts w:ascii="宋体" w:hAnsi="宋体" w:eastAsia="宋体" w:cs="宋体"/>
                <w:sz w:val="21"/>
                <w:szCs w:val="21"/>
              </w:rPr>
              <w:t>糖尿病足</w:t>
            </w:r>
          </w:p>
        </w:tc>
        <w:tc>
          <w:tcPr>
            <w:tcW w:w="360" w:type="dxa"/>
            <w:vAlign w:val="bottom"/>
          </w:tcPr>
          <w:p>
            <w:pPr>
              <w:jc w:val="center"/>
              <w:rPr>
                <w:sz w:val="1"/>
                <w:szCs w:val="1"/>
              </w:rPr>
            </w:pPr>
            <w:r>
              <w:rPr>
                <w:rFonts w:ascii="Arial" w:hAnsi="Arial" w:eastAsia="宋体" w:cs="Arial"/>
                <w:sz w:val="21"/>
                <w:szCs w:val="21"/>
              </w:rPr>
              <w:t>√</w:t>
            </w:r>
          </w:p>
        </w:tc>
      </w:tr>
      <w:tr>
        <w:tblPrEx>
          <w:tblCellMar>
            <w:top w:w="0" w:type="dxa"/>
            <w:left w:w="0" w:type="dxa"/>
            <w:bottom w:w="0" w:type="dxa"/>
            <w:right w:w="0" w:type="dxa"/>
          </w:tblCellMar>
        </w:tblPrEx>
        <w:trPr>
          <w:trHeight w:val="94" w:hRule="atLeast"/>
        </w:trPr>
        <w:tc>
          <w:tcPr>
            <w:tcW w:w="20" w:type="dxa"/>
            <w:vAlign w:val="bottom"/>
          </w:tcPr>
          <w:p>
            <w:pPr>
              <w:rPr>
                <w:sz w:val="8"/>
                <w:szCs w:val="8"/>
              </w:rPr>
            </w:pPr>
          </w:p>
        </w:tc>
        <w:tc>
          <w:tcPr>
            <w:tcW w:w="60" w:type="dxa"/>
            <w:vAlign w:val="bottom"/>
          </w:tcPr>
          <w:p>
            <w:pPr>
              <w:rPr>
                <w:sz w:val="8"/>
                <w:szCs w:val="8"/>
              </w:rPr>
            </w:pPr>
          </w:p>
        </w:tc>
        <w:tc>
          <w:tcPr>
            <w:tcW w:w="20" w:type="dxa"/>
            <w:tcBorders>
              <w:bottom w:val="single" w:color="auto" w:sz="8" w:space="0"/>
            </w:tcBorders>
            <w:vAlign w:val="bottom"/>
          </w:tcPr>
          <w:p>
            <w:pPr>
              <w:rPr>
                <w:sz w:val="8"/>
                <w:szCs w:val="8"/>
              </w:rPr>
            </w:pPr>
          </w:p>
        </w:tc>
        <w:tc>
          <w:tcPr>
            <w:tcW w:w="4340" w:type="dxa"/>
            <w:tcBorders>
              <w:bottom w:val="single" w:color="auto" w:sz="8" w:space="0"/>
            </w:tcBorders>
            <w:vAlign w:val="bottom"/>
          </w:tcPr>
          <w:p>
            <w:pPr>
              <w:rPr>
                <w:sz w:val="8"/>
                <w:szCs w:val="8"/>
              </w:rPr>
            </w:pPr>
          </w:p>
        </w:tc>
        <w:tc>
          <w:tcPr>
            <w:tcW w:w="4340" w:type="dxa"/>
            <w:tcBorders>
              <w:bottom w:val="single" w:color="auto" w:sz="8" w:space="0"/>
            </w:tcBorders>
            <w:vAlign w:val="bottom"/>
          </w:tcPr>
          <w:p>
            <w:pPr>
              <w:rPr>
                <w:sz w:val="8"/>
                <w:szCs w:val="8"/>
              </w:rPr>
            </w:pPr>
          </w:p>
        </w:tc>
        <w:tc>
          <w:tcPr>
            <w:tcW w:w="60" w:type="dxa"/>
            <w:vAlign w:val="bottom"/>
          </w:tcPr>
          <w:p>
            <w:pPr>
              <w:rPr>
                <w:sz w:val="8"/>
                <w:szCs w:val="8"/>
              </w:rPr>
            </w:pPr>
          </w:p>
        </w:tc>
        <w:tc>
          <w:tcPr>
            <w:tcW w:w="360" w:type="dxa"/>
            <w:vAlign w:val="bottom"/>
          </w:tcPr>
          <w:p>
            <w:pPr>
              <w:rPr>
                <w:sz w:val="1"/>
                <w:szCs w:val="1"/>
              </w:rPr>
            </w:pPr>
          </w:p>
        </w:tc>
      </w:tr>
    </w:tbl>
    <w:p>
      <w:pPr>
        <w:spacing w:line="200" w:lineRule="exact"/>
        <w:rPr>
          <w:sz w:val="20"/>
          <w:szCs w:val="20"/>
        </w:rPr>
      </w:pPr>
    </w:p>
    <w:p>
      <w:pPr>
        <w:spacing w:line="388" w:lineRule="exact"/>
        <w:ind w:firstLine="640" w:firstLineChars="200"/>
        <w:rPr>
          <w:sz w:val="20"/>
          <w:szCs w:val="20"/>
        </w:rPr>
      </w:pPr>
      <w:r>
        <w:rPr>
          <w:rFonts w:ascii="Arial" w:hAnsi="Arial" w:eastAsia="Arial" w:cs="Arial"/>
          <w:b/>
          <w:bCs/>
          <w:sz w:val="32"/>
          <w:szCs w:val="32"/>
        </w:rPr>
        <w:t xml:space="preserve">3.1.6 </w:t>
      </w:r>
      <w:r>
        <w:rPr>
          <w:rFonts w:ascii="宋体" w:hAnsi="宋体" w:eastAsia="宋体" w:cs="宋体"/>
          <w:b/>
          <w:bCs/>
          <w:sz w:val="32"/>
          <w:szCs w:val="32"/>
        </w:rPr>
        <w:t>肾病学科</w:t>
      </w:r>
    </w:p>
    <w:p>
      <w:pPr>
        <w:spacing w:line="388" w:lineRule="exact"/>
        <w:ind w:firstLine="640" w:firstLineChars="200"/>
        <w:rPr>
          <w:sz w:val="20"/>
          <w:szCs w:val="20"/>
        </w:rPr>
      </w:pPr>
      <w:r>
        <w:rPr>
          <w:rFonts w:ascii="Arial" w:hAnsi="Arial" w:eastAsia="Arial" w:cs="Arial"/>
          <w:b/>
          <w:bCs/>
          <w:sz w:val="32"/>
          <w:szCs w:val="32"/>
        </w:rPr>
        <w:t xml:space="preserve">3.1.6.1 </w:t>
      </w:r>
      <w:r>
        <w:rPr>
          <w:rFonts w:ascii="宋体" w:hAnsi="宋体" w:eastAsia="宋体" w:cs="宋体"/>
          <w:b/>
          <w:bCs/>
          <w:sz w:val="32"/>
          <w:szCs w:val="32"/>
        </w:rPr>
        <w:t>疑难重症诊治</w:t>
      </w:r>
    </w:p>
    <w:p>
      <w:pPr>
        <w:spacing w:line="388" w:lineRule="exact"/>
        <w:ind w:firstLine="640" w:firstLineChars="2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）基本标准。应当具备诊治以下疑难重症的医疗服务能力：</w:t>
      </w:r>
    </w:p>
    <w:p>
      <w:pPr>
        <w:spacing w:line="200" w:lineRule="exact"/>
        <w:rPr>
          <w:sz w:val="20"/>
          <w:szCs w:val="20"/>
        </w:rPr>
      </w:pPr>
    </w:p>
    <w:p>
      <w:pPr>
        <w:spacing w:line="367" w:lineRule="exact"/>
        <w:rPr>
          <w:sz w:val="20"/>
          <w:szCs w:val="20"/>
        </w:rPr>
      </w:pPr>
    </w:p>
    <w:p>
      <w:pPr>
        <w:spacing w:line="81" w:lineRule="exact"/>
        <w:rPr>
          <w:sz w:val="20"/>
          <w:szCs w:val="20"/>
        </w:rPr>
      </w:pPr>
      <w:bookmarkStart w:id="21" w:name="page22"/>
      <w:bookmarkEnd w:id="21"/>
      <w:r>
        <w:rPr>
          <w:sz w:val="20"/>
          <w:szCs w:val="20"/>
        </w:rPr>
        <mc:AlternateContent>
          <mc:Choice Requires="wps">
            <w:drawing>
              <wp:anchor distT="0" distB="0" distL="114300" distR="114300" simplePos="0" relativeHeight="251703296" behindDoc="1" locked="0" layoutInCell="0" allowOverlap="1">
                <wp:simplePos x="0" y="0"/>
                <wp:positionH relativeFrom="page">
                  <wp:posOffset>999490</wp:posOffset>
                </wp:positionH>
                <wp:positionV relativeFrom="page">
                  <wp:posOffset>923290</wp:posOffset>
                </wp:positionV>
                <wp:extent cx="5560695" cy="0"/>
                <wp:effectExtent l="0" t="0" r="0" b="0"/>
                <wp:wrapNone/>
                <wp:docPr id="58" name="Shape 58"/>
                <wp:cNvGraphicFramePr/>
                <a:graphic xmlns:a="http://schemas.openxmlformats.org/drawingml/2006/main">
                  <a:graphicData uri="http://schemas.microsoft.com/office/word/2010/wordprocessingShape">
                    <wps:wsp>
                      <wps:cNvCnPr/>
                      <wps:spPr>
                        <a:xfrm>
                          <a:off x="0" y="0"/>
                          <a:ext cx="556069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58" o:spid="_x0000_s1026" o:spt="20" style="position:absolute;left:0pt;margin-left:78.7pt;margin-top:72.7pt;height:0pt;width:437.85pt;mso-position-horizontal-relative:page;mso-position-vertical-relative:page;z-index:-251613184;mso-width-relative:page;mso-height-relative:page;" fillcolor="#FFFFFF" filled="t" stroked="t" coordsize="21600,21600" o:allowincell="f" o:gfxdata="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u8hlFtkAAAAMAQAADwAAAAAAAAABACAAAAAiAAAAZHJzL2Rvd25yZXYueG1sUEsBAhQA&#10;FAAAAAgAh07iQM5is924AQAAqgMAAA4AAAAAAAAAAQAgAAAAKAEAAGRycy9lMm9Eb2MueG1sUEsF&#10;BgAAAAAGAAYAWQEAAFIFAAAAAA==&#10;">
                <v:fill on="t" focussize="0,0"/>
                <v:stroke weight="1.44pt" color="#000000" miterlimit="8" joinstyle="miter"/>
                <v:imagedata o:title=""/>
                <o:lock v:ext="edit" aspectratio="f"/>
              </v:line>
            </w:pict>
          </mc:Fallback>
        </mc:AlternateContent>
      </w:r>
    </w:p>
    <w:tbl>
      <w:tblPr>
        <w:tblStyle w:val="3"/>
        <w:tblW w:w="8976" w:type="dxa"/>
        <w:jc w:val="center"/>
        <w:tblLayout w:type="fixed"/>
        <w:tblCellMar>
          <w:top w:w="0" w:type="dxa"/>
          <w:left w:w="0" w:type="dxa"/>
          <w:bottom w:w="0" w:type="dxa"/>
          <w:right w:w="0" w:type="dxa"/>
        </w:tblCellMar>
      </w:tblPr>
      <w:tblGrid>
        <w:gridCol w:w="2463"/>
        <w:gridCol w:w="2445"/>
        <w:gridCol w:w="3697"/>
        <w:gridCol w:w="371"/>
      </w:tblGrid>
      <w:tr>
        <w:tblPrEx>
          <w:tblCellMar>
            <w:top w:w="0" w:type="dxa"/>
            <w:left w:w="0" w:type="dxa"/>
            <w:bottom w:w="0" w:type="dxa"/>
            <w:right w:w="0" w:type="dxa"/>
          </w:tblCellMar>
        </w:tblPrEx>
        <w:trPr>
          <w:trHeight w:val="240" w:hRule="atLeast"/>
          <w:jc w:val="center"/>
        </w:trPr>
        <w:tc>
          <w:tcPr>
            <w:tcW w:w="2463" w:type="dxa"/>
            <w:vAlign w:val="center"/>
          </w:tcPr>
          <w:p>
            <w:pPr>
              <w:spacing w:line="240" w:lineRule="exact"/>
              <w:ind w:left="780"/>
              <w:rPr>
                <w:sz w:val="20"/>
                <w:szCs w:val="20"/>
              </w:rPr>
            </w:pPr>
            <w:r>
              <w:rPr>
                <w:rFonts w:ascii="宋体" w:hAnsi="宋体" w:eastAsia="宋体" w:cs="宋体"/>
                <w:b/>
                <w:bCs/>
                <w:sz w:val="21"/>
                <w:szCs w:val="21"/>
              </w:rPr>
              <w:t>疾病名称</w:t>
            </w:r>
          </w:p>
        </w:tc>
        <w:tc>
          <w:tcPr>
            <w:tcW w:w="2445" w:type="dxa"/>
            <w:vAlign w:val="center"/>
          </w:tcPr>
          <w:p>
            <w:pPr>
              <w:spacing w:line="240" w:lineRule="exact"/>
              <w:ind w:left="960"/>
              <w:rPr>
                <w:sz w:val="20"/>
                <w:szCs w:val="20"/>
              </w:rPr>
            </w:pPr>
            <w:r>
              <w:rPr>
                <w:rFonts w:ascii="宋体" w:hAnsi="宋体" w:eastAsia="宋体" w:cs="宋体"/>
                <w:b/>
                <w:bCs/>
                <w:sz w:val="21"/>
                <w:szCs w:val="21"/>
              </w:rPr>
              <w:t>诊断手段</w:t>
            </w:r>
          </w:p>
        </w:tc>
        <w:tc>
          <w:tcPr>
            <w:tcW w:w="3697" w:type="dxa"/>
            <w:vAlign w:val="center"/>
          </w:tcPr>
          <w:p>
            <w:pPr>
              <w:spacing w:line="240" w:lineRule="exact"/>
              <w:ind w:left="1200"/>
              <w:rPr>
                <w:sz w:val="20"/>
                <w:szCs w:val="20"/>
              </w:rPr>
            </w:pPr>
            <w:r>
              <w:rPr>
                <w:rFonts w:ascii="宋体" w:hAnsi="宋体" w:eastAsia="宋体" w:cs="宋体"/>
                <w:b/>
                <w:bCs/>
                <w:sz w:val="21"/>
                <w:szCs w:val="21"/>
              </w:rPr>
              <w:t>主要治疗方法</w:t>
            </w:r>
          </w:p>
        </w:tc>
        <w:tc>
          <w:tcPr>
            <w:tcW w:w="371" w:type="dxa"/>
            <w:vAlign w:val="center"/>
          </w:tcPr>
          <w:p>
            <w:pPr>
              <w:spacing w:line="240" w:lineRule="exact"/>
              <w:ind w:left="1200"/>
              <w:rPr>
                <w:rFonts w:ascii="宋体" w:hAnsi="宋体" w:eastAsia="宋体" w:cs="宋体"/>
                <w:b/>
                <w:bCs/>
                <w:sz w:val="21"/>
                <w:szCs w:val="21"/>
              </w:rPr>
            </w:pPr>
          </w:p>
        </w:tc>
      </w:tr>
      <w:tr>
        <w:tblPrEx>
          <w:tblCellMar>
            <w:top w:w="0" w:type="dxa"/>
            <w:left w:w="0" w:type="dxa"/>
            <w:bottom w:w="0" w:type="dxa"/>
            <w:right w:w="0" w:type="dxa"/>
          </w:tblCellMar>
        </w:tblPrEx>
        <w:trPr>
          <w:trHeight w:val="92" w:hRule="atLeast"/>
          <w:jc w:val="center"/>
        </w:trPr>
        <w:tc>
          <w:tcPr>
            <w:tcW w:w="2463" w:type="dxa"/>
            <w:tcBorders>
              <w:bottom w:val="single" w:color="auto" w:sz="8" w:space="0"/>
            </w:tcBorders>
            <w:vAlign w:val="center"/>
          </w:tcPr>
          <w:p>
            <w:pPr>
              <w:rPr>
                <w:sz w:val="7"/>
                <w:szCs w:val="7"/>
              </w:rPr>
            </w:pPr>
          </w:p>
        </w:tc>
        <w:tc>
          <w:tcPr>
            <w:tcW w:w="2445" w:type="dxa"/>
            <w:tcBorders>
              <w:bottom w:val="single" w:color="auto" w:sz="8" w:space="0"/>
            </w:tcBorders>
            <w:vAlign w:val="center"/>
          </w:tcPr>
          <w:p>
            <w:pPr>
              <w:rPr>
                <w:sz w:val="7"/>
                <w:szCs w:val="7"/>
              </w:rPr>
            </w:pPr>
          </w:p>
        </w:tc>
        <w:tc>
          <w:tcPr>
            <w:tcW w:w="3697" w:type="dxa"/>
            <w:tcBorders>
              <w:bottom w:val="single" w:color="auto" w:sz="8" w:space="0"/>
            </w:tcBorders>
            <w:vAlign w:val="center"/>
          </w:tcPr>
          <w:p>
            <w:pPr>
              <w:rPr>
                <w:sz w:val="7"/>
                <w:szCs w:val="7"/>
              </w:rPr>
            </w:pPr>
          </w:p>
        </w:tc>
        <w:tc>
          <w:tcPr>
            <w:tcW w:w="371" w:type="dxa"/>
            <w:tcBorders>
              <w:bottom w:val="single" w:color="auto" w:sz="8" w:space="0"/>
            </w:tcBorders>
            <w:vAlign w:val="center"/>
          </w:tcPr>
          <w:p>
            <w:pPr>
              <w:rPr>
                <w:sz w:val="7"/>
                <w:szCs w:val="7"/>
              </w:rPr>
            </w:pPr>
          </w:p>
        </w:tc>
      </w:tr>
      <w:tr>
        <w:tblPrEx>
          <w:tblCellMar>
            <w:top w:w="0" w:type="dxa"/>
            <w:left w:w="0" w:type="dxa"/>
            <w:bottom w:w="0" w:type="dxa"/>
            <w:right w:w="0" w:type="dxa"/>
          </w:tblCellMar>
        </w:tblPrEx>
        <w:trPr>
          <w:trHeight w:val="294" w:hRule="atLeast"/>
          <w:jc w:val="center"/>
        </w:trPr>
        <w:tc>
          <w:tcPr>
            <w:tcW w:w="2463" w:type="dxa"/>
            <w:vAlign w:val="center"/>
          </w:tcPr>
          <w:p>
            <w:pPr>
              <w:spacing w:line="240" w:lineRule="exact"/>
              <w:ind w:left="100"/>
              <w:rPr>
                <w:sz w:val="20"/>
                <w:szCs w:val="20"/>
              </w:rPr>
            </w:pPr>
            <w:r>
              <w:rPr>
                <w:rFonts w:ascii="宋体" w:hAnsi="宋体" w:eastAsia="宋体" w:cs="宋体"/>
                <w:b/>
                <w:bCs/>
                <w:sz w:val="21"/>
                <w:szCs w:val="21"/>
              </w:rPr>
              <w:t>系统性红斑狼疮性肾炎</w:t>
            </w:r>
          </w:p>
        </w:tc>
        <w:tc>
          <w:tcPr>
            <w:tcW w:w="2445" w:type="dxa"/>
            <w:vAlign w:val="center"/>
          </w:tcPr>
          <w:p>
            <w:pPr>
              <w:spacing w:line="240" w:lineRule="exact"/>
              <w:ind w:left="140"/>
              <w:rPr>
                <w:sz w:val="20"/>
                <w:szCs w:val="20"/>
              </w:rPr>
            </w:pPr>
            <w:r>
              <w:rPr>
                <w:rFonts w:ascii="宋体" w:hAnsi="宋体" w:eastAsia="宋体" w:cs="宋体"/>
                <w:sz w:val="21"/>
                <w:szCs w:val="21"/>
              </w:rPr>
              <w:t>临床表现、实验室检查</w:t>
            </w:r>
          </w:p>
        </w:tc>
        <w:tc>
          <w:tcPr>
            <w:tcW w:w="3697" w:type="dxa"/>
            <w:vAlign w:val="center"/>
          </w:tcPr>
          <w:p>
            <w:pPr>
              <w:spacing w:line="240" w:lineRule="exact"/>
              <w:ind w:left="120"/>
              <w:rPr>
                <w:sz w:val="20"/>
                <w:szCs w:val="20"/>
              </w:rPr>
            </w:pPr>
            <w:r>
              <w:rPr>
                <w:rFonts w:ascii="宋体" w:hAnsi="宋体" w:eastAsia="宋体" w:cs="宋体"/>
                <w:sz w:val="21"/>
                <w:szCs w:val="21"/>
              </w:rPr>
              <w:t>血液透析、激素冲击及序贯治疗</w:t>
            </w:r>
          </w:p>
        </w:tc>
        <w:tc>
          <w:tcPr>
            <w:tcW w:w="371" w:type="dxa"/>
            <w:vAlign w:val="center"/>
          </w:tcPr>
          <w:p>
            <w:pPr>
              <w:spacing w:line="240" w:lineRule="exact"/>
              <w:ind w:left="12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jc w:val="center"/>
        </w:trPr>
        <w:tc>
          <w:tcPr>
            <w:tcW w:w="2463" w:type="dxa"/>
            <w:tcBorders>
              <w:bottom w:val="single" w:color="auto" w:sz="8" w:space="0"/>
            </w:tcBorders>
            <w:vAlign w:val="center"/>
          </w:tcPr>
          <w:p>
            <w:pPr>
              <w:rPr>
                <w:sz w:val="7"/>
                <w:szCs w:val="7"/>
              </w:rPr>
            </w:pPr>
          </w:p>
        </w:tc>
        <w:tc>
          <w:tcPr>
            <w:tcW w:w="2445" w:type="dxa"/>
            <w:tcBorders>
              <w:bottom w:val="single" w:color="auto" w:sz="8" w:space="0"/>
            </w:tcBorders>
            <w:vAlign w:val="center"/>
          </w:tcPr>
          <w:p>
            <w:pPr>
              <w:rPr>
                <w:sz w:val="7"/>
                <w:szCs w:val="7"/>
              </w:rPr>
            </w:pPr>
          </w:p>
        </w:tc>
        <w:tc>
          <w:tcPr>
            <w:tcW w:w="3697" w:type="dxa"/>
            <w:tcBorders>
              <w:bottom w:val="single" w:color="auto" w:sz="8" w:space="0"/>
            </w:tcBorders>
            <w:vAlign w:val="center"/>
          </w:tcPr>
          <w:p>
            <w:pPr>
              <w:rPr>
                <w:sz w:val="7"/>
                <w:szCs w:val="7"/>
              </w:rPr>
            </w:pPr>
          </w:p>
        </w:tc>
        <w:tc>
          <w:tcPr>
            <w:tcW w:w="371" w:type="dxa"/>
            <w:tcBorders>
              <w:bottom w:val="single" w:color="auto" w:sz="8" w:space="0"/>
            </w:tcBorders>
            <w:vAlign w:val="center"/>
          </w:tcPr>
          <w:p>
            <w:pPr>
              <w:jc w:val="center"/>
              <w:rPr>
                <w:sz w:val="7"/>
                <w:szCs w:val="7"/>
              </w:rPr>
            </w:pPr>
          </w:p>
        </w:tc>
      </w:tr>
      <w:tr>
        <w:tblPrEx>
          <w:tblCellMar>
            <w:top w:w="0" w:type="dxa"/>
            <w:left w:w="0" w:type="dxa"/>
            <w:bottom w:w="0" w:type="dxa"/>
            <w:right w:w="0" w:type="dxa"/>
          </w:tblCellMar>
        </w:tblPrEx>
        <w:trPr>
          <w:trHeight w:val="282" w:hRule="atLeast"/>
          <w:jc w:val="center"/>
        </w:trPr>
        <w:tc>
          <w:tcPr>
            <w:tcW w:w="2463" w:type="dxa"/>
            <w:vAlign w:val="center"/>
          </w:tcPr>
          <w:p>
            <w:pPr>
              <w:spacing w:line="240" w:lineRule="exact"/>
              <w:ind w:left="100"/>
              <w:rPr>
                <w:sz w:val="20"/>
                <w:szCs w:val="20"/>
              </w:rPr>
            </w:pPr>
            <w:r>
              <w:rPr>
                <w:rFonts w:ascii="宋体" w:hAnsi="宋体" w:eastAsia="宋体" w:cs="宋体"/>
                <w:b/>
                <w:bCs/>
                <w:sz w:val="21"/>
                <w:szCs w:val="21"/>
              </w:rPr>
              <w:t>急进性肾炎</w:t>
            </w:r>
          </w:p>
        </w:tc>
        <w:tc>
          <w:tcPr>
            <w:tcW w:w="2445" w:type="dxa"/>
            <w:vAlign w:val="center"/>
          </w:tcPr>
          <w:p>
            <w:pPr>
              <w:spacing w:line="240" w:lineRule="exact"/>
              <w:ind w:left="140"/>
              <w:rPr>
                <w:sz w:val="20"/>
                <w:szCs w:val="20"/>
              </w:rPr>
            </w:pPr>
            <w:r>
              <w:rPr>
                <w:rFonts w:ascii="宋体" w:hAnsi="宋体" w:eastAsia="宋体" w:cs="宋体"/>
                <w:sz w:val="21"/>
                <w:szCs w:val="21"/>
              </w:rPr>
              <w:t>临床表现、实验室病理检查</w:t>
            </w:r>
          </w:p>
        </w:tc>
        <w:tc>
          <w:tcPr>
            <w:tcW w:w="3697" w:type="dxa"/>
            <w:vAlign w:val="center"/>
          </w:tcPr>
          <w:p>
            <w:pPr>
              <w:spacing w:line="240" w:lineRule="exact"/>
              <w:ind w:left="120"/>
              <w:rPr>
                <w:sz w:val="20"/>
                <w:szCs w:val="20"/>
              </w:rPr>
            </w:pPr>
            <w:r>
              <w:rPr>
                <w:rFonts w:ascii="宋体" w:hAnsi="宋体" w:eastAsia="宋体" w:cs="宋体"/>
                <w:sz w:val="21"/>
                <w:szCs w:val="21"/>
              </w:rPr>
              <w:t>血浆置换、血液透析、综合治疗</w:t>
            </w:r>
          </w:p>
        </w:tc>
        <w:tc>
          <w:tcPr>
            <w:tcW w:w="371" w:type="dxa"/>
            <w:vAlign w:val="center"/>
          </w:tcPr>
          <w:p>
            <w:pPr>
              <w:spacing w:line="240" w:lineRule="exact"/>
              <w:ind w:left="12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jc w:val="center"/>
        </w:trPr>
        <w:tc>
          <w:tcPr>
            <w:tcW w:w="2463" w:type="dxa"/>
            <w:tcBorders>
              <w:bottom w:val="single" w:color="auto" w:sz="8" w:space="0"/>
            </w:tcBorders>
            <w:vAlign w:val="center"/>
          </w:tcPr>
          <w:p>
            <w:pPr>
              <w:rPr>
                <w:sz w:val="7"/>
                <w:szCs w:val="7"/>
              </w:rPr>
            </w:pPr>
          </w:p>
        </w:tc>
        <w:tc>
          <w:tcPr>
            <w:tcW w:w="2445" w:type="dxa"/>
            <w:tcBorders>
              <w:bottom w:val="single" w:color="auto" w:sz="8" w:space="0"/>
            </w:tcBorders>
            <w:vAlign w:val="center"/>
          </w:tcPr>
          <w:p>
            <w:pPr>
              <w:rPr>
                <w:sz w:val="7"/>
                <w:szCs w:val="7"/>
              </w:rPr>
            </w:pPr>
          </w:p>
        </w:tc>
        <w:tc>
          <w:tcPr>
            <w:tcW w:w="3697" w:type="dxa"/>
            <w:tcBorders>
              <w:bottom w:val="single" w:color="auto" w:sz="8" w:space="0"/>
            </w:tcBorders>
            <w:vAlign w:val="center"/>
          </w:tcPr>
          <w:p>
            <w:pPr>
              <w:rPr>
                <w:sz w:val="7"/>
                <w:szCs w:val="7"/>
              </w:rPr>
            </w:pPr>
          </w:p>
        </w:tc>
        <w:tc>
          <w:tcPr>
            <w:tcW w:w="371" w:type="dxa"/>
            <w:tcBorders>
              <w:bottom w:val="single" w:color="auto" w:sz="8" w:space="0"/>
            </w:tcBorders>
            <w:vAlign w:val="center"/>
          </w:tcPr>
          <w:p>
            <w:pPr>
              <w:jc w:val="center"/>
              <w:rPr>
                <w:sz w:val="7"/>
                <w:szCs w:val="7"/>
              </w:rPr>
            </w:pPr>
          </w:p>
        </w:tc>
      </w:tr>
      <w:tr>
        <w:tblPrEx>
          <w:tblCellMar>
            <w:top w:w="0" w:type="dxa"/>
            <w:left w:w="0" w:type="dxa"/>
            <w:bottom w:w="0" w:type="dxa"/>
            <w:right w:w="0" w:type="dxa"/>
          </w:tblCellMar>
        </w:tblPrEx>
        <w:trPr>
          <w:trHeight w:val="282" w:hRule="atLeast"/>
          <w:jc w:val="center"/>
        </w:trPr>
        <w:tc>
          <w:tcPr>
            <w:tcW w:w="2463" w:type="dxa"/>
            <w:vAlign w:val="center"/>
          </w:tcPr>
          <w:p>
            <w:pPr>
              <w:spacing w:line="240" w:lineRule="exact"/>
              <w:ind w:left="100"/>
              <w:rPr>
                <w:sz w:val="20"/>
                <w:szCs w:val="20"/>
              </w:rPr>
            </w:pPr>
            <w:r>
              <w:rPr>
                <w:rFonts w:ascii="宋体" w:hAnsi="宋体" w:eastAsia="宋体" w:cs="宋体"/>
                <w:b/>
                <w:bCs/>
                <w:sz w:val="21"/>
                <w:szCs w:val="21"/>
              </w:rPr>
              <w:t>原发性系统性小血管炎</w:t>
            </w:r>
          </w:p>
        </w:tc>
        <w:tc>
          <w:tcPr>
            <w:tcW w:w="2445" w:type="dxa"/>
            <w:vAlign w:val="center"/>
          </w:tcPr>
          <w:p>
            <w:pPr>
              <w:spacing w:line="240" w:lineRule="exact"/>
              <w:ind w:left="140"/>
              <w:rPr>
                <w:sz w:val="20"/>
                <w:szCs w:val="20"/>
              </w:rPr>
            </w:pPr>
            <w:r>
              <w:rPr>
                <w:rFonts w:ascii="宋体" w:hAnsi="宋体" w:eastAsia="宋体" w:cs="宋体"/>
                <w:sz w:val="21"/>
                <w:szCs w:val="21"/>
              </w:rPr>
              <w:t>临床表现、实验室检查</w:t>
            </w:r>
          </w:p>
        </w:tc>
        <w:tc>
          <w:tcPr>
            <w:tcW w:w="3697" w:type="dxa"/>
            <w:vAlign w:val="center"/>
          </w:tcPr>
          <w:p>
            <w:pPr>
              <w:spacing w:line="240" w:lineRule="exact"/>
              <w:ind w:left="120"/>
              <w:rPr>
                <w:sz w:val="20"/>
                <w:szCs w:val="20"/>
              </w:rPr>
            </w:pPr>
            <w:r>
              <w:rPr>
                <w:rFonts w:ascii="宋体" w:hAnsi="宋体" w:eastAsia="宋体" w:cs="宋体"/>
                <w:sz w:val="21"/>
                <w:szCs w:val="21"/>
              </w:rPr>
              <w:t>血浆置换、血液透析、综合免疫疗法</w:t>
            </w:r>
          </w:p>
        </w:tc>
        <w:tc>
          <w:tcPr>
            <w:tcW w:w="371" w:type="dxa"/>
            <w:vAlign w:val="center"/>
          </w:tcPr>
          <w:p>
            <w:pPr>
              <w:spacing w:line="240" w:lineRule="exact"/>
              <w:ind w:left="12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jc w:val="center"/>
        </w:trPr>
        <w:tc>
          <w:tcPr>
            <w:tcW w:w="2463" w:type="dxa"/>
            <w:tcBorders>
              <w:bottom w:val="single" w:color="auto" w:sz="8" w:space="0"/>
            </w:tcBorders>
            <w:vAlign w:val="center"/>
          </w:tcPr>
          <w:p>
            <w:pPr>
              <w:rPr>
                <w:sz w:val="7"/>
                <w:szCs w:val="7"/>
              </w:rPr>
            </w:pPr>
          </w:p>
        </w:tc>
        <w:tc>
          <w:tcPr>
            <w:tcW w:w="2445" w:type="dxa"/>
            <w:tcBorders>
              <w:bottom w:val="single" w:color="auto" w:sz="8" w:space="0"/>
            </w:tcBorders>
            <w:vAlign w:val="center"/>
          </w:tcPr>
          <w:p>
            <w:pPr>
              <w:rPr>
                <w:sz w:val="7"/>
                <w:szCs w:val="7"/>
              </w:rPr>
            </w:pPr>
          </w:p>
        </w:tc>
        <w:tc>
          <w:tcPr>
            <w:tcW w:w="3697" w:type="dxa"/>
            <w:tcBorders>
              <w:bottom w:val="single" w:color="auto" w:sz="8" w:space="0"/>
            </w:tcBorders>
            <w:vAlign w:val="center"/>
          </w:tcPr>
          <w:p>
            <w:pPr>
              <w:rPr>
                <w:sz w:val="7"/>
                <w:szCs w:val="7"/>
              </w:rPr>
            </w:pPr>
          </w:p>
        </w:tc>
        <w:tc>
          <w:tcPr>
            <w:tcW w:w="371" w:type="dxa"/>
            <w:tcBorders>
              <w:bottom w:val="single" w:color="auto" w:sz="8" w:space="0"/>
            </w:tcBorders>
            <w:vAlign w:val="center"/>
          </w:tcPr>
          <w:p>
            <w:pPr>
              <w:jc w:val="center"/>
              <w:rPr>
                <w:sz w:val="7"/>
                <w:szCs w:val="7"/>
              </w:rPr>
            </w:pPr>
          </w:p>
        </w:tc>
      </w:tr>
      <w:tr>
        <w:tblPrEx>
          <w:tblCellMar>
            <w:top w:w="0" w:type="dxa"/>
            <w:left w:w="0" w:type="dxa"/>
            <w:bottom w:w="0" w:type="dxa"/>
            <w:right w:w="0" w:type="dxa"/>
          </w:tblCellMar>
        </w:tblPrEx>
        <w:trPr>
          <w:trHeight w:val="282" w:hRule="atLeast"/>
          <w:jc w:val="center"/>
        </w:trPr>
        <w:tc>
          <w:tcPr>
            <w:tcW w:w="2463" w:type="dxa"/>
            <w:vAlign w:val="center"/>
          </w:tcPr>
          <w:p>
            <w:pPr>
              <w:spacing w:line="240" w:lineRule="exact"/>
              <w:ind w:left="100"/>
              <w:rPr>
                <w:sz w:val="20"/>
                <w:szCs w:val="20"/>
              </w:rPr>
            </w:pPr>
            <w:r>
              <w:rPr>
                <w:rFonts w:ascii="宋体" w:hAnsi="宋体" w:eastAsia="宋体" w:cs="宋体"/>
                <w:b/>
                <w:bCs/>
                <w:sz w:val="21"/>
                <w:szCs w:val="21"/>
              </w:rPr>
              <w:t>多发性骨髓瘤</w:t>
            </w:r>
          </w:p>
        </w:tc>
        <w:tc>
          <w:tcPr>
            <w:tcW w:w="2445" w:type="dxa"/>
            <w:vAlign w:val="center"/>
          </w:tcPr>
          <w:p>
            <w:pPr>
              <w:spacing w:line="240" w:lineRule="exact"/>
              <w:ind w:left="140"/>
              <w:rPr>
                <w:sz w:val="20"/>
                <w:szCs w:val="20"/>
              </w:rPr>
            </w:pPr>
            <w:r>
              <w:rPr>
                <w:rFonts w:ascii="宋体" w:hAnsi="宋体" w:eastAsia="宋体" w:cs="宋体"/>
                <w:sz w:val="21"/>
                <w:szCs w:val="21"/>
              </w:rPr>
              <w:t>临床表现、实验室检查</w:t>
            </w:r>
          </w:p>
        </w:tc>
        <w:tc>
          <w:tcPr>
            <w:tcW w:w="3697" w:type="dxa"/>
            <w:vAlign w:val="center"/>
          </w:tcPr>
          <w:p>
            <w:pPr>
              <w:spacing w:line="240" w:lineRule="exact"/>
              <w:ind w:left="120"/>
              <w:rPr>
                <w:sz w:val="20"/>
                <w:szCs w:val="20"/>
              </w:rPr>
            </w:pPr>
            <w:r>
              <w:rPr>
                <w:rFonts w:ascii="宋体" w:hAnsi="宋体" w:eastAsia="宋体" w:cs="宋体"/>
                <w:sz w:val="21"/>
                <w:szCs w:val="21"/>
              </w:rPr>
              <w:t>血液透析、化疗</w:t>
            </w:r>
          </w:p>
        </w:tc>
        <w:tc>
          <w:tcPr>
            <w:tcW w:w="371" w:type="dxa"/>
            <w:vAlign w:val="center"/>
          </w:tcPr>
          <w:p>
            <w:pPr>
              <w:spacing w:line="240" w:lineRule="exact"/>
              <w:ind w:left="12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jc w:val="center"/>
        </w:trPr>
        <w:tc>
          <w:tcPr>
            <w:tcW w:w="2463" w:type="dxa"/>
            <w:tcBorders>
              <w:bottom w:val="single" w:color="auto" w:sz="8" w:space="0"/>
            </w:tcBorders>
            <w:vAlign w:val="center"/>
          </w:tcPr>
          <w:p>
            <w:pPr>
              <w:rPr>
                <w:sz w:val="7"/>
                <w:szCs w:val="7"/>
              </w:rPr>
            </w:pPr>
          </w:p>
        </w:tc>
        <w:tc>
          <w:tcPr>
            <w:tcW w:w="2445" w:type="dxa"/>
            <w:tcBorders>
              <w:bottom w:val="single" w:color="auto" w:sz="8" w:space="0"/>
            </w:tcBorders>
            <w:vAlign w:val="center"/>
          </w:tcPr>
          <w:p>
            <w:pPr>
              <w:rPr>
                <w:sz w:val="7"/>
                <w:szCs w:val="7"/>
              </w:rPr>
            </w:pPr>
          </w:p>
        </w:tc>
        <w:tc>
          <w:tcPr>
            <w:tcW w:w="3697" w:type="dxa"/>
            <w:tcBorders>
              <w:bottom w:val="single" w:color="auto" w:sz="8" w:space="0"/>
            </w:tcBorders>
            <w:vAlign w:val="center"/>
          </w:tcPr>
          <w:p>
            <w:pPr>
              <w:rPr>
                <w:sz w:val="7"/>
                <w:szCs w:val="7"/>
              </w:rPr>
            </w:pPr>
          </w:p>
        </w:tc>
        <w:tc>
          <w:tcPr>
            <w:tcW w:w="371" w:type="dxa"/>
            <w:tcBorders>
              <w:bottom w:val="single" w:color="auto" w:sz="8" w:space="0"/>
            </w:tcBorders>
            <w:vAlign w:val="center"/>
          </w:tcPr>
          <w:p>
            <w:pPr>
              <w:jc w:val="center"/>
              <w:rPr>
                <w:sz w:val="7"/>
                <w:szCs w:val="7"/>
              </w:rPr>
            </w:pPr>
          </w:p>
        </w:tc>
      </w:tr>
      <w:tr>
        <w:tblPrEx>
          <w:tblCellMar>
            <w:top w:w="0" w:type="dxa"/>
            <w:left w:w="0" w:type="dxa"/>
            <w:bottom w:w="0" w:type="dxa"/>
            <w:right w:w="0" w:type="dxa"/>
          </w:tblCellMar>
        </w:tblPrEx>
        <w:trPr>
          <w:trHeight w:val="282" w:hRule="atLeast"/>
          <w:jc w:val="center"/>
        </w:trPr>
        <w:tc>
          <w:tcPr>
            <w:tcW w:w="2463" w:type="dxa"/>
            <w:vAlign w:val="center"/>
          </w:tcPr>
          <w:p>
            <w:pPr>
              <w:spacing w:line="240" w:lineRule="exact"/>
              <w:ind w:left="100"/>
              <w:rPr>
                <w:sz w:val="20"/>
                <w:szCs w:val="20"/>
              </w:rPr>
            </w:pPr>
            <w:r>
              <w:rPr>
                <w:rFonts w:ascii="宋体" w:hAnsi="宋体" w:eastAsia="宋体" w:cs="宋体"/>
                <w:b/>
                <w:bCs/>
                <w:sz w:val="21"/>
                <w:szCs w:val="21"/>
              </w:rPr>
              <w:t>急性肾功能不全</w:t>
            </w:r>
          </w:p>
        </w:tc>
        <w:tc>
          <w:tcPr>
            <w:tcW w:w="2445" w:type="dxa"/>
            <w:vAlign w:val="center"/>
          </w:tcPr>
          <w:p>
            <w:pPr>
              <w:spacing w:line="240" w:lineRule="exact"/>
              <w:ind w:left="140"/>
              <w:rPr>
                <w:sz w:val="20"/>
                <w:szCs w:val="20"/>
              </w:rPr>
            </w:pPr>
            <w:r>
              <w:rPr>
                <w:rFonts w:ascii="宋体" w:hAnsi="宋体" w:eastAsia="宋体" w:cs="宋体"/>
                <w:sz w:val="21"/>
                <w:szCs w:val="21"/>
              </w:rPr>
              <w:t>临床表现、实验室检查</w:t>
            </w:r>
          </w:p>
        </w:tc>
        <w:tc>
          <w:tcPr>
            <w:tcW w:w="3697" w:type="dxa"/>
            <w:vAlign w:val="center"/>
          </w:tcPr>
          <w:p>
            <w:pPr>
              <w:spacing w:line="240" w:lineRule="exact"/>
              <w:ind w:left="120"/>
              <w:rPr>
                <w:sz w:val="20"/>
                <w:szCs w:val="20"/>
              </w:rPr>
            </w:pPr>
            <w:r>
              <w:rPr>
                <w:rFonts w:ascii="宋体" w:hAnsi="宋体" w:eastAsia="宋体" w:cs="宋体"/>
                <w:sz w:val="21"/>
                <w:szCs w:val="21"/>
              </w:rPr>
              <w:t>血液透析、综合治疗</w:t>
            </w:r>
          </w:p>
        </w:tc>
        <w:tc>
          <w:tcPr>
            <w:tcW w:w="371" w:type="dxa"/>
            <w:vAlign w:val="center"/>
          </w:tcPr>
          <w:p>
            <w:pPr>
              <w:spacing w:line="240" w:lineRule="exact"/>
              <w:ind w:left="12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91" w:hRule="atLeast"/>
          <w:jc w:val="center"/>
        </w:trPr>
        <w:tc>
          <w:tcPr>
            <w:tcW w:w="2463" w:type="dxa"/>
            <w:tcBorders>
              <w:bottom w:val="single" w:color="auto" w:sz="8" w:space="0"/>
            </w:tcBorders>
            <w:vAlign w:val="center"/>
          </w:tcPr>
          <w:p>
            <w:pPr>
              <w:rPr>
                <w:sz w:val="7"/>
                <w:szCs w:val="7"/>
              </w:rPr>
            </w:pPr>
          </w:p>
        </w:tc>
        <w:tc>
          <w:tcPr>
            <w:tcW w:w="2445" w:type="dxa"/>
            <w:tcBorders>
              <w:bottom w:val="single" w:color="auto" w:sz="8" w:space="0"/>
            </w:tcBorders>
            <w:vAlign w:val="center"/>
          </w:tcPr>
          <w:p>
            <w:pPr>
              <w:rPr>
                <w:sz w:val="7"/>
                <w:szCs w:val="7"/>
              </w:rPr>
            </w:pPr>
          </w:p>
        </w:tc>
        <w:tc>
          <w:tcPr>
            <w:tcW w:w="3697" w:type="dxa"/>
            <w:tcBorders>
              <w:bottom w:val="single" w:color="auto" w:sz="8" w:space="0"/>
            </w:tcBorders>
            <w:vAlign w:val="center"/>
          </w:tcPr>
          <w:p>
            <w:pPr>
              <w:rPr>
                <w:sz w:val="7"/>
                <w:szCs w:val="7"/>
              </w:rPr>
            </w:pPr>
          </w:p>
        </w:tc>
        <w:tc>
          <w:tcPr>
            <w:tcW w:w="371" w:type="dxa"/>
            <w:tcBorders>
              <w:bottom w:val="single" w:color="auto" w:sz="8" w:space="0"/>
            </w:tcBorders>
            <w:vAlign w:val="center"/>
          </w:tcPr>
          <w:p>
            <w:pPr>
              <w:rPr>
                <w:sz w:val="7"/>
                <w:szCs w:val="7"/>
              </w:rPr>
            </w:pPr>
          </w:p>
        </w:tc>
      </w:tr>
    </w:tbl>
    <w:p>
      <w:pPr>
        <w:spacing w:line="388" w:lineRule="exact"/>
        <w:ind w:firstLine="640" w:firstLineChars="2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）推荐标准。在应当诊治疑难重症疾病的基础上，可以具有诊治以下疾病的服务能力，如：</w:t>
      </w:r>
    </w:p>
    <w:p>
      <w:pPr>
        <w:spacing w:line="20" w:lineRule="exact"/>
        <w:rPr>
          <w:sz w:val="20"/>
          <w:szCs w:val="20"/>
        </w:rPr>
      </w:pPr>
      <w:r>
        <w:rPr>
          <w:sz w:val="20"/>
          <w:szCs w:val="20"/>
        </w:rPr>
        <mc:AlternateContent>
          <mc:Choice Requires="wps">
            <w:drawing>
              <wp:anchor distT="0" distB="0" distL="114300" distR="114300" simplePos="0" relativeHeight="251704320" behindDoc="1" locked="0" layoutInCell="0" allowOverlap="1">
                <wp:simplePos x="0" y="0"/>
                <wp:positionH relativeFrom="column">
                  <wp:posOffset>102235</wp:posOffset>
                </wp:positionH>
                <wp:positionV relativeFrom="paragraph">
                  <wp:posOffset>107315</wp:posOffset>
                </wp:positionV>
                <wp:extent cx="5528310" cy="0"/>
                <wp:effectExtent l="0" t="0" r="0" b="0"/>
                <wp:wrapNone/>
                <wp:docPr id="59" name="Shape 59"/>
                <wp:cNvGraphicFramePr/>
                <a:graphic xmlns:a="http://schemas.openxmlformats.org/drawingml/2006/main">
                  <a:graphicData uri="http://schemas.microsoft.com/office/word/2010/wordprocessingShape">
                    <wps:wsp>
                      <wps:cNvCnPr/>
                      <wps:spPr>
                        <a:xfrm>
                          <a:off x="0" y="0"/>
                          <a:ext cx="552831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59" o:spid="_x0000_s1026" o:spt="20" style="position:absolute;left:0pt;margin-left:8.05pt;margin-top:8.45pt;height:0pt;width:435.3pt;z-index:-251612160;mso-width-relative:page;mso-height-relative:page;" fillcolor="#FFFFFF" filled="t" stroked="t" coordsize="21600,21600" o:allowincell="f" o:gfxdata="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oHGHC9kAAAAIAQAADwAAAAAAAAABACAAAAAiAAAAZHJzL2Rvd25yZXYueG1sUEsBAhQA&#10;FAAAAAgAh07iQPebyGq4AQAAqgMAAA4AAAAAAAAAAQAgAAAAKAEAAGRycy9lMm9Eb2MueG1sUEsF&#10;BgAAAAAGAAYAWQEAAFIFAAAAAA==&#10;">
                <v:fill on="t" focussize="0,0"/>
                <v:stroke weight="1.44pt" color="#000000" miterlimit="8" joinstyle="miter"/>
                <v:imagedata o:title=""/>
                <o:lock v:ext="edit" aspectratio="f"/>
              </v:line>
            </w:pict>
          </mc:Fallback>
        </mc:AlternateContent>
      </w:r>
    </w:p>
    <w:p>
      <w:pPr>
        <w:spacing w:line="219" w:lineRule="exact"/>
        <w:rPr>
          <w:sz w:val="20"/>
          <w:szCs w:val="20"/>
        </w:rPr>
      </w:pPr>
    </w:p>
    <w:tbl>
      <w:tblPr>
        <w:tblStyle w:val="3"/>
        <w:tblW w:w="9100" w:type="dxa"/>
        <w:tblInd w:w="-5" w:type="dxa"/>
        <w:tblLayout w:type="fixed"/>
        <w:tblCellMar>
          <w:top w:w="0" w:type="dxa"/>
          <w:left w:w="0" w:type="dxa"/>
          <w:bottom w:w="0" w:type="dxa"/>
          <w:right w:w="0" w:type="dxa"/>
        </w:tblCellMar>
      </w:tblPr>
      <w:tblGrid>
        <w:gridCol w:w="2500"/>
        <w:gridCol w:w="2525"/>
        <w:gridCol w:w="3400"/>
        <w:gridCol w:w="675"/>
      </w:tblGrid>
      <w:tr>
        <w:tblPrEx>
          <w:tblCellMar>
            <w:top w:w="0" w:type="dxa"/>
            <w:left w:w="0" w:type="dxa"/>
            <w:bottom w:w="0" w:type="dxa"/>
            <w:right w:w="0" w:type="dxa"/>
          </w:tblCellMar>
        </w:tblPrEx>
        <w:trPr>
          <w:trHeight w:val="240" w:hRule="atLeast"/>
        </w:trPr>
        <w:tc>
          <w:tcPr>
            <w:tcW w:w="2500" w:type="dxa"/>
            <w:vAlign w:val="bottom"/>
          </w:tcPr>
          <w:p>
            <w:pPr>
              <w:spacing w:line="240" w:lineRule="exact"/>
              <w:ind w:left="900"/>
              <w:rPr>
                <w:sz w:val="20"/>
                <w:szCs w:val="20"/>
              </w:rPr>
            </w:pPr>
            <w:r>
              <w:rPr>
                <w:rFonts w:ascii="宋体" w:hAnsi="宋体" w:eastAsia="宋体" w:cs="宋体"/>
                <w:b/>
                <w:bCs/>
                <w:sz w:val="21"/>
                <w:szCs w:val="21"/>
              </w:rPr>
              <w:t>疾病名称</w:t>
            </w:r>
          </w:p>
        </w:tc>
        <w:tc>
          <w:tcPr>
            <w:tcW w:w="2525" w:type="dxa"/>
            <w:vAlign w:val="bottom"/>
          </w:tcPr>
          <w:p>
            <w:pPr>
              <w:spacing w:line="240" w:lineRule="exact"/>
              <w:ind w:left="1040"/>
              <w:rPr>
                <w:sz w:val="20"/>
                <w:szCs w:val="20"/>
              </w:rPr>
            </w:pPr>
            <w:r>
              <w:rPr>
                <w:rFonts w:ascii="宋体" w:hAnsi="宋体" w:eastAsia="宋体" w:cs="宋体"/>
                <w:b/>
                <w:bCs/>
                <w:sz w:val="21"/>
                <w:szCs w:val="21"/>
              </w:rPr>
              <w:t>诊断手段</w:t>
            </w:r>
          </w:p>
        </w:tc>
        <w:tc>
          <w:tcPr>
            <w:tcW w:w="3400" w:type="dxa"/>
            <w:vAlign w:val="bottom"/>
          </w:tcPr>
          <w:p>
            <w:pPr>
              <w:spacing w:line="240" w:lineRule="exact"/>
              <w:ind w:left="1020"/>
              <w:rPr>
                <w:sz w:val="20"/>
                <w:szCs w:val="20"/>
              </w:rPr>
            </w:pPr>
            <w:r>
              <w:rPr>
                <w:rFonts w:ascii="宋体" w:hAnsi="宋体" w:eastAsia="宋体" w:cs="宋体"/>
                <w:b/>
                <w:bCs/>
                <w:sz w:val="21"/>
                <w:szCs w:val="21"/>
              </w:rPr>
              <w:t>主要治疗方法</w:t>
            </w:r>
          </w:p>
        </w:tc>
        <w:tc>
          <w:tcPr>
            <w:tcW w:w="675" w:type="dxa"/>
            <w:vAlign w:val="bottom"/>
          </w:tcPr>
          <w:p>
            <w:pPr>
              <w:spacing w:line="240" w:lineRule="exact"/>
              <w:ind w:left="1020"/>
              <w:rPr>
                <w:rFonts w:ascii="宋体" w:hAnsi="宋体" w:eastAsia="宋体" w:cs="宋体"/>
                <w:b/>
                <w:bCs/>
                <w:sz w:val="21"/>
                <w:szCs w:val="21"/>
              </w:rPr>
            </w:pPr>
          </w:p>
        </w:tc>
      </w:tr>
      <w:tr>
        <w:tblPrEx>
          <w:tblCellMar>
            <w:top w:w="0" w:type="dxa"/>
            <w:left w:w="0" w:type="dxa"/>
            <w:bottom w:w="0" w:type="dxa"/>
            <w:right w:w="0" w:type="dxa"/>
          </w:tblCellMar>
        </w:tblPrEx>
        <w:trPr>
          <w:trHeight w:val="89" w:hRule="atLeast"/>
        </w:trPr>
        <w:tc>
          <w:tcPr>
            <w:tcW w:w="2500" w:type="dxa"/>
            <w:tcBorders>
              <w:bottom w:val="single" w:color="auto" w:sz="8" w:space="0"/>
            </w:tcBorders>
            <w:vAlign w:val="bottom"/>
          </w:tcPr>
          <w:p>
            <w:pPr>
              <w:rPr>
                <w:sz w:val="7"/>
                <w:szCs w:val="7"/>
              </w:rPr>
            </w:pPr>
          </w:p>
        </w:tc>
        <w:tc>
          <w:tcPr>
            <w:tcW w:w="2525" w:type="dxa"/>
            <w:tcBorders>
              <w:bottom w:val="single" w:color="auto" w:sz="8" w:space="0"/>
            </w:tcBorders>
            <w:vAlign w:val="bottom"/>
          </w:tcPr>
          <w:p>
            <w:pPr>
              <w:rPr>
                <w:sz w:val="7"/>
                <w:szCs w:val="7"/>
              </w:rPr>
            </w:pPr>
          </w:p>
        </w:tc>
        <w:tc>
          <w:tcPr>
            <w:tcW w:w="3400" w:type="dxa"/>
            <w:tcBorders>
              <w:bottom w:val="single" w:color="auto" w:sz="8" w:space="0"/>
            </w:tcBorders>
            <w:vAlign w:val="bottom"/>
          </w:tcPr>
          <w:p>
            <w:pPr>
              <w:rPr>
                <w:sz w:val="7"/>
                <w:szCs w:val="7"/>
              </w:rPr>
            </w:pPr>
          </w:p>
        </w:tc>
        <w:tc>
          <w:tcPr>
            <w:tcW w:w="675"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95" w:hRule="atLeast"/>
        </w:trPr>
        <w:tc>
          <w:tcPr>
            <w:tcW w:w="2500" w:type="dxa"/>
            <w:vAlign w:val="bottom"/>
          </w:tcPr>
          <w:p>
            <w:pPr>
              <w:spacing w:line="240" w:lineRule="exact"/>
              <w:ind w:left="100"/>
              <w:rPr>
                <w:sz w:val="20"/>
                <w:szCs w:val="20"/>
              </w:rPr>
            </w:pPr>
            <w:r>
              <w:rPr>
                <w:rFonts w:ascii="宋体" w:hAnsi="宋体" w:eastAsia="宋体" w:cs="宋体"/>
                <w:b/>
                <w:bCs/>
                <w:sz w:val="21"/>
                <w:szCs w:val="21"/>
              </w:rPr>
              <w:t>淀粉样变肾病</w:t>
            </w:r>
          </w:p>
        </w:tc>
        <w:tc>
          <w:tcPr>
            <w:tcW w:w="2525" w:type="dxa"/>
            <w:vAlign w:val="bottom"/>
          </w:tcPr>
          <w:p>
            <w:pPr>
              <w:spacing w:line="240" w:lineRule="exact"/>
              <w:ind w:left="160"/>
              <w:rPr>
                <w:sz w:val="20"/>
                <w:szCs w:val="20"/>
              </w:rPr>
            </w:pPr>
            <w:r>
              <w:rPr>
                <w:rFonts w:ascii="宋体" w:hAnsi="宋体" w:eastAsia="宋体" w:cs="宋体"/>
                <w:sz w:val="21"/>
                <w:szCs w:val="21"/>
              </w:rPr>
              <w:t>临床表现、实验室病理检查</w:t>
            </w:r>
          </w:p>
        </w:tc>
        <w:tc>
          <w:tcPr>
            <w:tcW w:w="3400" w:type="dxa"/>
            <w:vAlign w:val="bottom"/>
          </w:tcPr>
          <w:p>
            <w:pPr>
              <w:spacing w:line="240" w:lineRule="exact"/>
              <w:ind w:left="160"/>
              <w:rPr>
                <w:sz w:val="20"/>
                <w:szCs w:val="20"/>
              </w:rPr>
            </w:pPr>
            <w:r>
              <w:rPr>
                <w:rFonts w:ascii="宋体" w:hAnsi="宋体" w:eastAsia="宋体" w:cs="宋体"/>
                <w:sz w:val="21"/>
                <w:szCs w:val="21"/>
              </w:rPr>
              <w:t>血液透析、诊断与综合治疗</w:t>
            </w:r>
          </w:p>
        </w:tc>
        <w:tc>
          <w:tcPr>
            <w:tcW w:w="675" w:type="dxa"/>
            <w:vAlign w:val="bottom"/>
          </w:tcPr>
          <w:p>
            <w:pPr>
              <w:spacing w:line="240" w:lineRule="exact"/>
              <w:ind w:left="160"/>
              <w:jc w:val="center"/>
              <w:rPr>
                <w:rFonts w:ascii="宋体" w:hAnsi="宋体" w:eastAsia="宋体" w:cs="宋体"/>
                <w:sz w:val="21"/>
                <w:szCs w:val="21"/>
              </w:rPr>
            </w:pPr>
          </w:p>
        </w:tc>
      </w:tr>
      <w:tr>
        <w:tblPrEx>
          <w:tblCellMar>
            <w:top w:w="0" w:type="dxa"/>
            <w:left w:w="0" w:type="dxa"/>
            <w:bottom w:w="0" w:type="dxa"/>
            <w:right w:w="0" w:type="dxa"/>
          </w:tblCellMar>
        </w:tblPrEx>
        <w:trPr>
          <w:trHeight w:val="82" w:hRule="atLeast"/>
        </w:trPr>
        <w:tc>
          <w:tcPr>
            <w:tcW w:w="2500" w:type="dxa"/>
            <w:tcBorders>
              <w:bottom w:val="single" w:color="auto" w:sz="8" w:space="0"/>
            </w:tcBorders>
            <w:vAlign w:val="bottom"/>
          </w:tcPr>
          <w:p>
            <w:pPr>
              <w:rPr>
                <w:sz w:val="7"/>
                <w:szCs w:val="7"/>
              </w:rPr>
            </w:pPr>
          </w:p>
        </w:tc>
        <w:tc>
          <w:tcPr>
            <w:tcW w:w="2525" w:type="dxa"/>
            <w:tcBorders>
              <w:bottom w:val="single" w:color="auto" w:sz="8" w:space="0"/>
            </w:tcBorders>
            <w:vAlign w:val="bottom"/>
          </w:tcPr>
          <w:p>
            <w:pPr>
              <w:rPr>
                <w:sz w:val="7"/>
                <w:szCs w:val="7"/>
              </w:rPr>
            </w:pPr>
          </w:p>
        </w:tc>
        <w:tc>
          <w:tcPr>
            <w:tcW w:w="3400" w:type="dxa"/>
            <w:tcBorders>
              <w:bottom w:val="single" w:color="auto" w:sz="8" w:space="0"/>
            </w:tcBorders>
            <w:vAlign w:val="bottom"/>
          </w:tcPr>
          <w:p>
            <w:pPr>
              <w:rPr>
                <w:sz w:val="7"/>
                <w:szCs w:val="7"/>
              </w:rPr>
            </w:pPr>
          </w:p>
        </w:tc>
        <w:tc>
          <w:tcPr>
            <w:tcW w:w="675"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282" w:hRule="atLeast"/>
        </w:trPr>
        <w:tc>
          <w:tcPr>
            <w:tcW w:w="2500" w:type="dxa"/>
            <w:vAlign w:val="bottom"/>
          </w:tcPr>
          <w:p>
            <w:pPr>
              <w:spacing w:line="240" w:lineRule="exact"/>
              <w:ind w:left="100"/>
              <w:rPr>
                <w:sz w:val="20"/>
                <w:szCs w:val="20"/>
              </w:rPr>
            </w:pPr>
            <w:r>
              <w:rPr>
                <w:rFonts w:ascii="宋体" w:hAnsi="宋体" w:eastAsia="宋体" w:cs="宋体"/>
                <w:b/>
                <w:bCs/>
                <w:sz w:val="21"/>
                <w:szCs w:val="21"/>
              </w:rPr>
              <w:t>溶血性尿毒症综合征</w:t>
            </w:r>
          </w:p>
        </w:tc>
        <w:tc>
          <w:tcPr>
            <w:tcW w:w="2525" w:type="dxa"/>
            <w:vAlign w:val="bottom"/>
          </w:tcPr>
          <w:p>
            <w:pPr>
              <w:spacing w:line="240" w:lineRule="exact"/>
              <w:ind w:left="160"/>
              <w:rPr>
                <w:sz w:val="20"/>
                <w:szCs w:val="20"/>
              </w:rPr>
            </w:pPr>
            <w:r>
              <w:rPr>
                <w:rFonts w:ascii="宋体" w:hAnsi="宋体" w:eastAsia="宋体" w:cs="宋体"/>
                <w:sz w:val="21"/>
                <w:szCs w:val="21"/>
              </w:rPr>
              <w:t>临床表现、实验室检查</w:t>
            </w:r>
          </w:p>
        </w:tc>
        <w:tc>
          <w:tcPr>
            <w:tcW w:w="3400" w:type="dxa"/>
            <w:vAlign w:val="bottom"/>
          </w:tcPr>
          <w:p>
            <w:pPr>
              <w:spacing w:line="240" w:lineRule="exact"/>
              <w:ind w:left="160"/>
              <w:rPr>
                <w:sz w:val="20"/>
                <w:szCs w:val="20"/>
              </w:rPr>
            </w:pPr>
            <w:r>
              <w:rPr>
                <w:rFonts w:ascii="宋体" w:hAnsi="宋体" w:eastAsia="宋体" w:cs="宋体"/>
                <w:sz w:val="21"/>
                <w:szCs w:val="21"/>
              </w:rPr>
              <w:t>血浆置换、血液透析</w:t>
            </w:r>
          </w:p>
        </w:tc>
        <w:tc>
          <w:tcPr>
            <w:tcW w:w="675" w:type="dxa"/>
            <w:vAlign w:val="bottom"/>
          </w:tcPr>
          <w:p>
            <w:pPr>
              <w:spacing w:line="240" w:lineRule="exact"/>
              <w:ind w:left="16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500" w:type="dxa"/>
            <w:tcBorders>
              <w:bottom w:val="single" w:color="auto" w:sz="8" w:space="0"/>
            </w:tcBorders>
            <w:vAlign w:val="bottom"/>
          </w:tcPr>
          <w:p>
            <w:pPr>
              <w:rPr>
                <w:sz w:val="7"/>
                <w:szCs w:val="7"/>
              </w:rPr>
            </w:pPr>
          </w:p>
        </w:tc>
        <w:tc>
          <w:tcPr>
            <w:tcW w:w="2525" w:type="dxa"/>
            <w:tcBorders>
              <w:bottom w:val="single" w:color="auto" w:sz="8" w:space="0"/>
            </w:tcBorders>
            <w:vAlign w:val="bottom"/>
          </w:tcPr>
          <w:p>
            <w:pPr>
              <w:rPr>
                <w:sz w:val="7"/>
                <w:szCs w:val="7"/>
              </w:rPr>
            </w:pPr>
          </w:p>
        </w:tc>
        <w:tc>
          <w:tcPr>
            <w:tcW w:w="3400" w:type="dxa"/>
            <w:tcBorders>
              <w:bottom w:val="single" w:color="auto" w:sz="8" w:space="0"/>
            </w:tcBorders>
            <w:vAlign w:val="bottom"/>
          </w:tcPr>
          <w:p>
            <w:pPr>
              <w:rPr>
                <w:sz w:val="7"/>
                <w:szCs w:val="7"/>
              </w:rPr>
            </w:pPr>
          </w:p>
        </w:tc>
        <w:tc>
          <w:tcPr>
            <w:tcW w:w="675"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282" w:hRule="atLeast"/>
        </w:trPr>
        <w:tc>
          <w:tcPr>
            <w:tcW w:w="2500" w:type="dxa"/>
            <w:vAlign w:val="bottom"/>
          </w:tcPr>
          <w:p>
            <w:pPr>
              <w:spacing w:line="240" w:lineRule="exact"/>
              <w:ind w:left="100"/>
              <w:rPr>
                <w:sz w:val="20"/>
                <w:szCs w:val="20"/>
              </w:rPr>
            </w:pPr>
            <w:r>
              <w:rPr>
                <w:rFonts w:ascii="宋体" w:hAnsi="宋体" w:eastAsia="宋体" w:cs="宋体"/>
                <w:b/>
                <w:bCs/>
                <w:sz w:val="21"/>
                <w:szCs w:val="21"/>
              </w:rPr>
              <w:t>血栓性血小板减少性紫癜</w:t>
            </w:r>
          </w:p>
        </w:tc>
        <w:tc>
          <w:tcPr>
            <w:tcW w:w="2525" w:type="dxa"/>
            <w:vAlign w:val="bottom"/>
          </w:tcPr>
          <w:p>
            <w:pPr>
              <w:spacing w:line="240" w:lineRule="exact"/>
              <w:ind w:left="160"/>
              <w:rPr>
                <w:sz w:val="20"/>
                <w:szCs w:val="20"/>
              </w:rPr>
            </w:pPr>
            <w:r>
              <w:rPr>
                <w:rFonts w:ascii="宋体" w:hAnsi="宋体" w:eastAsia="宋体" w:cs="宋体"/>
                <w:sz w:val="21"/>
                <w:szCs w:val="21"/>
              </w:rPr>
              <w:t>临床表现、实验室检查</w:t>
            </w:r>
          </w:p>
        </w:tc>
        <w:tc>
          <w:tcPr>
            <w:tcW w:w="3400" w:type="dxa"/>
            <w:vAlign w:val="bottom"/>
          </w:tcPr>
          <w:p>
            <w:pPr>
              <w:spacing w:line="240" w:lineRule="exact"/>
              <w:ind w:left="160"/>
              <w:rPr>
                <w:sz w:val="20"/>
                <w:szCs w:val="20"/>
              </w:rPr>
            </w:pPr>
            <w:r>
              <w:rPr>
                <w:rFonts w:ascii="宋体" w:hAnsi="宋体" w:eastAsia="宋体" w:cs="宋体"/>
                <w:sz w:val="21"/>
                <w:szCs w:val="21"/>
              </w:rPr>
              <w:t>血浆置换、血液透析</w:t>
            </w:r>
          </w:p>
        </w:tc>
        <w:tc>
          <w:tcPr>
            <w:tcW w:w="675" w:type="dxa"/>
            <w:vAlign w:val="bottom"/>
          </w:tcPr>
          <w:p>
            <w:pPr>
              <w:spacing w:line="240" w:lineRule="exact"/>
              <w:ind w:left="16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500" w:type="dxa"/>
            <w:tcBorders>
              <w:bottom w:val="single" w:color="auto" w:sz="8" w:space="0"/>
            </w:tcBorders>
            <w:vAlign w:val="bottom"/>
          </w:tcPr>
          <w:p>
            <w:pPr>
              <w:rPr>
                <w:sz w:val="7"/>
                <w:szCs w:val="7"/>
              </w:rPr>
            </w:pPr>
          </w:p>
        </w:tc>
        <w:tc>
          <w:tcPr>
            <w:tcW w:w="2525" w:type="dxa"/>
            <w:tcBorders>
              <w:bottom w:val="single" w:color="auto" w:sz="8" w:space="0"/>
            </w:tcBorders>
            <w:vAlign w:val="bottom"/>
          </w:tcPr>
          <w:p>
            <w:pPr>
              <w:rPr>
                <w:sz w:val="7"/>
                <w:szCs w:val="7"/>
              </w:rPr>
            </w:pPr>
          </w:p>
        </w:tc>
        <w:tc>
          <w:tcPr>
            <w:tcW w:w="3400" w:type="dxa"/>
            <w:tcBorders>
              <w:bottom w:val="single" w:color="auto" w:sz="8" w:space="0"/>
            </w:tcBorders>
            <w:vAlign w:val="bottom"/>
          </w:tcPr>
          <w:p>
            <w:pPr>
              <w:rPr>
                <w:sz w:val="7"/>
                <w:szCs w:val="7"/>
              </w:rPr>
            </w:pPr>
          </w:p>
        </w:tc>
        <w:tc>
          <w:tcPr>
            <w:tcW w:w="675"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282" w:hRule="atLeast"/>
        </w:trPr>
        <w:tc>
          <w:tcPr>
            <w:tcW w:w="2500" w:type="dxa"/>
            <w:vAlign w:val="bottom"/>
          </w:tcPr>
          <w:p>
            <w:pPr>
              <w:spacing w:line="240" w:lineRule="exact"/>
              <w:ind w:left="100"/>
              <w:rPr>
                <w:sz w:val="20"/>
                <w:szCs w:val="20"/>
              </w:rPr>
            </w:pPr>
            <w:r>
              <w:rPr>
                <w:rFonts w:ascii="宋体" w:hAnsi="宋体" w:eastAsia="宋体" w:cs="宋体"/>
                <w:b/>
                <w:bCs/>
                <w:sz w:val="21"/>
                <w:szCs w:val="21"/>
              </w:rPr>
              <w:t>丙肝相关性冷球蛋白血症</w:t>
            </w:r>
          </w:p>
        </w:tc>
        <w:tc>
          <w:tcPr>
            <w:tcW w:w="2525" w:type="dxa"/>
            <w:vAlign w:val="bottom"/>
          </w:tcPr>
          <w:p>
            <w:pPr>
              <w:spacing w:line="240" w:lineRule="exact"/>
              <w:ind w:left="160"/>
              <w:rPr>
                <w:sz w:val="20"/>
                <w:szCs w:val="20"/>
              </w:rPr>
            </w:pPr>
            <w:r>
              <w:rPr>
                <w:rFonts w:ascii="宋体" w:hAnsi="宋体" w:eastAsia="宋体" w:cs="宋体"/>
                <w:sz w:val="21"/>
                <w:szCs w:val="21"/>
              </w:rPr>
              <w:t>临床表现、实验室检查</w:t>
            </w:r>
          </w:p>
        </w:tc>
        <w:tc>
          <w:tcPr>
            <w:tcW w:w="3400" w:type="dxa"/>
            <w:vAlign w:val="bottom"/>
          </w:tcPr>
          <w:p>
            <w:pPr>
              <w:spacing w:line="240" w:lineRule="exact"/>
              <w:ind w:left="160"/>
              <w:rPr>
                <w:sz w:val="20"/>
                <w:szCs w:val="20"/>
              </w:rPr>
            </w:pPr>
            <w:r>
              <w:rPr>
                <w:rFonts w:ascii="宋体" w:hAnsi="宋体" w:eastAsia="宋体" w:cs="宋体"/>
                <w:sz w:val="21"/>
                <w:szCs w:val="21"/>
              </w:rPr>
              <w:t>血液透析</w:t>
            </w:r>
          </w:p>
        </w:tc>
        <w:tc>
          <w:tcPr>
            <w:tcW w:w="675" w:type="dxa"/>
            <w:vAlign w:val="bottom"/>
          </w:tcPr>
          <w:p>
            <w:pPr>
              <w:spacing w:line="240" w:lineRule="exact"/>
              <w:ind w:left="16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91" w:hRule="atLeast"/>
        </w:trPr>
        <w:tc>
          <w:tcPr>
            <w:tcW w:w="2500" w:type="dxa"/>
            <w:tcBorders>
              <w:bottom w:val="single" w:color="auto" w:sz="8" w:space="0"/>
            </w:tcBorders>
            <w:vAlign w:val="bottom"/>
          </w:tcPr>
          <w:p>
            <w:pPr>
              <w:rPr>
                <w:sz w:val="7"/>
                <w:szCs w:val="7"/>
              </w:rPr>
            </w:pPr>
          </w:p>
        </w:tc>
        <w:tc>
          <w:tcPr>
            <w:tcW w:w="2525" w:type="dxa"/>
            <w:tcBorders>
              <w:bottom w:val="single" w:color="auto" w:sz="8" w:space="0"/>
            </w:tcBorders>
            <w:vAlign w:val="bottom"/>
          </w:tcPr>
          <w:p>
            <w:pPr>
              <w:rPr>
                <w:sz w:val="7"/>
                <w:szCs w:val="7"/>
              </w:rPr>
            </w:pPr>
          </w:p>
        </w:tc>
        <w:tc>
          <w:tcPr>
            <w:tcW w:w="3400" w:type="dxa"/>
            <w:tcBorders>
              <w:bottom w:val="single" w:color="auto" w:sz="8" w:space="0"/>
            </w:tcBorders>
            <w:vAlign w:val="bottom"/>
          </w:tcPr>
          <w:p>
            <w:pPr>
              <w:rPr>
                <w:sz w:val="7"/>
                <w:szCs w:val="7"/>
              </w:rPr>
            </w:pPr>
          </w:p>
        </w:tc>
        <w:tc>
          <w:tcPr>
            <w:tcW w:w="675" w:type="dxa"/>
            <w:tcBorders>
              <w:bottom w:val="single" w:color="auto" w:sz="8" w:space="0"/>
            </w:tcBorders>
            <w:vAlign w:val="bottom"/>
          </w:tcPr>
          <w:p>
            <w:pPr>
              <w:rPr>
                <w:sz w:val="7"/>
                <w:szCs w:val="7"/>
              </w:rPr>
            </w:pPr>
          </w:p>
        </w:tc>
      </w:tr>
    </w:tbl>
    <w:p>
      <w:pPr>
        <w:spacing w:line="200" w:lineRule="exact"/>
        <w:rPr>
          <w:sz w:val="20"/>
          <w:szCs w:val="20"/>
        </w:rPr>
      </w:pPr>
    </w:p>
    <w:p>
      <w:pPr>
        <w:spacing w:line="388" w:lineRule="exact"/>
        <w:ind w:firstLine="640" w:firstLineChars="200"/>
        <w:rPr>
          <w:sz w:val="20"/>
          <w:szCs w:val="20"/>
        </w:rPr>
      </w:pPr>
      <w:r>
        <w:rPr>
          <w:rFonts w:ascii="Arial" w:hAnsi="Arial" w:eastAsia="Arial" w:cs="Arial"/>
          <w:b/>
          <w:bCs/>
          <w:sz w:val="32"/>
          <w:szCs w:val="32"/>
        </w:rPr>
        <w:t xml:space="preserve">3.1.6.2 </w:t>
      </w:r>
      <w:r>
        <w:rPr>
          <w:rFonts w:ascii="宋体" w:hAnsi="宋体" w:eastAsia="宋体" w:cs="宋体"/>
          <w:b/>
          <w:bCs/>
          <w:sz w:val="32"/>
          <w:szCs w:val="32"/>
        </w:rPr>
        <w:t>关键医疗技术</w:t>
      </w:r>
    </w:p>
    <w:p>
      <w:pPr>
        <w:spacing w:line="388" w:lineRule="exact"/>
        <w:ind w:firstLine="320" w:firstLineChars="1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）基本标准。应当具备开展以下关键技术的服务能力：</w:t>
      </w:r>
    </w:p>
    <w:p>
      <w:pPr>
        <w:spacing w:line="20" w:lineRule="exact"/>
        <w:rPr>
          <w:sz w:val="20"/>
          <w:szCs w:val="20"/>
        </w:rPr>
      </w:pPr>
      <w:r>
        <w:rPr>
          <w:sz w:val="20"/>
          <w:szCs w:val="20"/>
        </w:rPr>
        <mc:AlternateContent>
          <mc:Choice Requires="wps">
            <w:drawing>
              <wp:anchor distT="0" distB="0" distL="114300" distR="114300" simplePos="0" relativeHeight="251705344" behindDoc="1" locked="0" layoutInCell="0" allowOverlap="1">
                <wp:simplePos x="0" y="0"/>
                <wp:positionH relativeFrom="column">
                  <wp:posOffset>48895</wp:posOffset>
                </wp:positionH>
                <wp:positionV relativeFrom="paragraph">
                  <wp:posOffset>173355</wp:posOffset>
                </wp:positionV>
                <wp:extent cx="5633720" cy="0"/>
                <wp:effectExtent l="0" t="0" r="0" b="0"/>
                <wp:wrapNone/>
                <wp:docPr id="60" name="Shape 60"/>
                <wp:cNvGraphicFramePr/>
                <a:graphic xmlns:a="http://schemas.openxmlformats.org/drawingml/2006/main">
                  <a:graphicData uri="http://schemas.microsoft.com/office/word/2010/wordprocessingShape">
                    <wps:wsp>
                      <wps:cNvCnPr/>
                      <wps:spPr>
                        <a:xfrm>
                          <a:off x="0" y="0"/>
                          <a:ext cx="563372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0" o:spid="_x0000_s1026" o:spt="20" style="position:absolute;left:0pt;margin-left:3.85pt;margin-top:13.65pt;height:0pt;width:443.6pt;z-index:-251611136;mso-width-relative:page;mso-height-relative:page;" fillcolor="#FFFFFF" filled="t" stroked="t" coordsize="21600,21600" o:allowincell="f" o:gfxdata="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LB4BDYAAAABwEAAA8AAAAAAAAAAQAgAAAAIgAAAGRycy9kb3ducmV2LnhtbFBLAQIUABQA&#10;AAAIAIdO4kBtd47+twEAAKoDAAAOAAAAAAAAAAEAIAAAACcBAABkcnMvZTJvRG9jLnhtbFBLBQYA&#10;AAAABgAGAFkBAABQBQ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397" w:type="dxa"/>
        <w:jc w:val="center"/>
        <w:tblLayout w:type="fixed"/>
        <w:tblCellMar>
          <w:top w:w="0" w:type="dxa"/>
          <w:left w:w="0" w:type="dxa"/>
          <w:bottom w:w="0" w:type="dxa"/>
          <w:right w:w="0" w:type="dxa"/>
        </w:tblCellMar>
      </w:tblPr>
      <w:tblGrid>
        <w:gridCol w:w="2800"/>
        <w:gridCol w:w="6079"/>
        <w:gridCol w:w="518"/>
      </w:tblGrid>
      <w:tr>
        <w:tblPrEx>
          <w:tblCellMar>
            <w:top w:w="0" w:type="dxa"/>
            <w:left w:w="0" w:type="dxa"/>
            <w:bottom w:w="0" w:type="dxa"/>
            <w:right w:w="0" w:type="dxa"/>
          </w:tblCellMar>
        </w:tblPrEx>
        <w:trPr>
          <w:trHeight w:val="240" w:hRule="atLeast"/>
          <w:jc w:val="center"/>
        </w:trPr>
        <w:tc>
          <w:tcPr>
            <w:tcW w:w="2800" w:type="dxa"/>
            <w:vAlign w:val="center"/>
          </w:tcPr>
          <w:p>
            <w:pPr>
              <w:spacing w:line="240" w:lineRule="exact"/>
              <w:jc w:val="center"/>
              <w:rPr>
                <w:sz w:val="20"/>
                <w:szCs w:val="20"/>
              </w:rPr>
            </w:pPr>
            <w:r>
              <w:rPr>
                <w:rFonts w:ascii="宋体" w:hAnsi="宋体" w:eastAsia="宋体" w:cs="宋体"/>
                <w:b/>
                <w:bCs/>
                <w:sz w:val="21"/>
                <w:szCs w:val="21"/>
              </w:rPr>
              <w:t>关键技术</w:t>
            </w:r>
          </w:p>
        </w:tc>
        <w:tc>
          <w:tcPr>
            <w:tcW w:w="6079" w:type="dxa"/>
            <w:vAlign w:val="center"/>
          </w:tcPr>
          <w:p>
            <w:pPr>
              <w:spacing w:line="240" w:lineRule="exact"/>
              <w:jc w:val="center"/>
              <w:rPr>
                <w:sz w:val="20"/>
                <w:szCs w:val="20"/>
              </w:rPr>
            </w:pPr>
            <w:r>
              <w:rPr>
                <w:rFonts w:ascii="宋体" w:hAnsi="宋体" w:eastAsia="宋体" w:cs="宋体"/>
                <w:b/>
                <w:bCs/>
                <w:sz w:val="21"/>
                <w:szCs w:val="21"/>
              </w:rPr>
              <w:t>主要应用范围</w:t>
            </w:r>
          </w:p>
        </w:tc>
        <w:tc>
          <w:tcPr>
            <w:tcW w:w="518" w:type="dxa"/>
            <w:vAlign w:val="center"/>
          </w:tcPr>
          <w:p>
            <w:pPr>
              <w:spacing w:line="240" w:lineRule="exact"/>
              <w:ind w:left="2420"/>
              <w:rPr>
                <w:rFonts w:ascii="宋体" w:hAnsi="宋体" w:eastAsia="宋体" w:cs="宋体"/>
                <w:b/>
                <w:bCs/>
                <w:sz w:val="21"/>
                <w:szCs w:val="21"/>
              </w:rPr>
            </w:pPr>
          </w:p>
        </w:tc>
      </w:tr>
      <w:tr>
        <w:tblPrEx>
          <w:tblCellMar>
            <w:top w:w="0" w:type="dxa"/>
            <w:left w:w="0" w:type="dxa"/>
            <w:bottom w:w="0" w:type="dxa"/>
            <w:right w:w="0" w:type="dxa"/>
          </w:tblCellMar>
        </w:tblPrEx>
        <w:trPr>
          <w:trHeight w:val="91" w:hRule="atLeast"/>
          <w:jc w:val="center"/>
        </w:trPr>
        <w:tc>
          <w:tcPr>
            <w:tcW w:w="2800" w:type="dxa"/>
            <w:tcBorders>
              <w:bottom w:val="single" w:color="auto" w:sz="8" w:space="0"/>
            </w:tcBorders>
            <w:vAlign w:val="center"/>
          </w:tcPr>
          <w:p>
            <w:pPr>
              <w:rPr>
                <w:sz w:val="7"/>
                <w:szCs w:val="7"/>
              </w:rPr>
            </w:pPr>
          </w:p>
        </w:tc>
        <w:tc>
          <w:tcPr>
            <w:tcW w:w="6079" w:type="dxa"/>
            <w:tcBorders>
              <w:bottom w:val="single" w:color="auto" w:sz="8" w:space="0"/>
            </w:tcBorders>
            <w:vAlign w:val="center"/>
          </w:tcPr>
          <w:p>
            <w:pPr>
              <w:rPr>
                <w:sz w:val="7"/>
                <w:szCs w:val="7"/>
              </w:rPr>
            </w:pPr>
          </w:p>
        </w:tc>
        <w:tc>
          <w:tcPr>
            <w:tcW w:w="518" w:type="dxa"/>
            <w:tcBorders>
              <w:bottom w:val="single" w:color="auto" w:sz="8" w:space="0"/>
            </w:tcBorders>
            <w:vAlign w:val="center"/>
          </w:tcPr>
          <w:p>
            <w:pPr>
              <w:rPr>
                <w:sz w:val="7"/>
                <w:szCs w:val="7"/>
              </w:rPr>
            </w:pPr>
          </w:p>
        </w:tc>
      </w:tr>
      <w:tr>
        <w:tblPrEx>
          <w:tblCellMar>
            <w:top w:w="0" w:type="dxa"/>
            <w:left w:w="0" w:type="dxa"/>
            <w:bottom w:w="0" w:type="dxa"/>
            <w:right w:w="0" w:type="dxa"/>
          </w:tblCellMar>
        </w:tblPrEx>
        <w:trPr>
          <w:trHeight w:val="310" w:hRule="atLeast"/>
          <w:jc w:val="center"/>
        </w:trPr>
        <w:tc>
          <w:tcPr>
            <w:tcW w:w="2800" w:type="dxa"/>
            <w:vAlign w:val="center"/>
          </w:tcPr>
          <w:p>
            <w:pPr>
              <w:spacing w:line="240" w:lineRule="exact"/>
              <w:ind w:left="100"/>
              <w:rPr>
                <w:sz w:val="20"/>
                <w:szCs w:val="20"/>
              </w:rPr>
            </w:pPr>
            <w:r>
              <w:rPr>
                <w:rFonts w:ascii="宋体" w:hAnsi="宋体" w:eastAsia="宋体" w:cs="宋体"/>
                <w:b/>
                <w:bCs/>
                <w:sz w:val="21"/>
                <w:szCs w:val="21"/>
              </w:rPr>
              <w:t>血浆置换强化免疫抑制治疗</w:t>
            </w:r>
          </w:p>
        </w:tc>
        <w:tc>
          <w:tcPr>
            <w:tcW w:w="6079" w:type="dxa"/>
            <w:vAlign w:val="center"/>
          </w:tcPr>
          <w:p>
            <w:pPr>
              <w:spacing w:line="256" w:lineRule="exact"/>
              <w:ind w:left="940"/>
              <w:jc w:val="right"/>
              <w:rPr>
                <w:rFonts w:hint="default" w:eastAsia="宋体"/>
                <w:sz w:val="20"/>
                <w:szCs w:val="20"/>
                <w:lang w:val="en-US" w:eastAsia="zh-CN"/>
              </w:rPr>
            </w:pPr>
            <w:r>
              <w:rPr>
                <w:rFonts w:ascii="宋体" w:hAnsi="宋体" w:eastAsia="宋体" w:cs="宋体"/>
                <w:sz w:val="21"/>
                <w:szCs w:val="21"/>
              </w:rPr>
              <w:t>表现为急进性肾炎的新月体性</w:t>
            </w:r>
            <w:r>
              <w:rPr>
                <w:rFonts w:ascii="Times New Roman" w:hAnsi="Times New Roman" w:eastAsia="Times New Roman" w:cs="Times New Roman"/>
                <w:sz w:val="21"/>
                <w:szCs w:val="21"/>
              </w:rPr>
              <w:t xml:space="preserve"> IgA </w:t>
            </w:r>
            <w:r>
              <w:rPr>
                <w:rFonts w:ascii="宋体" w:hAnsi="宋体" w:eastAsia="宋体" w:cs="宋体"/>
                <w:sz w:val="21"/>
                <w:szCs w:val="21"/>
              </w:rPr>
              <w:t>肾病</w:t>
            </w:r>
            <w:r>
              <w:rPr>
                <w:rFonts w:hint="eastAsia" w:ascii="宋体" w:hAnsi="宋体" w:eastAsia="宋体" w:cs="宋体"/>
                <w:sz w:val="21"/>
                <w:szCs w:val="21"/>
                <w:lang w:val="en-US" w:eastAsia="zh-CN"/>
              </w:rPr>
              <w:t xml:space="preserve">            √                 </w:t>
            </w:r>
          </w:p>
        </w:tc>
        <w:tc>
          <w:tcPr>
            <w:tcW w:w="518" w:type="dxa"/>
            <w:vAlign w:val="center"/>
          </w:tcPr>
          <w:p>
            <w:pPr>
              <w:spacing w:line="256" w:lineRule="exact"/>
              <w:ind w:left="940"/>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4" w:hRule="atLeast"/>
          <w:jc w:val="center"/>
        </w:trPr>
        <w:tc>
          <w:tcPr>
            <w:tcW w:w="2800" w:type="dxa"/>
            <w:tcBorders>
              <w:bottom w:val="single" w:color="auto" w:sz="8" w:space="0"/>
            </w:tcBorders>
            <w:vAlign w:val="center"/>
          </w:tcPr>
          <w:p>
            <w:pPr>
              <w:rPr>
                <w:sz w:val="5"/>
                <w:szCs w:val="5"/>
              </w:rPr>
            </w:pPr>
          </w:p>
        </w:tc>
        <w:tc>
          <w:tcPr>
            <w:tcW w:w="6079" w:type="dxa"/>
            <w:tcBorders>
              <w:bottom w:val="single" w:color="auto" w:sz="8" w:space="0"/>
            </w:tcBorders>
            <w:vAlign w:val="center"/>
          </w:tcPr>
          <w:p>
            <w:pPr>
              <w:rPr>
                <w:sz w:val="5"/>
                <w:szCs w:val="5"/>
              </w:rPr>
            </w:pPr>
          </w:p>
        </w:tc>
        <w:tc>
          <w:tcPr>
            <w:tcW w:w="518" w:type="dxa"/>
            <w:tcBorders>
              <w:bottom w:val="single" w:color="auto" w:sz="8" w:space="0"/>
            </w:tcBorders>
            <w:vAlign w:val="center"/>
          </w:tcPr>
          <w:p>
            <w:pPr>
              <w:rPr>
                <w:sz w:val="5"/>
                <w:szCs w:val="5"/>
              </w:rPr>
            </w:pPr>
          </w:p>
        </w:tc>
      </w:tr>
      <w:tr>
        <w:tblPrEx>
          <w:tblCellMar>
            <w:top w:w="0" w:type="dxa"/>
            <w:left w:w="0" w:type="dxa"/>
            <w:bottom w:w="0" w:type="dxa"/>
            <w:right w:w="0" w:type="dxa"/>
          </w:tblCellMar>
        </w:tblPrEx>
        <w:trPr>
          <w:trHeight w:val="300" w:hRule="atLeast"/>
          <w:jc w:val="center"/>
        </w:trPr>
        <w:tc>
          <w:tcPr>
            <w:tcW w:w="2800" w:type="dxa"/>
            <w:vAlign w:val="center"/>
          </w:tcPr>
          <w:p>
            <w:pPr>
              <w:spacing w:line="256" w:lineRule="exact"/>
              <w:ind w:left="100"/>
              <w:rPr>
                <w:sz w:val="20"/>
                <w:szCs w:val="20"/>
              </w:rPr>
            </w:pPr>
            <w:r>
              <w:rPr>
                <w:rFonts w:ascii="Times New Roman" w:hAnsi="Times New Roman" w:eastAsia="Times New Roman" w:cs="Times New Roman"/>
                <w:b/>
                <w:bCs/>
                <w:sz w:val="21"/>
                <w:szCs w:val="21"/>
              </w:rPr>
              <w:t xml:space="preserve">IgA </w:t>
            </w:r>
            <w:r>
              <w:rPr>
                <w:rFonts w:ascii="宋体" w:hAnsi="宋体" w:eastAsia="宋体" w:cs="宋体"/>
                <w:b/>
                <w:bCs/>
                <w:sz w:val="21"/>
                <w:szCs w:val="21"/>
              </w:rPr>
              <w:t>肾病管理</w:t>
            </w:r>
          </w:p>
        </w:tc>
        <w:tc>
          <w:tcPr>
            <w:tcW w:w="6079" w:type="dxa"/>
            <w:vAlign w:val="center"/>
          </w:tcPr>
          <w:p>
            <w:pPr>
              <w:spacing w:line="256" w:lineRule="exact"/>
              <w:ind w:left="940"/>
              <w:rPr>
                <w:rFonts w:hint="default" w:eastAsia="宋体"/>
                <w:sz w:val="20"/>
                <w:szCs w:val="20"/>
                <w:lang w:val="en-US" w:eastAsia="zh-CN"/>
              </w:rPr>
            </w:pPr>
            <w:r>
              <w:rPr>
                <w:rFonts w:ascii="Times New Roman" w:hAnsi="Times New Roman" w:eastAsia="Times New Roman" w:cs="Times New Roman"/>
                <w:sz w:val="21"/>
                <w:szCs w:val="21"/>
              </w:rPr>
              <w:t xml:space="preserve">IgA </w:t>
            </w:r>
            <w:r>
              <w:rPr>
                <w:rFonts w:ascii="宋体" w:hAnsi="宋体" w:eastAsia="宋体" w:cs="宋体"/>
                <w:sz w:val="21"/>
                <w:szCs w:val="21"/>
              </w:rPr>
              <w:t>肾病</w:t>
            </w:r>
            <w:r>
              <w:rPr>
                <w:rFonts w:hint="eastAsia" w:ascii="宋体" w:hAnsi="宋体" w:eastAsia="宋体" w:cs="宋体"/>
                <w:sz w:val="21"/>
                <w:szCs w:val="21"/>
                <w:lang w:val="en-US" w:eastAsia="zh-CN"/>
              </w:rPr>
              <w:t xml:space="preserve">                                       √</w:t>
            </w:r>
          </w:p>
        </w:tc>
        <w:tc>
          <w:tcPr>
            <w:tcW w:w="518" w:type="dxa"/>
            <w:vAlign w:val="center"/>
          </w:tcPr>
          <w:p>
            <w:pPr>
              <w:spacing w:line="256" w:lineRule="exact"/>
              <w:ind w:left="940"/>
              <w:rPr>
                <w:rFonts w:ascii="Times New Roman" w:hAnsi="Times New Roman" w:eastAsia="Times New Roman" w:cs="Times New Roman"/>
                <w:sz w:val="21"/>
                <w:szCs w:val="21"/>
              </w:rPr>
            </w:pP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64" w:hRule="atLeast"/>
          <w:jc w:val="center"/>
        </w:trPr>
        <w:tc>
          <w:tcPr>
            <w:tcW w:w="2800" w:type="dxa"/>
            <w:tcBorders>
              <w:bottom w:val="single" w:color="auto" w:sz="8" w:space="0"/>
            </w:tcBorders>
            <w:vAlign w:val="center"/>
          </w:tcPr>
          <w:p>
            <w:pPr>
              <w:rPr>
                <w:sz w:val="5"/>
                <w:szCs w:val="5"/>
              </w:rPr>
            </w:pPr>
          </w:p>
        </w:tc>
        <w:tc>
          <w:tcPr>
            <w:tcW w:w="6079" w:type="dxa"/>
            <w:tcBorders>
              <w:bottom w:val="single" w:color="auto" w:sz="8" w:space="0"/>
            </w:tcBorders>
            <w:vAlign w:val="center"/>
          </w:tcPr>
          <w:p>
            <w:pPr>
              <w:rPr>
                <w:sz w:val="5"/>
                <w:szCs w:val="5"/>
              </w:rPr>
            </w:pPr>
          </w:p>
        </w:tc>
        <w:tc>
          <w:tcPr>
            <w:tcW w:w="518" w:type="dxa"/>
            <w:tcBorders>
              <w:bottom w:val="single" w:color="auto" w:sz="8" w:space="0"/>
            </w:tcBorders>
            <w:vAlign w:val="center"/>
          </w:tcPr>
          <w:p>
            <w:pPr>
              <w:rPr>
                <w:sz w:val="5"/>
                <w:szCs w:val="5"/>
              </w:rPr>
            </w:pPr>
          </w:p>
        </w:tc>
      </w:tr>
      <w:tr>
        <w:tblPrEx>
          <w:tblCellMar>
            <w:top w:w="0" w:type="dxa"/>
            <w:left w:w="0" w:type="dxa"/>
            <w:bottom w:w="0" w:type="dxa"/>
            <w:right w:w="0" w:type="dxa"/>
          </w:tblCellMar>
        </w:tblPrEx>
        <w:trPr>
          <w:trHeight w:val="284" w:hRule="atLeast"/>
          <w:jc w:val="center"/>
        </w:trPr>
        <w:tc>
          <w:tcPr>
            <w:tcW w:w="2800" w:type="dxa"/>
            <w:vAlign w:val="center"/>
          </w:tcPr>
          <w:p>
            <w:pPr>
              <w:spacing w:line="240" w:lineRule="exact"/>
              <w:ind w:left="100"/>
              <w:rPr>
                <w:sz w:val="20"/>
                <w:szCs w:val="20"/>
              </w:rPr>
            </w:pPr>
            <w:r>
              <w:rPr>
                <w:rFonts w:ascii="宋体" w:hAnsi="宋体" w:eastAsia="宋体" w:cs="宋体"/>
                <w:b/>
                <w:bCs/>
                <w:sz w:val="21"/>
                <w:szCs w:val="21"/>
              </w:rPr>
              <w:t>腹膜透析</w:t>
            </w:r>
          </w:p>
        </w:tc>
        <w:tc>
          <w:tcPr>
            <w:tcW w:w="6079" w:type="dxa"/>
            <w:vAlign w:val="center"/>
          </w:tcPr>
          <w:p>
            <w:pPr>
              <w:spacing w:line="240" w:lineRule="exact"/>
              <w:ind w:left="940"/>
              <w:rPr>
                <w:sz w:val="20"/>
                <w:szCs w:val="20"/>
              </w:rPr>
            </w:pPr>
            <w:r>
              <w:rPr>
                <w:rFonts w:ascii="宋体" w:hAnsi="宋体" w:eastAsia="宋体" w:cs="宋体"/>
                <w:sz w:val="21"/>
                <w:szCs w:val="21"/>
              </w:rPr>
              <w:t>尿毒症</w:t>
            </w:r>
          </w:p>
        </w:tc>
        <w:tc>
          <w:tcPr>
            <w:tcW w:w="518" w:type="dxa"/>
            <w:vAlign w:val="center"/>
          </w:tcPr>
          <w:p>
            <w:pPr>
              <w:spacing w:line="240" w:lineRule="exact"/>
              <w:ind w:left="940"/>
              <w:jc w:val="center"/>
              <w:rPr>
                <w:rFonts w:ascii="宋体" w:hAnsi="宋体" w:eastAsia="宋体" w:cs="宋体"/>
                <w:sz w:val="21"/>
                <w:szCs w:val="21"/>
              </w:rPr>
            </w:pPr>
          </w:p>
        </w:tc>
      </w:tr>
      <w:tr>
        <w:tblPrEx>
          <w:tblCellMar>
            <w:top w:w="0" w:type="dxa"/>
            <w:left w:w="0" w:type="dxa"/>
            <w:bottom w:w="0" w:type="dxa"/>
            <w:right w:w="0" w:type="dxa"/>
          </w:tblCellMar>
        </w:tblPrEx>
        <w:trPr>
          <w:trHeight w:val="470" w:hRule="atLeast"/>
          <w:jc w:val="center"/>
        </w:trPr>
        <w:tc>
          <w:tcPr>
            <w:tcW w:w="2800" w:type="dxa"/>
            <w:vAlign w:val="center"/>
          </w:tcPr>
          <w:p>
            <w:pPr>
              <w:spacing w:line="240" w:lineRule="exact"/>
              <w:ind w:left="100"/>
              <w:rPr>
                <w:sz w:val="20"/>
                <w:szCs w:val="20"/>
              </w:rPr>
            </w:pPr>
            <w:r>
              <w:rPr>
                <w:rFonts w:ascii="宋体" w:hAnsi="宋体" w:eastAsia="宋体" w:cs="宋体"/>
                <w:b/>
                <w:bCs/>
                <w:sz w:val="21"/>
                <w:szCs w:val="21"/>
              </w:rPr>
              <w:t>血液透析</w:t>
            </w:r>
          </w:p>
        </w:tc>
        <w:tc>
          <w:tcPr>
            <w:tcW w:w="6079" w:type="dxa"/>
            <w:vAlign w:val="center"/>
          </w:tcPr>
          <w:p>
            <w:pPr>
              <w:spacing w:line="240" w:lineRule="exact"/>
              <w:ind w:left="940"/>
              <w:rPr>
                <w:sz w:val="20"/>
                <w:szCs w:val="20"/>
              </w:rPr>
            </w:pPr>
            <w:r>
              <w:rPr>
                <w:rFonts w:ascii="宋体" w:hAnsi="宋体" w:eastAsia="宋体" w:cs="宋体"/>
                <w:sz w:val="21"/>
                <w:szCs w:val="21"/>
              </w:rPr>
              <w:t>尿毒症</w:t>
            </w:r>
          </w:p>
          <w:p>
            <w:pPr>
              <w:spacing w:line="240" w:lineRule="exact"/>
              <w:ind w:left="940"/>
              <w:rPr>
                <w:rFonts w:ascii="宋体" w:hAnsi="宋体" w:eastAsia="宋体" w:cs="宋体"/>
                <w:sz w:val="21"/>
                <w:szCs w:val="21"/>
              </w:rPr>
            </w:pPr>
          </w:p>
        </w:tc>
        <w:tc>
          <w:tcPr>
            <w:tcW w:w="518" w:type="dxa"/>
            <w:vAlign w:val="center"/>
          </w:tcPr>
          <w:p>
            <w:pPr>
              <w:spacing w:line="240" w:lineRule="exact"/>
              <w:jc w:val="both"/>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90" w:hRule="atLeast"/>
          <w:jc w:val="center"/>
        </w:trPr>
        <w:tc>
          <w:tcPr>
            <w:tcW w:w="2800" w:type="dxa"/>
            <w:tcBorders>
              <w:bottom w:val="single" w:color="auto" w:sz="8" w:space="0"/>
            </w:tcBorders>
            <w:vAlign w:val="center"/>
          </w:tcPr>
          <w:p>
            <w:pPr>
              <w:rPr>
                <w:sz w:val="7"/>
                <w:szCs w:val="7"/>
              </w:rPr>
            </w:pPr>
          </w:p>
        </w:tc>
        <w:tc>
          <w:tcPr>
            <w:tcW w:w="6079" w:type="dxa"/>
            <w:tcBorders>
              <w:bottom w:val="single" w:color="auto" w:sz="8" w:space="0"/>
            </w:tcBorders>
            <w:vAlign w:val="center"/>
          </w:tcPr>
          <w:p>
            <w:pPr>
              <w:rPr>
                <w:sz w:val="7"/>
                <w:szCs w:val="7"/>
              </w:rPr>
            </w:pPr>
          </w:p>
        </w:tc>
        <w:tc>
          <w:tcPr>
            <w:tcW w:w="518" w:type="dxa"/>
            <w:tcBorders>
              <w:bottom w:val="single" w:color="auto" w:sz="8" w:space="0"/>
            </w:tcBorders>
            <w:vAlign w:val="center"/>
          </w:tcPr>
          <w:p>
            <w:pPr>
              <w:jc w:val="center"/>
              <w:rPr>
                <w:sz w:val="7"/>
                <w:szCs w:val="7"/>
              </w:rPr>
            </w:pPr>
          </w:p>
        </w:tc>
      </w:tr>
      <w:tr>
        <w:tblPrEx>
          <w:tblCellMar>
            <w:top w:w="0" w:type="dxa"/>
            <w:left w:w="0" w:type="dxa"/>
            <w:bottom w:w="0" w:type="dxa"/>
            <w:right w:w="0" w:type="dxa"/>
          </w:tblCellMar>
        </w:tblPrEx>
        <w:trPr>
          <w:trHeight w:val="282" w:hRule="atLeast"/>
          <w:jc w:val="center"/>
        </w:trPr>
        <w:tc>
          <w:tcPr>
            <w:tcW w:w="2800" w:type="dxa"/>
            <w:vAlign w:val="center"/>
          </w:tcPr>
          <w:p>
            <w:pPr>
              <w:spacing w:line="240" w:lineRule="exact"/>
              <w:ind w:left="100"/>
              <w:rPr>
                <w:sz w:val="20"/>
                <w:szCs w:val="20"/>
              </w:rPr>
            </w:pPr>
            <w:r>
              <w:rPr>
                <w:rFonts w:ascii="宋体" w:hAnsi="宋体" w:eastAsia="宋体" w:cs="宋体"/>
                <w:b/>
                <w:bCs/>
                <w:sz w:val="21"/>
                <w:szCs w:val="21"/>
              </w:rPr>
              <w:t>长期中心静脉置管技术</w:t>
            </w:r>
          </w:p>
        </w:tc>
        <w:tc>
          <w:tcPr>
            <w:tcW w:w="6079" w:type="dxa"/>
            <w:vAlign w:val="center"/>
          </w:tcPr>
          <w:p>
            <w:pPr>
              <w:spacing w:line="240" w:lineRule="exact"/>
              <w:ind w:left="940"/>
              <w:rPr>
                <w:sz w:val="20"/>
                <w:szCs w:val="20"/>
              </w:rPr>
            </w:pPr>
            <w:r>
              <w:rPr>
                <w:rFonts w:ascii="宋体" w:hAnsi="宋体" w:eastAsia="宋体" w:cs="宋体"/>
                <w:sz w:val="21"/>
                <w:szCs w:val="21"/>
              </w:rPr>
              <w:t>尿毒症</w:t>
            </w:r>
          </w:p>
          <w:p>
            <w:pPr>
              <w:spacing w:line="240" w:lineRule="exact"/>
              <w:ind w:left="940"/>
              <w:rPr>
                <w:rFonts w:ascii="宋体" w:hAnsi="宋体" w:eastAsia="宋体" w:cs="宋体"/>
                <w:sz w:val="21"/>
                <w:szCs w:val="21"/>
              </w:rPr>
            </w:pPr>
          </w:p>
        </w:tc>
        <w:tc>
          <w:tcPr>
            <w:tcW w:w="518" w:type="dxa"/>
            <w:vAlign w:val="center"/>
          </w:tcPr>
          <w:p>
            <w:pPr>
              <w:spacing w:line="240" w:lineRule="exact"/>
              <w:jc w:val="both"/>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jc w:val="center"/>
        </w:trPr>
        <w:tc>
          <w:tcPr>
            <w:tcW w:w="2800" w:type="dxa"/>
            <w:tcBorders>
              <w:bottom w:val="single" w:color="auto" w:sz="8" w:space="0"/>
            </w:tcBorders>
            <w:vAlign w:val="center"/>
          </w:tcPr>
          <w:p>
            <w:pPr>
              <w:rPr>
                <w:sz w:val="7"/>
                <w:szCs w:val="7"/>
              </w:rPr>
            </w:pPr>
          </w:p>
        </w:tc>
        <w:tc>
          <w:tcPr>
            <w:tcW w:w="6079" w:type="dxa"/>
            <w:tcBorders>
              <w:bottom w:val="single" w:color="auto" w:sz="8" w:space="0"/>
            </w:tcBorders>
            <w:vAlign w:val="center"/>
          </w:tcPr>
          <w:p>
            <w:pPr>
              <w:rPr>
                <w:sz w:val="7"/>
                <w:szCs w:val="7"/>
              </w:rPr>
            </w:pPr>
          </w:p>
        </w:tc>
        <w:tc>
          <w:tcPr>
            <w:tcW w:w="518" w:type="dxa"/>
            <w:tcBorders>
              <w:bottom w:val="single" w:color="auto" w:sz="8" w:space="0"/>
            </w:tcBorders>
            <w:vAlign w:val="center"/>
          </w:tcPr>
          <w:p>
            <w:pPr>
              <w:jc w:val="center"/>
              <w:rPr>
                <w:sz w:val="7"/>
                <w:szCs w:val="7"/>
              </w:rPr>
            </w:pPr>
          </w:p>
        </w:tc>
      </w:tr>
      <w:tr>
        <w:tblPrEx>
          <w:tblCellMar>
            <w:top w:w="0" w:type="dxa"/>
            <w:left w:w="0" w:type="dxa"/>
            <w:bottom w:w="0" w:type="dxa"/>
            <w:right w:w="0" w:type="dxa"/>
          </w:tblCellMar>
        </w:tblPrEx>
        <w:trPr>
          <w:trHeight w:val="282" w:hRule="atLeast"/>
          <w:jc w:val="center"/>
        </w:trPr>
        <w:tc>
          <w:tcPr>
            <w:tcW w:w="2800" w:type="dxa"/>
            <w:vAlign w:val="center"/>
          </w:tcPr>
          <w:p>
            <w:pPr>
              <w:spacing w:line="240" w:lineRule="exact"/>
              <w:ind w:left="100"/>
              <w:rPr>
                <w:sz w:val="20"/>
                <w:szCs w:val="20"/>
              </w:rPr>
            </w:pPr>
            <w:r>
              <w:rPr>
                <w:rFonts w:ascii="宋体" w:hAnsi="宋体" w:eastAsia="宋体" w:cs="宋体"/>
                <w:b/>
                <w:bCs/>
                <w:sz w:val="21"/>
                <w:szCs w:val="21"/>
              </w:rPr>
              <w:t>膜性肾病管理</w:t>
            </w:r>
          </w:p>
        </w:tc>
        <w:tc>
          <w:tcPr>
            <w:tcW w:w="6079" w:type="dxa"/>
            <w:vAlign w:val="center"/>
          </w:tcPr>
          <w:p>
            <w:pPr>
              <w:spacing w:line="240" w:lineRule="exact"/>
              <w:ind w:left="940"/>
              <w:rPr>
                <w:sz w:val="20"/>
                <w:szCs w:val="20"/>
              </w:rPr>
            </w:pPr>
            <w:r>
              <w:rPr>
                <w:rFonts w:ascii="宋体" w:hAnsi="宋体" w:eastAsia="宋体" w:cs="宋体"/>
                <w:sz w:val="21"/>
                <w:szCs w:val="21"/>
              </w:rPr>
              <w:t>膜性肾病</w:t>
            </w:r>
          </w:p>
        </w:tc>
        <w:tc>
          <w:tcPr>
            <w:tcW w:w="518" w:type="dxa"/>
            <w:vAlign w:val="center"/>
          </w:tcPr>
          <w:p>
            <w:pPr>
              <w:spacing w:line="240" w:lineRule="exact"/>
              <w:ind w:left="940"/>
              <w:jc w:val="center"/>
              <w:rPr>
                <w:rFonts w:ascii="宋体" w:hAnsi="宋体" w:eastAsia="宋体" w:cs="宋体"/>
                <w:sz w:val="21"/>
                <w:szCs w:val="21"/>
              </w:rPr>
            </w:pPr>
          </w:p>
        </w:tc>
      </w:tr>
      <w:tr>
        <w:tblPrEx>
          <w:tblCellMar>
            <w:top w:w="0" w:type="dxa"/>
            <w:left w:w="0" w:type="dxa"/>
            <w:bottom w:w="0" w:type="dxa"/>
            <w:right w:w="0" w:type="dxa"/>
          </w:tblCellMar>
        </w:tblPrEx>
        <w:trPr>
          <w:trHeight w:val="82" w:hRule="atLeast"/>
          <w:jc w:val="center"/>
        </w:trPr>
        <w:tc>
          <w:tcPr>
            <w:tcW w:w="2800" w:type="dxa"/>
            <w:tcBorders>
              <w:bottom w:val="single" w:color="auto" w:sz="8" w:space="0"/>
            </w:tcBorders>
            <w:vAlign w:val="center"/>
          </w:tcPr>
          <w:p>
            <w:pPr>
              <w:rPr>
                <w:sz w:val="7"/>
                <w:szCs w:val="7"/>
              </w:rPr>
            </w:pPr>
          </w:p>
        </w:tc>
        <w:tc>
          <w:tcPr>
            <w:tcW w:w="6079" w:type="dxa"/>
            <w:tcBorders>
              <w:bottom w:val="single" w:color="auto" w:sz="8" w:space="0"/>
            </w:tcBorders>
            <w:vAlign w:val="center"/>
          </w:tcPr>
          <w:p>
            <w:pPr>
              <w:rPr>
                <w:sz w:val="7"/>
                <w:szCs w:val="7"/>
              </w:rPr>
            </w:pPr>
          </w:p>
        </w:tc>
        <w:tc>
          <w:tcPr>
            <w:tcW w:w="518" w:type="dxa"/>
            <w:tcBorders>
              <w:bottom w:val="single" w:color="auto" w:sz="8" w:space="0"/>
            </w:tcBorders>
            <w:vAlign w:val="center"/>
          </w:tcPr>
          <w:p>
            <w:pPr>
              <w:jc w:val="center"/>
              <w:rPr>
                <w:sz w:val="7"/>
                <w:szCs w:val="7"/>
              </w:rPr>
            </w:pPr>
          </w:p>
        </w:tc>
      </w:tr>
      <w:tr>
        <w:tblPrEx>
          <w:tblCellMar>
            <w:top w:w="0" w:type="dxa"/>
            <w:left w:w="0" w:type="dxa"/>
            <w:bottom w:w="0" w:type="dxa"/>
            <w:right w:w="0" w:type="dxa"/>
          </w:tblCellMar>
        </w:tblPrEx>
        <w:trPr>
          <w:trHeight w:val="282" w:hRule="atLeast"/>
          <w:jc w:val="center"/>
        </w:trPr>
        <w:tc>
          <w:tcPr>
            <w:tcW w:w="2800" w:type="dxa"/>
            <w:vAlign w:val="center"/>
          </w:tcPr>
          <w:p>
            <w:pPr>
              <w:spacing w:line="240" w:lineRule="exact"/>
              <w:ind w:left="100"/>
              <w:rPr>
                <w:sz w:val="20"/>
                <w:szCs w:val="20"/>
              </w:rPr>
            </w:pPr>
            <w:r>
              <w:rPr>
                <w:rFonts w:ascii="宋体" w:hAnsi="宋体" w:eastAsia="宋体" w:cs="宋体"/>
                <w:b/>
                <w:bCs/>
                <w:sz w:val="21"/>
                <w:szCs w:val="21"/>
              </w:rPr>
              <w:t>动静脉内瘘成形术</w:t>
            </w:r>
          </w:p>
        </w:tc>
        <w:tc>
          <w:tcPr>
            <w:tcW w:w="6079" w:type="dxa"/>
            <w:vAlign w:val="center"/>
          </w:tcPr>
          <w:p>
            <w:pPr>
              <w:spacing w:line="240" w:lineRule="exact"/>
              <w:ind w:left="940"/>
              <w:rPr>
                <w:sz w:val="20"/>
                <w:szCs w:val="20"/>
              </w:rPr>
            </w:pPr>
            <w:r>
              <w:rPr>
                <w:rFonts w:ascii="宋体" w:hAnsi="宋体" w:eastAsia="宋体" w:cs="宋体"/>
                <w:sz w:val="21"/>
                <w:szCs w:val="21"/>
              </w:rPr>
              <w:t>尿毒症血液透析</w:t>
            </w:r>
          </w:p>
        </w:tc>
        <w:tc>
          <w:tcPr>
            <w:tcW w:w="518" w:type="dxa"/>
            <w:vAlign w:val="center"/>
          </w:tcPr>
          <w:p>
            <w:pPr>
              <w:spacing w:line="240" w:lineRule="exact"/>
              <w:jc w:val="both"/>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jc w:val="center"/>
        </w:trPr>
        <w:tc>
          <w:tcPr>
            <w:tcW w:w="2800" w:type="dxa"/>
            <w:tcBorders>
              <w:bottom w:val="single" w:color="auto" w:sz="8" w:space="0"/>
            </w:tcBorders>
            <w:vAlign w:val="center"/>
          </w:tcPr>
          <w:p>
            <w:pPr>
              <w:rPr>
                <w:sz w:val="7"/>
                <w:szCs w:val="7"/>
              </w:rPr>
            </w:pPr>
          </w:p>
        </w:tc>
        <w:tc>
          <w:tcPr>
            <w:tcW w:w="6079" w:type="dxa"/>
            <w:tcBorders>
              <w:bottom w:val="single" w:color="auto" w:sz="8" w:space="0"/>
            </w:tcBorders>
            <w:vAlign w:val="center"/>
          </w:tcPr>
          <w:p>
            <w:pPr>
              <w:rPr>
                <w:sz w:val="7"/>
                <w:szCs w:val="7"/>
              </w:rPr>
            </w:pPr>
          </w:p>
        </w:tc>
        <w:tc>
          <w:tcPr>
            <w:tcW w:w="518" w:type="dxa"/>
            <w:tcBorders>
              <w:bottom w:val="single" w:color="auto" w:sz="8" w:space="0"/>
            </w:tcBorders>
            <w:vAlign w:val="center"/>
          </w:tcPr>
          <w:p>
            <w:pPr>
              <w:jc w:val="center"/>
              <w:rPr>
                <w:sz w:val="7"/>
                <w:szCs w:val="7"/>
              </w:rPr>
            </w:pPr>
          </w:p>
        </w:tc>
      </w:tr>
      <w:tr>
        <w:tblPrEx>
          <w:tblCellMar>
            <w:top w:w="0" w:type="dxa"/>
            <w:left w:w="0" w:type="dxa"/>
            <w:bottom w:w="0" w:type="dxa"/>
            <w:right w:w="0" w:type="dxa"/>
          </w:tblCellMar>
        </w:tblPrEx>
        <w:trPr>
          <w:trHeight w:val="282" w:hRule="atLeast"/>
          <w:jc w:val="center"/>
        </w:trPr>
        <w:tc>
          <w:tcPr>
            <w:tcW w:w="2800" w:type="dxa"/>
            <w:vAlign w:val="center"/>
          </w:tcPr>
          <w:p>
            <w:pPr>
              <w:spacing w:line="240" w:lineRule="exact"/>
              <w:ind w:left="100"/>
              <w:rPr>
                <w:sz w:val="20"/>
                <w:szCs w:val="20"/>
              </w:rPr>
            </w:pPr>
            <w:r>
              <w:rPr>
                <w:rFonts w:ascii="宋体" w:hAnsi="宋体" w:eastAsia="宋体" w:cs="宋体"/>
                <w:b/>
                <w:bCs/>
                <w:sz w:val="21"/>
                <w:szCs w:val="21"/>
              </w:rPr>
              <w:t>超声引导下肾穿刺活检术</w:t>
            </w:r>
          </w:p>
        </w:tc>
        <w:tc>
          <w:tcPr>
            <w:tcW w:w="6079" w:type="dxa"/>
            <w:vAlign w:val="center"/>
          </w:tcPr>
          <w:p>
            <w:pPr>
              <w:spacing w:line="240" w:lineRule="exact"/>
              <w:ind w:left="940"/>
              <w:jc w:val="distribute"/>
              <w:rPr>
                <w:rFonts w:hint="default" w:eastAsia="宋体"/>
                <w:sz w:val="20"/>
                <w:szCs w:val="20"/>
                <w:lang w:val="en-US" w:eastAsia="zh-CN"/>
              </w:rPr>
            </w:pPr>
            <w:r>
              <w:rPr>
                <w:rFonts w:ascii="宋体" w:hAnsi="宋体" w:eastAsia="宋体" w:cs="宋体"/>
                <w:sz w:val="21"/>
                <w:szCs w:val="21"/>
              </w:rPr>
              <w:t>肾脏疾病</w:t>
            </w:r>
            <w:r>
              <w:rPr>
                <w:rFonts w:hint="eastAsia" w:ascii="宋体" w:hAnsi="宋体" w:eastAsia="宋体" w:cs="宋体"/>
                <w:sz w:val="21"/>
                <w:szCs w:val="21"/>
                <w:lang w:val="en-US" w:eastAsia="zh-CN"/>
              </w:rPr>
              <w:t xml:space="preserve">                                      √            </w:t>
            </w:r>
          </w:p>
        </w:tc>
        <w:tc>
          <w:tcPr>
            <w:tcW w:w="518" w:type="dxa"/>
            <w:vAlign w:val="center"/>
          </w:tcPr>
          <w:p>
            <w:pPr>
              <w:spacing w:line="240" w:lineRule="exact"/>
              <w:ind w:left="940"/>
              <w:rPr>
                <w:rFonts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r>
      <w:tr>
        <w:tblPrEx>
          <w:tblCellMar>
            <w:top w:w="0" w:type="dxa"/>
            <w:left w:w="0" w:type="dxa"/>
            <w:bottom w:w="0" w:type="dxa"/>
            <w:right w:w="0" w:type="dxa"/>
          </w:tblCellMar>
        </w:tblPrEx>
        <w:trPr>
          <w:trHeight w:val="94" w:hRule="atLeast"/>
          <w:jc w:val="center"/>
        </w:trPr>
        <w:tc>
          <w:tcPr>
            <w:tcW w:w="2800" w:type="dxa"/>
            <w:tcBorders>
              <w:bottom w:val="single" w:color="auto" w:sz="8" w:space="0"/>
            </w:tcBorders>
            <w:vAlign w:val="center"/>
          </w:tcPr>
          <w:p>
            <w:pPr>
              <w:rPr>
                <w:sz w:val="8"/>
                <w:szCs w:val="8"/>
              </w:rPr>
            </w:pPr>
          </w:p>
        </w:tc>
        <w:tc>
          <w:tcPr>
            <w:tcW w:w="6079" w:type="dxa"/>
            <w:tcBorders>
              <w:bottom w:val="single" w:color="auto" w:sz="8" w:space="0"/>
            </w:tcBorders>
            <w:vAlign w:val="center"/>
          </w:tcPr>
          <w:p>
            <w:pPr>
              <w:rPr>
                <w:sz w:val="8"/>
                <w:szCs w:val="8"/>
              </w:rPr>
            </w:pPr>
          </w:p>
        </w:tc>
        <w:tc>
          <w:tcPr>
            <w:tcW w:w="518" w:type="dxa"/>
            <w:tcBorders>
              <w:bottom w:val="single" w:color="auto" w:sz="8" w:space="0"/>
            </w:tcBorders>
            <w:vAlign w:val="center"/>
          </w:tcPr>
          <w:p>
            <w:pPr>
              <w:rPr>
                <w:sz w:val="8"/>
                <w:szCs w:val="8"/>
              </w:rPr>
            </w:pPr>
          </w:p>
        </w:tc>
      </w:tr>
    </w:tbl>
    <w:p>
      <w:pPr>
        <w:spacing w:line="388" w:lineRule="exact"/>
        <w:ind w:firstLine="320" w:firstLineChars="1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706368" behindDoc="1" locked="0" layoutInCell="0" allowOverlap="1">
                <wp:simplePos x="0" y="0"/>
                <wp:positionH relativeFrom="column">
                  <wp:posOffset>71755</wp:posOffset>
                </wp:positionH>
                <wp:positionV relativeFrom="paragraph">
                  <wp:posOffset>107315</wp:posOffset>
                </wp:positionV>
                <wp:extent cx="5589270" cy="0"/>
                <wp:effectExtent l="0" t="0" r="0" b="0"/>
                <wp:wrapNone/>
                <wp:docPr id="61" name="Shape 61"/>
                <wp:cNvGraphicFramePr/>
                <a:graphic xmlns:a="http://schemas.openxmlformats.org/drawingml/2006/main">
                  <a:graphicData uri="http://schemas.microsoft.com/office/word/2010/wordprocessingShape">
                    <wps:wsp>
                      <wps:cNvCnPr/>
                      <wps:spPr>
                        <a:xfrm>
                          <a:off x="0" y="0"/>
                          <a:ext cx="55892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1" o:spid="_x0000_s1026" o:spt="20" style="position:absolute;left:0pt;margin-left:5.65pt;margin-top:8.45pt;height:0pt;width:440.1pt;z-index:-251610112;mso-width-relative:page;mso-height-relative:page;" fillcolor="#FFFFFF" filled="t" stroked="t" coordsize="21600,21600" o:allowincell="f" o:gfxdata="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98jBOdkAAAAIAQAADwAAAAAAAAABACAAAAAiAAAAZHJzL2Rvd25yZXYueG1sUEsBAhQA&#10;FAAAAAgAh07iQC1svfu4AQAAqgMAAA4AAAAAAAAAAQAgAAAAKAEAAGRycy9lMm9Eb2MueG1sUEsF&#10;BgAAAAAGAAYAWQEAAFIFAAAAAA==&#10;">
                <v:fill on="t" focussize="0,0"/>
                <v:stroke weight="1.44pt" color="#000000" miterlimit="8" joinstyle="miter"/>
                <v:imagedata o:title=""/>
                <o:lock v:ext="edit" aspectratio="f"/>
              </v:line>
            </w:pict>
          </mc:Fallback>
        </mc:AlternateContent>
      </w:r>
    </w:p>
    <w:p>
      <w:pPr>
        <w:spacing w:line="216" w:lineRule="exact"/>
        <w:rPr>
          <w:sz w:val="20"/>
          <w:szCs w:val="20"/>
        </w:rPr>
      </w:pPr>
    </w:p>
    <w:tbl>
      <w:tblPr>
        <w:tblStyle w:val="3"/>
        <w:tblW w:w="9283" w:type="dxa"/>
        <w:tblInd w:w="-185" w:type="dxa"/>
        <w:tblLayout w:type="fixed"/>
        <w:tblCellMar>
          <w:top w:w="0" w:type="dxa"/>
          <w:left w:w="0" w:type="dxa"/>
          <w:bottom w:w="0" w:type="dxa"/>
          <w:right w:w="0" w:type="dxa"/>
        </w:tblCellMar>
      </w:tblPr>
      <w:tblGrid>
        <w:gridCol w:w="2865"/>
        <w:gridCol w:w="5925"/>
        <w:gridCol w:w="493"/>
      </w:tblGrid>
      <w:tr>
        <w:tblPrEx>
          <w:tblCellMar>
            <w:top w:w="0" w:type="dxa"/>
            <w:left w:w="0" w:type="dxa"/>
            <w:bottom w:w="0" w:type="dxa"/>
            <w:right w:w="0" w:type="dxa"/>
          </w:tblCellMar>
        </w:tblPrEx>
        <w:trPr>
          <w:trHeight w:val="240" w:hRule="atLeast"/>
        </w:trPr>
        <w:tc>
          <w:tcPr>
            <w:tcW w:w="2865" w:type="dxa"/>
            <w:vAlign w:val="bottom"/>
          </w:tcPr>
          <w:p>
            <w:pPr>
              <w:spacing w:line="240" w:lineRule="exact"/>
              <w:ind w:left="1780"/>
              <w:rPr>
                <w:sz w:val="20"/>
                <w:szCs w:val="20"/>
              </w:rPr>
            </w:pPr>
            <w:r>
              <w:rPr>
                <w:rFonts w:ascii="宋体" w:hAnsi="宋体" w:eastAsia="宋体" w:cs="宋体"/>
                <w:b/>
                <w:bCs/>
                <w:sz w:val="21"/>
                <w:szCs w:val="21"/>
              </w:rPr>
              <w:t>关键技术</w:t>
            </w:r>
          </w:p>
        </w:tc>
        <w:tc>
          <w:tcPr>
            <w:tcW w:w="5925" w:type="dxa"/>
            <w:vAlign w:val="bottom"/>
          </w:tcPr>
          <w:p>
            <w:pPr>
              <w:spacing w:line="240" w:lineRule="exact"/>
              <w:ind w:right="1480"/>
              <w:jc w:val="right"/>
              <w:rPr>
                <w:sz w:val="20"/>
                <w:szCs w:val="20"/>
              </w:rPr>
            </w:pPr>
            <w:r>
              <w:rPr>
                <w:rFonts w:ascii="宋体" w:hAnsi="宋体" w:eastAsia="宋体" w:cs="宋体"/>
                <w:b/>
                <w:bCs/>
                <w:sz w:val="21"/>
                <w:szCs w:val="21"/>
              </w:rPr>
              <w:t>主要应用范围</w:t>
            </w:r>
          </w:p>
        </w:tc>
        <w:tc>
          <w:tcPr>
            <w:tcW w:w="493" w:type="dxa"/>
            <w:vAlign w:val="bottom"/>
          </w:tcPr>
          <w:p>
            <w:pPr>
              <w:spacing w:line="240" w:lineRule="exact"/>
              <w:ind w:right="1480"/>
              <w:jc w:val="right"/>
              <w:rPr>
                <w:rFonts w:ascii="宋体" w:hAnsi="宋体" w:eastAsia="宋体" w:cs="宋体"/>
                <w:b/>
                <w:bCs/>
                <w:sz w:val="21"/>
                <w:szCs w:val="21"/>
              </w:rPr>
            </w:pPr>
          </w:p>
        </w:tc>
      </w:tr>
      <w:tr>
        <w:tblPrEx>
          <w:tblCellMar>
            <w:top w:w="0" w:type="dxa"/>
            <w:left w:w="0" w:type="dxa"/>
            <w:bottom w:w="0" w:type="dxa"/>
            <w:right w:w="0" w:type="dxa"/>
          </w:tblCellMar>
        </w:tblPrEx>
        <w:trPr>
          <w:trHeight w:val="91" w:hRule="atLeast"/>
        </w:trPr>
        <w:tc>
          <w:tcPr>
            <w:tcW w:w="2865" w:type="dxa"/>
            <w:tcBorders>
              <w:bottom w:val="single" w:color="auto" w:sz="8" w:space="0"/>
            </w:tcBorders>
            <w:vAlign w:val="bottom"/>
          </w:tcPr>
          <w:p>
            <w:pPr>
              <w:rPr>
                <w:sz w:val="7"/>
                <w:szCs w:val="7"/>
              </w:rPr>
            </w:pPr>
          </w:p>
        </w:tc>
        <w:tc>
          <w:tcPr>
            <w:tcW w:w="5925" w:type="dxa"/>
            <w:tcBorders>
              <w:bottom w:val="single" w:color="auto" w:sz="8" w:space="0"/>
            </w:tcBorders>
            <w:vAlign w:val="bottom"/>
          </w:tcPr>
          <w:p>
            <w:pPr>
              <w:rPr>
                <w:sz w:val="7"/>
                <w:szCs w:val="7"/>
              </w:rPr>
            </w:pPr>
          </w:p>
        </w:tc>
        <w:tc>
          <w:tcPr>
            <w:tcW w:w="493"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94" w:hRule="atLeast"/>
        </w:trPr>
        <w:tc>
          <w:tcPr>
            <w:tcW w:w="2865" w:type="dxa"/>
            <w:vAlign w:val="bottom"/>
          </w:tcPr>
          <w:p>
            <w:pPr>
              <w:spacing w:line="240" w:lineRule="exact"/>
              <w:ind w:left="100" w:firstLine="211" w:firstLineChars="100"/>
              <w:rPr>
                <w:sz w:val="20"/>
                <w:szCs w:val="20"/>
              </w:rPr>
            </w:pPr>
            <w:r>
              <w:rPr>
                <w:rFonts w:ascii="宋体" w:hAnsi="宋体" w:eastAsia="宋体" w:cs="宋体"/>
                <w:b/>
                <w:bCs/>
                <w:sz w:val="21"/>
                <w:szCs w:val="21"/>
              </w:rPr>
              <w:t>连续肾脏替代疗法</w:t>
            </w:r>
          </w:p>
        </w:tc>
        <w:tc>
          <w:tcPr>
            <w:tcW w:w="5925" w:type="dxa"/>
            <w:vAlign w:val="bottom"/>
          </w:tcPr>
          <w:p>
            <w:pPr>
              <w:spacing w:line="240" w:lineRule="exact"/>
              <w:ind w:right="1260"/>
              <w:jc w:val="right"/>
              <w:rPr>
                <w:sz w:val="20"/>
                <w:szCs w:val="20"/>
              </w:rPr>
            </w:pPr>
            <w:r>
              <w:rPr>
                <w:rFonts w:ascii="宋体" w:hAnsi="宋体" w:eastAsia="宋体" w:cs="宋体"/>
                <w:sz w:val="21"/>
                <w:szCs w:val="21"/>
              </w:rPr>
              <w:t>水中毒，代谢性酸中毒，尿毒症</w:t>
            </w:r>
          </w:p>
        </w:tc>
        <w:tc>
          <w:tcPr>
            <w:tcW w:w="493" w:type="dxa"/>
            <w:vAlign w:val="bottom"/>
          </w:tcPr>
          <w:p>
            <w:pPr>
              <w:spacing w:line="240" w:lineRule="exact"/>
              <w:ind w:right="126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865" w:type="dxa"/>
            <w:tcBorders>
              <w:bottom w:val="single" w:color="auto" w:sz="8" w:space="0"/>
            </w:tcBorders>
            <w:vAlign w:val="bottom"/>
          </w:tcPr>
          <w:p>
            <w:pPr>
              <w:rPr>
                <w:sz w:val="7"/>
                <w:szCs w:val="7"/>
              </w:rPr>
            </w:pPr>
          </w:p>
        </w:tc>
        <w:tc>
          <w:tcPr>
            <w:tcW w:w="5925" w:type="dxa"/>
            <w:tcBorders>
              <w:bottom w:val="single" w:color="auto" w:sz="8" w:space="0"/>
            </w:tcBorders>
            <w:vAlign w:val="bottom"/>
          </w:tcPr>
          <w:p>
            <w:pPr>
              <w:rPr>
                <w:sz w:val="7"/>
                <w:szCs w:val="7"/>
              </w:rPr>
            </w:pPr>
          </w:p>
        </w:tc>
        <w:tc>
          <w:tcPr>
            <w:tcW w:w="493" w:type="dxa"/>
            <w:tcBorders>
              <w:bottom w:val="single" w:color="auto" w:sz="8" w:space="0"/>
            </w:tcBorders>
            <w:vAlign w:val="bottom"/>
          </w:tcPr>
          <w:p>
            <w:pPr>
              <w:jc w:val="center"/>
              <w:rPr>
                <w:sz w:val="7"/>
                <w:szCs w:val="7"/>
              </w:rPr>
            </w:pPr>
          </w:p>
        </w:tc>
      </w:tr>
    </w:tbl>
    <w:p>
      <w:pPr>
        <w:spacing w:line="81" w:lineRule="exact"/>
        <w:rPr>
          <w:sz w:val="20"/>
          <w:szCs w:val="20"/>
        </w:rPr>
      </w:pPr>
      <w:r>
        <w:rPr>
          <w:sz w:val="20"/>
          <w:szCs w:val="20"/>
        </w:rPr>
        <mc:AlternateContent>
          <mc:Choice Requires="wps">
            <w:drawing>
              <wp:anchor distT="0" distB="0" distL="114300" distR="114300" simplePos="0" relativeHeight="252366848" behindDoc="1" locked="0" layoutInCell="0" allowOverlap="1">
                <wp:simplePos x="0" y="0"/>
                <wp:positionH relativeFrom="page">
                  <wp:posOffset>986155</wp:posOffset>
                </wp:positionH>
                <wp:positionV relativeFrom="page">
                  <wp:posOffset>923290</wp:posOffset>
                </wp:positionV>
                <wp:extent cx="5589270" cy="0"/>
                <wp:effectExtent l="0" t="0" r="0" b="0"/>
                <wp:wrapNone/>
                <wp:docPr id="710" name="Shape 62"/>
                <wp:cNvGraphicFramePr/>
                <a:graphic xmlns:a="http://schemas.openxmlformats.org/drawingml/2006/main">
                  <a:graphicData uri="http://schemas.microsoft.com/office/word/2010/wordprocessingShape">
                    <wps:wsp>
                      <wps:cNvCnPr/>
                      <wps:spPr>
                        <a:xfrm>
                          <a:off x="0" y="0"/>
                          <a:ext cx="55892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2" o:spid="_x0000_s1026" o:spt="20" style="position:absolute;left:0pt;margin-left:77.65pt;margin-top:72.7pt;height:0pt;width:440.1pt;mso-position-horizontal-relative:page;mso-position-vertical-relative:page;z-index:-250949632;mso-width-relative:page;mso-height-relative:page;" fillcolor="#FFFFFF" filled="t" stroked="t" coordsize="21600,21600" o:allowincell="f" o:gfxdata="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lAOuP9sAAAAMAQAADwAAAAAAAAABACAAAAAiAAAAZHJzL2Rvd25yZXYueG1sUEsB&#10;AhQAFAAAAAgAh07iQPcO+xy5AQAAqwMAAA4AAAAAAAAAAQAgAAAAKgEAAGRycy9lMm9Eb2MueG1s&#10;UEsFBgAAAAAGAAYAWQEAAFUFAAAAAA==&#10;">
                <v:fill on="t" focussize="0,0"/>
                <v:stroke weight="1.44pt" color="#000000" miterlimit="8" joinstyle="miter"/>
                <v:imagedata o:title=""/>
                <o:lock v:ext="edit" aspectratio="f"/>
              </v:line>
            </w:pict>
          </mc:Fallback>
        </mc:AlternateContent>
      </w:r>
    </w:p>
    <w:tbl>
      <w:tblPr>
        <w:tblStyle w:val="3"/>
        <w:tblW w:w="9180" w:type="dxa"/>
        <w:tblInd w:w="100" w:type="dxa"/>
        <w:tblLayout w:type="fixed"/>
        <w:tblCellMar>
          <w:top w:w="0" w:type="dxa"/>
          <w:left w:w="0" w:type="dxa"/>
          <w:bottom w:w="0" w:type="dxa"/>
          <w:right w:w="0" w:type="dxa"/>
        </w:tblCellMar>
      </w:tblPr>
      <w:tblGrid>
        <w:gridCol w:w="20"/>
        <w:gridCol w:w="4400"/>
        <w:gridCol w:w="4400"/>
        <w:gridCol w:w="360"/>
      </w:tblGrid>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4400" w:type="dxa"/>
            <w:vMerge w:val="restart"/>
            <w:vAlign w:val="bottom"/>
          </w:tcPr>
          <w:p>
            <w:pPr>
              <w:spacing w:line="240" w:lineRule="exact"/>
              <w:rPr>
                <w:sz w:val="20"/>
                <w:szCs w:val="20"/>
              </w:rPr>
            </w:pPr>
            <w:r>
              <w:rPr>
                <w:rFonts w:ascii="宋体" w:hAnsi="宋体" w:eastAsia="宋体" w:cs="宋体"/>
                <w:b/>
                <w:bCs/>
                <w:sz w:val="21"/>
                <w:szCs w:val="21"/>
              </w:rPr>
              <w:t>免疫吸附</w:t>
            </w:r>
          </w:p>
        </w:tc>
        <w:tc>
          <w:tcPr>
            <w:tcW w:w="4400" w:type="dxa"/>
            <w:vAlign w:val="bottom"/>
          </w:tcPr>
          <w:p>
            <w:pPr>
              <w:spacing w:line="240" w:lineRule="exact"/>
              <w:ind w:left="100"/>
              <w:rPr>
                <w:rFonts w:hint="default" w:eastAsia="宋体"/>
                <w:sz w:val="20"/>
                <w:szCs w:val="20"/>
                <w:lang w:val="en-US" w:eastAsia="zh-CN"/>
              </w:rPr>
            </w:pPr>
            <w:r>
              <w:rPr>
                <w:rFonts w:ascii="宋体" w:hAnsi="宋体" w:eastAsia="宋体" w:cs="宋体"/>
                <w:sz w:val="21"/>
                <w:szCs w:val="21"/>
              </w:rPr>
              <w:t>自身免疫系统疾病等</w:t>
            </w:r>
            <w:r>
              <w:rPr>
                <w:rFonts w:hint="eastAsia" w:ascii="宋体" w:hAnsi="宋体" w:eastAsia="宋体" w:cs="宋体"/>
                <w:sz w:val="21"/>
                <w:szCs w:val="21"/>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00" w:type="dxa"/>
            <w:vMerge w:val="continue"/>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400" w:type="dxa"/>
            <w:vMerge w:val="continue"/>
            <w:vAlign w:val="bottom"/>
          </w:tcPr>
          <w:p>
            <w:pPr>
              <w:rPr>
                <w:sz w:val="7"/>
                <w:szCs w:val="7"/>
              </w:rPr>
            </w:pPr>
          </w:p>
        </w:tc>
        <w:tc>
          <w:tcPr>
            <w:tcW w:w="4400" w:type="dxa"/>
            <w:vMerge w:val="restart"/>
            <w:vAlign w:val="bottom"/>
          </w:tcPr>
          <w:p>
            <w:pPr>
              <w:spacing w:line="240" w:lineRule="exact"/>
              <w:ind w:left="100"/>
              <w:rPr>
                <w:sz w:val="20"/>
                <w:szCs w:val="20"/>
              </w:rPr>
            </w:pPr>
            <w:r>
              <w:rPr>
                <w:rFonts w:ascii="宋体" w:hAnsi="宋体" w:eastAsia="宋体" w:cs="宋体"/>
                <w:sz w:val="21"/>
                <w:szCs w:val="21"/>
              </w:rPr>
              <w:t>肾脏病</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4400" w:type="dxa"/>
            <w:vAlign w:val="bottom"/>
          </w:tcPr>
          <w:p>
            <w:pPr>
              <w:rPr>
                <w:sz w:val="16"/>
                <w:szCs w:val="16"/>
              </w:rPr>
            </w:pPr>
          </w:p>
        </w:tc>
        <w:tc>
          <w:tcPr>
            <w:tcW w:w="440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4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b/>
                <w:bCs/>
                <w:sz w:val="21"/>
                <w:szCs w:val="21"/>
              </w:rPr>
              <w:t>尿足细胞测定</w:t>
            </w:r>
          </w:p>
        </w:tc>
        <w:tc>
          <w:tcPr>
            <w:tcW w:w="4400" w:type="dxa"/>
            <w:vAlign w:val="bottom"/>
          </w:tcPr>
          <w:p>
            <w:pPr>
              <w:spacing w:line="240" w:lineRule="exact"/>
              <w:ind w:left="100"/>
              <w:rPr>
                <w:sz w:val="20"/>
                <w:szCs w:val="20"/>
              </w:rPr>
            </w:pPr>
            <w:r>
              <w:rPr>
                <w:rFonts w:ascii="宋体" w:hAnsi="宋体" w:eastAsia="宋体" w:cs="宋体"/>
                <w:sz w:val="21"/>
                <w:szCs w:val="21"/>
              </w:rPr>
              <w:t>肾小球病</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200" w:lineRule="exact"/>
        <w:rPr>
          <w:sz w:val="20"/>
          <w:szCs w:val="20"/>
        </w:rPr>
      </w:pPr>
    </w:p>
    <w:p>
      <w:pPr>
        <w:sectPr>
          <w:pgSz w:w="11900" w:h="16838"/>
          <w:pgMar w:top="1440" w:right="1440" w:bottom="639" w:left="1440" w:header="0" w:footer="0" w:gutter="0"/>
          <w:cols w:equalWidth="0" w:num="1">
            <w:col w:w="9026"/>
          </w:cols>
        </w:sectPr>
      </w:pPr>
    </w:p>
    <w:p>
      <w:pPr>
        <w:spacing w:line="388" w:lineRule="exact"/>
        <w:ind w:firstLine="640" w:firstLineChars="200"/>
        <w:rPr>
          <w:sz w:val="20"/>
          <w:szCs w:val="20"/>
        </w:rPr>
      </w:pPr>
      <w:bookmarkStart w:id="22" w:name="page23"/>
      <w:bookmarkEnd w:id="22"/>
      <w:r>
        <w:rPr>
          <w:rFonts w:ascii="Arial" w:hAnsi="Arial" w:eastAsia="Arial" w:cs="Arial"/>
          <w:b/>
          <w:bCs/>
          <w:sz w:val="32"/>
          <w:szCs w:val="32"/>
        </w:rPr>
        <w:t xml:space="preserve">3.1.7 </w:t>
      </w:r>
      <w:r>
        <w:rPr>
          <w:rFonts w:ascii="宋体" w:hAnsi="宋体" w:eastAsia="宋体" w:cs="宋体"/>
          <w:b/>
          <w:bCs/>
          <w:sz w:val="32"/>
          <w:szCs w:val="32"/>
        </w:rPr>
        <w:t>血液内科</w:t>
      </w:r>
    </w:p>
    <w:p>
      <w:pPr>
        <w:spacing w:line="234" w:lineRule="exact"/>
        <w:rPr>
          <w:sz w:val="20"/>
          <w:szCs w:val="20"/>
        </w:rPr>
      </w:pPr>
    </w:p>
    <w:p>
      <w:pPr>
        <w:spacing w:line="388" w:lineRule="exact"/>
        <w:ind w:firstLine="640" w:firstLineChars="200"/>
        <w:rPr>
          <w:sz w:val="20"/>
          <w:szCs w:val="20"/>
        </w:rPr>
      </w:pPr>
      <w:r>
        <w:rPr>
          <w:rFonts w:ascii="Arial" w:hAnsi="Arial" w:eastAsia="Arial" w:cs="Arial"/>
          <w:b/>
          <w:bCs/>
          <w:sz w:val="32"/>
          <w:szCs w:val="32"/>
        </w:rPr>
        <w:t xml:space="preserve">3.1.7.1 </w:t>
      </w:r>
      <w:r>
        <w:rPr>
          <w:rFonts w:ascii="宋体" w:hAnsi="宋体" w:eastAsia="宋体" w:cs="宋体"/>
          <w:b/>
          <w:bCs/>
          <w:sz w:val="32"/>
          <w:szCs w:val="32"/>
        </w:rPr>
        <w:t>疑难重症诊治</w:t>
      </w:r>
    </w:p>
    <w:p>
      <w:pPr>
        <w:spacing w:line="388" w:lineRule="exact"/>
        <w:ind w:firstLine="320" w:firstLineChars="1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bookmarkStart w:id="108" w:name="_GoBack"/>
      <w:bookmarkEnd w:id="108"/>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1707392" behindDoc="1" locked="0" layoutInCell="0" allowOverlap="1">
                <wp:simplePos x="0" y="0"/>
                <wp:positionH relativeFrom="column">
                  <wp:posOffset>135890</wp:posOffset>
                </wp:positionH>
                <wp:positionV relativeFrom="paragraph">
                  <wp:posOffset>171450</wp:posOffset>
                </wp:positionV>
                <wp:extent cx="5461000" cy="0"/>
                <wp:effectExtent l="0" t="0" r="0" b="0"/>
                <wp:wrapNone/>
                <wp:docPr id="63" name="Shape 63"/>
                <wp:cNvGraphicFramePr/>
                <a:graphic xmlns:a="http://schemas.openxmlformats.org/drawingml/2006/main">
                  <a:graphicData uri="http://schemas.microsoft.com/office/word/2010/wordprocessingShape">
                    <wps:wsp>
                      <wps:cNvCnPr/>
                      <wps:spPr>
                        <a:xfrm>
                          <a:off x="0" y="0"/>
                          <a:ext cx="5461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3" o:spid="_x0000_s1026" o:spt="20" style="position:absolute;left:0pt;margin-left:10.7pt;margin-top:13.5pt;height:0pt;width:430pt;z-index:-251609088;mso-width-relative:page;mso-height-relative:page;" fillcolor="#FFFFFF" filled="t" stroked="t" coordsize="21600,21600" o:allowincell="f" o:gfxdata="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slk6itcAAAAIAQAADwAAAAAAAAABACAAAAAiAAAAZHJzL2Rvd25yZXYueG1sUEsBAhQA&#10;FAAAAAgAh07iQO+MDCW6AQAAqgMAAA4AAAAAAAAAAQAgAAAAJgEAAGRycy9lMm9Eb2MueG1sUEsF&#10;BgAAAAAGAAYAWQEAAFIFAAAAAA==&#10;">
                <v:fill on="t" focussize="0,0"/>
                <v:stroke weight="1.44pt" color="#000000" miterlimit="8" joinstyle="miter"/>
                <v:imagedata o:title=""/>
                <o:lock v:ext="edit" aspectratio="f"/>
              </v:line>
            </w:pict>
          </mc:Fallback>
        </mc:AlternateContent>
      </w:r>
    </w:p>
    <w:p>
      <w:pPr>
        <w:spacing w:line="317" w:lineRule="exact"/>
        <w:rPr>
          <w:sz w:val="20"/>
          <w:szCs w:val="20"/>
        </w:rPr>
      </w:pPr>
    </w:p>
    <w:tbl>
      <w:tblPr>
        <w:tblStyle w:val="3"/>
        <w:tblW w:w="8980" w:type="dxa"/>
        <w:tblInd w:w="200" w:type="dxa"/>
        <w:tblLayout w:type="fixed"/>
        <w:tblCellMar>
          <w:top w:w="0" w:type="dxa"/>
          <w:left w:w="0" w:type="dxa"/>
          <w:bottom w:w="0" w:type="dxa"/>
          <w:right w:w="0" w:type="dxa"/>
        </w:tblCellMar>
      </w:tblPr>
      <w:tblGrid>
        <w:gridCol w:w="20"/>
        <w:gridCol w:w="2460"/>
        <w:gridCol w:w="3440"/>
        <w:gridCol w:w="270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460" w:type="dxa"/>
            <w:vAlign w:val="bottom"/>
          </w:tcPr>
          <w:p>
            <w:pPr>
              <w:spacing w:line="240" w:lineRule="exact"/>
              <w:ind w:left="800"/>
              <w:rPr>
                <w:sz w:val="20"/>
                <w:szCs w:val="20"/>
              </w:rPr>
            </w:pPr>
            <w:r>
              <w:rPr>
                <w:rFonts w:ascii="宋体" w:hAnsi="宋体" w:eastAsia="宋体" w:cs="宋体"/>
                <w:b/>
                <w:bCs/>
                <w:sz w:val="21"/>
                <w:szCs w:val="21"/>
              </w:rPr>
              <w:t>疾病名称</w:t>
            </w:r>
          </w:p>
        </w:tc>
        <w:tc>
          <w:tcPr>
            <w:tcW w:w="3440" w:type="dxa"/>
            <w:vAlign w:val="bottom"/>
          </w:tcPr>
          <w:p>
            <w:pPr>
              <w:spacing w:line="240" w:lineRule="exact"/>
              <w:ind w:left="1280"/>
              <w:rPr>
                <w:sz w:val="20"/>
                <w:szCs w:val="20"/>
              </w:rPr>
            </w:pPr>
            <w:r>
              <w:rPr>
                <w:rFonts w:ascii="宋体" w:hAnsi="宋体" w:eastAsia="宋体" w:cs="宋体"/>
                <w:b/>
                <w:bCs/>
                <w:sz w:val="21"/>
                <w:szCs w:val="21"/>
              </w:rPr>
              <w:t>诊断手段</w:t>
            </w:r>
          </w:p>
        </w:tc>
        <w:tc>
          <w:tcPr>
            <w:tcW w:w="2700" w:type="dxa"/>
            <w:vAlign w:val="bottom"/>
          </w:tcPr>
          <w:p>
            <w:pPr>
              <w:spacing w:line="240" w:lineRule="exact"/>
              <w:ind w:left="70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460" w:type="dxa"/>
            <w:tcBorders>
              <w:bottom w:val="single" w:color="auto" w:sz="8" w:space="0"/>
            </w:tcBorders>
            <w:vAlign w:val="bottom"/>
          </w:tcPr>
          <w:p>
            <w:pPr>
              <w:rPr>
                <w:sz w:val="7"/>
                <w:szCs w:val="7"/>
              </w:rPr>
            </w:pPr>
          </w:p>
        </w:tc>
        <w:tc>
          <w:tcPr>
            <w:tcW w:w="3440" w:type="dxa"/>
            <w:tcBorders>
              <w:bottom w:val="single" w:color="auto" w:sz="8" w:space="0"/>
            </w:tcBorders>
            <w:vAlign w:val="bottom"/>
          </w:tcPr>
          <w:p>
            <w:pPr>
              <w:rPr>
                <w:sz w:val="7"/>
                <w:szCs w:val="7"/>
              </w:rPr>
            </w:pPr>
          </w:p>
        </w:tc>
        <w:tc>
          <w:tcPr>
            <w:tcW w:w="27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0" w:type="dxa"/>
            <w:vAlign w:val="bottom"/>
          </w:tcPr>
          <w:p/>
        </w:tc>
        <w:tc>
          <w:tcPr>
            <w:tcW w:w="2460" w:type="dxa"/>
            <w:vAlign w:val="bottom"/>
          </w:tcPr>
          <w:p/>
        </w:tc>
        <w:tc>
          <w:tcPr>
            <w:tcW w:w="3440" w:type="dxa"/>
            <w:vMerge w:val="restart"/>
            <w:vAlign w:val="bottom"/>
          </w:tcPr>
          <w:p>
            <w:pPr>
              <w:spacing w:line="240" w:lineRule="exact"/>
              <w:ind w:left="100"/>
              <w:rPr>
                <w:sz w:val="20"/>
                <w:szCs w:val="20"/>
              </w:rPr>
            </w:pPr>
            <w:r>
              <w:rPr>
                <w:rFonts w:ascii="宋体" w:hAnsi="宋体" w:eastAsia="宋体" w:cs="宋体"/>
                <w:sz w:val="21"/>
                <w:szCs w:val="21"/>
              </w:rPr>
              <w:t>血常规、骨髓穿刺、染色体、融合</w:t>
            </w:r>
          </w:p>
        </w:tc>
        <w:tc>
          <w:tcPr>
            <w:tcW w:w="2700" w:type="dxa"/>
            <w:vAlign w:val="bottom"/>
          </w:tcPr>
          <w:p>
            <w:pPr>
              <w:spacing w:line="240" w:lineRule="exact"/>
              <w:ind w:left="60"/>
              <w:rPr>
                <w:sz w:val="20"/>
                <w:szCs w:val="20"/>
              </w:rPr>
            </w:pPr>
            <w:r>
              <w:rPr>
                <w:rFonts w:ascii="宋体" w:hAnsi="宋体" w:eastAsia="宋体" w:cs="宋体"/>
                <w:w w:val="95"/>
                <w:sz w:val="21"/>
                <w:szCs w:val="21"/>
              </w:rPr>
              <w:t>输血等对症治疗、细胞因子、</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60" w:type="dxa"/>
            <w:vMerge w:val="restart"/>
            <w:vAlign w:val="bottom"/>
          </w:tcPr>
          <w:p>
            <w:pPr>
              <w:spacing w:line="240" w:lineRule="exact"/>
              <w:ind w:left="100"/>
              <w:rPr>
                <w:sz w:val="20"/>
                <w:szCs w:val="20"/>
              </w:rPr>
            </w:pPr>
            <w:r>
              <w:rPr>
                <w:rFonts w:ascii="宋体" w:hAnsi="宋体" w:eastAsia="宋体" w:cs="宋体"/>
                <w:b/>
                <w:bCs/>
                <w:sz w:val="21"/>
                <w:szCs w:val="21"/>
              </w:rPr>
              <w:t>骨髓增生异常综合征</w:t>
            </w:r>
          </w:p>
        </w:tc>
        <w:tc>
          <w:tcPr>
            <w:tcW w:w="3440" w:type="dxa"/>
            <w:vMerge w:val="continue"/>
            <w:vAlign w:val="bottom"/>
          </w:tcPr>
          <w:p>
            <w:pPr>
              <w:rPr>
                <w:sz w:val="13"/>
                <w:szCs w:val="13"/>
              </w:rPr>
            </w:pPr>
          </w:p>
        </w:tc>
        <w:tc>
          <w:tcPr>
            <w:tcW w:w="2700" w:type="dxa"/>
            <w:vMerge w:val="restart"/>
            <w:vAlign w:val="bottom"/>
          </w:tcPr>
          <w:p>
            <w:pPr>
              <w:spacing w:line="240" w:lineRule="exact"/>
              <w:ind w:left="60"/>
              <w:rPr>
                <w:sz w:val="20"/>
                <w:szCs w:val="20"/>
              </w:rPr>
            </w:pPr>
            <w:r>
              <w:rPr>
                <w:rFonts w:ascii="宋体" w:hAnsi="宋体" w:eastAsia="宋体" w:cs="宋体"/>
                <w:sz w:val="21"/>
                <w:szCs w:val="21"/>
              </w:rPr>
              <w:t>雄性激素、免疫抑制剂、去</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60" w:type="dxa"/>
            <w:vMerge w:val="continue"/>
            <w:vAlign w:val="bottom"/>
          </w:tcPr>
          <w:p>
            <w:pPr>
              <w:rPr>
                <w:sz w:val="13"/>
                <w:szCs w:val="13"/>
              </w:rPr>
            </w:pPr>
          </w:p>
        </w:tc>
        <w:tc>
          <w:tcPr>
            <w:tcW w:w="3440" w:type="dxa"/>
            <w:vMerge w:val="restart"/>
            <w:vAlign w:val="bottom"/>
          </w:tcPr>
          <w:p>
            <w:pPr>
              <w:spacing w:line="240" w:lineRule="exact"/>
              <w:ind w:left="100"/>
              <w:rPr>
                <w:sz w:val="20"/>
                <w:szCs w:val="20"/>
              </w:rPr>
            </w:pPr>
            <w:r>
              <w:rPr>
                <w:rFonts w:ascii="宋体" w:hAnsi="宋体" w:eastAsia="宋体" w:cs="宋体"/>
                <w:sz w:val="21"/>
                <w:szCs w:val="21"/>
              </w:rPr>
              <w:t>基因、荧光原位杂交技术</w:t>
            </w:r>
          </w:p>
        </w:tc>
        <w:tc>
          <w:tcPr>
            <w:tcW w:w="27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60" w:type="dxa"/>
            <w:vAlign w:val="bottom"/>
          </w:tcPr>
          <w:p>
            <w:pPr>
              <w:rPr>
                <w:sz w:val="13"/>
                <w:szCs w:val="13"/>
              </w:rPr>
            </w:pPr>
          </w:p>
        </w:tc>
        <w:tc>
          <w:tcPr>
            <w:tcW w:w="3440" w:type="dxa"/>
            <w:vMerge w:val="continue"/>
            <w:vAlign w:val="bottom"/>
          </w:tcPr>
          <w:p>
            <w:pPr>
              <w:rPr>
                <w:sz w:val="13"/>
                <w:szCs w:val="13"/>
              </w:rPr>
            </w:pPr>
          </w:p>
        </w:tc>
        <w:tc>
          <w:tcPr>
            <w:tcW w:w="2700" w:type="dxa"/>
            <w:vMerge w:val="restart"/>
            <w:vAlign w:val="bottom"/>
          </w:tcPr>
          <w:p>
            <w:pPr>
              <w:spacing w:line="240" w:lineRule="exact"/>
              <w:ind w:left="60"/>
              <w:rPr>
                <w:sz w:val="20"/>
                <w:szCs w:val="20"/>
              </w:rPr>
            </w:pPr>
            <w:r>
              <w:rPr>
                <w:rFonts w:ascii="宋体" w:hAnsi="宋体" w:eastAsia="宋体" w:cs="宋体"/>
                <w:sz w:val="21"/>
                <w:szCs w:val="21"/>
              </w:rPr>
              <w:t>甲基化药物</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212" w:hRule="atLeast"/>
        </w:trPr>
        <w:tc>
          <w:tcPr>
            <w:tcW w:w="20" w:type="dxa"/>
            <w:vAlign w:val="bottom"/>
          </w:tcPr>
          <w:p>
            <w:pPr>
              <w:rPr>
                <w:sz w:val="13"/>
                <w:szCs w:val="13"/>
              </w:rPr>
            </w:pPr>
          </w:p>
        </w:tc>
        <w:tc>
          <w:tcPr>
            <w:tcW w:w="2460" w:type="dxa"/>
            <w:vAlign w:val="bottom"/>
          </w:tcPr>
          <w:p>
            <w:pPr>
              <w:rPr>
                <w:sz w:val="13"/>
                <w:szCs w:val="13"/>
              </w:rPr>
            </w:pPr>
          </w:p>
        </w:tc>
        <w:tc>
          <w:tcPr>
            <w:tcW w:w="3440" w:type="dxa"/>
            <w:vAlign w:val="bottom"/>
          </w:tcPr>
          <w:p>
            <w:pPr>
              <w:rPr>
                <w:sz w:val="13"/>
                <w:szCs w:val="13"/>
              </w:rPr>
            </w:pPr>
          </w:p>
        </w:tc>
        <w:tc>
          <w:tcPr>
            <w:tcW w:w="27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460" w:type="dxa"/>
            <w:tcBorders>
              <w:bottom w:val="single" w:color="auto" w:sz="8" w:space="0"/>
            </w:tcBorders>
            <w:vAlign w:val="bottom"/>
          </w:tcPr>
          <w:p>
            <w:pPr>
              <w:rPr>
                <w:sz w:val="4"/>
                <w:szCs w:val="4"/>
              </w:rPr>
            </w:pPr>
          </w:p>
        </w:tc>
        <w:tc>
          <w:tcPr>
            <w:tcW w:w="3440" w:type="dxa"/>
            <w:tcBorders>
              <w:bottom w:val="single" w:color="auto" w:sz="8" w:space="0"/>
            </w:tcBorders>
            <w:vAlign w:val="bottom"/>
          </w:tcPr>
          <w:p>
            <w:pPr>
              <w:rPr>
                <w:sz w:val="4"/>
                <w:szCs w:val="4"/>
              </w:rPr>
            </w:pPr>
          </w:p>
        </w:tc>
        <w:tc>
          <w:tcPr>
            <w:tcW w:w="27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460" w:type="dxa"/>
            <w:vAlign w:val="bottom"/>
          </w:tcPr>
          <w:p>
            <w:pPr>
              <w:rPr>
                <w:sz w:val="21"/>
                <w:szCs w:val="21"/>
              </w:rPr>
            </w:pPr>
          </w:p>
        </w:tc>
        <w:tc>
          <w:tcPr>
            <w:tcW w:w="3440" w:type="dxa"/>
            <w:vAlign w:val="bottom"/>
          </w:tcPr>
          <w:p>
            <w:pPr>
              <w:spacing w:line="240" w:lineRule="exact"/>
              <w:ind w:left="100"/>
              <w:rPr>
                <w:sz w:val="20"/>
                <w:szCs w:val="20"/>
              </w:rPr>
            </w:pPr>
            <w:r>
              <w:rPr>
                <w:rFonts w:ascii="宋体" w:hAnsi="宋体" w:eastAsia="宋体" w:cs="宋体"/>
                <w:sz w:val="21"/>
                <w:szCs w:val="21"/>
              </w:rPr>
              <w:t>血常规、骨髓穿刺、染色体、融合</w:t>
            </w:r>
          </w:p>
        </w:tc>
        <w:tc>
          <w:tcPr>
            <w:tcW w:w="270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2460" w:type="dxa"/>
            <w:vAlign w:val="bottom"/>
          </w:tcPr>
          <w:p>
            <w:pPr>
              <w:spacing w:line="240" w:lineRule="exact"/>
              <w:ind w:left="100"/>
              <w:rPr>
                <w:sz w:val="20"/>
                <w:szCs w:val="20"/>
              </w:rPr>
            </w:pPr>
            <w:r>
              <w:rPr>
                <w:rFonts w:ascii="宋体" w:hAnsi="宋体" w:eastAsia="宋体" w:cs="宋体"/>
                <w:b/>
                <w:bCs/>
                <w:sz w:val="21"/>
                <w:szCs w:val="21"/>
              </w:rPr>
              <w:t>冒烟型多发性骨髓瘤</w:t>
            </w:r>
          </w:p>
        </w:tc>
        <w:tc>
          <w:tcPr>
            <w:tcW w:w="6140" w:type="dxa"/>
            <w:gridSpan w:val="2"/>
            <w:vAlign w:val="bottom"/>
          </w:tcPr>
          <w:p>
            <w:pPr>
              <w:spacing w:line="240" w:lineRule="exact"/>
              <w:ind w:left="100"/>
              <w:rPr>
                <w:sz w:val="20"/>
                <w:szCs w:val="20"/>
              </w:rPr>
            </w:pPr>
            <w:r>
              <w:rPr>
                <w:rFonts w:ascii="宋体" w:hAnsi="宋体" w:eastAsia="宋体" w:cs="宋体"/>
                <w:sz w:val="21"/>
                <w:szCs w:val="21"/>
              </w:rPr>
              <w:t>基因、荧光原位杂交技术、骨扫描、 对症治疗、观察</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28" w:hRule="atLeast"/>
        </w:trPr>
        <w:tc>
          <w:tcPr>
            <w:tcW w:w="20" w:type="dxa"/>
            <w:vAlign w:val="bottom"/>
          </w:tcPr>
          <w:p>
            <w:pPr>
              <w:rPr>
                <w:sz w:val="24"/>
                <w:szCs w:val="24"/>
              </w:rPr>
            </w:pPr>
          </w:p>
        </w:tc>
        <w:tc>
          <w:tcPr>
            <w:tcW w:w="2460" w:type="dxa"/>
            <w:vAlign w:val="bottom"/>
          </w:tcPr>
          <w:p>
            <w:pPr>
              <w:rPr>
                <w:sz w:val="24"/>
                <w:szCs w:val="24"/>
              </w:rPr>
            </w:pPr>
          </w:p>
        </w:tc>
        <w:tc>
          <w:tcPr>
            <w:tcW w:w="3440" w:type="dxa"/>
            <w:vAlign w:val="bottom"/>
          </w:tcPr>
          <w:p>
            <w:pPr>
              <w:spacing w:line="256" w:lineRule="exact"/>
              <w:ind w:left="100"/>
              <w:rPr>
                <w:sz w:val="20"/>
                <w:szCs w:val="20"/>
              </w:rPr>
            </w:pPr>
            <w:r>
              <w:rPr>
                <w:rFonts w:ascii="宋体" w:hAnsi="宋体" w:eastAsia="宋体" w:cs="宋体"/>
                <w:sz w:val="21"/>
                <w:szCs w:val="21"/>
              </w:rPr>
              <w:t>多部位</w:t>
            </w:r>
            <w:r>
              <w:rPr>
                <w:rFonts w:ascii="Times New Roman" w:hAnsi="Times New Roman" w:eastAsia="Times New Roman" w:cs="Times New Roman"/>
                <w:sz w:val="21"/>
                <w:szCs w:val="21"/>
              </w:rPr>
              <w:t xml:space="preserve"> X </w:t>
            </w:r>
            <w:r>
              <w:rPr>
                <w:rFonts w:ascii="宋体" w:hAnsi="宋体" w:eastAsia="宋体" w:cs="宋体"/>
                <w:sz w:val="21"/>
                <w:szCs w:val="21"/>
              </w:rPr>
              <w:t>线检查、免疫球蛋白</w:t>
            </w:r>
          </w:p>
        </w:tc>
        <w:tc>
          <w:tcPr>
            <w:tcW w:w="2700" w:type="dxa"/>
            <w:vAlign w:val="bottom"/>
          </w:tcPr>
          <w:p>
            <w:pPr>
              <w:rPr>
                <w:sz w:val="24"/>
                <w:szCs w:val="24"/>
              </w:rPr>
            </w:pP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2460" w:type="dxa"/>
            <w:tcBorders>
              <w:bottom w:val="single" w:color="auto" w:sz="8" w:space="0"/>
            </w:tcBorders>
            <w:vAlign w:val="bottom"/>
          </w:tcPr>
          <w:p>
            <w:pPr>
              <w:rPr>
                <w:sz w:val="3"/>
                <w:szCs w:val="3"/>
              </w:rPr>
            </w:pPr>
          </w:p>
        </w:tc>
        <w:tc>
          <w:tcPr>
            <w:tcW w:w="3440" w:type="dxa"/>
            <w:tcBorders>
              <w:bottom w:val="single" w:color="auto" w:sz="8" w:space="0"/>
            </w:tcBorders>
            <w:vAlign w:val="bottom"/>
          </w:tcPr>
          <w:p>
            <w:pPr>
              <w:rPr>
                <w:sz w:val="3"/>
                <w:szCs w:val="3"/>
              </w:rPr>
            </w:pPr>
          </w:p>
        </w:tc>
        <w:tc>
          <w:tcPr>
            <w:tcW w:w="270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460" w:type="dxa"/>
            <w:vMerge w:val="restart"/>
            <w:vAlign w:val="bottom"/>
          </w:tcPr>
          <w:p>
            <w:pPr>
              <w:spacing w:line="240" w:lineRule="exact"/>
              <w:ind w:left="100"/>
              <w:rPr>
                <w:sz w:val="20"/>
                <w:szCs w:val="20"/>
              </w:rPr>
            </w:pPr>
            <w:r>
              <w:rPr>
                <w:rFonts w:ascii="宋体" w:hAnsi="宋体" w:eastAsia="宋体" w:cs="宋体"/>
                <w:b/>
                <w:bCs/>
                <w:sz w:val="21"/>
                <w:szCs w:val="21"/>
              </w:rPr>
              <w:t>重度弥漫性血管内凝血</w:t>
            </w:r>
          </w:p>
        </w:tc>
        <w:tc>
          <w:tcPr>
            <w:tcW w:w="3440" w:type="dxa"/>
            <w:vMerge w:val="restart"/>
            <w:vAlign w:val="bottom"/>
          </w:tcPr>
          <w:p>
            <w:pPr>
              <w:spacing w:line="240" w:lineRule="exact"/>
              <w:ind w:left="100"/>
              <w:rPr>
                <w:sz w:val="20"/>
                <w:szCs w:val="20"/>
              </w:rPr>
            </w:pPr>
            <w:r>
              <w:rPr>
                <w:rFonts w:ascii="宋体" w:hAnsi="宋体" w:eastAsia="宋体" w:cs="宋体"/>
                <w:sz w:val="21"/>
                <w:szCs w:val="21"/>
              </w:rPr>
              <w:t>血常规、肝肾功生化、出凝血检测</w:t>
            </w:r>
          </w:p>
        </w:tc>
        <w:tc>
          <w:tcPr>
            <w:tcW w:w="2700" w:type="dxa"/>
            <w:vAlign w:val="bottom"/>
          </w:tcPr>
          <w:p>
            <w:pPr>
              <w:spacing w:line="240" w:lineRule="exact"/>
              <w:ind w:left="60"/>
              <w:rPr>
                <w:sz w:val="20"/>
                <w:szCs w:val="20"/>
              </w:rPr>
            </w:pPr>
            <w:r>
              <w:rPr>
                <w:rFonts w:ascii="宋体" w:hAnsi="宋体" w:eastAsia="宋体" w:cs="宋体"/>
                <w:sz w:val="21"/>
                <w:szCs w:val="21"/>
              </w:rPr>
              <w:t>病因治疗、补充凝血因子、</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60" w:type="dxa"/>
            <w:vMerge w:val="continue"/>
            <w:vAlign w:val="bottom"/>
          </w:tcPr>
          <w:p>
            <w:pPr>
              <w:rPr>
                <w:sz w:val="13"/>
                <w:szCs w:val="13"/>
              </w:rPr>
            </w:pPr>
          </w:p>
        </w:tc>
        <w:tc>
          <w:tcPr>
            <w:tcW w:w="3440" w:type="dxa"/>
            <w:vMerge w:val="continue"/>
            <w:vAlign w:val="bottom"/>
          </w:tcPr>
          <w:p>
            <w:pPr>
              <w:rPr>
                <w:sz w:val="13"/>
                <w:szCs w:val="13"/>
              </w:rPr>
            </w:pPr>
          </w:p>
        </w:tc>
        <w:tc>
          <w:tcPr>
            <w:tcW w:w="2700" w:type="dxa"/>
            <w:vMerge w:val="restart"/>
            <w:vAlign w:val="bottom"/>
          </w:tcPr>
          <w:p>
            <w:pPr>
              <w:spacing w:line="240" w:lineRule="exact"/>
              <w:ind w:left="60"/>
              <w:rPr>
                <w:sz w:val="20"/>
                <w:szCs w:val="20"/>
              </w:rPr>
            </w:pPr>
            <w:r>
              <w:rPr>
                <w:rFonts w:ascii="宋体" w:hAnsi="宋体" w:eastAsia="宋体" w:cs="宋体"/>
                <w:sz w:val="21"/>
                <w:szCs w:val="21"/>
              </w:rPr>
              <w:t>抗凝血治疗</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60" w:type="dxa"/>
            <w:vAlign w:val="bottom"/>
          </w:tcPr>
          <w:p>
            <w:pPr>
              <w:rPr>
                <w:sz w:val="13"/>
                <w:szCs w:val="13"/>
              </w:rPr>
            </w:pPr>
          </w:p>
        </w:tc>
        <w:tc>
          <w:tcPr>
            <w:tcW w:w="3440" w:type="dxa"/>
            <w:vAlign w:val="bottom"/>
          </w:tcPr>
          <w:p>
            <w:pPr>
              <w:rPr>
                <w:sz w:val="13"/>
                <w:szCs w:val="13"/>
              </w:rPr>
            </w:pPr>
          </w:p>
        </w:tc>
        <w:tc>
          <w:tcPr>
            <w:tcW w:w="2700" w:type="dxa"/>
            <w:vMerge w:val="continue"/>
            <w:vAlign w:val="bottom"/>
          </w:tcPr>
          <w:p>
            <w:pPr>
              <w:rPr>
                <w:sz w:val="13"/>
                <w:szCs w:val="13"/>
              </w:rPr>
            </w:pPr>
          </w:p>
        </w:tc>
        <w:tc>
          <w:tcPr>
            <w:tcW w:w="360" w:type="dxa"/>
            <w:vMerge w:val="continue"/>
            <w:vAlign w:val="bottom"/>
          </w:tcPr>
          <w:p>
            <w:pPr>
              <w:jc w:val="center"/>
              <w:rPr>
                <w:sz w:val="1"/>
                <w:szCs w:val="1"/>
              </w:rPr>
            </w:pPr>
          </w:p>
        </w:tc>
      </w:tr>
      <w:tr>
        <w:trPr>
          <w:trHeight w:val="51" w:hRule="atLeast"/>
        </w:trPr>
        <w:tc>
          <w:tcPr>
            <w:tcW w:w="20" w:type="dxa"/>
            <w:vAlign w:val="bottom"/>
          </w:tcPr>
          <w:p>
            <w:pPr>
              <w:rPr>
                <w:sz w:val="4"/>
                <w:szCs w:val="4"/>
              </w:rPr>
            </w:pPr>
          </w:p>
        </w:tc>
        <w:tc>
          <w:tcPr>
            <w:tcW w:w="2460" w:type="dxa"/>
            <w:tcBorders>
              <w:bottom w:val="single" w:color="auto" w:sz="8" w:space="0"/>
            </w:tcBorders>
            <w:vAlign w:val="bottom"/>
          </w:tcPr>
          <w:p>
            <w:pPr>
              <w:rPr>
                <w:sz w:val="4"/>
                <w:szCs w:val="4"/>
              </w:rPr>
            </w:pPr>
          </w:p>
        </w:tc>
        <w:tc>
          <w:tcPr>
            <w:tcW w:w="3440" w:type="dxa"/>
            <w:tcBorders>
              <w:bottom w:val="single" w:color="auto" w:sz="8" w:space="0"/>
            </w:tcBorders>
            <w:vAlign w:val="bottom"/>
          </w:tcPr>
          <w:p>
            <w:pPr>
              <w:rPr>
                <w:sz w:val="4"/>
                <w:szCs w:val="4"/>
              </w:rPr>
            </w:pPr>
          </w:p>
        </w:tc>
        <w:tc>
          <w:tcPr>
            <w:tcW w:w="2700" w:type="dxa"/>
            <w:tcBorders>
              <w:bottom w:val="single" w:color="auto" w:sz="8" w:space="0"/>
            </w:tcBorders>
            <w:vAlign w:val="bottom"/>
          </w:tcPr>
          <w:p>
            <w:pPr>
              <w:rPr>
                <w:sz w:val="4"/>
                <w:szCs w:val="4"/>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251" w:hRule="atLeast"/>
        </w:trPr>
        <w:tc>
          <w:tcPr>
            <w:tcW w:w="20" w:type="dxa"/>
            <w:vAlign w:val="bottom"/>
          </w:tcPr>
          <w:p>
            <w:pPr>
              <w:rPr>
                <w:sz w:val="21"/>
                <w:szCs w:val="21"/>
              </w:rPr>
            </w:pPr>
          </w:p>
        </w:tc>
        <w:tc>
          <w:tcPr>
            <w:tcW w:w="2460" w:type="dxa"/>
            <w:vMerge w:val="restart"/>
            <w:vAlign w:val="bottom"/>
          </w:tcPr>
          <w:p>
            <w:pPr>
              <w:spacing w:line="240" w:lineRule="exact"/>
              <w:ind w:left="100"/>
              <w:rPr>
                <w:sz w:val="20"/>
                <w:szCs w:val="20"/>
              </w:rPr>
            </w:pPr>
            <w:r>
              <w:rPr>
                <w:rFonts w:ascii="宋体" w:hAnsi="宋体" w:eastAsia="宋体" w:cs="宋体"/>
                <w:b/>
                <w:bCs/>
                <w:sz w:val="21"/>
                <w:szCs w:val="21"/>
              </w:rPr>
              <w:t>不明原因皮肤出血</w:t>
            </w:r>
          </w:p>
        </w:tc>
        <w:tc>
          <w:tcPr>
            <w:tcW w:w="3440" w:type="dxa"/>
            <w:vAlign w:val="bottom"/>
          </w:tcPr>
          <w:p>
            <w:pPr>
              <w:spacing w:line="240" w:lineRule="exact"/>
              <w:ind w:left="100"/>
              <w:rPr>
                <w:sz w:val="20"/>
                <w:szCs w:val="20"/>
              </w:rPr>
            </w:pPr>
            <w:r>
              <w:rPr>
                <w:rFonts w:ascii="宋体" w:hAnsi="宋体" w:eastAsia="宋体" w:cs="宋体"/>
                <w:sz w:val="21"/>
                <w:szCs w:val="21"/>
              </w:rPr>
              <w:t>血常规、肝功生化、出凝血检测、</w:t>
            </w:r>
          </w:p>
        </w:tc>
        <w:tc>
          <w:tcPr>
            <w:tcW w:w="2700" w:type="dxa"/>
            <w:vMerge w:val="restart"/>
            <w:vAlign w:val="bottom"/>
          </w:tcPr>
          <w:p>
            <w:pPr>
              <w:spacing w:line="240" w:lineRule="exact"/>
              <w:ind w:left="60"/>
              <w:rPr>
                <w:sz w:val="20"/>
                <w:szCs w:val="20"/>
              </w:rPr>
            </w:pPr>
            <w:r>
              <w:rPr>
                <w:rFonts w:ascii="宋体" w:hAnsi="宋体" w:eastAsia="宋体" w:cs="宋体"/>
                <w:sz w:val="21"/>
                <w:szCs w:val="21"/>
              </w:rPr>
              <w:t>补充凝血因子、对症治疗</w:t>
            </w:r>
          </w:p>
        </w:tc>
        <w:tc>
          <w:tcPr>
            <w:tcW w:w="360" w:type="dxa"/>
            <w:vMerge w:val="restart"/>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60" w:type="dxa"/>
            <w:vMerge w:val="continue"/>
            <w:vAlign w:val="bottom"/>
          </w:tcPr>
          <w:p>
            <w:pPr>
              <w:rPr>
                <w:sz w:val="13"/>
                <w:szCs w:val="13"/>
              </w:rPr>
            </w:pPr>
          </w:p>
        </w:tc>
        <w:tc>
          <w:tcPr>
            <w:tcW w:w="3440" w:type="dxa"/>
            <w:vMerge w:val="restart"/>
            <w:vAlign w:val="bottom"/>
          </w:tcPr>
          <w:p>
            <w:pPr>
              <w:spacing w:line="240" w:lineRule="exact"/>
              <w:ind w:left="100"/>
              <w:rPr>
                <w:sz w:val="20"/>
                <w:szCs w:val="20"/>
              </w:rPr>
            </w:pPr>
            <w:r>
              <w:rPr>
                <w:rFonts w:ascii="宋体" w:hAnsi="宋体" w:eastAsia="宋体" w:cs="宋体"/>
                <w:sz w:val="21"/>
                <w:szCs w:val="21"/>
              </w:rPr>
              <w:t>骨穿、免疫学检查</w:t>
            </w:r>
          </w:p>
        </w:tc>
        <w:tc>
          <w:tcPr>
            <w:tcW w:w="27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60" w:type="dxa"/>
            <w:vAlign w:val="bottom"/>
          </w:tcPr>
          <w:p>
            <w:pPr>
              <w:rPr>
                <w:sz w:val="13"/>
                <w:szCs w:val="13"/>
              </w:rPr>
            </w:pPr>
          </w:p>
        </w:tc>
        <w:tc>
          <w:tcPr>
            <w:tcW w:w="3440" w:type="dxa"/>
            <w:vMerge w:val="continue"/>
            <w:vAlign w:val="bottom"/>
          </w:tcPr>
          <w:p>
            <w:pPr>
              <w:rPr>
                <w:sz w:val="13"/>
                <w:szCs w:val="13"/>
              </w:rPr>
            </w:pPr>
          </w:p>
        </w:tc>
        <w:tc>
          <w:tcPr>
            <w:tcW w:w="270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460" w:type="dxa"/>
            <w:tcBorders>
              <w:bottom w:val="single" w:color="auto" w:sz="8" w:space="0"/>
            </w:tcBorders>
            <w:vAlign w:val="bottom"/>
          </w:tcPr>
          <w:p>
            <w:pPr>
              <w:rPr>
                <w:sz w:val="4"/>
                <w:szCs w:val="4"/>
              </w:rPr>
            </w:pPr>
          </w:p>
        </w:tc>
        <w:tc>
          <w:tcPr>
            <w:tcW w:w="3440" w:type="dxa"/>
            <w:tcBorders>
              <w:bottom w:val="single" w:color="auto" w:sz="8" w:space="0"/>
            </w:tcBorders>
            <w:vAlign w:val="bottom"/>
          </w:tcPr>
          <w:p>
            <w:pPr>
              <w:rPr>
                <w:sz w:val="4"/>
                <w:szCs w:val="4"/>
              </w:rPr>
            </w:pPr>
          </w:p>
        </w:tc>
        <w:tc>
          <w:tcPr>
            <w:tcW w:w="27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20" w:type="dxa"/>
            <w:vAlign w:val="bottom"/>
          </w:tcPr>
          <w:p>
            <w:pPr>
              <w:rPr>
                <w:sz w:val="21"/>
                <w:szCs w:val="21"/>
              </w:rPr>
            </w:pPr>
          </w:p>
        </w:tc>
        <w:tc>
          <w:tcPr>
            <w:tcW w:w="2460" w:type="dxa"/>
            <w:vMerge w:val="restart"/>
            <w:vAlign w:val="bottom"/>
          </w:tcPr>
          <w:p>
            <w:pPr>
              <w:spacing w:line="240" w:lineRule="exact"/>
              <w:ind w:left="100"/>
              <w:rPr>
                <w:sz w:val="20"/>
                <w:szCs w:val="20"/>
              </w:rPr>
            </w:pPr>
            <w:r>
              <w:rPr>
                <w:rFonts w:ascii="宋体" w:hAnsi="宋体" w:eastAsia="宋体" w:cs="宋体"/>
                <w:b/>
                <w:bCs/>
                <w:sz w:val="21"/>
                <w:szCs w:val="21"/>
              </w:rPr>
              <w:t>不明原因淋巴结肿大</w:t>
            </w:r>
          </w:p>
        </w:tc>
        <w:tc>
          <w:tcPr>
            <w:tcW w:w="3440" w:type="dxa"/>
            <w:vAlign w:val="bottom"/>
          </w:tcPr>
          <w:p>
            <w:pPr>
              <w:spacing w:line="240" w:lineRule="exact"/>
              <w:ind w:left="100"/>
              <w:rPr>
                <w:sz w:val="20"/>
                <w:szCs w:val="20"/>
              </w:rPr>
            </w:pPr>
            <w:r>
              <w:rPr>
                <w:rFonts w:ascii="宋体" w:hAnsi="宋体" w:eastAsia="宋体" w:cs="宋体"/>
                <w:sz w:val="21"/>
                <w:szCs w:val="21"/>
              </w:rPr>
              <w:t>血常规、骨髓穿刺、染色体、融合</w:t>
            </w:r>
          </w:p>
        </w:tc>
        <w:tc>
          <w:tcPr>
            <w:tcW w:w="2700" w:type="dxa"/>
            <w:vMerge w:val="restart"/>
            <w:vAlign w:val="bottom"/>
          </w:tcPr>
          <w:p>
            <w:pPr>
              <w:spacing w:line="240" w:lineRule="exact"/>
              <w:ind w:left="60"/>
              <w:rPr>
                <w:sz w:val="20"/>
                <w:szCs w:val="20"/>
              </w:rPr>
            </w:pPr>
            <w:r>
              <w:rPr>
                <w:rFonts w:ascii="宋体" w:hAnsi="宋体" w:eastAsia="宋体" w:cs="宋体"/>
                <w:sz w:val="21"/>
                <w:szCs w:val="21"/>
              </w:rPr>
              <w:t>对症治疗、观察</w:t>
            </w:r>
          </w:p>
        </w:tc>
        <w:tc>
          <w:tcPr>
            <w:tcW w:w="360" w:type="dxa"/>
            <w:vMerge w:val="restart"/>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p>
            <w:pPr>
              <w:jc w:val="center"/>
              <w:rPr>
                <w:sz w:val="1"/>
                <w:szCs w:val="1"/>
              </w:rPr>
            </w:pPr>
          </w:p>
        </w:tc>
      </w:tr>
      <w:tr>
        <w:trPr>
          <w:trHeight w:val="156" w:hRule="atLeast"/>
        </w:trPr>
        <w:tc>
          <w:tcPr>
            <w:tcW w:w="20" w:type="dxa"/>
            <w:vAlign w:val="bottom"/>
          </w:tcPr>
          <w:p>
            <w:pPr>
              <w:rPr>
                <w:sz w:val="13"/>
                <w:szCs w:val="13"/>
              </w:rPr>
            </w:pPr>
          </w:p>
        </w:tc>
        <w:tc>
          <w:tcPr>
            <w:tcW w:w="2460" w:type="dxa"/>
            <w:vMerge w:val="continue"/>
            <w:vAlign w:val="bottom"/>
          </w:tcPr>
          <w:p>
            <w:pPr>
              <w:rPr>
                <w:sz w:val="13"/>
                <w:szCs w:val="13"/>
              </w:rPr>
            </w:pPr>
          </w:p>
        </w:tc>
        <w:tc>
          <w:tcPr>
            <w:tcW w:w="3440" w:type="dxa"/>
            <w:vMerge w:val="restart"/>
            <w:vAlign w:val="bottom"/>
          </w:tcPr>
          <w:p>
            <w:pPr>
              <w:spacing w:line="240" w:lineRule="exact"/>
              <w:ind w:left="100"/>
              <w:rPr>
                <w:sz w:val="20"/>
                <w:szCs w:val="20"/>
              </w:rPr>
            </w:pPr>
            <w:r>
              <w:rPr>
                <w:rFonts w:ascii="宋体" w:hAnsi="宋体" w:eastAsia="宋体" w:cs="宋体"/>
                <w:sz w:val="21"/>
                <w:szCs w:val="21"/>
              </w:rPr>
              <w:t>基因、淋巴病理</w:t>
            </w:r>
          </w:p>
        </w:tc>
        <w:tc>
          <w:tcPr>
            <w:tcW w:w="27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60" w:type="dxa"/>
            <w:vAlign w:val="bottom"/>
          </w:tcPr>
          <w:p>
            <w:pPr>
              <w:rPr>
                <w:sz w:val="13"/>
                <w:szCs w:val="13"/>
              </w:rPr>
            </w:pPr>
          </w:p>
        </w:tc>
        <w:tc>
          <w:tcPr>
            <w:tcW w:w="3440" w:type="dxa"/>
            <w:vMerge w:val="continue"/>
            <w:vAlign w:val="bottom"/>
          </w:tcPr>
          <w:p>
            <w:pPr>
              <w:rPr>
                <w:sz w:val="13"/>
                <w:szCs w:val="13"/>
              </w:rPr>
            </w:pPr>
          </w:p>
        </w:tc>
        <w:tc>
          <w:tcPr>
            <w:tcW w:w="2700" w:type="dxa"/>
            <w:vAlign w:val="bottom"/>
          </w:tcPr>
          <w:p>
            <w:pPr>
              <w:rPr>
                <w:sz w:val="13"/>
                <w:szCs w:val="13"/>
              </w:rPr>
            </w:pPr>
          </w:p>
        </w:tc>
        <w:tc>
          <w:tcPr>
            <w:tcW w:w="360" w:type="dxa"/>
            <w:vMerge w:val="continue"/>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460" w:type="dxa"/>
            <w:tcBorders>
              <w:bottom w:val="single" w:color="auto" w:sz="8" w:space="0"/>
            </w:tcBorders>
            <w:vAlign w:val="bottom"/>
          </w:tcPr>
          <w:p>
            <w:pPr>
              <w:rPr>
                <w:sz w:val="4"/>
                <w:szCs w:val="4"/>
              </w:rPr>
            </w:pPr>
          </w:p>
        </w:tc>
        <w:tc>
          <w:tcPr>
            <w:tcW w:w="3440" w:type="dxa"/>
            <w:tcBorders>
              <w:bottom w:val="single" w:color="auto" w:sz="8" w:space="0"/>
            </w:tcBorders>
            <w:vAlign w:val="bottom"/>
          </w:tcPr>
          <w:p>
            <w:pPr>
              <w:rPr>
                <w:sz w:val="4"/>
                <w:szCs w:val="4"/>
              </w:rPr>
            </w:pPr>
          </w:p>
        </w:tc>
        <w:tc>
          <w:tcPr>
            <w:tcW w:w="27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460" w:type="dxa"/>
            <w:vMerge w:val="restart"/>
            <w:vAlign w:val="bottom"/>
          </w:tcPr>
          <w:p>
            <w:pPr>
              <w:spacing w:line="240" w:lineRule="exact"/>
              <w:ind w:left="100"/>
              <w:rPr>
                <w:sz w:val="20"/>
                <w:szCs w:val="20"/>
              </w:rPr>
            </w:pPr>
            <w:r>
              <w:rPr>
                <w:rFonts w:ascii="宋体" w:hAnsi="宋体" w:eastAsia="宋体" w:cs="宋体"/>
                <w:b/>
                <w:bCs/>
                <w:sz w:val="21"/>
                <w:szCs w:val="21"/>
              </w:rPr>
              <w:t>难治性贫血伴原始粒细</w:t>
            </w:r>
          </w:p>
        </w:tc>
        <w:tc>
          <w:tcPr>
            <w:tcW w:w="3440" w:type="dxa"/>
            <w:vAlign w:val="bottom"/>
          </w:tcPr>
          <w:p>
            <w:pPr>
              <w:spacing w:line="240" w:lineRule="exact"/>
              <w:ind w:left="100"/>
              <w:rPr>
                <w:sz w:val="20"/>
                <w:szCs w:val="20"/>
              </w:rPr>
            </w:pPr>
            <w:r>
              <w:rPr>
                <w:rFonts w:ascii="宋体" w:hAnsi="宋体" w:eastAsia="宋体" w:cs="宋体"/>
                <w:sz w:val="21"/>
                <w:szCs w:val="21"/>
              </w:rPr>
              <w:t>血常规、骨髓穿刺、染色体、融合</w:t>
            </w:r>
          </w:p>
        </w:tc>
        <w:tc>
          <w:tcPr>
            <w:tcW w:w="2700" w:type="dxa"/>
            <w:vMerge w:val="restart"/>
            <w:vAlign w:val="bottom"/>
          </w:tcPr>
          <w:p>
            <w:pPr>
              <w:spacing w:line="240" w:lineRule="exact"/>
              <w:ind w:left="60"/>
              <w:rPr>
                <w:sz w:val="20"/>
                <w:szCs w:val="20"/>
              </w:rPr>
            </w:pPr>
            <w:r>
              <w:rPr>
                <w:rFonts w:ascii="宋体" w:hAnsi="宋体" w:eastAsia="宋体" w:cs="宋体"/>
                <w:sz w:val="21"/>
                <w:szCs w:val="21"/>
              </w:rPr>
              <w:t>化疗、造血干细胞移植、去</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60" w:type="dxa"/>
            <w:vMerge w:val="continue"/>
            <w:vAlign w:val="bottom"/>
          </w:tcPr>
          <w:p>
            <w:pPr>
              <w:rPr>
                <w:sz w:val="13"/>
                <w:szCs w:val="13"/>
              </w:rPr>
            </w:pPr>
          </w:p>
        </w:tc>
        <w:tc>
          <w:tcPr>
            <w:tcW w:w="3440" w:type="dxa"/>
            <w:vMerge w:val="restart"/>
            <w:vAlign w:val="bottom"/>
          </w:tcPr>
          <w:p>
            <w:pPr>
              <w:spacing w:line="240" w:lineRule="exact"/>
              <w:ind w:left="100"/>
              <w:rPr>
                <w:sz w:val="20"/>
                <w:szCs w:val="20"/>
              </w:rPr>
            </w:pPr>
            <w:r>
              <w:rPr>
                <w:rFonts w:ascii="宋体" w:hAnsi="宋体" w:eastAsia="宋体" w:cs="宋体"/>
                <w:sz w:val="21"/>
                <w:szCs w:val="21"/>
              </w:rPr>
              <w:t>基因、荧光原位杂交技术、流式细</w:t>
            </w:r>
          </w:p>
        </w:tc>
        <w:tc>
          <w:tcPr>
            <w:tcW w:w="2700" w:type="dxa"/>
            <w:vMerge w:val="continue"/>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60" w:type="dxa"/>
            <w:vMerge w:val="restart"/>
            <w:vAlign w:val="bottom"/>
          </w:tcPr>
          <w:p>
            <w:pPr>
              <w:spacing w:line="240" w:lineRule="exact"/>
              <w:ind w:left="100"/>
              <w:rPr>
                <w:sz w:val="20"/>
                <w:szCs w:val="20"/>
              </w:rPr>
            </w:pPr>
            <w:r>
              <w:rPr>
                <w:rFonts w:ascii="宋体" w:hAnsi="宋体" w:eastAsia="宋体" w:cs="宋体"/>
                <w:b/>
                <w:bCs/>
                <w:sz w:val="21"/>
                <w:szCs w:val="21"/>
              </w:rPr>
              <w:t>胞增多</w:t>
            </w:r>
          </w:p>
        </w:tc>
        <w:tc>
          <w:tcPr>
            <w:tcW w:w="3440" w:type="dxa"/>
            <w:vMerge w:val="continue"/>
            <w:vAlign w:val="bottom"/>
          </w:tcPr>
          <w:p>
            <w:pPr>
              <w:rPr>
                <w:sz w:val="13"/>
                <w:szCs w:val="13"/>
              </w:rPr>
            </w:pPr>
          </w:p>
        </w:tc>
        <w:tc>
          <w:tcPr>
            <w:tcW w:w="2700" w:type="dxa"/>
            <w:vMerge w:val="restart"/>
            <w:vAlign w:val="bottom"/>
          </w:tcPr>
          <w:p>
            <w:pPr>
              <w:spacing w:line="240" w:lineRule="exact"/>
              <w:ind w:left="60"/>
              <w:rPr>
                <w:sz w:val="20"/>
                <w:szCs w:val="20"/>
              </w:rPr>
            </w:pPr>
            <w:r>
              <w:rPr>
                <w:rFonts w:ascii="宋体" w:hAnsi="宋体" w:eastAsia="宋体" w:cs="宋体"/>
                <w:sz w:val="21"/>
                <w:szCs w:val="21"/>
              </w:rPr>
              <w:t>甲基化药物</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rPr>
          <w:trHeight w:val="156" w:hRule="atLeast"/>
        </w:trPr>
        <w:tc>
          <w:tcPr>
            <w:tcW w:w="20" w:type="dxa"/>
            <w:vAlign w:val="bottom"/>
          </w:tcPr>
          <w:p>
            <w:pPr>
              <w:rPr>
                <w:sz w:val="13"/>
                <w:szCs w:val="13"/>
              </w:rPr>
            </w:pPr>
          </w:p>
        </w:tc>
        <w:tc>
          <w:tcPr>
            <w:tcW w:w="2460" w:type="dxa"/>
            <w:vMerge w:val="continue"/>
            <w:vAlign w:val="bottom"/>
          </w:tcPr>
          <w:p>
            <w:pPr>
              <w:rPr>
                <w:sz w:val="13"/>
                <w:szCs w:val="13"/>
              </w:rPr>
            </w:pPr>
          </w:p>
        </w:tc>
        <w:tc>
          <w:tcPr>
            <w:tcW w:w="3440" w:type="dxa"/>
            <w:vMerge w:val="restart"/>
            <w:vAlign w:val="bottom"/>
          </w:tcPr>
          <w:p>
            <w:pPr>
              <w:spacing w:line="240" w:lineRule="exact"/>
              <w:ind w:left="100"/>
              <w:rPr>
                <w:sz w:val="20"/>
                <w:szCs w:val="20"/>
              </w:rPr>
            </w:pPr>
            <w:r>
              <w:rPr>
                <w:rFonts w:ascii="宋体" w:hAnsi="宋体" w:eastAsia="宋体" w:cs="宋体"/>
                <w:sz w:val="21"/>
                <w:szCs w:val="21"/>
              </w:rPr>
              <w:t>胞检查、骨髓活检</w:t>
            </w:r>
          </w:p>
        </w:tc>
        <w:tc>
          <w:tcPr>
            <w:tcW w:w="2700" w:type="dxa"/>
            <w:vMerge w:val="continue"/>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60" w:type="dxa"/>
            <w:vAlign w:val="bottom"/>
          </w:tcPr>
          <w:p>
            <w:pPr>
              <w:rPr>
                <w:sz w:val="13"/>
                <w:szCs w:val="13"/>
              </w:rPr>
            </w:pPr>
          </w:p>
        </w:tc>
        <w:tc>
          <w:tcPr>
            <w:tcW w:w="3440" w:type="dxa"/>
            <w:vMerge w:val="continue"/>
            <w:vAlign w:val="bottom"/>
          </w:tcPr>
          <w:p>
            <w:pPr>
              <w:rPr>
                <w:sz w:val="13"/>
                <w:szCs w:val="13"/>
              </w:rPr>
            </w:pPr>
          </w:p>
        </w:tc>
        <w:tc>
          <w:tcPr>
            <w:tcW w:w="270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460" w:type="dxa"/>
            <w:tcBorders>
              <w:bottom w:val="single" w:color="auto" w:sz="8" w:space="0"/>
            </w:tcBorders>
            <w:vAlign w:val="bottom"/>
          </w:tcPr>
          <w:p>
            <w:pPr>
              <w:rPr>
                <w:sz w:val="4"/>
                <w:szCs w:val="4"/>
              </w:rPr>
            </w:pPr>
          </w:p>
        </w:tc>
        <w:tc>
          <w:tcPr>
            <w:tcW w:w="3440" w:type="dxa"/>
            <w:tcBorders>
              <w:bottom w:val="single" w:color="auto" w:sz="8" w:space="0"/>
            </w:tcBorders>
            <w:vAlign w:val="bottom"/>
          </w:tcPr>
          <w:p>
            <w:pPr>
              <w:rPr>
                <w:sz w:val="4"/>
                <w:szCs w:val="4"/>
              </w:rPr>
            </w:pPr>
          </w:p>
        </w:tc>
        <w:tc>
          <w:tcPr>
            <w:tcW w:w="27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460" w:type="dxa"/>
            <w:vMerge w:val="restart"/>
            <w:vAlign w:val="bottom"/>
          </w:tcPr>
          <w:p>
            <w:pPr>
              <w:spacing w:line="240" w:lineRule="exact"/>
              <w:ind w:left="100"/>
              <w:rPr>
                <w:sz w:val="20"/>
                <w:szCs w:val="20"/>
              </w:rPr>
            </w:pPr>
            <w:r>
              <w:rPr>
                <w:rFonts w:ascii="宋体" w:hAnsi="宋体" w:eastAsia="宋体" w:cs="宋体"/>
                <w:b/>
                <w:bCs/>
                <w:sz w:val="21"/>
                <w:szCs w:val="21"/>
              </w:rPr>
              <w:t>嗜酸细胞增多症</w:t>
            </w:r>
          </w:p>
        </w:tc>
        <w:tc>
          <w:tcPr>
            <w:tcW w:w="3440" w:type="dxa"/>
            <w:vAlign w:val="bottom"/>
          </w:tcPr>
          <w:p>
            <w:pPr>
              <w:spacing w:line="240" w:lineRule="exact"/>
              <w:ind w:left="100"/>
              <w:rPr>
                <w:sz w:val="20"/>
                <w:szCs w:val="20"/>
              </w:rPr>
            </w:pPr>
            <w:r>
              <w:rPr>
                <w:rFonts w:ascii="宋体" w:hAnsi="宋体" w:eastAsia="宋体" w:cs="宋体"/>
                <w:sz w:val="21"/>
                <w:szCs w:val="21"/>
              </w:rPr>
              <w:t>血常规、骨髓穿刺、融合基因、骨</w:t>
            </w:r>
          </w:p>
        </w:tc>
        <w:tc>
          <w:tcPr>
            <w:tcW w:w="2700" w:type="dxa"/>
            <w:vMerge w:val="restart"/>
            <w:vAlign w:val="bottom"/>
          </w:tcPr>
          <w:p>
            <w:pPr>
              <w:spacing w:line="240" w:lineRule="exact"/>
              <w:ind w:left="60"/>
              <w:rPr>
                <w:sz w:val="20"/>
                <w:szCs w:val="20"/>
              </w:rPr>
            </w:pPr>
            <w:r>
              <w:rPr>
                <w:rFonts w:ascii="宋体" w:hAnsi="宋体" w:eastAsia="宋体" w:cs="宋体"/>
                <w:sz w:val="21"/>
                <w:szCs w:val="21"/>
              </w:rPr>
              <w:t>病因治疗、激素、靶向治疗</w:t>
            </w:r>
          </w:p>
        </w:tc>
        <w:tc>
          <w:tcPr>
            <w:tcW w:w="360" w:type="dxa"/>
            <w:vMerge w:val="restart"/>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60" w:type="dxa"/>
            <w:vMerge w:val="continue"/>
            <w:vAlign w:val="bottom"/>
          </w:tcPr>
          <w:p>
            <w:pPr>
              <w:rPr>
                <w:sz w:val="13"/>
                <w:szCs w:val="13"/>
              </w:rPr>
            </w:pPr>
          </w:p>
        </w:tc>
        <w:tc>
          <w:tcPr>
            <w:tcW w:w="3440" w:type="dxa"/>
            <w:vMerge w:val="restart"/>
            <w:vAlign w:val="bottom"/>
          </w:tcPr>
          <w:p>
            <w:pPr>
              <w:spacing w:line="240" w:lineRule="exact"/>
              <w:ind w:left="100"/>
              <w:rPr>
                <w:sz w:val="20"/>
                <w:szCs w:val="20"/>
              </w:rPr>
            </w:pPr>
            <w:r>
              <w:rPr>
                <w:rFonts w:ascii="宋体" w:hAnsi="宋体" w:eastAsia="宋体" w:cs="宋体"/>
                <w:sz w:val="21"/>
                <w:szCs w:val="21"/>
              </w:rPr>
              <w:t>髓活检</w:t>
            </w:r>
          </w:p>
        </w:tc>
        <w:tc>
          <w:tcPr>
            <w:tcW w:w="27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60" w:type="dxa"/>
            <w:vAlign w:val="bottom"/>
          </w:tcPr>
          <w:p>
            <w:pPr>
              <w:rPr>
                <w:sz w:val="13"/>
                <w:szCs w:val="13"/>
              </w:rPr>
            </w:pPr>
          </w:p>
        </w:tc>
        <w:tc>
          <w:tcPr>
            <w:tcW w:w="3440" w:type="dxa"/>
            <w:vMerge w:val="continue"/>
            <w:vAlign w:val="bottom"/>
          </w:tcPr>
          <w:p>
            <w:pPr>
              <w:rPr>
                <w:sz w:val="13"/>
                <w:szCs w:val="13"/>
              </w:rPr>
            </w:pPr>
          </w:p>
        </w:tc>
        <w:tc>
          <w:tcPr>
            <w:tcW w:w="2700" w:type="dxa"/>
            <w:vAlign w:val="bottom"/>
          </w:tcPr>
          <w:p>
            <w:pPr>
              <w:rPr>
                <w:sz w:val="13"/>
                <w:szCs w:val="13"/>
              </w:rPr>
            </w:pPr>
          </w:p>
        </w:tc>
        <w:tc>
          <w:tcPr>
            <w:tcW w:w="360" w:type="dxa"/>
            <w:vMerge w:val="continue"/>
            <w:vAlign w:val="bottom"/>
          </w:tcPr>
          <w:p>
            <w:pPr>
              <w:jc w:val="center"/>
              <w:rPr>
                <w:rFonts w:asciiTheme="minorHAnsi" w:hAnsiTheme="minorHAnsi" w:eastAsiaTheme="minorEastAsia" w:cstheme="minorBidi"/>
                <w:sz w:val="1"/>
                <w:szCs w:val="1"/>
                <w:lang w:val="en-US" w:eastAsia="zh-CN" w:bidi="ar-SA"/>
              </w:rPr>
            </w:pPr>
          </w:p>
        </w:tc>
      </w:tr>
      <w:tr>
        <w:trPr>
          <w:trHeight w:val="312" w:hRule="atLeast"/>
        </w:trPr>
        <w:tc>
          <w:tcPr>
            <w:tcW w:w="20" w:type="dxa"/>
            <w:vAlign w:val="bottom"/>
          </w:tcPr>
          <w:p>
            <w:pPr>
              <w:rPr>
                <w:rFonts w:hint="eastAsia" w:eastAsiaTheme="minorEastAsia"/>
                <w:sz w:val="24"/>
                <w:szCs w:val="24"/>
                <w:lang w:eastAsia="zh-CN"/>
              </w:rPr>
            </w:pPr>
            <w:r>
              <w:rPr>
                <w:rFonts w:hint="eastAsia"/>
                <w:sz w:val="24"/>
                <w:szCs w:val="24"/>
                <w:lang w:eastAsia="zh-CN"/>
              </w:rPr>
              <w:t>√</w:t>
            </w:r>
          </w:p>
        </w:tc>
        <w:tc>
          <w:tcPr>
            <w:tcW w:w="2460" w:type="dxa"/>
            <w:vAlign w:val="bottom"/>
          </w:tcPr>
          <w:p>
            <w:pPr>
              <w:rPr>
                <w:sz w:val="24"/>
                <w:szCs w:val="24"/>
              </w:rPr>
            </w:pPr>
          </w:p>
        </w:tc>
        <w:tc>
          <w:tcPr>
            <w:tcW w:w="3440" w:type="dxa"/>
            <w:vAlign w:val="bottom"/>
          </w:tcPr>
          <w:p>
            <w:pPr>
              <w:spacing w:line="240" w:lineRule="exact"/>
              <w:ind w:left="100"/>
              <w:rPr>
                <w:sz w:val="20"/>
                <w:szCs w:val="20"/>
              </w:rPr>
            </w:pPr>
            <w:r>
              <w:rPr>
                <w:rFonts w:ascii="宋体" w:hAnsi="宋体" w:eastAsia="宋体" w:cs="宋体"/>
                <w:w w:val="98"/>
                <w:sz w:val="21"/>
                <w:szCs w:val="21"/>
              </w:rPr>
              <w:t>血常规、肝肾功生化、影像、骨穿、</w:t>
            </w:r>
          </w:p>
        </w:tc>
        <w:tc>
          <w:tcPr>
            <w:tcW w:w="270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2460" w:type="dxa"/>
            <w:vAlign w:val="bottom"/>
          </w:tcPr>
          <w:p>
            <w:pPr>
              <w:spacing w:line="240" w:lineRule="exact"/>
              <w:ind w:left="100"/>
              <w:rPr>
                <w:sz w:val="20"/>
                <w:szCs w:val="20"/>
              </w:rPr>
            </w:pPr>
            <w:r>
              <w:rPr>
                <w:rFonts w:ascii="宋体" w:hAnsi="宋体" w:eastAsia="宋体" w:cs="宋体"/>
                <w:b/>
                <w:bCs/>
                <w:sz w:val="21"/>
                <w:szCs w:val="21"/>
              </w:rPr>
              <w:t>巨球蛋白血症</w:t>
            </w:r>
          </w:p>
        </w:tc>
        <w:tc>
          <w:tcPr>
            <w:tcW w:w="3440" w:type="dxa"/>
            <w:vAlign w:val="bottom"/>
          </w:tcPr>
          <w:p>
            <w:pPr>
              <w:spacing w:line="240" w:lineRule="exact"/>
              <w:ind w:left="100"/>
              <w:rPr>
                <w:sz w:val="20"/>
                <w:szCs w:val="20"/>
              </w:rPr>
            </w:pPr>
            <w:r>
              <w:rPr>
                <w:rFonts w:ascii="宋体" w:hAnsi="宋体" w:eastAsia="宋体" w:cs="宋体"/>
                <w:sz w:val="21"/>
                <w:szCs w:val="21"/>
              </w:rPr>
              <w:t>免疫球蛋白、染色体、流式细胞检</w:t>
            </w:r>
          </w:p>
        </w:tc>
        <w:tc>
          <w:tcPr>
            <w:tcW w:w="2700" w:type="dxa"/>
            <w:vAlign w:val="bottom"/>
          </w:tcPr>
          <w:p>
            <w:pPr>
              <w:spacing w:line="240" w:lineRule="exact"/>
              <w:ind w:left="60"/>
              <w:rPr>
                <w:rFonts w:hint="default" w:eastAsia="宋体"/>
                <w:sz w:val="20"/>
                <w:szCs w:val="20"/>
                <w:lang w:val="en-US" w:eastAsia="zh-CN"/>
              </w:rPr>
            </w:pPr>
            <w:r>
              <w:rPr>
                <w:rFonts w:ascii="宋体" w:hAnsi="宋体" w:eastAsia="宋体" w:cs="宋体"/>
                <w:sz w:val="21"/>
                <w:szCs w:val="21"/>
              </w:rPr>
              <w:t>化疗、对症治疗</w:t>
            </w:r>
            <w:r>
              <w:rPr>
                <w:rFonts w:hint="eastAsia" w:ascii="宋体" w:hAnsi="宋体" w:eastAsia="宋体" w:cs="宋体"/>
                <w:sz w:val="21"/>
                <w:szCs w:val="21"/>
                <w:lang w:val="en-US" w:eastAsia="zh-CN"/>
              </w:rPr>
              <w:t xml:space="preserve">        √              </w:t>
            </w:r>
          </w:p>
        </w:tc>
        <w:tc>
          <w:tcPr>
            <w:tcW w:w="360" w:type="dxa"/>
            <w:vAlign w:val="bottom"/>
          </w:tcPr>
          <w:p>
            <w:pPr>
              <w:rPr>
                <w:rFonts w:hint="eastAsia" w:eastAsiaTheme="minorEastAsia"/>
                <w:sz w:val="1"/>
                <w:szCs w:val="1"/>
                <w:lang w:eastAsia="zh-CN"/>
              </w:rPr>
            </w:pPr>
            <w:r>
              <w:rPr>
                <w:rFonts w:hint="eastAsia"/>
                <w:sz w:val="1"/>
                <w:szCs w:val="1"/>
                <w:lang w:eastAsia="zh-CN"/>
              </w:rPr>
              <w:t>√</w:t>
            </w: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2460" w:type="dxa"/>
            <w:vAlign w:val="bottom"/>
          </w:tcPr>
          <w:p>
            <w:pPr>
              <w:rPr>
                <w:sz w:val="24"/>
                <w:szCs w:val="24"/>
              </w:rPr>
            </w:pPr>
          </w:p>
        </w:tc>
        <w:tc>
          <w:tcPr>
            <w:tcW w:w="3440" w:type="dxa"/>
            <w:vAlign w:val="bottom"/>
          </w:tcPr>
          <w:p>
            <w:pPr>
              <w:spacing w:line="240" w:lineRule="exact"/>
              <w:ind w:left="100"/>
              <w:rPr>
                <w:sz w:val="20"/>
                <w:szCs w:val="20"/>
              </w:rPr>
            </w:pPr>
            <w:r>
              <w:rPr>
                <w:rFonts w:ascii="宋体" w:hAnsi="宋体" w:eastAsia="宋体" w:cs="宋体"/>
                <w:sz w:val="21"/>
                <w:szCs w:val="21"/>
              </w:rPr>
              <w:t>查、骨髓活检</w:t>
            </w:r>
          </w:p>
        </w:tc>
        <w:tc>
          <w:tcPr>
            <w:tcW w:w="2700" w:type="dxa"/>
            <w:vAlign w:val="bottom"/>
          </w:tcPr>
          <w:p>
            <w:pPr>
              <w:rPr>
                <w:sz w:val="24"/>
                <w:szCs w:val="24"/>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60" w:hRule="atLeast"/>
        </w:trPr>
        <w:tc>
          <w:tcPr>
            <w:tcW w:w="20" w:type="dxa"/>
            <w:tcBorders>
              <w:bottom w:val="single" w:color="auto" w:sz="8" w:space="0"/>
            </w:tcBorders>
            <w:vAlign w:val="bottom"/>
          </w:tcPr>
          <w:p>
            <w:pPr>
              <w:rPr>
                <w:sz w:val="5"/>
                <w:szCs w:val="5"/>
              </w:rPr>
            </w:pPr>
          </w:p>
        </w:tc>
        <w:tc>
          <w:tcPr>
            <w:tcW w:w="2460" w:type="dxa"/>
            <w:tcBorders>
              <w:bottom w:val="single" w:color="auto" w:sz="8" w:space="0"/>
            </w:tcBorders>
            <w:vAlign w:val="bottom"/>
          </w:tcPr>
          <w:p>
            <w:pPr>
              <w:rPr>
                <w:sz w:val="5"/>
                <w:szCs w:val="5"/>
              </w:rPr>
            </w:pPr>
          </w:p>
        </w:tc>
        <w:tc>
          <w:tcPr>
            <w:tcW w:w="3440" w:type="dxa"/>
            <w:tcBorders>
              <w:bottom w:val="single" w:color="auto" w:sz="8" w:space="0"/>
            </w:tcBorders>
            <w:vAlign w:val="bottom"/>
          </w:tcPr>
          <w:p>
            <w:pPr>
              <w:rPr>
                <w:sz w:val="5"/>
                <w:szCs w:val="5"/>
              </w:rPr>
            </w:pPr>
          </w:p>
        </w:tc>
        <w:tc>
          <w:tcPr>
            <w:tcW w:w="2700" w:type="dxa"/>
            <w:tcBorders>
              <w:bottom w:val="single" w:color="auto" w:sz="8" w:space="0"/>
            </w:tcBorders>
            <w:vAlign w:val="bottom"/>
          </w:tcPr>
          <w:p>
            <w:pPr>
              <w:rPr>
                <w:sz w:val="5"/>
                <w:szCs w:val="5"/>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bl>
    <w:p>
      <w:pPr>
        <w:spacing w:line="82" w:lineRule="exact"/>
        <w:rPr>
          <w:sz w:val="20"/>
          <w:szCs w:val="20"/>
        </w:rPr>
      </w:pPr>
    </w:p>
    <w:p>
      <w:pPr>
        <w:spacing w:line="388" w:lineRule="exact"/>
        <w:ind w:left="84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）推荐标准。在应当诊治疑难重症疾病的基础上，可</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以具有诊治以下疾病的服务能力，如：</w:t>
      </w:r>
    </w:p>
    <w:p>
      <w:pPr>
        <w:spacing w:line="20" w:lineRule="exact"/>
        <w:rPr>
          <w:sz w:val="20"/>
          <w:szCs w:val="20"/>
        </w:rPr>
      </w:pPr>
      <w:r>
        <w:rPr>
          <w:sz w:val="20"/>
          <w:szCs w:val="20"/>
        </w:rPr>
        <mc:AlternateContent>
          <mc:Choice Requires="wps">
            <w:drawing>
              <wp:anchor distT="0" distB="0" distL="114300" distR="114300" simplePos="0" relativeHeight="251708416" behindDoc="1" locked="0" layoutInCell="0" allowOverlap="1">
                <wp:simplePos x="0" y="0"/>
                <wp:positionH relativeFrom="column">
                  <wp:posOffset>103505</wp:posOffset>
                </wp:positionH>
                <wp:positionV relativeFrom="paragraph">
                  <wp:posOffset>107315</wp:posOffset>
                </wp:positionV>
                <wp:extent cx="5525770" cy="0"/>
                <wp:effectExtent l="0" t="0" r="0" b="0"/>
                <wp:wrapNone/>
                <wp:docPr id="64" name="Shape 64"/>
                <wp:cNvGraphicFramePr/>
                <a:graphic xmlns:a="http://schemas.openxmlformats.org/drawingml/2006/main">
                  <a:graphicData uri="http://schemas.microsoft.com/office/word/2010/wordprocessingShape">
                    <wps:wsp>
                      <wps:cNvCnPr/>
                      <wps:spPr>
                        <a:xfrm>
                          <a:off x="0" y="0"/>
                          <a:ext cx="55257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4" o:spid="_x0000_s1026" o:spt="20" style="position:absolute;left:0pt;margin-left:8.15pt;margin-top:8.45pt;height:0pt;width:435.1pt;z-index:-251608064;mso-width-relative:page;mso-height-relative:page;" fillcolor="#FFFFFF" filled="t" stroked="t" coordsize="21600,21600" o:allowincell="f" o:gfxdata="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5jfPgtkAAAAIAQAADwAAAAAAAAABACAAAAAiAAAAZHJzL2Rvd25yZXYueG1sUEsBAhQA&#10;FAAAAAgAh07iQFhHORq4AQAAqgMAAA4AAAAAAAAAAQAgAAAAKAEAAGRycy9lMm9Eb2MueG1sUEsF&#10;BgAAAAAGAAYAWQEAAFIFAAAAAA==&#10;">
                <v:fill on="t" focussize="0,0"/>
                <v:stroke weight="1.44pt" color="#000000" miterlimit="8" joinstyle="miter"/>
                <v:imagedata o:title=""/>
                <o:lock v:ext="edit" aspectratio="f"/>
              </v:line>
            </w:pict>
          </mc:Fallback>
        </mc:AlternateContent>
      </w:r>
    </w:p>
    <w:p>
      <w:pPr>
        <w:spacing w:line="219" w:lineRule="exact"/>
        <w:rPr>
          <w:sz w:val="20"/>
          <w:szCs w:val="20"/>
        </w:rPr>
      </w:pPr>
    </w:p>
    <w:tbl>
      <w:tblPr>
        <w:tblStyle w:val="3"/>
        <w:tblW w:w="8720" w:type="dxa"/>
        <w:tblInd w:w="140" w:type="dxa"/>
        <w:tblLayout w:type="fixed"/>
        <w:tblCellMar>
          <w:top w:w="0" w:type="dxa"/>
          <w:left w:w="0" w:type="dxa"/>
          <w:bottom w:w="0" w:type="dxa"/>
          <w:right w:w="0" w:type="dxa"/>
        </w:tblCellMar>
      </w:tblPr>
      <w:tblGrid>
        <w:gridCol w:w="20"/>
        <w:gridCol w:w="2520"/>
        <w:gridCol w:w="4520"/>
        <w:gridCol w:w="16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520" w:type="dxa"/>
            <w:vAlign w:val="bottom"/>
          </w:tcPr>
          <w:p>
            <w:pPr>
              <w:spacing w:line="240" w:lineRule="exact"/>
              <w:jc w:val="center"/>
              <w:rPr>
                <w:sz w:val="20"/>
                <w:szCs w:val="20"/>
              </w:rPr>
            </w:pPr>
            <w:r>
              <w:rPr>
                <w:rFonts w:ascii="宋体" w:hAnsi="宋体" w:eastAsia="宋体" w:cs="宋体"/>
                <w:b/>
                <w:bCs/>
                <w:w w:val="99"/>
                <w:sz w:val="21"/>
                <w:szCs w:val="21"/>
              </w:rPr>
              <w:t>疾病名称</w:t>
            </w:r>
          </w:p>
        </w:tc>
        <w:tc>
          <w:tcPr>
            <w:tcW w:w="4520" w:type="dxa"/>
            <w:vAlign w:val="bottom"/>
          </w:tcPr>
          <w:p>
            <w:pPr>
              <w:spacing w:line="240" w:lineRule="exact"/>
              <w:jc w:val="center"/>
              <w:rPr>
                <w:sz w:val="20"/>
                <w:szCs w:val="20"/>
              </w:rPr>
            </w:pPr>
            <w:r>
              <w:rPr>
                <w:rFonts w:ascii="宋体" w:hAnsi="宋体" w:eastAsia="宋体" w:cs="宋体"/>
                <w:b/>
                <w:bCs/>
                <w:w w:val="99"/>
                <w:sz w:val="21"/>
                <w:szCs w:val="21"/>
              </w:rPr>
              <w:t>诊断手段</w:t>
            </w:r>
          </w:p>
        </w:tc>
        <w:tc>
          <w:tcPr>
            <w:tcW w:w="1660" w:type="dxa"/>
            <w:vAlign w:val="bottom"/>
          </w:tcPr>
          <w:p>
            <w:pPr>
              <w:spacing w:line="240" w:lineRule="exact"/>
              <w:ind w:left="200"/>
              <w:rPr>
                <w:sz w:val="20"/>
                <w:szCs w:val="20"/>
              </w:rPr>
            </w:pPr>
            <w:r>
              <w:rPr>
                <w:rFonts w:ascii="宋体" w:hAnsi="宋体" w:eastAsia="宋体" w:cs="宋体"/>
                <w:b/>
                <w:bCs/>
                <w:sz w:val="21"/>
                <w:szCs w:val="21"/>
              </w:rPr>
              <w:t>主要治疗方法</w:t>
            </w: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520" w:type="dxa"/>
            <w:tcBorders>
              <w:bottom w:val="single" w:color="auto" w:sz="8" w:space="0"/>
            </w:tcBorders>
            <w:vAlign w:val="bottom"/>
          </w:tcPr>
          <w:p>
            <w:pPr>
              <w:rPr>
                <w:sz w:val="7"/>
                <w:szCs w:val="7"/>
              </w:rPr>
            </w:pPr>
          </w:p>
        </w:tc>
        <w:tc>
          <w:tcPr>
            <w:tcW w:w="4520" w:type="dxa"/>
            <w:tcBorders>
              <w:bottom w:val="single" w:color="auto" w:sz="8" w:space="0"/>
            </w:tcBorders>
            <w:vAlign w:val="bottom"/>
          </w:tcPr>
          <w:p>
            <w:pPr>
              <w:rPr>
                <w:sz w:val="7"/>
                <w:szCs w:val="7"/>
              </w:rPr>
            </w:pPr>
          </w:p>
        </w:tc>
        <w:tc>
          <w:tcPr>
            <w:tcW w:w="166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308" w:hRule="atLeast"/>
        </w:trPr>
        <w:tc>
          <w:tcPr>
            <w:tcW w:w="20" w:type="dxa"/>
            <w:vAlign w:val="bottom"/>
          </w:tcPr>
          <w:p>
            <w:pPr>
              <w:rPr>
                <w:sz w:val="24"/>
                <w:szCs w:val="24"/>
              </w:rPr>
            </w:pPr>
          </w:p>
        </w:tc>
        <w:tc>
          <w:tcPr>
            <w:tcW w:w="2520" w:type="dxa"/>
            <w:vAlign w:val="bottom"/>
          </w:tcPr>
          <w:p>
            <w:pPr>
              <w:spacing w:line="256" w:lineRule="exact"/>
              <w:ind w:left="120"/>
              <w:rPr>
                <w:sz w:val="20"/>
                <w:szCs w:val="20"/>
              </w:rPr>
            </w:pPr>
            <w:r>
              <w:rPr>
                <w:rFonts w:ascii="Times New Roman" w:hAnsi="Times New Roman" w:eastAsia="Times New Roman" w:cs="Times New Roman"/>
                <w:b/>
                <w:bCs/>
                <w:sz w:val="21"/>
                <w:szCs w:val="21"/>
              </w:rPr>
              <w:t xml:space="preserve">Castleman </w:t>
            </w:r>
            <w:r>
              <w:rPr>
                <w:rFonts w:ascii="宋体" w:hAnsi="宋体" w:eastAsia="宋体" w:cs="宋体"/>
                <w:b/>
                <w:bCs/>
                <w:sz w:val="21"/>
                <w:szCs w:val="21"/>
              </w:rPr>
              <w:t>病</w:t>
            </w:r>
          </w:p>
        </w:tc>
        <w:tc>
          <w:tcPr>
            <w:tcW w:w="4520" w:type="dxa"/>
            <w:vAlign w:val="bottom"/>
          </w:tcPr>
          <w:p>
            <w:pPr>
              <w:spacing w:line="256" w:lineRule="exact"/>
              <w:ind w:right="138"/>
              <w:jc w:val="right"/>
              <w:rPr>
                <w:sz w:val="20"/>
                <w:szCs w:val="20"/>
              </w:rPr>
            </w:pPr>
            <w:r>
              <w:rPr>
                <w:rFonts w:ascii="宋体" w:hAnsi="宋体" w:eastAsia="宋体" w:cs="宋体"/>
                <w:sz w:val="21"/>
                <w:szCs w:val="21"/>
              </w:rPr>
              <w:t>肝功生化、骨髓穿刺、活检、组织病理、</w:t>
            </w:r>
            <w:r>
              <w:rPr>
                <w:rFonts w:ascii="Times New Roman" w:hAnsi="Times New Roman" w:eastAsia="Times New Roman" w:cs="Times New Roman"/>
                <w:sz w:val="21"/>
                <w:szCs w:val="21"/>
              </w:rPr>
              <w:t xml:space="preserve">B </w:t>
            </w:r>
            <w:r>
              <w:rPr>
                <w:rFonts w:ascii="宋体" w:hAnsi="宋体" w:eastAsia="宋体" w:cs="宋体"/>
                <w:sz w:val="21"/>
                <w:szCs w:val="21"/>
              </w:rPr>
              <w:t>超</w:t>
            </w:r>
          </w:p>
        </w:tc>
        <w:tc>
          <w:tcPr>
            <w:tcW w:w="1660" w:type="dxa"/>
            <w:vAlign w:val="bottom"/>
          </w:tcPr>
          <w:p>
            <w:pPr>
              <w:spacing w:line="240" w:lineRule="exact"/>
              <w:ind w:left="120"/>
              <w:rPr>
                <w:rFonts w:hint="default" w:eastAsia="宋体"/>
                <w:sz w:val="20"/>
                <w:szCs w:val="20"/>
                <w:lang w:val="en-US" w:eastAsia="zh-CN"/>
              </w:rPr>
            </w:pPr>
            <w:r>
              <w:rPr>
                <w:rFonts w:ascii="宋体" w:hAnsi="宋体" w:eastAsia="宋体" w:cs="宋体"/>
                <w:sz w:val="21"/>
                <w:szCs w:val="21"/>
              </w:rPr>
              <w:t>化疗</w:t>
            </w:r>
            <w:r>
              <w:rPr>
                <w:rFonts w:hint="eastAsia" w:ascii="宋体" w:hAnsi="宋体" w:eastAsia="宋体" w:cs="宋体"/>
                <w:sz w:val="21"/>
                <w:szCs w:val="21"/>
                <w:lang w:val="en-US" w:eastAsia="zh-CN"/>
              </w:rPr>
              <w:t xml:space="preserve">        √ </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520" w:type="dxa"/>
            <w:tcBorders>
              <w:bottom w:val="single" w:color="auto" w:sz="8" w:space="0"/>
            </w:tcBorders>
            <w:vAlign w:val="bottom"/>
          </w:tcPr>
          <w:p>
            <w:pPr>
              <w:rPr>
                <w:sz w:val="5"/>
                <w:szCs w:val="5"/>
              </w:rPr>
            </w:pPr>
          </w:p>
        </w:tc>
        <w:tc>
          <w:tcPr>
            <w:tcW w:w="4520" w:type="dxa"/>
            <w:tcBorders>
              <w:bottom w:val="single" w:color="auto" w:sz="8" w:space="0"/>
            </w:tcBorders>
            <w:vAlign w:val="bottom"/>
          </w:tcPr>
          <w:p>
            <w:pPr>
              <w:rPr>
                <w:sz w:val="5"/>
                <w:szCs w:val="5"/>
              </w:rPr>
            </w:pPr>
          </w:p>
        </w:tc>
        <w:tc>
          <w:tcPr>
            <w:tcW w:w="166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520" w:type="dxa"/>
            <w:vAlign w:val="bottom"/>
          </w:tcPr>
          <w:p>
            <w:pPr>
              <w:spacing w:line="240" w:lineRule="exact"/>
              <w:jc w:val="center"/>
              <w:rPr>
                <w:sz w:val="20"/>
                <w:szCs w:val="20"/>
              </w:rPr>
            </w:pPr>
            <w:r>
              <w:rPr>
                <w:rFonts w:ascii="宋体" w:hAnsi="宋体" w:eastAsia="宋体" w:cs="宋体"/>
                <w:b/>
                <w:bCs/>
                <w:sz w:val="21"/>
                <w:szCs w:val="21"/>
              </w:rPr>
              <w:t>骨髓移植后移植物抗宿</w:t>
            </w:r>
          </w:p>
        </w:tc>
        <w:tc>
          <w:tcPr>
            <w:tcW w:w="4520" w:type="dxa"/>
            <w:vAlign w:val="bottom"/>
          </w:tcPr>
          <w:p>
            <w:pPr>
              <w:spacing w:line="240" w:lineRule="exact"/>
              <w:jc w:val="center"/>
              <w:rPr>
                <w:sz w:val="20"/>
                <w:szCs w:val="20"/>
              </w:rPr>
            </w:pPr>
            <w:r>
              <w:rPr>
                <w:rFonts w:ascii="宋体" w:hAnsi="宋体" w:eastAsia="宋体" w:cs="宋体"/>
                <w:w w:val="97"/>
                <w:sz w:val="21"/>
                <w:szCs w:val="21"/>
              </w:rPr>
              <w:t>血常规、骨髓穿刺、染色体、融合基因、荧光原</w:t>
            </w:r>
          </w:p>
        </w:tc>
        <w:tc>
          <w:tcPr>
            <w:tcW w:w="1660" w:type="dxa"/>
            <w:vAlign w:val="bottom"/>
          </w:tcPr>
          <w:p>
            <w:pPr>
              <w:spacing w:line="240" w:lineRule="exact"/>
              <w:ind w:left="120"/>
              <w:rPr>
                <w:sz w:val="20"/>
                <w:szCs w:val="20"/>
              </w:rPr>
            </w:pPr>
            <w:r>
              <w:rPr>
                <w:rFonts w:ascii="宋体" w:hAnsi="宋体" w:eastAsia="宋体" w:cs="宋体"/>
                <w:sz w:val="21"/>
                <w:szCs w:val="21"/>
              </w:rPr>
              <w:t>免疫抑制剂、激</w:t>
            </w:r>
          </w:p>
        </w:tc>
      </w:tr>
      <w:tr>
        <w:tblPrEx>
          <w:tblCellMar>
            <w:top w:w="0" w:type="dxa"/>
            <w:left w:w="0" w:type="dxa"/>
            <w:bottom w:w="0" w:type="dxa"/>
            <w:right w:w="0" w:type="dxa"/>
          </w:tblCellMar>
        </w:tblPrEx>
        <w:trPr>
          <w:trHeight w:val="82" w:hRule="atLeast"/>
        </w:trPr>
        <w:tc>
          <w:tcPr>
            <w:tcW w:w="20" w:type="dxa"/>
            <w:tcBorders>
              <w:bottom w:val="single" w:color="auto" w:sz="8" w:space="0"/>
            </w:tcBorders>
            <w:vAlign w:val="bottom"/>
          </w:tcPr>
          <w:p>
            <w:pPr>
              <w:rPr>
                <w:sz w:val="7"/>
                <w:szCs w:val="7"/>
              </w:rPr>
            </w:pPr>
          </w:p>
        </w:tc>
        <w:tc>
          <w:tcPr>
            <w:tcW w:w="2520" w:type="dxa"/>
            <w:tcBorders>
              <w:bottom w:val="single" w:color="auto" w:sz="8" w:space="0"/>
            </w:tcBorders>
            <w:vAlign w:val="bottom"/>
          </w:tcPr>
          <w:p>
            <w:pPr>
              <w:rPr>
                <w:sz w:val="7"/>
                <w:szCs w:val="7"/>
              </w:rPr>
            </w:pPr>
          </w:p>
        </w:tc>
        <w:tc>
          <w:tcPr>
            <w:tcW w:w="4520" w:type="dxa"/>
            <w:tcBorders>
              <w:bottom w:val="single" w:color="auto" w:sz="8" w:space="0"/>
            </w:tcBorders>
            <w:vAlign w:val="bottom"/>
          </w:tcPr>
          <w:p>
            <w:pPr>
              <w:rPr>
                <w:sz w:val="7"/>
                <w:szCs w:val="7"/>
              </w:rPr>
            </w:pPr>
          </w:p>
        </w:tc>
        <w:tc>
          <w:tcPr>
            <w:tcW w:w="166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51" w:hRule="atLeast"/>
        </w:trPr>
        <w:tc>
          <w:tcPr>
            <w:tcW w:w="20" w:type="dxa"/>
            <w:vAlign w:val="bottom"/>
          </w:tcPr>
          <w:p>
            <w:pPr>
              <w:rPr>
                <w:sz w:val="21"/>
                <w:szCs w:val="21"/>
              </w:rPr>
            </w:pPr>
          </w:p>
        </w:tc>
        <w:tc>
          <w:tcPr>
            <w:tcW w:w="2520" w:type="dxa"/>
            <w:vAlign w:val="bottom"/>
          </w:tcPr>
          <w:p>
            <w:pPr>
              <w:rPr>
                <w:sz w:val="21"/>
                <w:szCs w:val="21"/>
              </w:rPr>
            </w:pPr>
          </w:p>
        </w:tc>
        <w:tc>
          <w:tcPr>
            <w:tcW w:w="4520" w:type="dxa"/>
            <w:vAlign w:val="bottom"/>
          </w:tcPr>
          <w:p>
            <w:pPr>
              <w:ind w:right="2498"/>
              <w:jc w:val="right"/>
              <w:rPr>
                <w:sz w:val="20"/>
                <w:szCs w:val="20"/>
              </w:rPr>
            </w:pPr>
            <w:r>
              <w:rPr>
                <w:rFonts w:ascii="Times New Roman" w:hAnsi="Times New Roman" w:eastAsia="Times New Roman" w:cs="Times New Roman"/>
                <w:sz w:val="18"/>
                <w:szCs w:val="18"/>
              </w:rPr>
              <w:t>19</w:t>
            </w:r>
          </w:p>
        </w:tc>
        <w:tc>
          <w:tcPr>
            <w:tcW w:w="1660" w:type="dxa"/>
            <w:vAlign w:val="bottom"/>
          </w:tcPr>
          <w:p>
            <w:pPr>
              <w:rPr>
                <w:sz w:val="21"/>
                <w:szCs w:val="21"/>
              </w:rPr>
            </w:pPr>
          </w:p>
        </w:tc>
      </w:tr>
    </w:tbl>
    <w:p>
      <w:pPr>
        <w:sectPr>
          <w:pgSz w:w="11900" w:h="16838"/>
          <w:pgMar w:top="1440" w:right="1440" w:bottom="639" w:left="1440" w:header="0" w:footer="0" w:gutter="0"/>
          <w:cols w:equalWidth="0" w:num="1">
            <w:col w:w="9026"/>
          </w:cols>
        </w:sectPr>
      </w:pPr>
    </w:p>
    <w:p>
      <w:pPr>
        <w:spacing w:line="81" w:lineRule="exact"/>
        <w:rPr>
          <w:sz w:val="20"/>
          <w:szCs w:val="20"/>
        </w:rPr>
      </w:pPr>
      <w:bookmarkStart w:id="23" w:name="page24"/>
      <w:bookmarkEnd w:id="23"/>
      <w:r>
        <w:rPr>
          <w:sz w:val="20"/>
          <w:szCs w:val="20"/>
        </w:rPr>
        <mc:AlternateContent>
          <mc:Choice Requires="wps">
            <w:drawing>
              <wp:anchor distT="0" distB="0" distL="114300" distR="114300" simplePos="0" relativeHeight="251709440" behindDoc="1" locked="0" layoutInCell="0" allowOverlap="1">
                <wp:simplePos x="0" y="0"/>
                <wp:positionH relativeFrom="page">
                  <wp:posOffset>1017905</wp:posOffset>
                </wp:positionH>
                <wp:positionV relativeFrom="page">
                  <wp:posOffset>923290</wp:posOffset>
                </wp:positionV>
                <wp:extent cx="5525770" cy="0"/>
                <wp:effectExtent l="0" t="0" r="0" b="0"/>
                <wp:wrapNone/>
                <wp:docPr id="65" name="Shape 65"/>
                <wp:cNvGraphicFramePr/>
                <a:graphic xmlns:a="http://schemas.openxmlformats.org/drawingml/2006/main">
                  <a:graphicData uri="http://schemas.microsoft.com/office/word/2010/wordprocessingShape">
                    <wps:wsp>
                      <wps:cNvCnPr/>
                      <wps:spPr>
                        <a:xfrm>
                          <a:off x="0" y="0"/>
                          <a:ext cx="55257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5" o:spid="_x0000_s1026" o:spt="20" style="position:absolute;left:0pt;margin-left:80.15pt;margin-top:72.7pt;height:0pt;width:435.1pt;mso-position-horizontal-relative:page;mso-position-vertical-relative:page;z-index:-251607040;mso-width-relative:page;mso-height-relative:page;" fillcolor="#FFFFFF" filled="t" stroked="t" coordsize="21600,21600" o:allowincell="f" o:gfxdata="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mQKIraAAAADAEAAA8AAAAAAAAAAQAgAAAAIgAAAGRycy9kb3ducmV2LnhtbFBLAQIU&#10;ABQAAAAIAIdO4kDs4lC9uAEAAKoDAAAOAAAAAAAAAAEAIAAAACkBAABkcnMvZTJvRG9jLnhtbFBL&#10;BQYAAAAABgAGAFkBAABTBQAAAAA=&#10;">
                <v:fill on="t" focussize="0,0"/>
                <v:stroke weight="1.44pt" color="#000000" miterlimit="8" joinstyle="miter"/>
                <v:imagedata o:title=""/>
                <o:lock v:ext="edit" aspectratio="f"/>
              </v:line>
            </w:pict>
          </mc:Fallback>
        </mc:AlternateContent>
      </w:r>
    </w:p>
    <w:tbl>
      <w:tblPr>
        <w:tblStyle w:val="3"/>
        <w:tblW w:w="9080" w:type="dxa"/>
        <w:tblInd w:w="140" w:type="dxa"/>
        <w:tblLayout w:type="fixed"/>
        <w:tblCellMar>
          <w:top w:w="0" w:type="dxa"/>
          <w:left w:w="0" w:type="dxa"/>
          <w:bottom w:w="0" w:type="dxa"/>
          <w:right w:w="0" w:type="dxa"/>
        </w:tblCellMar>
      </w:tblPr>
      <w:tblGrid>
        <w:gridCol w:w="20"/>
        <w:gridCol w:w="2420"/>
        <w:gridCol w:w="4640"/>
        <w:gridCol w:w="164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420" w:type="dxa"/>
            <w:vAlign w:val="bottom"/>
          </w:tcPr>
          <w:p>
            <w:pPr>
              <w:spacing w:line="240" w:lineRule="exact"/>
              <w:ind w:left="840"/>
              <w:rPr>
                <w:sz w:val="20"/>
                <w:szCs w:val="20"/>
              </w:rPr>
            </w:pPr>
            <w:r>
              <w:rPr>
                <w:rFonts w:ascii="宋体" w:hAnsi="宋体" w:eastAsia="宋体" w:cs="宋体"/>
                <w:b/>
                <w:bCs/>
                <w:sz w:val="21"/>
                <w:szCs w:val="21"/>
              </w:rPr>
              <w:t>疾病名称</w:t>
            </w:r>
          </w:p>
        </w:tc>
        <w:tc>
          <w:tcPr>
            <w:tcW w:w="4640" w:type="dxa"/>
            <w:vAlign w:val="bottom"/>
          </w:tcPr>
          <w:p>
            <w:pPr>
              <w:spacing w:line="240" w:lineRule="exact"/>
              <w:ind w:left="1940"/>
              <w:rPr>
                <w:sz w:val="20"/>
                <w:szCs w:val="20"/>
              </w:rPr>
            </w:pPr>
            <w:r>
              <w:rPr>
                <w:rFonts w:ascii="宋体" w:hAnsi="宋体" w:eastAsia="宋体" w:cs="宋体"/>
                <w:b/>
                <w:bCs/>
                <w:sz w:val="21"/>
                <w:szCs w:val="21"/>
              </w:rPr>
              <w:t>诊断手段</w:t>
            </w:r>
          </w:p>
        </w:tc>
        <w:tc>
          <w:tcPr>
            <w:tcW w:w="1640" w:type="dxa"/>
            <w:vAlign w:val="bottom"/>
          </w:tcPr>
          <w:p>
            <w:pPr>
              <w:spacing w:line="240" w:lineRule="exact"/>
              <w:ind w:left="18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2420" w:type="dxa"/>
            <w:tcBorders>
              <w:bottom w:val="single" w:color="auto" w:sz="8" w:space="0"/>
            </w:tcBorders>
            <w:vAlign w:val="bottom"/>
          </w:tcPr>
          <w:p>
            <w:pPr>
              <w:rPr>
                <w:sz w:val="7"/>
                <w:szCs w:val="7"/>
              </w:rPr>
            </w:pPr>
          </w:p>
        </w:tc>
        <w:tc>
          <w:tcPr>
            <w:tcW w:w="4640" w:type="dxa"/>
            <w:tcBorders>
              <w:bottom w:val="single" w:color="auto" w:sz="8" w:space="0"/>
            </w:tcBorders>
            <w:vAlign w:val="bottom"/>
          </w:tcPr>
          <w:p>
            <w:pPr>
              <w:rPr>
                <w:sz w:val="7"/>
                <w:szCs w:val="7"/>
              </w:rPr>
            </w:pPr>
          </w:p>
        </w:tc>
        <w:tc>
          <w:tcPr>
            <w:tcW w:w="16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0" w:type="dxa"/>
            <w:vAlign w:val="bottom"/>
          </w:tcPr>
          <w:p/>
        </w:tc>
        <w:tc>
          <w:tcPr>
            <w:tcW w:w="2420" w:type="dxa"/>
            <w:vAlign w:val="bottom"/>
          </w:tcPr>
          <w:p>
            <w:pPr>
              <w:spacing w:line="240" w:lineRule="exact"/>
              <w:ind w:left="120"/>
              <w:rPr>
                <w:sz w:val="20"/>
                <w:szCs w:val="20"/>
              </w:rPr>
            </w:pPr>
            <w:r>
              <w:rPr>
                <w:rFonts w:ascii="宋体" w:hAnsi="宋体" w:eastAsia="宋体" w:cs="宋体"/>
                <w:b/>
                <w:bCs/>
                <w:sz w:val="21"/>
                <w:szCs w:val="21"/>
              </w:rPr>
              <w:t>主病</w:t>
            </w:r>
          </w:p>
        </w:tc>
        <w:tc>
          <w:tcPr>
            <w:tcW w:w="4640" w:type="dxa"/>
            <w:vAlign w:val="bottom"/>
          </w:tcPr>
          <w:p>
            <w:pPr>
              <w:spacing w:line="240" w:lineRule="exact"/>
              <w:ind w:left="200"/>
              <w:rPr>
                <w:sz w:val="20"/>
                <w:szCs w:val="20"/>
              </w:rPr>
            </w:pPr>
            <w:r>
              <w:rPr>
                <w:rFonts w:ascii="宋体" w:hAnsi="宋体" w:eastAsia="宋体" w:cs="宋体"/>
                <w:sz w:val="21"/>
                <w:szCs w:val="21"/>
              </w:rPr>
              <w:t>位杂交技术、淋巴细胞亚群</w:t>
            </w:r>
          </w:p>
        </w:tc>
        <w:tc>
          <w:tcPr>
            <w:tcW w:w="1640" w:type="dxa"/>
            <w:vAlign w:val="bottom"/>
          </w:tcPr>
          <w:p>
            <w:pPr>
              <w:spacing w:line="240" w:lineRule="exact"/>
              <w:ind w:left="100"/>
              <w:rPr>
                <w:sz w:val="20"/>
                <w:szCs w:val="20"/>
              </w:rPr>
            </w:pPr>
            <w:r>
              <w:rPr>
                <w:rFonts w:ascii="宋体" w:hAnsi="宋体" w:eastAsia="宋体" w:cs="宋体"/>
                <w:sz w:val="21"/>
                <w:szCs w:val="21"/>
              </w:rPr>
              <w:t>素</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14" w:hRule="atLeast"/>
        </w:trPr>
        <w:tc>
          <w:tcPr>
            <w:tcW w:w="20" w:type="dxa"/>
            <w:vAlign w:val="bottom"/>
          </w:tcPr>
          <w:p>
            <w:pPr>
              <w:rPr>
                <w:sz w:val="9"/>
                <w:szCs w:val="9"/>
              </w:rPr>
            </w:pPr>
          </w:p>
        </w:tc>
        <w:tc>
          <w:tcPr>
            <w:tcW w:w="2420" w:type="dxa"/>
            <w:tcBorders>
              <w:bottom w:val="single" w:color="auto" w:sz="8" w:space="0"/>
            </w:tcBorders>
            <w:vAlign w:val="bottom"/>
          </w:tcPr>
          <w:p>
            <w:pPr>
              <w:rPr>
                <w:sz w:val="9"/>
                <w:szCs w:val="9"/>
              </w:rPr>
            </w:pPr>
          </w:p>
        </w:tc>
        <w:tc>
          <w:tcPr>
            <w:tcW w:w="4640" w:type="dxa"/>
            <w:tcBorders>
              <w:bottom w:val="single" w:color="auto" w:sz="8" w:space="0"/>
            </w:tcBorders>
            <w:vAlign w:val="bottom"/>
          </w:tcPr>
          <w:p>
            <w:pPr>
              <w:rPr>
                <w:sz w:val="9"/>
                <w:szCs w:val="9"/>
              </w:rPr>
            </w:pPr>
          </w:p>
        </w:tc>
        <w:tc>
          <w:tcPr>
            <w:tcW w:w="1640" w:type="dxa"/>
            <w:tcBorders>
              <w:bottom w:val="single" w:color="auto" w:sz="8" w:space="0"/>
            </w:tcBorders>
            <w:vAlign w:val="bottom"/>
          </w:tcPr>
          <w:p>
            <w:pPr>
              <w:rPr>
                <w:sz w:val="9"/>
                <w:szCs w:val="9"/>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420" w:type="dxa"/>
            <w:vMerge w:val="restart"/>
            <w:vAlign w:val="bottom"/>
          </w:tcPr>
          <w:p>
            <w:pPr>
              <w:spacing w:line="240" w:lineRule="exact"/>
              <w:ind w:left="120"/>
              <w:rPr>
                <w:sz w:val="20"/>
                <w:szCs w:val="20"/>
              </w:rPr>
            </w:pPr>
            <w:r>
              <w:rPr>
                <w:rFonts w:ascii="宋体" w:hAnsi="宋体" w:eastAsia="宋体" w:cs="宋体"/>
                <w:b/>
                <w:bCs/>
                <w:sz w:val="21"/>
                <w:szCs w:val="21"/>
              </w:rPr>
              <w:t>白血病治疗后真菌感染</w:t>
            </w:r>
          </w:p>
        </w:tc>
        <w:tc>
          <w:tcPr>
            <w:tcW w:w="4640" w:type="dxa"/>
            <w:vAlign w:val="bottom"/>
          </w:tcPr>
          <w:p>
            <w:pPr>
              <w:spacing w:line="256" w:lineRule="exact"/>
              <w:ind w:left="200"/>
              <w:rPr>
                <w:sz w:val="20"/>
                <w:szCs w:val="20"/>
              </w:rPr>
            </w:pPr>
            <w:r>
              <w:rPr>
                <w:rFonts w:ascii="宋体" w:hAnsi="宋体" w:eastAsia="宋体" w:cs="宋体"/>
                <w:sz w:val="21"/>
                <w:szCs w:val="21"/>
              </w:rPr>
              <w:t>各种病原学检测、</w:t>
            </w:r>
            <w:r>
              <w:rPr>
                <w:rFonts w:ascii="Times New Roman" w:hAnsi="Times New Roman" w:eastAsia="Times New Roman" w:cs="Times New Roman"/>
                <w:sz w:val="21"/>
                <w:szCs w:val="21"/>
              </w:rPr>
              <w:t>MRI</w:t>
            </w:r>
            <w:r>
              <w:rPr>
                <w:rFonts w:ascii="宋体" w:hAnsi="宋体" w:eastAsia="宋体" w:cs="宋体"/>
                <w:sz w:val="21"/>
                <w:szCs w:val="21"/>
              </w:rPr>
              <w:t>、</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 xml:space="preserve">GM </w:t>
            </w:r>
            <w:r>
              <w:rPr>
                <w:rFonts w:ascii="宋体" w:hAnsi="宋体" w:eastAsia="宋体" w:cs="宋体"/>
                <w:sz w:val="21"/>
                <w:szCs w:val="21"/>
              </w:rPr>
              <w:t>试验、肝肾功</w:t>
            </w:r>
          </w:p>
        </w:tc>
        <w:tc>
          <w:tcPr>
            <w:tcW w:w="1640" w:type="dxa"/>
            <w:vAlign w:val="bottom"/>
          </w:tcPr>
          <w:p>
            <w:pPr>
              <w:spacing w:line="240" w:lineRule="exact"/>
              <w:ind w:left="100"/>
              <w:rPr>
                <w:sz w:val="20"/>
                <w:szCs w:val="20"/>
              </w:rPr>
            </w:pPr>
            <w:r>
              <w:rPr>
                <w:rFonts w:ascii="宋体" w:hAnsi="宋体" w:eastAsia="宋体" w:cs="宋体"/>
                <w:sz w:val="21"/>
                <w:szCs w:val="21"/>
              </w:rPr>
              <w:t>对症治疗及抗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420" w:type="dxa"/>
            <w:vMerge w:val="continue"/>
            <w:vAlign w:val="bottom"/>
          </w:tcPr>
          <w:p>
            <w:pPr>
              <w:rPr>
                <w:sz w:val="12"/>
                <w:szCs w:val="12"/>
              </w:rPr>
            </w:pPr>
          </w:p>
        </w:tc>
        <w:tc>
          <w:tcPr>
            <w:tcW w:w="4640" w:type="dxa"/>
            <w:vMerge w:val="restart"/>
            <w:vAlign w:val="bottom"/>
          </w:tcPr>
          <w:p>
            <w:pPr>
              <w:spacing w:line="240" w:lineRule="exact"/>
              <w:ind w:left="200"/>
              <w:rPr>
                <w:sz w:val="20"/>
                <w:szCs w:val="20"/>
              </w:rPr>
            </w:pPr>
            <w:r>
              <w:rPr>
                <w:rFonts w:ascii="宋体" w:hAnsi="宋体" w:eastAsia="宋体" w:cs="宋体"/>
                <w:sz w:val="21"/>
                <w:szCs w:val="21"/>
              </w:rPr>
              <w:t>能、组织活检</w:t>
            </w:r>
          </w:p>
        </w:tc>
        <w:tc>
          <w:tcPr>
            <w:tcW w:w="1640" w:type="dxa"/>
            <w:vMerge w:val="restart"/>
            <w:vAlign w:val="bottom"/>
          </w:tcPr>
          <w:p>
            <w:pPr>
              <w:spacing w:line="240" w:lineRule="exact"/>
              <w:ind w:left="100"/>
              <w:rPr>
                <w:sz w:val="20"/>
                <w:szCs w:val="20"/>
              </w:rPr>
            </w:pPr>
            <w:r>
              <w:rPr>
                <w:rFonts w:ascii="宋体" w:hAnsi="宋体" w:eastAsia="宋体" w:cs="宋体"/>
                <w:sz w:val="21"/>
                <w:szCs w:val="21"/>
              </w:rPr>
              <w:t>真菌治疗</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Align w:val="bottom"/>
          </w:tcPr>
          <w:p>
            <w:pPr>
              <w:rPr>
                <w:sz w:val="13"/>
                <w:szCs w:val="13"/>
              </w:rPr>
            </w:pPr>
          </w:p>
        </w:tc>
        <w:tc>
          <w:tcPr>
            <w:tcW w:w="4640" w:type="dxa"/>
            <w:vMerge w:val="continue"/>
            <w:vAlign w:val="bottom"/>
          </w:tcPr>
          <w:p>
            <w:pPr>
              <w:rPr>
                <w:sz w:val="13"/>
                <w:szCs w:val="13"/>
              </w:rPr>
            </w:pPr>
          </w:p>
        </w:tc>
        <w:tc>
          <w:tcPr>
            <w:tcW w:w="164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420" w:type="dxa"/>
            <w:tcBorders>
              <w:bottom w:val="single" w:color="auto" w:sz="8" w:space="0"/>
            </w:tcBorders>
            <w:vAlign w:val="bottom"/>
          </w:tcPr>
          <w:p>
            <w:pPr>
              <w:rPr>
                <w:sz w:val="4"/>
                <w:szCs w:val="4"/>
              </w:rPr>
            </w:pPr>
          </w:p>
        </w:tc>
        <w:tc>
          <w:tcPr>
            <w:tcW w:w="4640" w:type="dxa"/>
            <w:tcBorders>
              <w:bottom w:val="single" w:color="auto" w:sz="8" w:space="0"/>
            </w:tcBorders>
            <w:vAlign w:val="bottom"/>
          </w:tcPr>
          <w:p>
            <w:pPr>
              <w:rPr>
                <w:sz w:val="4"/>
                <w:szCs w:val="4"/>
              </w:rPr>
            </w:pPr>
          </w:p>
        </w:tc>
        <w:tc>
          <w:tcPr>
            <w:tcW w:w="16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420" w:type="dxa"/>
            <w:vMerge w:val="restart"/>
            <w:vAlign w:val="bottom"/>
          </w:tcPr>
          <w:p>
            <w:pPr>
              <w:spacing w:line="240" w:lineRule="exact"/>
              <w:ind w:left="120"/>
              <w:rPr>
                <w:sz w:val="20"/>
                <w:szCs w:val="20"/>
              </w:rPr>
            </w:pPr>
            <w:r>
              <w:rPr>
                <w:rFonts w:ascii="宋体" w:hAnsi="宋体" w:eastAsia="宋体" w:cs="宋体"/>
                <w:b/>
                <w:bCs/>
                <w:sz w:val="21"/>
                <w:szCs w:val="21"/>
              </w:rPr>
              <w:t>嗜血细胞综合征</w:t>
            </w:r>
          </w:p>
        </w:tc>
        <w:tc>
          <w:tcPr>
            <w:tcW w:w="4640" w:type="dxa"/>
            <w:vAlign w:val="bottom"/>
          </w:tcPr>
          <w:p>
            <w:pPr>
              <w:spacing w:line="240" w:lineRule="exact"/>
              <w:ind w:left="200"/>
              <w:rPr>
                <w:sz w:val="20"/>
                <w:szCs w:val="20"/>
              </w:rPr>
            </w:pPr>
            <w:r>
              <w:rPr>
                <w:rFonts w:ascii="宋体" w:hAnsi="宋体" w:eastAsia="宋体" w:cs="宋体"/>
                <w:sz w:val="21"/>
                <w:szCs w:val="21"/>
              </w:rPr>
              <w:t>骨髓穿刺、各种病原学检测、骨髓活检、流式细</w:t>
            </w:r>
          </w:p>
        </w:tc>
        <w:tc>
          <w:tcPr>
            <w:tcW w:w="1640" w:type="dxa"/>
            <w:vAlign w:val="bottom"/>
          </w:tcPr>
          <w:p>
            <w:pPr>
              <w:spacing w:line="240" w:lineRule="exact"/>
              <w:ind w:left="100"/>
              <w:rPr>
                <w:sz w:val="20"/>
                <w:szCs w:val="20"/>
              </w:rPr>
            </w:pPr>
            <w:r>
              <w:rPr>
                <w:rFonts w:ascii="宋体" w:hAnsi="宋体" w:eastAsia="宋体" w:cs="宋体"/>
                <w:sz w:val="21"/>
                <w:szCs w:val="21"/>
              </w:rPr>
              <w:t>病因学治疗、化</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Merge w:val="continue"/>
            <w:vAlign w:val="bottom"/>
          </w:tcPr>
          <w:p>
            <w:pPr>
              <w:rPr>
                <w:sz w:val="13"/>
                <w:szCs w:val="13"/>
              </w:rPr>
            </w:pPr>
          </w:p>
        </w:tc>
        <w:tc>
          <w:tcPr>
            <w:tcW w:w="4640" w:type="dxa"/>
            <w:vMerge w:val="restart"/>
            <w:vAlign w:val="bottom"/>
          </w:tcPr>
          <w:p>
            <w:pPr>
              <w:spacing w:line="240" w:lineRule="exact"/>
              <w:ind w:left="200"/>
              <w:rPr>
                <w:sz w:val="20"/>
                <w:szCs w:val="20"/>
              </w:rPr>
            </w:pPr>
            <w:r>
              <w:rPr>
                <w:rFonts w:ascii="宋体" w:hAnsi="宋体" w:eastAsia="宋体" w:cs="宋体"/>
                <w:sz w:val="21"/>
                <w:szCs w:val="21"/>
              </w:rPr>
              <w:t>胞学检查、血脂、乳酸脱氢酶、铁蛋白、染色体</w:t>
            </w:r>
          </w:p>
        </w:tc>
        <w:tc>
          <w:tcPr>
            <w:tcW w:w="1640" w:type="dxa"/>
            <w:vMerge w:val="restart"/>
            <w:vAlign w:val="bottom"/>
          </w:tcPr>
          <w:p>
            <w:pPr>
              <w:spacing w:line="240" w:lineRule="exact"/>
              <w:ind w:left="100"/>
              <w:rPr>
                <w:sz w:val="20"/>
                <w:szCs w:val="20"/>
              </w:rPr>
            </w:pPr>
            <w:r>
              <w:rPr>
                <w:rFonts w:ascii="宋体" w:hAnsi="宋体" w:eastAsia="宋体" w:cs="宋体"/>
                <w:sz w:val="21"/>
                <w:szCs w:val="21"/>
              </w:rPr>
              <w:t>疗</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Align w:val="bottom"/>
          </w:tcPr>
          <w:p>
            <w:pPr>
              <w:rPr>
                <w:sz w:val="13"/>
                <w:szCs w:val="13"/>
              </w:rPr>
            </w:pPr>
          </w:p>
        </w:tc>
        <w:tc>
          <w:tcPr>
            <w:tcW w:w="4640" w:type="dxa"/>
            <w:vMerge w:val="continue"/>
            <w:vAlign w:val="bottom"/>
          </w:tcPr>
          <w:p>
            <w:pPr>
              <w:rPr>
                <w:sz w:val="13"/>
                <w:szCs w:val="13"/>
              </w:rPr>
            </w:pPr>
          </w:p>
        </w:tc>
        <w:tc>
          <w:tcPr>
            <w:tcW w:w="1640" w:type="dxa"/>
            <w:vMerge w:val="continue"/>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420" w:type="dxa"/>
            <w:tcBorders>
              <w:bottom w:val="single" w:color="auto" w:sz="8" w:space="0"/>
            </w:tcBorders>
            <w:vAlign w:val="bottom"/>
          </w:tcPr>
          <w:p>
            <w:pPr>
              <w:rPr>
                <w:sz w:val="4"/>
                <w:szCs w:val="4"/>
              </w:rPr>
            </w:pPr>
          </w:p>
        </w:tc>
        <w:tc>
          <w:tcPr>
            <w:tcW w:w="4640" w:type="dxa"/>
            <w:tcBorders>
              <w:bottom w:val="single" w:color="auto" w:sz="8" w:space="0"/>
            </w:tcBorders>
            <w:vAlign w:val="bottom"/>
          </w:tcPr>
          <w:p>
            <w:pPr>
              <w:rPr>
                <w:sz w:val="4"/>
                <w:szCs w:val="4"/>
              </w:rPr>
            </w:pPr>
          </w:p>
        </w:tc>
        <w:tc>
          <w:tcPr>
            <w:tcW w:w="16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420" w:type="dxa"/>
            <w:vAlign w:val="bottom"/>
          </w:tcPr>
          <w:p>
            <w:pPr>
              <w:spacing w:line="240" w:lineRule="exact"/>
              <w:ind w:left="120"/>
              <w:rPr>
                <w:sz w:val="20"/>
                <w:szCs w:val="20"/>
              </w:rPr>
            </w:pPr>
            <w:r>
              <w:rPr>
                <w:rFonts w:ascii="宋体" w:hAnsi="宋体" w:eastAsia="宋体" w:cs="宋体"/>
                <w:b/>
                <w:bCs/>
                <w:sz w:val="21"/>
                <w:szCs w:val="21"/>
              </w:rPr>
              <w:t>恶性组织细胞病</w:t>
            </w:r>
          </w:p>
        </w:tc>
        <w:tc>
          <w:tcPr>
            <w:tcW w:w="4640" w:type="dxa"/>
            <w:vAlign w:val="bottom"/>
          </w:tcPr>
          <w:p>
            <w:pPr>
              <w:spacing w:line="240" w:lineRule="exact"/>
              <w:ind w:left="200"/>
              <w:rPr>
                <w:sz w:val="20"/>
                <w:szCs w:val="20"/>
              </w:rPr>
            </w:pPr>
            <w:r>
              <w:rPr>
                <w:rFonts w:ascii="宋体" w:hAnsi="宋体" w:eastAsia="宋体" w:cs="宋体"/>
                <w:sz w:val="21"/>
                <w:szCs w:val="21"/>
              </w:rPr>
              <w:t>血常规、骨髓穿刺、骨髓活检、融合基因</w:t>
            </w:r>
          </w:p>
        </w:tc>
        <w:tc>
          <w:tcPr>
            <w:tcW w:w="1640" w:type="dxa"/>
            <w:vAlign w:val="bottom"/>
          </w:tcPr>
          <w:p>
            <w:pPr>
              <w:spacing w:line="240" w:lineRule="exact"/>
              <w:ind w:left="100"/>
              <w:rPr>
                <w:sz w:val="20"/>
                <w:szCs w:val="20"/>
              </w:rPr>
            </w:pPr>
            <w:r>
              <w:rPr>
                <w:rFonts w:ascii="宋体" w:hAnsi="宋体" w:eastAsia="宋体" w:cs="宋体"/>
                <w:sz w:val="21"/>
                <w:szCs w:val="21"/>
              </w:rPr>
              <w:t>化疗、对症治疗</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2420" w:type="dxa"/>
            <w:tcBorders>
              <w:bottom w:val="single" w:color="auto" w:sz="8" w:space="0"/>
            </w:tcBorders>
            <w:vAlign w:val="bottom"/>
          </w:tcPr>
          <w:p>
            <w:pPr>
              <w:rPr>
                <w:sz w:val="7"/>
                <w:szCs w:val="7"/>
              </w:rPr>
            </w:pPr>
          </w:p>
        </w:tc>
        <w:tc>
          <w:tcPr>
            <w:tcW w:w="4640" w:type="dxa"/>
            <w:tcBorders>
              <w:bottom w:val="single" w:color="auto" w:sz="8" w:space="0"/>
            </w:tcBorders>
            <w:vAlign w:val="bottom"/>
          </w:tcPr>
          <w:p>
            <w:pPr>
              <w:rPr>
                <w:sz w:val="7"/>
                <w:szCs w:val="7"/>
              </w:rPr>
            </w:pPr>
          </w:p>
        </w:tc>
        <w:tc>
          <w:tcPr>
            <w:tcW w:w="164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3.1.7.2 </w:t>
      </w:r>
      <w:r>
        <w:rPr>
          <w:rFonts w:ascii="宋体" w:hAnsi="宋体" w:eastAsia="宋体" w:cs="宋体"/>
          <w:b/>
          <w:bCs/>
          <w:sz w:val="32"/>
          <w:szCs w:val="32"/>
        </w:rPr>
        <w:t>关键医疗技术</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60"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710464" behindDoc="1" locked="0" layoutInCell="0" allowOverlap="1">
                <wp:simplePos x="0" y="0"/>
                <wp:positionH relativeFrom="column">
                  <wp:posOffset>118745</wp:posOffset>
                </wp:positionH>
                <wp:positionV relativeFrom="paragraph">
                  <wp:posOffset>171450</wp:posOffset>
                </wp:positionV>
                <wp:extent cx="5495290" cy="0"/>
                <wp:effectExtent l="0" t="0" r="0" b="0"/>
                <wp:wrapNone/>
                <wp:docPr id="66" name="Shape 66"/>
                <wp:cNvGraphicFramePr/>
                <a:graphic xmlns:a="http://schemas.openxmlformats.org/drawingml/2006/main">
                  <a:graphicData uri="http://schemas.microsoft.com/office/word/2010/wordprocessingShape">
                    <wps:wsp>
                      <wps:cNvCnPr/>
                      <wps:spPr>
                        <a:xfrm>
                          <a:off x="0" y="0"/>
                          <a:ext cx="549529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6" o:spid="_x0000_s1026" o:spt="20" style="position:absolute;left:0pt;margin-left:9.35pt;margin-top:13.5pt;height:0pt;width:432.7pt;z-index:-251606016;mso-width-relative:page;mso-height-relative:page;" fillcolor="#FFFFFF" filled="t" stroked="t" coordsize="21600,21600" o:allowincell="f" o:gfxdata="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nvcfD2AAAAAgBAAAPAAAAAAAAAAEAIAAAACIAAABkcnMvZG93bnJldi54bWxQSwECFAAU&#10;AAAACACHTuJAksDbELgBAACqAwAADgAAAAAAAAABACAAAAAnAQAAZHJzL2Uyb0RvYy54bWxQSwUG&#10;AAAAAAYABgBZAQAAUQUAAAAA&#10;">
                <v:fill on="t" focussize="0,0"/>
                <v:stroke weight="1.44pt" color="#000000" miterlimit="8" joinstyle="miter"/>
                <v:imagedata o:title=""/>
                <o:lock v:ext="edit" aspectratio="f"/>
              </v:line>
            </w:pict>
          </mc:Fallback>
        </mc:AlternateContent>
      </w:r>
    </w:p>
    <w:p>
      <w:pPr>
        <w:spacing w:line="286" w:lineRule="exact"/>
        <w:rPr>
          <w:sz w:val="20"/>
          <w:szCs w:val="20"/>
        </w:rPr>
      </w:pPr>
    </w:p>
    <w:tbl>
      <w:tblPr>
        <w:tblStyle w:val="3"/>
        <w:tblW w:w="8660" w:type="dxa"/>
        <w:tblInd w:w="180" w:type="dxa"/>
        <w:tblLayout w:type="fixed"/>
        <w:tblCellMar>
          <w:top w:w="0" w:type="dxa"/>
          <w:left w:w="0" w:type="dxa"/>
          <w:bottom w:w="0" w:type="dxa"/>
          <w:right w:w="0" w:type="dxa"/>
        </w:tblCellMar>
      </w:tblPr>
      <w:tblGrid>
        <w:gridCol w:w="4180"/>
        <w:gridCol w:w="4480"/>
      </w:tblGrid>
      <w:tr>
        <w:tblPrEx>
          <w:tblCellMar>
            <w:top w:w="0" w:type="dxa"/>
            <w:left w:w="0" w:type="dxa"/>
            <w:bottom w:w="0" w:type="dxa"/>
            <w:right w:w="0" w:type="dxa"/>
          </w:tblCellMar>
        </w:tblPrEx>
        <w:trPr>
          <w:trHeight w:val="240" w:hRule="atLeast"/>
        </w:trPr>
        <w:tc>
          <w:tcPr>
            <w:tcW w:w="4180" w:type="dxa"/>
            <w:vAlign w:val="bottom"/>
          </w:tcPr>
          <w:p>
            <w:pPr>
              <w:spacing w:line="240" w:lineRule="exact"/>
              <w:ind w:left="1740"/>
              <w:rPr>
                <w:sz w:val="20"/>
                <w:szCs w:val="20"/>
              </w:rPr>
            </w:pPr>
            <w:r>
              <w:rPr>
                <w:rFonts w:ascii="宋体" w:hAnsi="宋体" w:eastAsia="宋体" w:cs="宋体"/>
                <w:b/>
                <w:bCs/>
                <w:sz w:val="21"/>
                <w:szCs w:val="21"/>
              </w:rPr>
              <w:t>关键技术</w:t>
            </w:r>
          </w:p>
        </w:tc>
        <w:tc>
          <w:tcPr>
            <w:tcW w:w="4480" w:type="dxa"/>
            <w:vAlign w:val="bottom"/>
          </w:tcPr>
          <w:p>
            <w:pPr>
              <w:spacing w:line="240" w:lineRule="exact"/>
              <w:ind w:left="1680"/>
              <w:rPr>
                <w:sz w:val="20"/>
                <w:szCs w:val="20"/>
              </w:rPr>
            </w:pPr>
            <w:r>
              <w:rPr>
                <w:rFonts w:ascii="宋体" w:hAnsi="宋体" w:eastAsia="宋体" w:cs="宋体"/>
                <w:b/>
                <w:bCs/>
                <w:sz w:val="21"/>
                <w:szCs w:val="21"/>
              </w:rPr>
              <w:t>主要应用范围</w:t>
            </w:r>
          </w:p>
        </w:tc>
      </w:tr>
      <w:tr>
        <w:tblPrEx>
          <w:tblCellMar>
            <w:top w:w="0" w:type="dxa"/>
            <w:left w:w="0" w:type="dxa"/>
            <w:bottom w:w="0" w:type="dxa"/>
            <w:right w:w="0" w:type="dxa"/>
          </w:tblCellMar>
        </w:tblPrEx>
        <w:trPr>
          <w:trHeight w:val="60" w:hRule="atLeast"/>
        </w:trPr>
        <w:tc>
          <w:tcPr>
            <w:tcW w:w="4180" w:type="dxa"/>
            <w:tcBorders>
              <w:bottom w:val="single" w:color="auto" w:sz="8" w:space="0"/>
            </w:tcBorders>
            <w:vAlign w:val="bottom"/>
          </w:tcPr>
          <w:p>
            <w:pPr>
              <w:rPr>
                <w:sz w:val="5"/>
                <w:szCs w:val="5"/>
              </w:rPr>
            </w:pPr>
          </w:p>
        </w:tc>
        <w:tc>
          <w:tcPr>
            <w:tcW w:w="448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263" w:hRule="atLeast"/>
        </w:trPr>
        <w:tc>
          <w:tcPr>
            <w:tcW w:w="4180" w:type="dxa"/>
            <w:vAlign w:val="bottom"/>
          </w:tcPr>
          <w:p>
            <w:pPr>
              <w:spacing w:line="240" w:lineRule="exact"/>
              <w:ind w:left="120"/>
              <w:rPr>
                <w:sz w:val="20"/>
                <w:szCs w:val="20"/>
              </w:rPr>
            </w:pPr>
            <w:r>
              <w:rPr>
                <w:rFonts w:ascii="宋体" w:hAnsi="宋体" w:eastAsia="宋体" w:cs="宋体"/>
                <w:b/>
                <w:bCs/>
                <w:sz w:val="21"/>
                <w:szCs w:val="21"/>
              </w:rPr>
              <w:t>沙利度胺联合免疫抑制剂和地西他滨治疗</w:t>
            </w:r>
          </w:p>
        </w:tc>
        <w:tc>
          <w:tcPr>
            <w:tcW w:w="4480" w:type="dxa"/>
            <w:vAlign w:val="bottom"/>
          </w:tcPr>
          <w:p>
            <w:pPr>
              <w:spacing w:line="240" w:lineRule="exact"/>
              <w:ind w:left="260"/>
              <w:rPr>
                <w:sz w:val="20"/>
                <w:szCs w:val="20"/>
              </w:rPr>
            </w:pPr>
            <w:r>
              <w:rPr>
                <w:rFonts w:ascii="宋体" w:hAnsi="宋体" w:eastAsia="宋体" w:cs="宋体"/>
                <w:sz w:val="21"/>
                <w:szCs w:val="21"/>
              </w:rPr>
              <w:t>老年骨髓增生异常综合征</w:t>
            </w:r>
          </w:p>
        </w:tc>
      </w:tr>
      <w:tr>
        <w:tblPrEx>
          <w:tblCellMar>
            <w:top w:w="0" w:type="dxa"/>
            <w:left w:w="0" w:type="dxa"/>
            <w:bottom w:w="0" w:type="dxa"/>
            <w:right w:w="0" w:type="dxa"/>
          </w:tblCellMar>
        </w:tblPrEx>
        <w:trPr>
          <w:trHeight w:val="51" w:hRule="atLeast"/>
        </w:trPr>
        <w:tc>
          <w:tcPr>
            <w:tcW w:w="4180" w:type="dxa"/>
            <w:tcBorders>
              <w:bottom w:val="single" w:color="auto" w:sz="8" w:space="0"/>
            </w:tcBorders>
            <w:vAlign w:val="bottom"/>
          </w:tcPr>
          <w:p>
            <w:pPr>
              <w:rPr>
                <w:sz w:val="4"/>
                <w:szCs w:val="4"/>
              </w:rPr>
            </w:pPr>
          </w:p>
        </w:tc>
        <w:tc>
          <w:tcPr>
            <w:tcW w:w="4480" w:type="dxa"/>
            <w:tcBorders>
              <w:bottom w:val="single" w:color="auto" w:sz="8" w:space="0"/>
            </w:tcBorders>
            <w:vAlign w:val="bottom"/>
          </w:tcPr>
          <w:p>
            <w:pPr>
              <w:rPr>
                <w:sz w:val="4"/>
                <w:szCs w:val="4"/>
              </w:rPr>
            </w:pPr>
          </w:p>
        </w:tc>
      </w:tr>
      <w:tr>
        <w:tblPrEx>
          <w:tblCellMar>
            <w:top w:w="0" w:type="dxa"/>
            <w:left w:w="0" w:type="dxa"/>
            <w:bottom w:w="0" w:type="dxa"/>
            <w:right w:w="0" w:type="dxa"/>
          </w:tblCellMar>
        </w:tblPrEx>
        <w:trPr>
          <w:trHeight w:val="250" w:hRule="atLeast"/>
        </w:trPr>
        <w:tc>
          <w:tcPr>
            <w:tcW w:w="4180" w:type="dxa"/>
            <w:vAlign w:val="bottom"/>
          </w:tcPr>
          <w:p>
            <w:pPr>
              <w:spacing w:line="240" w:lineRule="exact"/>
              <w:ind w:left="120"/>
              <w:rPr>
                <w:sz w:val="20"/>
                <w:szCs w:val="20"/>
              </w:rPr>
            </w:pPr>
            <w:r>
              <w:rPr>
                <w:rFonts w:ascii="宋体" w:hAnsi="宋体" w:eastAsia="宋体" w:cs="宋体"/>
                <w:b/>
                <w:bCs/>
                <w:sz w:val="21"/>
                <w:szCs w:val="21"/>
              </w:rPr>
              <w:t>小剂量三氧化二砷治疗</w:t>
            </w:r>
          </w:p>
        </w:tc>
        <w:tc>
          <w:tcPr>
            <w:tcW w:w="4480" w:type="dxa"/>
            <w:vAlign w:val="bottom"/>
          </w:tcPr>
          <w:p>
            <w:pPr>
              <w:spacing w:line="240" w:lineRule="exact"/>
              <w:ind w:left="260"/>
              <w:rPr>
                <w:sz w:val="20"/>
                <w:szCs w:val="20"/>
              </w:rPr>
            </w:pPr>
            <w:r>
              <w:rPr>
                <w:rFonts w:ascii="宋体" w:hAnsi="宋体" w:eastAsia="宋体" w:cs="宋体"/>
                <w:sz w:val="21"/>
                <w:szCs w:val="21"/>
              </w:rPr>
              <w:t>急性早幼粒细胞白血病</w:t>
            </w:r>
          </w:p>
        </w:tc>
      </w:tr>
      <w:tr>
        <w:tblPrEx>
          <w:tblCellMar>
            <w:top w:w="0" w:type="dxa"/>
            <w:left w:w="0" w:type="dxa"/>
            <w:bottom w:w="0" w:type="dxa"/>
            <w:right w:w="0" w:type="dxa"/>
          </w:tblCellMar>
        </w:tblPrEx>
        <w:trPr>
          <w:trHeight w:val="51" w:hRule="atLeast"/>
        </w:trPr>
        <w:tc>
          <w:tcPr>
            <w:tcW w:w="4180" w:type="dxa"/>
            <w:tcBorders>
              <w:bottom w:val="single" w:color="auto" w:sz="8" w:space="0"/>
            </w:tcBorders>
            <w:vAlign w:val="bottom"/>
          </w:tcPr>
          <w:p>
            <w:pPr>
              <w:rPr>
                <w:sz w:val="4"/>
                <w:szCs w:val="4"/>
              </w:rPr>
            </w:pPr>
          </w:p>
        </w:tc>
        <w:tc>
          <w:tcPr>
            <w:tcW w:w="4480" w:type="dxa"/>
            <w:tcBorders>
              <w:bottom w:val="single" w:color="auto" w:sz="8" w:space="0"/>
            </w:tcBorders>
            <w:vAlign w:val="bottom"/>
          </w:tcPr>
          <w:p>
            <w:pPr>
              <w:rPr>
                <w:sz w:val="4"/>
                <w:szCs w:val="4"/>
              </w:rPr>
            </w:pPr>
          </w:p>
        </w:tc>
      </w:tr>
      <w:tr>
        <w:tblPrEx>
          <w:tblCellMar>
            <w:top w:w="0" w:type="dxa"/>
            <w:left w:w="0" w:type="dxa"/>
            <w:bottom w:w="0" w:type="dxa"/>
            <w:right w:w="0" w:type="dxa"/>
          </w:tblCellMar>
        </w:tblPrEx>
        <w:trPr>
          <w:trHeight w:val="250" w:hRule="atLeast"/>
        </w:trPr>
        <w:tc>
          <w:tcPr>
            <w:tcW w:w="4180" w:type="dxa"/>
            <w:vAlign w:val="bottom"/>
          </w:tcPr>
          <w:p>
            <w:pPr>
              <w:spacing w:line="240" w:lineRule="exact"/>
              <w:ind w:left="120"/>
              <w:rPr>
                <w:sz w:val="20"/>
                <w:szCs w:val="20"/>
              </w:rPr>
            </w:pPr>
            <w:r>
              <w:rPr>
                <w:rFonts w:ascii="宋体" w:hAnsi="宋体" w:eastAsia="宋体" w:cs="宋体"/>
                <w:b/>
                <w:bCs/>
                <w:sz w:val="21"/>
                <w:szCs w:val="21"/>
              </w:rPr>
              <w:t>大剂量柔红霉素治疗</w:t>
            </w:r>
          </w:p>
        </w:tc>
        <w:tc>
          <w:tcPr>
            <w:tcW w:w="4480" w:type="dxa"/>
            <w:vAlign w:val="bottom"/>
          </w:tcPr>
          <w:p>
            <w:pPr>
              <w:spacing w:line="240" w:lineRule="exact"/>
              <w:ind w:left="260"/>
              <w:rPr>
                <w:sz w:val="20"/>
                <w:szCs w:val="20"/>
              </w:rPr>
            </w:pPr>
            <w:r>
              <w:rPr>
                <w:rFonts w:ascii="宋体" w:hAnsi="宋体" w:eastAsia="宋体" w:cs="宋体"/>
                <w:sz w:val="21"/>
                <w:szCs w:val="21"/>
              </w:rPr>
              <w:t>急性白血病</w:t>
            </w:r>
          </w:p>
        </w:tc>
      </w:tr>
      <w:tr>
        <w:tblPrEx>
          <w:tblCellMar>
            <w:top w:w="0" w:type="dxa"/>
            <w:left w:w="0" w:type="dxa"/>
            <w:bottom w:w="0" w:type="dxa"/>
            <w:right w:w="0" w:type="dxa"/>
          </w:tblCellMar>
        </w:tblPrEx>
        <w:trPr>
          <w:trHeight w:val="51" w:hRule="atLeast"/>
        </w:trPr>
        <w:tc>
          <w:tcPr>
            <w:tcW w:w="4180" w:type="dxa"/>
            <w:tcBorders>
              <w:bottom w:val="single" w:color="auto" w:sz="8" w:space="0"/>
            </w:tcBorders>
            <w:vAlign w:val="bottom"/>
          </w:tcPr>
          <w:p>
            <w:pPr>
              <w:rPr>
                <w:sz w:val="4"/>
                <w:szCs w:val="4"/>
              </w:rPr>
            </w:pPr>
          </w:p>
        </w:tc>
        <w:tc>
          <w:tcPr>
            <w:tcW w:w="4480" w:type="dxa"/>
            <w:tcBorders>
              <w:bottom w:val="single" w:color="auto" w:sz="8" w:space="0"/>
            </w:tcBorders>
            <w:vAlign w:val="bottom"/>
          </w:tcPr>
          <w:p>
            <w:pPr>
              <w:rPr>
                <w:sz w:val="4"/>
                <w:szCs w:val="4"/>
              </w:rPr>
            </w:pPr>
          </w:p>
        </w:tc>
      </w:tr>
      <w:tr>
        <w:tblPrEx>
          <w:tblCellMar>
            <w:top w:w="0" w:type="dxa"/>
            <w:left w:w="0" w:type="dxa"/>
            <w:bottom w:w="0" w:type="dxa"/>
            <w:right w:w="0" w:type="dxa"/>
          </w:tblCellMar>
        </w:tblPrEx>
        <w:trPr>
          <w:trHeight w:val="250" w:hRule="atLeast"/>
        </w:trPr>
        <w:tc>
          <w:tcPr>
            <w:tcW w:w="4180" w:type="dxa"/>
            <w:vAlign w:val="bottom"/>
          </w:tcPr>
          <w:p>
            <w:pPr>
              <w:spacing w:line="240" w:lineRule="exact"/>
              <w:ind w:left="120"/>
              <w:rPr>
                <w:sz w:val="20"/>
                <w:szCs w:val="20"/>
              </w:rPr>
            </w:pPr>
            <w:r>
              <w:rPr>
                <w:rFonts w:ascii="宋体" w:hAnsi="宋体" w:eastAsia="宋体" w:cs="宋体"/>
                <w:b/>
                <w:bCs/>
                <w:sz w:val="21"/>
                <w:szCs w:val="21"/>
              </w:rPr>
              <w:t>异基因或自体造血干细胞移植</w:t>
            </w:r>
          </w:p>
        </w:tc>
        <w:tc>
          <w:tcPr>
            <w:tcW w:w="4480" w:type="dxa"/>
            <w:vAlign w:val="bottom"/>
          </w:tcPr>
          <w:p>
            <w:pPr>
              <w:spacing w:line="240" w:lineRule="exact"/>
              <w:ind w:left="260"/>
              <w:rPr>
                <w:sz w:val="20"/>
                <w:szCs w:val="20"/>
              </w:rPr>
            </w:pPr>
            <w:r>
              <w:rPr>
                <w:rFonts w:ascii="宋体" w:hAnsi="宋体" w:eastAsia="宋体" w:cs="宋体"/>
                <w:sz w:val="21"/>
                <w:szCs w:val="21"/>
              </w:rPr>
              <w:t>急性白血病</w:t>
            </w:r>
          </w:p>
        </w:tc>
      </w:tr>
      <w:tr>
        <w:tblPrEx>
          <w:tblCellMar>
            <w:top w:w="0" w:type="dxa"/>
            <w:left w:w="0" w:type="dxa"/>
            <w:bottom w:w="0" w:type="dxa"/>
            <w:right w:w="0" w:type="dxa"/>
          </w:tblCellMar>
        </w:tblPrEx>
        <w:trPr>
          <w:trHeight w:val="51" w:hRule="atLeast"/>
        </w:trPr>
        <w:tc>
          <w:tcPr>
            <w:tcW w:w="4180" w:type="dxa"/>
            <w:tcBorders>
              <w:bottom w:val="single" w:color="auto" w:sz="8" w:space="0"/>
            </w:tcBorders>
            <w:vAlign w:val="bottom"/>
          </w:tcPr>
          <w:p>
            <w:pPr>
              <w:rPr>
                <w:sz w:val="4"/>
                <w:szCs w:val="4"/>
              </w:rPr>
            </w:pPr>
          </w:p>
        </w:tc>
        <w:tc>
          <w:tcPr>
            <w:tcW w:w="4480" w:type="dxa"/>
            <w:tcBorders>
              <w:bottom w:val="single" w:color="auto" w:sz="8" w:space="0"/>
            </w:tcBorders>
            <w:vAlign w:val="bottom"/>
          </w:tcPr>
          <w:p>
            <w:pPr>
              <w:rPr>
                <w:sz w:val="4"/>
                <w:szCs w:val="4"/>
              </w:rPr>
            </w:pPr>
          </w:p>
        </w:tc>
      </w:tr>
      <w:tr>
        <w:tblPrEx>
          <w:tblCellMar>
            <w:top w:w="0" w:type="dxa"/>
            <w:left w:w="0" w:type="dxa"/>
            <w:bottom w:w="0" w:type="dxa"/>
            <w:right w:w="0" w:type="dxa"/>
          </w:tblCellMar>
        </w:tblPrEx>
        <w:trPr>
          <w:trHeight w:val="269" w:hRule="atLeast"/>
        </w:trPr>
        <w:tc>
          <w:tcPr>
            <w:tcW w:w="4180" w:type="dxa"/>
            <w:vAlign w:val="bottom"/>
          </w:tcPr>
          <w:p>
            <w:pPr>
              <w:spacing w:line="256" w:lineRule="exact"/>
              <w:ind w:left="120"/>
              <w:rPr>
                <w:sz w:val="20"/>
                <w:szCs w:val="20"/>
              </w:rPr>
            </w:pPr>
            <w:r>
              <w:rPr>
                <w:rFonts w:ascii="Times New Roman" w:hAnsi="Times New Roman" w:eastAsia="Times New Roman" w:cs="Times New Roman"/>
                <w:b/>
                <w:bCs/>
                <w:sz w:val="21"/>
                <w:szCs w:val="21"/>
              </w:rPr>
              <w:t xml:space="preserve">RCHOP </w:t>
            </w:r>
            <w:r>
              <w:rPr>
                <w:rFonts w:ascii="宋体" w:hAnsi="宋体" w:eastAsia="宋体" w:cs="宋体"/>
                <w:b/>
                <w:bCs/>
                <w:sz w:val="21"/>
                <w:szCs w:val="21"/>
              </w:rPr>
              <w:t>和化疗联合自体移植</w:t>
            </w:r>
          </w:p>
        </w:tc>
        <w:tc>
          <w:tcPr>
            <w:tcW w:w="4480" w:type="dxa"/>
            <w:vAlign w:val="bottom"/>
          </w:tcPr>
          <w:p>
            <w:pPr>
              <w:spacing w:line="240" w:lineRule="exact"/>
              <w:ind w:left="260"/>
              <w:rPr>
                <w:rFonts w:hint="default" w:eastAsia="宋体"/>
                <w:sz w:val="20"/>
                <w:szCs w:val="20"/>
                <w:lang w:val="en-US" w:eastAsia="zh-CN"/>
              </w:rPr>
            </w:pPr>
            <w:r>
              <w:rPr>
                <w:rFonts w:ascii="宋体" w:hAnsi="宋体" w:eastAsia="宋体" w:cs="宋体"/>
                <w:sz w:val="21"/>
                <w:szCs w:val="21"/>
              </w:rPr>
              <w:t>非霍奇金淋巴瘤</w:t>
            </w: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44" w:hRule="atLeast"/>
        </w:trPr>
        <w:tc>
          <w:tcPr>
            <w:tcW w:w="4180" w:type="dxa"/>
            <w:tcBorders>
              <w:bottom w:val="single" w:color="auto" w:sz="8" w:space="0"/>
            </w:tcBorders>
            <w:vAlign w:val="bottom"/>
          </w:tcPr>
          <w:p>
            <w:pPr>
              <w:rPr>
                <w:sz w:val="3"/>
                <w:szCs w:val="3"/>
              </w:rPr>
            </w:pPr>
          </w:p>
        </w:tc>
        <w:tc>
          <w:tcPr>
            <w:tcW w:w="4480" w:type="dxa"/>
            <w:tcBorders>
              <w:bottom w:val="single" w:color="auto" w:sz="8" w:space="0"/>
            </w:tcBorders>
            <w:vAlign w:val="bottom"/>
          </w:tcPr>
          <w:p>
            <w:pPr>
              <w:rPr>
                <w:sz w:val="3"/>
                <w:szCs w:val="3"/>
              </w:rPr>
            </w:pPr>
          </w:p>
        </w:tc>
      </w:tr>
    </w:tbl>
    <w:p>
      <w:pPr>
        <w:spacing w:line="21" w:lineRule="exact"/>
        <w:rPr>
          <w:sz w:val="20"/>
          <w:szCs w:val="20"/>
        </w:rPr>
      </w:pPr>
    </w:p>
    <w:p>
      <w:pPr>
        <w:spacing w:line="256" w:lineRule="exact"/>
        <w:ind w:left="360"/>
        <w:rPr>
          <w:sz w:val="20"/>
          <w:szCs w:val="20"/>
        </w:rPr>
      </w:pPr>
      <w:r>
        <w:rPr>
          <w:rFonts w:ascii="仿宋" w:hAnsi="仿宋" w:eastAsia="仿宋" w:cs="仿宋"/>
          <w:sz w:val="21"/>
          <w:szCs w:val="21"/>
        </w:rPr>
        <w:t>注：</w:t>
      </w:r>
      <w:r>
        <w:rPr>
          <w:rFonts w:ascii="Times New Roman" w:hAnsi="Times New Roman" w:eastAsia="Times New Roman" w:cs="Times New Roman"/>
          <w:sz w:val="21"/>
          <w:szCs w:val="21"/>
        </w:rPr>
        <w:t xml:space="preserve">RCHOP </w:t>
      </w:r>
      <w:r>
        <w:rPr>
          <w:rFonts w:ascii="仿宋" w:hAnsi="仿宋" w:eastAsia="仿宋" w:cs="仿宋"/>
          <w:sz w:val="21"/>
          <w:szCs w:val="21"/>
        </w:rPr>
        <w:t>：环磷酰胺、多柔比星、长春新碱、泼尼松</w:t>
      </w:r>
    </w:p>
    <w:p>
      <w:pPr>
        <w:spacing w:line="11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711488" behindDoc="1" locked="0" layoutInCell="0" allowOverlap="1">
                <wp:simplePos x="0" y="0"/>
                <wp:positionH relativeFrom="column">
                  <wp:posOffset>176530</wp:posOffset>
                </wp:positionH>
                <wp:positionV relativeFrom="paragraph">
                  <wp:posOffset>107315</wp:posOffset>
                </wp:positionV>
                <wp:extent cx="5379720" cy="0"/>
                <wp:effectExtent l="0" t="0" r="0" b="0"/>
                <wp:wrapNone/>
                <wp:docPr id="67" name="Shape 67"/>
                <wp:cNvGraphicFramePr/>
                <a:graphic xmlns:a="http://schemas.openxmlformats.org/drawingml/2006/main">
                  <a:graphicData uri="http://schemas.microsoft.com/office/word/2010/wordprocessingShape">
                    <wps:wsp>
                      <wps:cNvCnPr/>
                      <wps:spPr>
                        <a:xfrm>
                          <a:off x="0" y="0"/>
                          <a:ext cx="537972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7" o:spid="_x0000_s1026" o:spt="20" style="position:absolute;left:0pt;margin-left:13.9pt;margin-top:8.45pt;height:0pt;width:423.6pt;z-index:-251604992;mso-width-relative:page;mso-height-relative:page;" fillcolor="#FFFFFF" filled="t" stroked="t" coordsize="21600,21600" o:allowincell="f" o:gfxdata="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1IXiBNkAAAAIAQAADwAAAAAAAAABACAAAAAiAAAAZHJzL2Rvd25yZXYueG1sUEsBAhQA&#10;FAAAAAgAh07iQENZiWG4AQAAqgMAAA4AAAAAAAAAAQAgAAAAKAEAAGRycy9lMm9Eb2MueG1sUEsF&#10;BgAAAAAGAAYAWQEAAFIFAAAAAA==&#10;">
                <v:fill on="t" focussize="0,0"/>
                <v:stroke weight="1.44pt" color="#000000" miterlimit="8" joinstyle="miter"/>
                <v:imagedata o:title=""/>
                <o:lock v:ext="edit" aspectratio="f"/>
              </v:line>
            </w:pict>
          </mc:Fallback>
        </mc:AlternateContent>
      </w:r>
    </w:p>
    <w:p>
      <w:pPr>
        <w:spacing w:line="219" w:lineRule="exact"/>
        <w:rPr>
          <w:sz w:val="20"/>
          <w:szCs w:val="20"/>
        </w:rPr>
      </w:pPr>
    </w:p>
    <w:tbl>
      <w:tblPr>
        <w:tblStyle w:val="3"/>
        <w:tblW w:w="8840" w:type="dxa"/>
        <w:tblInd w:w="280" w:type="dxa"/>
        <w:tblLayout w:type="fixed"/>
        <w:tblCellMar>
          <w:top w:w="0" w:type="dxa"/>
          <w:left w:w="0" w:type="dxa"/>
          <w:bottom w:w="0" w:type="dxa"/>
          <w:right w:w="0" w:type="dxa"/>
        </w:tblCellMar>
      </w:tblPr>
      <w:tblGrid>
        <w:gridCol w:w="3600"/>
        <w:gridCol w:w="640"/>
        <w:gridCol w:w="4240"/>
        <w:gridCol w:w="360"/>
      </w:tblGrid>
      <w:tr>
        <w:tblPrEx>
          <w:tblCellMar>
            <w:top w:w="0" w:type="dxa"/>
            <w:left w:w="0" w:type="dxa"/>
            <w:bottom w:w="0" w:type="dxa"/>
            <w:right w:w="0" w:type="dxa"/>
          </w:tblCellMar>
        </w:tblPrEx>
        <w:trPr>
          <w:trHeight w:val="240" w:hRule="atLeast"/>
        </w:trPr>
        <w:tc>
          <w:tcPr>
            <w:tcW w:w="3600" w:type="dxa"/>
            <w:vAlign w:val="bottom"/>
          </w:tcPr>
          <w:p>
            <w:pPr>
              <w:spacing w:line="240" w:lineRule="exact"/>
              <w:ind w:left="1700"/>
              <w:rPr>
                <w:sz w:val="20"/>
                <w:szCs w:val="20"/>
              </w:rPr>
            </w:pPr>
            <w:r>
              <w:rPr>
                <w:rFonts w:ascii="宋体" w:hAnsi="宋体" w:eastAsia="宋体" w:cs="宋体"/>
                <w:b/>
                <w:bCs/>
                <w:sz w:val="21"/>
                <w:szCs w:val="21"/>
              </w:rPr>
              <w:t>关键技术</w:t>
            </w:r>
          </w:p>
        </w:tc>
        <w:tc>
          <w:tcPr>
            <w:tcW w:w="640" w:type="dxa"/>
            <w:vAlign w:val="bottom"/>
          </w:tcPr>
          <w:p>
            <w:pPr>
              <w:rPr>
                <w:sz w:val="20"/>
                <w:szCs w:val="20"/>
              </w:rPr>
            </w:pPr>
          </w:p>
        </w:tc>
        <w:tc>
          <w:tcPr>
            <w:tcW w:w="4240" w:type="dxa"/>
            <w:vAlign w:val="bottom"/>
          </w:tcPr>
          <w:p>
            <w:pPr>
              <w:spacing w:line="240" w:lineRule="exact"/>
              <w:ind w:left="148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89" w:hRule="atLeast"/>
        </w:trPr>
        <w:tc>
          <w:tcPr>
            <w:tcW w:w="3600" w:type="dxa"/>
            <w:tcBorders>
              <w:bottom w:val="single" w:color="auto" w:sz="8" w:space="0"/>
            </w:tcBorders>
            <w:vAlign w:val="bottom"/>
          </w:tcPr>
          <w:p>
            <w:pPr>
              <w:rPr>
                <w:sz w:val="7"/>
                <w:szCs w:val="7"/>
              </w:rPr>
            </w:pPr>
          </w:p>
        </w:tc>
        <w:tc>
          <w:tcPr>
            <w:tcW w:w="640" w:type="dxa"/>
            <w:tcBorders>
              <w:bottom w:val="single" w:color="auto" w:sz="8" w:space="0"/>
            </w:tcBorders>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3600" w:type="dxa"/>
            <w:vAlign w:val="bottom"/>
          </w:tcPr>
          <w:p>
            <w:pPr>
              <w:spacing w:line="240" w:lineRule="exact"/>
              <w:ind w:left="100"/>
              <w:rPr>
                <w:sz w:val="20"/>
                <w:szCs w:val="20"/>
              </w:rPr>
            </w:pPr>
            <w:r>
              <w:rPr>
                <w:rFonts w:ascii="宋体" w:hAnsi="宋体" w:eastAsia="宋体" w:cs="宋体"/>
                <w:b/>
                <w:bCs/>
                <w:sz w:val="21"/>
                <w:szCs w:val="21"/>
              </w:rPr>
              <w:t>皮下注射硼替佐米</w:t>
            </w:r>
          </w:p>
        </w:tc>
        <w:tc>
          <w:tcPr>
            <w:tcW w:w="640" w:type="dxa"/>
            <w:vAlign w:val="bottom"/>
          </w:tcPr>
          <w:p>
            <w:pPr>
              <w:rPr>
                <w:sz w:val="24"/>
                <w:szCs w:val="24"/>
              </w:rPr>
            </w:pPr>
          </w:p>
        </w:tc>
        <w:tc>
          <w:tcPr>
            <w:tcW w:w="4240" w:type="dxa"/>
            <w:vAlign w:val="bottom"/>
          </w:tcPr>
          <w:p>
            <w:pPr>
              <w:spacing w:line="240" w:lineRule="exact"/>
              <w:ind w:left="100"/>
              <w:rPr>
                <w:rFonts w:hint="default" w:eastAsia="宋体"/>
                <w:sz w:val="20"/>
                <w:szCs w:val="20"/>
                <w:lang w:val="en-US" w:eastAsia="zh-CN"/>
              </w:rPr>
            </w:pPr>
            <w:r>
              <w:rPr>
                <w:rFonts w:ascii="宋体" w:hAnsi="宋体" w:eastAsia="宋体" w:cs="宋体"/>
                <w:sz w:val="21"/>
                <w:szCs w:val="21"/>
              </w:rPr>
              <w:t>多发性骨髓瘤</w:t>
            </w:r>
            <w:r>
              <w:rPr>
                <w:rFonts w:hint="eastAsia" w:ascii="宋体" w:hAnsi="宋体" w:eastAsia="宋体" w:cs="宋体"/>
                <w:sz w:val="21"/>
                <w:szCs w:val="21"/>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3600" w:type="dxa"/>
            <w:tcBorders>
              <w:bottom w:val="single" w:color="auto" w:sz="8" w:space="0"/>
            </w:tcBorders>
            <w:vAlign w:val="bottom"/>
          </w:tcPr>
          <w:p>
            <w:pPr>
              <w:rPr>
                <w:sz w:val="7"/>
                <w:szCs w:val="7"/>
              </w:rPr>
            </w:pPr>
          </w:p>
        </w:tc>
        <w:tc>
          <w:tcPr>
            <w:tcW w:w="640" w:type="dxa"/>
            <w:tcBorders>
              <w:bottom w:val="single" w:color="auto" w:sz="8" w:space="0"/>
            </w:tcBorders>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3600" w:type="dxa"/>
            <w:vMerge w:val="restart"/>
            <w:vAlign w:val="bottom"/>
          </w:tcPr>
          <w:p>
            <w:pPr>
              <w:spacing w:line="256" w:lineRule="exact"/>
              <w:ind w:left="100"/>
              <w:rPr>
                <w:sz w:val="20"/>
                <w:szCs w:val="20"/>
              </w:rPr>
            </w:pPr>
            <w:r>
              <w:rPr>
                <w:rFonts w:ascii="宋体" w:hAnsi="宋体" w:eastAsia="宋体" w:cs="宋体"/>
                <w:b/>
                <w:bCs/>
                <w:sz w:val="21"/>
                <w:szCs w:val="21"/>
              </w:rPr>
              <w:t>地西他宾联合半量</w:t>
            </w:r>
            <w:r>
              <w:rPr>
                <w:rFonts w:ascii="Times New Roman" w:hAnsi="Times New Roman" w:eastAsia="Times New Roman" w:cs="Times New Roman"/>
                <w:b/>
                <w:bCs/>
                <w:sz w:val="21"/>
                <w:szCs w:val="21"/>
              </w:rPr>
              <w:t xml:space="preserve"> CAG</w:t>
            </w:r>
          </w:p>
        </w:tc>
        <w:tc>
          <w:tcPr>
            <w:tcW w:w="640" w:type="dxa"/>
            <w:vAlign w:val="bottom"/>
          </w:tcPr>
          <w:p>
            <w:pPr>
              <w:rPr>
                <w:sz w:val="24"/>
                <w:szCs w:val="24"/>
              </w:rPr>
            </w:pPr>
          </w:p>
        </w:tc>
        <w:tc>
          <w:tcPr>
            <w:tcW w:w="4240" w:type="dxa"/>
            <w:vAlign w:val="bottom"/>
          </w:tcPr>
          <w:p>
            <w:pPr>
              <w:spacing w:line="240" w:lineRule="exact"/>
              <w:ind w:left="100"/>
              <w:rPr>
                <w:sz w:val="20"/>
                <w:szCs w:val="20"/>
              </w:rPr>
            </w:pPr>
            <w:r>
              <w:rPr>
                <w:rFonts w:ascii="宋体" w:hAnsi="宋体" w:eastAsia="宋体" w:cs="宋体"/>
                <w:sz w:val="21"/>
                <w:szCs w:val="21"/>
              </w:rPr>
              <w:t>老年急性髓系白血病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3600" w:type="dxa"/>
            <w:vMerge w:val="continue"/>
            <w:vAlign w:val="bottom"/>
          </w:tcPr>
          <w:p>
            <w:pPr>
              <w:rPr>
                <w:sz w:val="7"/>
                <w:szCs w:val="7"/>
              </w:rPr>
            </w:pPr>
          </w:p>
        </w:tc>
        <w:tc>
          <w:tcPr>
            <w:tcW w:w="640" w:type="dxa"/>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106" w:hRule="atLeast"/>
        </w:trPr>
        <w:tc>
          <w:tcPr>
            <w:tcW w:w="3600" w:type="dxa"/>
            <w:vMerge w:val="continue"/>
            <w:vAlign w:val="bottom"/>
          </w:tcPr>
          <w:p>
            <w:pPr>
              <w:rPr>
                <w:sz w:val="9"/>
                <w:szCs w:val="9"/>
              </w:rPr>
            </w:pPr>
          </w:p>
        </w:tc>
        <w:tc>
          <w:tcPr>
            <w:tcW w:w="640" w:type="dxa"/>
            <w:vAlign w:val="bottom"/>
          </w:tcPr>
          <w:p>
            <w:pPr>
              <w:rPr>
                <w:sz w:val="9"/>
                <w:szCs w:val="9"/>
              </w:rPr>
            </w:pPr>
          </w:p>
        </w:tc>
        <w:tc>
          <w:tcPr>
            <w:tcW w:w="4240" w:type="dxa"/>
            <w:vMerge w:val="restart"/>
            <w:vAlign w:val="bottom"/>
          </w:tcPr>
          <w:p>
            <w:pPr>
              <w:spacing w:line="240" w:lineRule="exact"/>
              <w:ind w:left="100"/>
              <w:rPr>
                <w:sz w:val="20"/>
                <w:szCs w:val="20"/>
              </w:rPr>
            </w:pPr>
            <w:r>
              <w:rPr>
                <w:rFonts w:ascii="宋体" w:hAnsi="宋体" w:eastAsia="宋体" w:cs="宋体"/>
                <w:sz w:val="21"/>
                <w:szCs w:val="21"/>
              </w:rPr>
              <w:t>骨髓增生异常综合征</w:t>
            </w:r>
          </w:p>
        </w:tc>
        <w:tc>
          <w:tcPr>
            <w:tcW w:w="360" w:type="dxa"/>
            <w:vAlign w:val="bottom"/>
          </w:tcPr>
          <w:p>
            <w:pPr>
              <w:rPr>
                <w:sz w:val="1"/>
                <w:szCs w:val="1"/>
              </w:rPr>
            </w:pPr>
          </w:p>
        </w:tc>
      </w:tr>
      <w:tr>
        <w:tblPrEx>
          <w:tblCellMar>
            <w:top w:w="0" w:type="dxa"/>
            <w:left w:w="0" w:type="dxa"/>
            <w:bottom w:w="0" w:type="dxa"/>
            <w:right w:w="0" w:type="dxa"/>
          </w:tblCellMar>
        </w:tblPrEx>
        <w:trPr>
          <w:trHeight w:val="176" w:hRule="atLeast"/>
        </w:trPr>
        <w:tc>
          <w:tcPr>
            <w:tcW w:w="3600" w:type="dxa"/>
            <w:vAlign w:val="bottom"/>
          </w:tcPr>
          <w:p>
            <w:pPr>
              <w:rPr>
                <w:sz w:val="15"/>
                <w:szCs w:val="15"/>
              </w:rPr>
            </w:pPr>
          </w:p>
        </w:tc>
        <w:tc>
          <w:tcPr>
            <w:tcW w:w="640" w:type="dxa"/>
            <w:vAlign w:val="bottom"/>
          </w:tcPr>
          <w:p>
            <w:pPr>
              <w:rPr>
                <w:sz w:val="15"/>
                <w:szCs w:val="15"/>
              </w:rPr>
            </w:pPr>
          </w:p>
        </w:tc>
        <w:tc>
          <w:tcPr>
            <w:tcW w:w="4240" w:type="dxa"/>
            <w:vMerge w:val="continue"/>
            <w:vAlign w:val="bottom"/>
          </w:tcPr>
          <w:p>
            <w:pPr>
              <w:rPr>
                <w:sz w:val="15"/>
                <w:szCs w:val="15"/>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3600" w:type="dxa"/>
            <w:tcBorders>
              <w:bottom w:val="single" w:color="auto" w:sz="8" w:space="0"/>
            </w:tcBorders>
            <w:vAlign w:val="bottom"/>
          </w:tcPr>
          <w:p>
            <w:pPr>
              <w:rPr>
                <w:sz w:val="7"/>
                <w:szCs w:val="7"/>
              </w:rPr>
            </w:pPr>
          </w:p>
        </w:tc>
        <w:tc>
          <w:tcPr>
            <w:tcW w:w="640" w:type="dxa"/>
            <w:tcBorders>
              <w:bottom w:val="single" w:color="auto" w:sz="8" w:space="0"/>
            </w:tcBorders>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3600" w:type="dxa"/>
            <w:vAlign w:val="bottom"/>
          </w:tcPr>
          <w:p>
            <w:pPr>
              <w:rPr>
                <w:sz w:val="24"/>
                <w:szCs w:val="24"/>
              </w:rPr>
            </w:pPr>
          </w:p>
        </w:tc>
        <w:tc>
          <w:tcPr>
            <w:tcW w:w="640" w:type="dxa"/>
            <w:vAlign w:val="bottom"/>
          </w:tcPr>
          <w:p>
            <w:pPr>
              <w:rPr>
                <w:sz w:val="24"/>
                <w:szCs w:val="24"/>
              </w:rPr>
            </w:pPr>
          </w:p>
        </w:tc>
        <w:tc>
          <w:tcPr>
            <w:tcW w:w="4240" w:type="dxa"/>
            <w:vAlign w:val="bottom"/>
          </w:tcPr>
          <w:p>
            <w:pPr>
              <w:spacing w:line="240" w:lineRule="exact"/>
              <w:ind w:left="100"/>
              <w:rPr>
                <w:sz w:val="20"/>
                <w:szCs w:val="20"/>
              </w:rPr>
            </w:pPr>
            <w:r>
              <w:rPr>
                <w:rFonts w:ascii="宋体" w:hAnsi="宋体" w:eastAsia="宋体" w:cs="宋体"/>
                <w:sz w:val="21"/>
                <w:szCs w:val="21"/>
              </w:rPr>
              <w:t>高危高白急性慢性白血病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3600" w:type="dxa"/>
            <w:vAlign w:val="bottom"/>
          </w:tcPr>
          <w:p>
            <w:pPr>
              <w:rPr>
                <w:sz w:val="7"/>
                <w:szCs w:val="7"/>
              </w:rPr>
            </w:pPr>
          </w:p>
        </w:tc>
        <w:tc>
          <w:tcPr>
            <w:tcW w:w="640" w:type="dxa"/>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3600" w:type="dxa"/>
            <w:vAlign w:val="bottom"/>
          </w:tcPr>
          <w:p>
            <w:pPr>
              <w:spacing w:line="240" w:lineRule="exact"/>
              <w:ind w:left="100"/>
              <w:rPr>
                <w:sz w:val="20"/>
                <w:szCs w:val="20"/>
              </w:rPr>
            </w:pPr>
            <w:r>
              <w:rPr>
                <w:rFonts w:ascii="宋体" w:hAnsi="宋体" w:eastAsia="宋体" w:cs="宋体"/>
                <w:b/>
                <w:bCs/>
                <w:sz w:val="21"/>
                <w:szCs w:val="21"/>
              </w:rPr>
              <w:t>血细胞单采</w:t>
            </w:r>
          </w:p>
        </w:tc>
        <w:tc>
          <w:tcPr>
            <w:tcW w:w="640" w:type="dxa"/>
            <w:vAlign w:val="bottom"/>
          </w:tcPr>
          <w:p>
            <w:pPr>
              <w:rPr>
                <w:sz w:val="24"/>
                <w:szCs w:val="24"/>
              </w:rPr>
            </w:pPr>
          </w:p>
        </w:tc>
        <w:tc>
          <w:tcPr>
            <w:tcW w:w="4240" w:type="dxa"/>
            <w:vAlign w:val="bottom"/>
          </w:tcPr>
          <w:p>
            <w:pPr>
              <w:spacing w:line="240" w:lineRule="exact"/>
              <w:ind w:left="100"/>
              <w:rPr>
                <w:sz w:val="20"/>
                <w:szCs w:val="20"/>
              </w:rPr>
            </w:pPr>
            <w:r>
              <w:rPr>
                <w:rFonts w:ascii="宋体" w:hAnsi="宋体" w:eastAsia="宋体" w:cs="宋体"/>
                <w:sz w:val="21"/>
                <w:szCs w:val="21"/>
              </w:rPr>
              <w:t>血小板增多症</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3600" w:type="dxa"/>
            <w:vAlign w:val="bottom"/>
          </w:tcPr>
          <w:p>
            <w:pPr>
              <w:rPr>
                <w:sz w:val="7"/>
                <w:szCs w:val="7"/>
              </w:rPr>
            </w:pPr>
          </w:p>
        </w:tc>
        <w:tc>
          <w:tcPr>
            <w:tcW w:w="640" w:type="dxa"/>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3600" w:type="dxa"/>
            <w:vAlign w:val="bottom"/>
          </w:tcPr>
          <w:p>
            <w:pPr>
              <w:rPr>
                <w:sz w:val="24"/>
                <w:szCs w:val="24"/>
              </w:rPr>
            </w:pPr>
          </w:p>
        </w:tc>
        <w:tc>
          <w:tcPr>
            <w:tcW w:w="640" w:type="dxa"/>
            <w:vAlign w:val="bottom"/>
          </w:tcPr>
          <w:p>
            <w:pPr>
              <w:rPr>
                <w:sz w:val="24"/>
                <w:szCs w:val="24"/>
              </w:rPr>
            </w:pPr>
          </w:p>
        </w:tc>
        <w:tc>
          <w:tcPr>
            <w:tcW w:w="4240" w:type="dxa"/>
            <w:vAlign w:val="bottom"/>
          </w:tcPr>
          <w:p>
            <w:pPr>
              <w:spacing w:line="240" w:lineRule="exact"/>
              <w:ind w:left="100"/>
              <w:rPr>
                <w:sz w:val="20"/>
                <w:szCs w:val="20"/>
              </w:rPr>
            </w:pPr>
            <w:r>
              <w:rPr>
                <w:rFonts w:ascii="宋体" w:hAnsi="宋体" w:eastAsia="宋体" w:cs="宋体"/>
                <w:sz w:val="21"/>
                <w:szCs w:val="21"/>
              </w:rPr>
              <w:t>真性红细胞增多症</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3600" w:type="dxa"/>
            <w:tcBorders>
              <w:bottom w:val="single" w:color="auto" w:sz="8" w:space="0"/>
            </w:tcBorders>
            <w:vAlign w:val="bottom"/>
          </w:tcPr>
          <w:p>
            <w:pPr>
              <w:rPr>
                <w:sz w:val="7"/>
                <w:szCs w:val="7"/>
              </w:rPr>
            </w:pPr>
          </w:p>
        </w:tc>
        <w:tc>
          <w:tcPr>
            <w:tcW w:w="640" w:type="dxa"/>
            <w:tcBorders>
              <w:bottom w:val="single" w:color="auto" w:sz="8" w:space="0"/>
            </w:tcBorders>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3600" w:type="dxa"/>
            <w:vAlign w:val="bottom"/>
          </w:tcPr>
          <w:p>
            <w:pPr>
              <w:rPr>
                <w:sz w:val="24"/>
                <w:szCs w:val="24"/>
              </w:rPr>
            </w:pPr>
          </w:p>
        </w:tc>
        <w:tc>
          <w:tcPr>
            <w:tcW w:w="640" w:type="dxa"/>
            <w:vAlign w:val="bottom"/>
          </w:tcPr>
          <w:p>
            <w:pPr>
              <w:rPr>
                <w:sz w:val="24"/>
                <w:szCs w:val="24"/>
              </w:rPr>
            </w:pPr>
          </w:p>
        </w:tc>
        <w:tc>
          <w:tcPr>
            <w:tcW w:w="4240" w:type="dxa"/>
            <w:vAlign w:val="bottom"/>
          </w:tcPr>
          <w:p>
            <w:pPr>
              <w:spacing w:line="240" w:lineRule="exact"/>
              <w:ind w:left="100"/>
              <w:rPr>
                <w:sz w:val="20"/>
                <w:szCs w:val="20"/>
              </w:rPr>
            </w:pPr>
            <w:r>
              <w:rPr>
                <w:rFonts w:ascii="宋体" w:hAnsi="宋体" w:eastAsia="宋体" w:cs="宋体"/>
                <w:sz w:val="21"/>
                <w:szCs w:val="21"/>
              </w:rPr>
              <w:t>淋巴瘤</w:t>
            </w:r>
          </w:p>
        </w:tc>
        <w:tc>
          <w:tcPr>
            <w:tcW w:w="360" w:type="dxa"/>
            <w:vAlign w:val="bottom"/>
          </w:tcPr>
          <w:p>
            <w:pPr>
              <w:rPr>
                <w:sz w:val="1"/>
                <w:szCs w:val="1"/>
              </w:rPr>
            </w:pPr>
          </w:p>
        </w:tc>
      </w:tr>
      <w:tr>
        <w:tblPrEx>
          <w:tblCellMar>
            <w:top w:w="0" w:type="dxa"/>
            <w:left w:w="0" w:type="dxa"/>
            <w:bottom w:w="0" w:type="dxa"/>
            <w:right w:w="0" w:type="dxa"/>
          </w:tblCellMar>
        </w:tblPrEx>
        <w:trPr>
          <w:trHeight w:val="83" w:hRule="atLeast"/>
        </w:trPr>
        <w:tc>
          <w:tcPr>
            <w:tcW w:w="3600" w:type="dxa"/>
            <w:vAlign w:val="bottom"/>
          </w:tcPr>
          <w:p>
            <w:pPr>
              <w:rPr>
                <w:sz w:val="7"/>
                <w:szCs w:val="7"/>
              </w:rPr>
            </w:pPr>
          </w:p>
        </w:tc>
        <w:tc>
          <w:tcPr>
            <w:tcW w:w="640" w:type="dxa"/>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3600" w:type="dxa"/>
            <w:vAlign w:val="bottom"/>
          </w:tcPr>
          <w:p>
            <w:pPr>
              <w:spacing w:line="240" w:lineRule="exact"/>
              <w:ind w:left="100"/>
              <w:rPr>
                <w:sz w:val="20"/>
                <w:szCs w:val="20"/>
              </w:rPr>
            </w:pPr>
            <w:r>
              <w:rPr>
                <w:rFonts w:ascii="宋体" w:hAnsi="宋体" w:eastAsia="宋体" w:cs="宋体"/>
                <w:b/>
                <w:bCs/>
                <w:sz w:val="21"/>
                <w:szCs w:val="21"/>
              </w:rPr>
              <w:t>自体造血干细胞移植</w:t>
            </w:r>
          </w:p>
        </w:tc>
        <w:tc>
          <w:tcPr>
            <w:tcW w:w="640" w:type="dxa"/>
            <w:vAlign w:val="bottom"/>
          </w:tcPr>
          <w:p>
            <w:pPr>
              <w:rPr>
                <w:sz w:val="24"/>
                <w:szCs w:val="24"/>
              </w:rPr>
            </w:pPr>
          </w:p>
        </w:tc>
        <w:tc>
          <w:tcPr>
            <w:tcW w:w="4240" w:type="dxa"/>
            <w:vAlign w:val="bottom"/>
          </w:tcPr>
          <w:p>
            <w:pPr>
              <w:spacing w:line="240" w:lineRule="exact"/>
              <w:ind w:left="100"/>
              <w:rPr>
                <w:sz w:val="20"/>
                <w:szCs w:val="20"/>
              </w:rPr>
            </w:pPr>
            <w:r>
              <w:rPr>
                <w:rFonts w:ascii="宋体" w:hAnsi="宋体" w:eastAsia="宋体" w:cs="宋体"/>
                <w:sz w:val="21"/>
                <w:szCs w:val="21"/>
              </w:rPr>
              <w:t>多发性骨髓瘤</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3600" w:type="dxa"/>
            <w:vAlign w:val="bottom"/>
          </w:tcPr>
          <w:p>
            <w:pPr>
              <w:rPr>
                <w:sz w:val="7"/>
                <w:szCs w:val="7"/>
              </w:rPr>
            </w:pPr>
          </w:p>
        </w:tc>
        <w:tc>
          <w:tcPr>
            <w:tcW w:w="640" w:type="dxa"/>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3600" w:type="dxa"/>
            <w:vAlign w:val="bottom"/>
          </w:tcPr>
          <w:p>
            <w:pPr>
              <w:rPr>
                <w:sz w:val="24"/>
                <w:szCs w:val="24"/>
              </w:rPr>
            </w:pPr>
          </w:p>
        </w:tc>
        <w:tc>
          <w:tcPr>
            <w:tcW w:w="640" w:type="dxa"/>
            <w:vAlign w:val="bottom"/>
          </w:tcPr>
          <w:p>
            <w:pPr>
              <w:rPr>
                <w:sz w:val="24"/>
                <w:szCs w:val="24"/>
              </w:rPr>
            </w:pPr>
          </w:p>
        </w:tc>
        <w:tc>
          <w:tcPr>
            <w:tcW w:w="4240" w:type="dxa"/>
            <w:vAlign w:val="bottom"/>
          </w:tcPr>
          <w:p>
            <w:pPr>
              <w:spacing w:line="240" w:lineRule="exact"/>
              <w:ind w:left="100"/>
              <w:rPr>
                <w:sz w:val="20"/>
                <w:szCs w:val="20"/>
              </w:rPr>
            </w:pPr>
            <w:r>
              <w:rPr>
                <w:rFonts w:ascii="宋体" w:hAnsi="宋体" w:eastAsia="宋体" w:cs="宋体"/>
                <w:sz w:val="21"/>
                <w:szCs w:val="21"/>
              </w:rPr>
              <w:t>急性白血病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3600" w:type="dxa"/>
            <w:tcBorders>
              <w:bottom w:val="single" w:color="auto" w:sz="8" w:space="0"/>
            </w:tcBorders>
            <w:vAlign w:val="bottom"/>
          </w:tcPr>
          <w:p>
            <w:pPr>
              <w:rPr>
                <w:sz w:val="7"/>
                <w:szCs w:val="7"/>
              </w:rPr>
            </w:pPr>
          </w:p>
        </w:tc>
        <w:tc>
          <w:tcPr>
            <w:tcW w:w="640" w:type="dxa"/>
            <w:tcBorders>
              <w:bottom w:val="single" w:color="auto" w:sz="8" w:space="0"/>
            </w:tcBorders>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3600" w:type="dxa"/>
            <w:vAlign w:val="bottom"/>
          </w:tcPr>
          <w:p>
            <w:pPr>
              <w:spacing w:line="240" w:lineRule="exact"/>
              <w:ind w:left="100"/>
              <w:rPr>
                <w:sz w:val="20"/>
                <w:szCs w:val="20"/>
              </w:rPr>
            </w:pPr>
            <w:r>
              <w:rPr>
                <w:rFonts w:ascii="宋体" w:hAnsi="宋体" w:eastAsia="宋体" w:cs="宋体"/>
                <w:b/>
                <w:bCs/>
                <w:sz w:val="21"/>
                <w:szCs w:val="21"/>
              </w:rPr>
              <w:t>单倍体造血干细胞移植</w:t>
            </w:r>
          </w:p>
        </w:tc>
        <w:tc>
          <w:tcPr>
            <w:tcW w:w="640" w:type="dxa"/>
            <w:vAlign w:val="bottom"/>
          </w:tcPr>
          <w:p>
            <w:pPr>
              <w:rPr>
                <w:sz w:val="24"/>
                <w:szCs w:val="24"/>
              </w:rPr>
            </w:pPr>
          </w:p>
        </w:tc>
        <w:tc>
          <w:tcPr>
            <w:tcW w:w="4240" w:type="dxa"/>
            <w:vAlign w:val="bottom"/>
          </w:tcPr>
          <w:p>
            <w:pPr>
              <w:spacing w:line="240" w:lineRule="exact"/>
              <w:ind w:left="100"/>
              <w:rPr>
                <w:sz w:val="20"/>
                <w:szCs w:val="20"/>
              </w:rPr>
            </w:pPr>
            <w:r>
              <w:rPr>
                <w:rFonts w:ascii="宋体" w:hAnsi="宋体" w:eastAsia="宋体" w:cs="宋体"/>
                <w:sz w:val="21"/>
                <w:szCs w:val="21"/>
              </w:rPr>
              <w:t>急性白血病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3600" w:type="dxa"/>
            <w:tcBorders>
              <w:bottom w:val="single" w:color="auto" w:sz="8" w:space="0"/>
            </w:tcBorders>
            <w:vAlign w:val="bottom"/>
          </w:tcPr>
          <w:p>
            <w:pPr>
              <w:rPr>
                <w:sz w:val="7"/>
                <w:szCs w:val="7"/>
              </w:rPr>
            </w:pPr>
          </w:p>
        </w:tc>
        <w:tc>
          <w:tcPr>
            <w:tcW w:w="640" w:type="dxa"/>
            <w:tcBorders>
              <w:bottom w:val="single" w:color="auto" w:sz="8" w:space="0"/>
            </w:tcBorders>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3600" w:type="dxa"/>
            <w:vMerge w:val="restart"/>
            <w:vAlign w:val="bottom"/>
          </w:tcPr>
          <w:p>
            <w:pPr>
              <w:spacing w:line="240" w:lineRule="exact"/>
              <w:ind w:left="100"/>
              <w:rPr>
                <w:sz w:val="20"/>
                <w:szCs w:val="20"/>
              </w:rPr>
            </w:pPr>
            <w:r>
              <w:rPr>
                <w:rFonts w:ascii="宋体" w:hAnsi="宋体" w:eastAsia="宋体" w:cs="宋体"/>
                <w:b/>
                <w:bCs/>
                <w:sz w:val="21"/>
                <w:szCs w:val="21"/>
              </w:rPr>
              <w:t>无关血缘异基因造血干细胞移植</w:t>
            </w:r>
          </w:p>
        </w:tc>
        <w:tc>
          <w:tcPr>
            <w:tcW w:w="640" w:type="dxa"/>
            <w:vAlign w:val="bottom"/>
          </w:tcPr>
          <w:p>
            <w:pPr>
              <w:rPr>
                <w:sz w:val="24"/>
                <w:szCs w:val="24"/>
              </w:rPr>
            </w:pPr>
          </w:p>
        </w:tc>
        <w:tc>
          <w:tcPr>
            <w:tcW w:w="4240" w:type="dxa"/>
            <w:vAlign w:val="bottom"/>
          </w:tcPr>
          <w:p>
            <w:pPr>
              <w:spacing w:line="240" w:lineRule="exact"/>
              <w:ind w:left="100"/>
              <w:rPr>
                <w:sz w:val="20"/>
                <w:szCs w:val="20"/>
              </w:rPr>
            </w:pPr>
            <w:r>
              <w:rPr>
                <w:rFonts w:ascii="宋体" w:hAnsi="宋体" w:eastAsia="宋体" w:cs="宋体"/>
                <w:sz w:val="21"/>
                <w:szCs w:val="21"/>
              </w:rPr>
              <w:t>急性慢性白血病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3600" w:type="dxa"/>
            <w:vMerge w:val="continue"/>
            <w:vAlign w:val="bottom"/>
          </w:tcPr>
          <w:p>
            <w:pPr>
              <w:rPr>
                <w:sz w:val="7"/>
                <w:szCs w:val="7"/>
              </w:rPr>
            </w:pPr>
          </w:p>
        </w:tc>
        <w:tc>
          <w:tcPr>
            <w:tcW w:w="640" w:type="dxa"/>
            <w:vAlign w:val="bottom"/>
          </w:tcPr>
          <w:p>
            <w:pPr>
              <w:rPr>
                <w:sz w:val="7"/>
                <w:szCs w:val="7"/>
              </w:rPr>
            </w:pPr>
          </w:p>
        </w:tc>
        <w:tc>
          <w:tcPr>
            <w:tcW w:w="42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3600" w:type="dxa"/>
            <w:vMerge w:val="continue"/>
            <w:vAlign w:val="bottom"/>
          </w:tcPr>
          <w:p>
            <w:pPr>
              <w:rPr>
                <w:sz w:val="7"/>
                <w:szCs w:val="7"/>
              </w:rPr>
            </w:pPr>
          </w:p>
        </w:tc>
        <w:tc>
          <w:tcPr>
            <w:tcW w:w="640" w:type="dxa"/>
            <w:vAlign w:val="bottom"/>
          </w:tcPr>
          <w:p>
            <w:pPr>
              <w:rPr>
                <w:sz w:val="7"/>
                <w:szCs w:val="7"/>
              </w:rPr>
            </w:pPr>
          </w:p>
        </w:tc>
        <w:tc>
          <w:tcPr>
            <w:tcW w:w="4240" w:type="dxa"/>
            <w:vMerge w:val="restart"/>
            <w:vAlign w:val="bottom"/>
          </w:tcPr>
          <w:p>
            <w:pPr>
              <w:spacing w:line="240" w:lineRule="exact"/>
              <w:ind w:left="100"/>
              <w:rPr>
                <w:sz w:val="20"/>
                <w:szCs w:val="20"/>
              </w:rPr>
            </w:pPr>
            <w:r>
              <w:rPr>
                <w:rFonts w:ascii="宋体" w:hAnsi="宋体" w:eastAsia="宋体" w:cs="宋体"/>
                <w:sz w:val="21"/>
                <w:szCs w:val="21"/>
              </w:rPr>
              <w:t>骨髓增生异常综合征</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3600" w:type="dxa"/>
            <w:vAlign w:val="bottom"/>
          </w:tcPr>
          <w:p>
            <w:pPr>
              <w:rPr>
                <w:sz w:val="16"/>
                <w:szCs w:val="16"/>
              </w:rPr>
            </w:pPr>
          </w:p>
        </w:tc>
        <w:tc>
          <w:tcPr>
            <w:tcW w:w="640" w:type="dxa"/>
            <w:vAlign w:val="bottom"/>
          </w:tcPr>
          <w:p>
            <w:pPr>
              <w:rPr>
                <w:sz w:val="16"/>
                <w:szCs w:val="16"/>
              </w:rPr>
            </w:pPr>
          </w:p>
        </w:tc>
        <w:tc>
          <w:tcPr>
            <w:tcW w:w="424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3600" w:type="dxa"/>
            <w:tcBorders>
              <w:bottom w:val="single" w:color="auto" w:sz="8" w:space="0"/>
            </w:tcBorders>
            <w:vAlign w:val="bottom"/>
          </w:tcPr>
          <w:p>
            <w:pPr>
              <w:rPr>
                <w:sz w:val="7"/>
                <w:szCs w:val="7"/>
              </w:rPr>
            </w:pPr>
          </w:p>
        </w:tc>
        <w:tc>
          <w:tcPr>
            <w:tcW w:w="4880" w:type="dxa"/>
            <w:gridSpan w:val="2"/>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599" w:hRule="atLeast"/>
        </w:trPr>
        <w:tc>
          <w:tcPr>
            <w:tcW w:w="3600" w:type="dxa"/>
            <w:vAlign w:val="bottom"/>
          </w:tcPr>
          <w:p>
            <w:pPr>
              <w:rPr>
                <w:sz w:val="24"/>
                <w:szCs w:val="24"/>
              </w:rPr>
            </w:pPr>
          </w:p>
        </w:tc>
        <w:tc>
          <w:tcPr>
            <w:tcW w:w="4880" w:type="dxa"/>
            <w:gridSpan w:val="2"/>
            <w:vAlign w:val="bottom"/>
          </w:tcPr>
          <w:p>
            <w:pPr>
              <w:ind w:right="4054"/>
              <w:jc w:val="right"/>
              <w:rPr>
                <w:sz w:val="20"/>
                <w:szCs w:val="20"/>
              </w:rPr>
            </w:pPr>
            <w:r>
              <w:rPr>
                <w:rFonts w:ascii="Times New Roman" w:hAnsi="Times New Roman" w:eastAsia="Times New Roman" w:cs="Times New Roman"/>
                <w:sz w:val="18"/>
                <w:szCs w:val="18"/>
              </w:rPr>
              <w:t>20</w:t>
            </w:r>
          </w:p>
        </w:tc>
        <w:tc>
          <w:tcPr>
            <w:tcW w:w="360" w:type="dxa"/>
            <w:vAlign w:val="bottom"/>
          </w:tcPr>
          <w:p>
            <w:pPr>
              <w:rPr>
                <w:sz w:val="1"/>
                <w:szCs w:val="1"/>
              </w:rPr>
            </w:pPr>
          </w:p>
        </w:tc>
      </w:tr>
    </w:tbl>
    <w:p>
      <w:pPr>
        <w:sectPr>
          <w:pgSz w:w="11900" w:h="16838"/>
          <w:pgMar w:top="1440" w:right="1440" w:bottom="639" w:left="1440" w:header="0" w:footer="0" w:gutter="0"/>
          <w:cols w:equalWidth="0" w:num="1">
            <w:col w:w="9026"/>
          </w:cols>
        </w:sectPr>
      </w:pPr>
    </w:p>
    <w:p>
      <w:pPr>
        <w:spacing w:line="81" w:lineRule="exact"/>
        <w:rPr>
          <w:sz w:val="20"/>
          <w:szCs w:val="20"/>
        </w:rPr>
      </w:pPr>
      <w:bookmarkStart w:id="24" w:name="page25"/>
      <w:bookmarkEnd w:id="24"/>
      <w:r>
        <w:rPr>
          <w:sz w:val="20"/>
          <w:szCs w:val="20"/>
        </w:rPr>
        <mc:AlternateContent>
          <mc:Choice Requires="wps">
            <w:drawing>
              <wp:anchor distT="0" distB="0" distL="114300" distR="114300" simplePos="0" relativeHeight="251712512" behindDoc="1" locked="0" layoutInCell="0" allowOverlap="1">
                <wp:simplePos x="0" y="0"/>
                <wp:positionH relativeFrom="page">
                  <wp:posOffset>1090930</wp:posOffset>
                </wp:positionH>
                <wp:positionV relativeFrom="page">
                  <wp:posOffset>923290</wp:posOffset>
                </wp:positionV>
                <wp:extent cx="5379720" cy="0"/>
                <wp:effectExtent l="0" t="0" r="0" b="0"/>
                <wp:wrapNone/>
                <wp:docPr id="68" name="Shape 68"/>
                <wp:cNvGraphicFramePr/>
                <a:graphic xmlns:a="http://schemas.openxmlformats.org/drawingml/2006/main">
                  <a:graphicData uri="http://schemas.microsoft.com/office/word/2010/wordprocessingShape">
                    <wps:wsp>
                      <wps:cNvCnPr/>
                      <wps:spPr>
                        <a:xfrm>
                          <a:off x="0" y="0"/>
                          <a:ext cx="537972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8" o:spid="_x0000_s1026" o:spt="20" style="position:absolute;left:0pt;margin-left:85.9pt;margin-top:72.7pt;height:0pt;width:423.6pt;mso-position-horizontal-relative:page;mso-position-vertical-relative:page;z-index:-251603968;mso-width-relative:page;mso-height-relative:page;" fillcolor="#FFFFFF" filled="t" stroked="t" coordsize="21600,21600" o:allowincell="f" o:gfxdata="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zKGMzaAAAADAEAAA8AAAAAAAAAAQAgAAAAIgAAAGRycy9kb3ducmV2LnhtbFBLAQIU&#10;ABQAAAAIAIdO4kCqE22YuAEAAKoDAAAOAAAAAAAAAAEAIAAAACkBAABkcnMvZTJvRG9jLnhtbFBL&#10;BQYAAAAABgAGAFkBAABTBQAAAAA=&#10;">
                <v:fill on="t" focussize="0,0"/>
                <v:stroke weight="1.44pt" color="#000000" miterlimit="8" joinstyle="miter"/>
                <v:imagedata o:title=""/>
                <o:lock v:ext="edit" aspectratio="f"/>
              </v:line>
            </w:pict>
          </mc:Fallback>
        </mc:AlternateContent>
      </w:r>
    </w:p>
    <w:p>
      <w:pPr>
        <w:tabs>
          <w:tab w:val="left" w:pos="5980"/>
        </w:tabs>
        <w:spacing w:line="240" w:lineRule="exact"/>
        <w:ind w:left="1980"/>
        <w:rPr>
          <w:sz w:val="20"/>
          <w:szCs w:val="20"/>
        </w:rPr>
      </w:pPr>
      <w:r>
        <w:rPr>
          <w:rFonts w:ascii="宋体" w:hAnsi="宋体" w:eastAsia="宋体" w:cs="宋体"/>
          <w:b/>
          <w:bCs/>
          <w:sz w:val="21"/>
          <w:szCs w:val="21"/>
        </w:rPr>
        <w:t>关键技术</w:t>
      </w:r>
      <w:r>
        <w:rPr>
          <w:sz w:val="20"/>
          <w:szCs w:val="20"/>
        </w:rPr>
        <w:tab/>
      </w:r>
      <w:r>
        <w:rPr>
          <w:rFonts w:ascii="宋体" w:hAnsi="宋体" w:eastAsia="宋体" w:cs="宋体"/>
          <w:b/>
          <w:bCs/>
          <w:sz w:val="21"/>
          <w:szCs w:val="21"/>
        </w:rPr>
        <w:t>主要应用范围</w:t>
      </w:r>
    </w:p>
    <w:p>
      <w:pPr>
        <w:spacing w:line="20" w:lineRule="exact"/>
        <w:rPr>
          <w:sz w:val="20"/>
          <w:szCs w:val="20"/>
        </w:rPr>
      </w:pPr>
      <w:r>
        <w:rPr>
          <w:sz w:val="20"/>
          <w:szCs w:val="20"/>
        </w:rPr>
        <mc:AlternateContent>
          <mc:Choice Requires="wps">
            <w:drawing>
              <wp:anchor distT="0" distB="0" distL="114300" distR="114300" simplePos="0" relativeHeight="251713536" behindDoc="1" locked="0" layoutInCell="0" allowOverlap="1">
                <wp:simplePos x="0" y="0"/>
                <wp:positionH relativeFrom="column">
                  <wp:posOffset>176530</wp:posOffset>
                </wp:positionH>
                <wp:positionV relativeFrom="paragraph">
                  <wp:posOffset>61595</wp:posOffset>
                </wp:positionV>
                <wp:extent cx="5379720" cy="0"/>
                <wp:effectExtent l="0" t="0" r="0" b="0"/>
                <wp:wrapNone/>
                <wp:docPr id="69" name="Shape 69"/>
                <wp:cNvGraphicFramePr/>
                <a:graphic xmlns:a="http://schemas.openxmlformats.org/drawingml/2006/main">
                  <a:graphicData uri="http://schemas.microsoft.com/office/word/2010/wordprocessingShape">
                    <wps:wsp>
                      <wps:cNvCnPr/>
                      <wps:spPr>
                        <a:xfrm>
                          <a:off x="0" y="0"/>
                          <a:ext cx="537972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9" o:spid="_x0000_s1026" o:spt="20" style="position:absolute;left:0pt;margin-left:13.9pt;margin-top:4.85pt;height:0pt;width:423.6pt;z-index:-251602944;mso-width-relative:page;mso-height-relative:page;" fillcolor="#FFFFFF" filled="t" stroked="t" coordsize="21600,21600" o:allowincell="f" o:gfxdata="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ND/VL2AAAAAYBAAAPAAAAAAAAAAEAIAAAACIAAABkcnMvZG93bnJldi54bWxQSwECFAAU&#10;AAAACACHTuJAHrYEP7gBAACqAwAADgAAAAAAAAABACAAAAAnAQAAZHJzL2Uyb0RvYy54bWxQSwUG&#10;AAAAAAYABgBZAQAAUQUAAAAA&#10;">
                <v:fill on="t" focussize="0,0"/>
                <v:stroke weight="1.44pt" color="#000000" miterlimit="8" joinstyle="miter"/>
                <v:imagedata o:title=""/>
                <o:lock v:ext="edit" aspectratio="f"/>
              </v:line>
            </w:pict>
          </mc:Fallback>
        </mc:AlternateContent>
      </w:r>
    </w:p>
    <w:p>
      <w:pPr>
        <w:spacing w:line="146" w:lineRule="exact"/>
        <w:rPr>
          <w:sz w:val="20"/>
          <w:szCs w:val="20"/>
        </w:rPr>
      </w:pPr>
    </w:p>
    <w:p>
      <w:pPr>
        <w:spacing w:line="240" w:lineRule="exact"/>
        <w:ind w:left="4620"/>
        <w:rPr>
          <w:sz w:val="20"/>
          <w:szCs w:val="20"/>
        </w:rPr>
      </w:pPr>
      <w:r>
        <w:rPr>
          <w:rFonts w:ascii="宋体" w:hAnsi="宋体" w:eastAsia="宋体" w:cs="宋体"/>
          <w:sz w:val="21"/>
          <w:szCs w:val="21"/>
        </w:rPr>
        <w:t>再生障碍性贫血</w:t>
      </w:r>
    </w:p>
    <w:p>
      <w:pPr>
        <w:spacing w:line="20" w:lineRule="exact"/>
        <w:rPr>
          <w:sz w:val="20"/>
          <w:szCs w:val="20"/>
        </w:rPr>
      </w:pPr>
      <w:r>
        <w:rPr>
          <w:sz w:val="20"/>
          <w:szCs w:val="20"/>
        </w:rPr>
        <mc:AlternateContent>
          <mc:Choice Requires="wps">
            <w:drawing>
              <wp:anchor distT="0" distB="0" distL="114300" distR="114300" simplePos="0" relativeHeight="251714560" behindDoc="1" locked="0" layoutInCell="0" allowOverlap="1">
                <wp:simplePos x="0" y="0"/>
                <wp:positionH relativeFrom="column">
                  <wp:posOffset>2865120</wp:posOffset>
                </wp:positionH>
                <wp:positionV relativeFrom="paragraph">
                  <wp:posOffset>55245</wp:posOffset>
                </wp:positionV>
                <wp:extent cx="2691130" cy="0"/>
                <wp:effectExtent l="0" t="0" r="0" b="0"/>
                <wp:wrapNone/>
                <wp:docPr id="70" name="Shape 70"/>
                <wp:cNvGraphicFramePr/>
                <a:graphic xmlns:a="http://schemas.openxmlformats.org/drawingml/2006/main">
                  <a:graphicData uri="http://schemas.microsoft.com/office/word/2010/wordprocessingShape">
                    <wps:wsp>
                      <wps:cNvCnPr/>
                      <wps:spPr>
                        <a:xfrm>
                          <a:off x="0" y="0"/>
                          <a:ext cx="269113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70" o:spid="_x0000_s1026" o:spt="20" style="position:absolute;left:0pt;margin-left:225.6pt;margin-top:4.35pt;height:0pt;width:211.9pt;z-index:-251601920;mso-width-relative:page;mso-height-relative:page;" fillcolor="#FFFFFF" filled="t" stroked="t" coordsize="21600,21600" o:allowincell="f" o:gfxdata="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Qx9drWAAAABwEAAA8AAAAAAAAAAQAgAAAAIgAAAGRycy9kb3ducmV2LnhtbFBLAQIUABQAAAAI&#10;AIdO4kCOXQkWtgEAAKkDAAAOAAAAAAAAAAEAIAAAACUBAABkcnMvZTJvRG9jLnhtbFBLBQYAAAAA&#10;BgAGAFkBAABNBQAAAAA=&#10;">
                <v:fill on="t" focussize="0,0"/>
                <v:stroke weight="0.48pt" color="#000000" miterlimit="8" joinstyle="miter"/>
                <v:imagedata o:title=""/>
                <o:lock v:ext="edit" aspectratio="f"/>
              </v:line>
            </w:pict>
          </mc:Fallback>
        </mc:AlternateContent>
      </w:r>
    </w:p>
    <w:p>
      <w:pPr>
        <w:spacing w:line="125" w:lineRule="exact"/>
        <w:rPr>
          <w:sz w:val="20"/>
          <w:szCs w:val="20"/>
        </w:rPr>
      </w:pPr>
    </w:p>
    <w:p>
      <w:pPr>
        <w:spacing w:line="256" w:lineRule="exact"/>
        <w:ind w:left="4620"/>
        <w:rPr>
          <w:sz w:val="20"/>
          <w:szCs w:val="20"/>
        </w:rPr>
      </w:pPr>
      <w:r>
        <w:rPr>
          <w:rFonts w:ascii="宋体" w:hAnsi="宋体" w:eastAsia="宋体" w:cs="宋体"/>
          <w:sz w:val="21"/>
          <w:szCs w:val="21"/>
        </w:rPr>
        <w:t>阵发性睡眠性血红蛋白尿症</w:t>
      </w:r>
      <w:r>
        <w:rPr>
          <w:rFonts w:ascii="Times New Roman" w:hAnsi="Times New Roman" w:eastAsia="Times New Roman" w:cs="Times New Roman"/>
          <w:sz w:val="21"/>
          <w:szCs w:val="21"/>
        </w:rPr>
        <w:t xml:space="preserve"> PNH</w:t>
      </w:r>
    </w:p>
    <w:p>
      <w:pPr>
        <w:spacing w:line="20" w:lineRule="exact"/>
        <w:rPr>
          <w:sz w:val="20"/>
          <w:szCs w:val="20"/>
        </w:rPr>
      </w:pPr>
      <w:r>
        <w:rPr>
          <w:sz w:val="20"/>
          <w:szCs w:val="20"/>
        </w:rPr>
        <mc:AlternateContent>
          <mc:Choice Requires="wps">
            <w:drawing>
              <wp:anchor distT="0" distB="0" distL="114300" distR="114300" simplePos="0" relativeHeight="251715584" behindDoc="1" locked="0" layoutInCell="0" allowOverlap="1">
                <wp:simplePos x="0" y="0"/>
                <wp:positionH relativeFrom="column">
                  <wp:posOffset>176530</wp:posOffset>
                </wp:positionH>
                <wp:positionV relativeFrom="paragraph">
                  <wp:posOffset>45085</wp:posOffset>
                </wp:positionV>
                <wp:extent cx="5379720" cy="0"/>
                <wp:effectExtent l="0" t="0" r="0" b="0"/>
                <wp:wrapNone/>
                <wp:docPr id="71" name="Shape 71"/>
                <wp:cNvGraphicFramePr/>
                <a:graphic xmlns:a="http://schemas.openxmlformats.org/drawingml/2006/main">
                  <a:graphicData uri="http://schemas.microsoft.com/office/word/2010/wordprocessingShape">
                    <wps:wsp>
                      <wps:cNvCnPr/>
                      <wps:spPr>
                        <a:xfrm>
                          <a:off x="0" y="0"/>
                          <a:ext cx="537972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71" o:spid="_x0000_s1026" o:spt="20" style="position:absolute;left:0pt;margin-left:13.9pt;margin-top:3.55pt;height:0pt;width:423.6pt;z-index:-251600896;mso-width-relative:page;mso-height-relative:page;" fillcolor="#FFFFFF" filled="t" stroked="t" coordsize="21600,21600" o:allowincell="f" o:gfxdata="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YbVMjUAAAABgEAAA8AAAAAAAAAAQAgAAAAIgAAAGRycy9kb3ducmV2LnhtbFBLAQIUABQAAAAI&#10;AIdO4kD0Hq4BuAEAAKkDAAAOAAAAAAAAAAEAIAAAACMBAABkcnMvZTJvRG9jLnhtbFBLBQYAAAAA&#10;BgAGAFkBAABNBQAAAAA=&#10;">
                <v:fill on="t" focussize="0,0"/>
                <v:stroke weight="0.47992125984252pt" color="#000000" miterlimit="8" joinstyle="miter"/>
                <v:imagedata o:title=""/>
                <o:lock v:ext="edit" aspectratio="f"/>
              </v:line>
            </w:pict>
          </mc:Fallback>
        </mc:AlternateContent>
      </w:r>
    </w:p>
    <w:p>
      <w:pPr>
        <w:spacing w:line="108" w:lineRule="exact"/>
        <w:rPr>
          <w:sz w:val="20"/>
          <w:szCs w:val="20"/>
        </w:rPr>
      </w:pPr>
    </w:p>
    <w:p>
      <w:pPr>
        <w:tabs>
          <w:tab w:val="left" w:pos="4600"/>
        </w:tabs>
        <w:spacing w:line="240" w:lineRule="exact"/>
        <w:ind w:left="380"/>
        <w:rPr>
          <w:sz w:val="20"/>
          <w:szCs w:val="20"/>
        </w:rPr>
      </w:pPr>
      <w:r>
        <w:rPr>
          <w:rFonts w:ascii="宋体" w:hAnsi="宋体" w:eastAsia="宋体" w:cs="宋体"/>
          <w:b/>
          <w:bCs/>
          <w:sz w:val="21"/>
          <w:szCs w:val="21"/>
        </w:rPr>
        <w:t>大剂量阿糖胞苷强化治疗</w:t>
      </w:r>
      <w:r>
        <w:rPr>
          <w:sz w:val="20"/>
          <w:szCs w:val="20"/>
        </w:rPr>
        <w:tab/>
      </w:r>
      <w:r>
        <w:rPr>
          <w:rFonts w:ascii="宋体" w:hAnsi="宋体" w:eastAsia="宋体" w:cs="宋体"/>
          <w:sz w:val="21"/>
          <w:szCs w:val="21"/>
        </w:rPr>
        <w:t>急性白血病</w:t>
      </w:r>
    </w:p>
    <w:p>
      <w:pPr>
        <w:spacing w:line="20" w:lineRule="exact"/>
        <w:rPr>
          <w:sz w:val="20"/>
          <w:szCs w:val="20"/>
        </w:rPr>
      </w:pPr>
      <w:r>
        <w:rPr>
          <w:sz w:val="20"/>
          <w:szCs w:val="20"/>
        </w:rPr>
        <mc:AlternateContent>
          <mc:Choice Requires="wps">
            <w:drawing>
              <wp:anchor distT="0" distB="0" distL="114300" distR="114300" simplePos="0" relativeHeight="251716608" behindDoc="1" locked="0" layoutInCell="0" allowOverlap="1">
                <wp:simplePos x="0" y="0"/>
                <wp:positionH relativeFrom="column">
                  <wp:posOffset>176530</wp:posOffset>
                </wp:positionH>
                <wp:positionV relativeFrom="paragraph">
                  <wp:posOffset>55245</wp:posOffset>
                </wp:positionV>
                <wp:extent cx="5379720" cy="0"/>
                <wp:effectExtent l="0" t="0" r="0" b="0"/>
                <wp:wrapNone/>
                <wp:docPr id="72" name="Shape 72"/>
                <wp:cNvGraphicFramePr/>
                <a:graphic xmlns:a="http://schemas.openxmlformats.org/drawingml/2006/main">
                  <a:graphicData uri="http://schemas.microsoft.com/office/word/2010/wordprocessingShape">
                    <wps:wsp>
                      <wps:cNvCnPr/>
                      <wps:spPr>
                        <a:xfrm>
                          <a:off x="0" y="0"/>
                          <a:ext cx="537972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72" o:spid="_x0000_s1026" o:spt="20" style="position:absolute;left:0pt;margin-left:13.9pt;margin-top:4.35pt;height:0pt;width:423.6pt;z-index:-251599872;mso-width-relative:page;mso-height-relative:page;" fillcolor="#FFFFFF" filled="t" stroked="t" coordsize="21600,21600" o:allowincell="f" o:gfxdata="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oIjQydQAAAAGAQAADwAAAAAAAAABACAAAAAiAAAAZHJzL2Rvd25yZXYueG1sUEsBAhQAFAAAAAgA&#10;h07iQNhgKhK3AQAAqQMAAA4AAAAAAAAAAQAgAAAAIwEAAGRycy9lMm9Eb2MueG1sUEsFBgAAAAAG&#10;AAYAWQEAAEwFA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tabs>
          <w:tab w:val="left" w:pos="4600"/>
        </w:tabs>
        <w:spacing w:line="240" w:lineRule="exact"/>
        <w:ind w:left="380"/>
        <w:rPr>
          <w:sz w:val="20"/>
          <w:szCs w:val="20"/>
        </w:rPr>
      </w:pPr>
      <w:r>
        <w:rPr>
          <w:rFonts w:ascii="宋体" w:hAnsi="宋体" w:eastAsia="宋体" w:cs="宋体"/>
          <w:b/>
          <w:bCs/>
          <w:sz w:val="21"/>
          <w:szCs w:val="21"/>
        </w:rPr>
        <w:t>脐血造血干细胞移植</w:t>
      </w:r>
      <w:r>
        <w:rPr>
          <w:sz w:val="20"/>
          <w:szCs w:val="20"/>
        </w:rPr>
        <w:tab/>
      </w:r>
      <w:r>
        <w:rPr>
          <w:rFonts w:ascii="宋体" w:hAnsi="宋体" w:eastAsia="宋体" w:cs="宋体"/>
          <w:sz w:val="21"/>
          <w:szCs w:val="21"/>
        </w:rPr>
        <w:t>急性白血病</w:t>
      </w:r>
    </w:p>
    <w:p>
      <w:pPr>
        <w:spacing w:line="20" w:lineRule="exact"/>
        <w:rPr>
          <w:sz w:val="20"/>
          <w:szCs w:val="20"/>
        </w:rPr>
      </w:pPr>
      <w:r>
        <w:rPr>
          <w:sz w:val="20"/>
          <w:szCs w:val="20"/>
        </w:rPr>
        <mc:AlternateContent>
          <mc:Choice Requires="wps">
            <w:drawing>
              <wp:anchor distT="0" distB="0" distL="114300" distR="114300" simplePos="0" relativeHeight="251717632" behindDoc="1" locked="0" layoutInCell="0" allowOverlap="1">
                <wp:simplePos x="0" y="0"/>
                <wp:positionH relativeFrom="column">
                  <wp:posOffset>167640</wp:posOffset>
                </wp:positionH>
                <wp:positionV relativeFrom="paragraph">
                  <wp:posOffset>60960</wp:posOffset>
                </wp:positionV>
                <wp:extent cx="5388610" cy="0"/>
                <wp:effectExtent l="0" t="0" r="0" b="0"/>
                <wp:wrapNone/>
                <wp:docPr id="73" name="Shape 73"/>
                <wp:cNvGraphicFramePr/>
                <a:graphic xmlns:a="http://schemas.openxmlformats.org/drawingml/2006/main">
                  <a:graphicData uri="http://schemas.microsoft.com/office/word/2010/wordprocessingShape">
                    <wps:wsp>
                      <wps:cNvCnPr/>
                      <wps:spPr>
                        <a:xfrm>
                          <a:off x="0" y="0"/>
                          <a:ext cx="538861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73" o:spid="_x0000_s1026" o:spt="20" style="position:absolute;left:0pt;margin-left:13.2pt;margin-top:4.8pt;height:0pt;width:424.3pt;z-index:-251598848;mso-width-relative:page;mso-height-relative:page;" fillcolor="#FFFFFF" filled="t" stroked="t" coordsize="21600,21600" o:allowincell="f" o:gfxdata="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KpDdPTYAAAABgEAAA8AAAAAAAAAAQAgAAAAIgAAAGRycy9kb3ducmV2LnhtbFBLAQIU&#10;ABQAAAAIAIdO4kBvKOIlugEAAKoDAAAOAAAAAAAAAAEAIAAAACcBAABkcnMvZTJvRG9jLnhtbFBL&#10;BQYAAAAABgAGAFkBAABTBQAAAAA=&#10;">
                <v:fill on="t" focussize="0,0"/>
                <v:stroke weight="1.44pt" color="#000000" miterlimit="8" joinstyle="miter"/>
                <v:imagedata o:title=""/>
                <o:lock v:ext="edit" aspectratio="f"/>
              </v:line>
            </w:pict>
          </mc:Fallback>
        </mc:AlternateContent>
      </w:r>
    </w:p>
    <w:p>
      <w:pPr>
        <w:spacing w:line="113" w:lineRule="exact"/>
        <w:rPr>
          <w:sz w:val="20"/>
          <w:szCs w:val="20"/>
        </w:rPr>
      </w:pPr>
    </w:p>
    <w:p>
      <w:pPr>
        <w:spacing w:line="256" w:lineRule="exact"/>
        <w:ind w:left="360"/>
        <w:rPr>
          <w:sz w:val="20"/>
          <w:szCs w:val="20"/>
        </w:rPr>
      </w:pPr>
      <w:r>
        <w:rPr>
          <w:rFonts w:ascii="仿宋" w:hAnsi="仿宋" w:eastAsia="仿宋" w:cs="仿宋"/>
          <w:sz w:val="21"/>
          <w:szCs w:val="21"/>
        </w:rPr>
        <w:t>注：</w:t>
      </w:r>
      <w:r>
        <w:rPr>
          <w:rFonts w:ascii="Times New Roman" w:hAnsi="Times New Roman" w:eastAsia="Times New Roman" w:cs="Times New Roman"/>
          <w:sz w:val="21"/>
          <w:szCs w:val="21"/>
        </w:rPr>
        <w:t>CAG</w:t>
      </w:r>
      <w:r>
        <w:rPr>
          <w:rFonts w:ascii="仿宋" w:hAnsi="仿宋" w:eastAsia="仿宋" w:cs="仿宋"/>
          <w:sz w:val="21"/>
          <w:szCs w:val="21"/>
        </w:rPr>
        <w:t>：阿克拉霉素、阿糖胞苷、粒系集落刺激因子</w:t>
      </w:r>
    </w:p>
    <w:p>
      <w:pPr>
        <w:spacing w:line="200" w:lineRule="exact"/>
        <w:rPr>
          <w:sz w:val="20"/>
          <w:szCs w:val="20"/>
        </w:rPr>
      </w:pPr>
    </w:p>
    <w:p>
      <w:pPr>
        <w:spacing w:line="200" w:lineRule="exact"/>
        <w:rPr>
          <w:sz w:val="20"/>
          <w:szCs w:val="20"/>
        </w:rPr>
      </w:pPr>
    </w:p>
    <w:p>
      <w:pPr>
        <w:spacing w:line="237" w:lineRule="exact"/>
        <w:rPr>
          <w:sz w:val="20"/>
          <w:szCs w:val="20"/>
        </w:rPr>
      </w:pPr>
    </w:p>
    <w:p>
      <w:pPr>
        <w:spacing w:line="388" w:lineRule="exact"/>
        <w:ind w:left="1000"/>
        <w:rPr>
          <w:sz w:val="20"/>
          <w:szCs w:val="20"/>
        </w:rPr>
      </w:pPr>
      <w:r>
        <w:rPr>
          <w:rFonts w:ascii="Arial" w:hAnsi="Arial" w:eastAsia="Arial" w:cs="Arial"/>
          <w:b/>
          <w:bCs/>
          <w:sz w:val="32"/>
          <w:szCs w:val="32"/>
        </w:rPr>
        <w:t xml:space="preserve">3.1.8 </w:t>
      </w:r>
      <w:r>
        <w:rPr>
          <w:rFonts w:ascii="宋体" w:hAnsi="宋体" w:eastAsia="宋体" w:cs="宋体"/>
          <w:b/>
          <w:bCs/>
          <w:sz w:val="32"/>
          <w:szCs w:val="32"/>
        </w:rPr>
        <w:t>免疫学科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3.1.8.1 </w:t>
      </w:r>
      <w:r>
        <w:rPr>
          <w:rFonts w:ascii="宋体" w:hAnsi="宋体" w:eastAsia="宋体" w:cs="宋体"/>
          <w:b/>
          <w:bCs/>
          <w:sz w:val="32"/>
          <w:szCs w:val="32"/>
        </w:rPr>
        <w:t>疑难重症诊治</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1718656" behindDoc="1" locked="0" layoutInCell="0" allowOverlap="1">
                <wp:simplePos x="0" y="0"/>
                <wp:positionH relativeFrom="column">
                  <wp:posOffset>182880</wp:posOffset>
                </wp:positionH>
                <wp:positionV relativeFrom="paragraph">
                  <wp:posOffset>566420</wp:posOffset>
                </wp:positionV>
                <wp:extent cx="5365115" cy="0"/>
                <wp:effectExtent l="0" t="0" r="0" b="0"/>
                <wp:wrapNone/>
                <wp:docPr id="74" name="Shape 74"/>
                <wp:cNvGraphicFramePr/>
                <a:graphic xmlns:a="http://schemas.openxmlformats.org/drawingml/2006/main">
                  <a:graphicData uri="http://schemas.microsoft.com/office/word/2010/wordprocessingShape">
                    <wps:wsp>
                      <wps:cNvCnPr/>
                      <wps:spPr>
                        <a:xfrm>
                          <a:off x="0" y="0"/>
                          <a:ext cx="536511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74" o:spid="_x0000_s1026" o:spt="20" style="position:absolute;left:0pt;margin-left:14.4pt;margin-top:44.6pt;height:0pt;width:422.45pt;z-index:-251597824;mso-width-relative:page;mso-height-relative:page;" fillcolor="#FFFFFF" filled="t" stroked="t" coordsize="21600,21600" o:allowincell="f" o:gfxdata="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PSEQudkAAAAIAQAADwAAAAAAAAABACAAAAAiAAAAZHJzL2Rvd25yZXYueG1sUEsBAhQA&#10;FAAAAAgAh07iQLFIvxa4AQAAqgMAAA4AAAAAAAAAAQAgAAAAKAEAAGRycy9lMm9Eb2MueG1sUEsF&#10;BgAAAAAGAAYAWQEAAFIFAAAAAA==&#10;">
                <v:fill on="t" focussize="0,0"/>
                <v:stroke weight="1.44pt" color="#000000" miterlimit="8" joinstyle="miter"/>
                <v:imagedata o:title=""/>
                <o:lock v:ext="edit" aspectratio="f"/>
              </v:line>
            </w:pict>
          </mc:Fallback>
        </mc:AlternateContent>
      </w:r>
    </w:p>
    <w:p>
      <w:pPr>
        <w:spacing w:line="200" w:lineRule="exact"/>
        <w:rPr>
          <w:sz w:val="20"/>
          <w:szCs w:val="20"/>
        </w:rPr>
      </w:pPr>
    </w:p>
    <w:p>
      <w:pPr>
        <w:spacing w:line="200" w:lineRule="exact"/>
        <w:rPr>
          <w:sz w:val="20"/>
          <w:szCs w:val="20"/>
        </w:rPr>
      </w:pPr>
    </w:p>
    <w:p>
      <w:pPr>
        <w:spacing w:line="200" w:lineRule="exact"/>
        <w:rPr>
          <w:sz w:val="20"/>
          <w:szCs w:val="20"/>
        </w:rPr>
      </w:pPr>
    </w:p>
    <w:p>
      <w:pPr>
        <w:spacing w:line="320" w:lineRule="exact"/>
        <w:rPr>
          <w:sz w:val="20"/>
          <w:szCs w:val="20"/>
        </w:rPr>
      </w:pPr>
    </w:p>
    <w:tbl>
      <w:tblPr>
        <w:tblStyle w:val="3"/>
        <w:tblW w:w="8820" w:type="dxa"/>
        <w:tblInd w:w="280" w:type="dxa"/>
        <w:tblLayout w:type="fixed"/>
        <w:tblCellMar>
          <w:top w:w="0" w:type="dxa"/>
          <w:left w:w="0" w:type="dxa"/>
          <w:bottom w:w="0" w:type="dxa"/>
          <w:right w:w="0" w:type="dxa"/>
        </w:tblCellMar>
      </w:tblPr>
      <w:tblGrid>
        <w:gridCol w:w="1980"/>
        <w:gridCol w:w="3580"/>
        <w:gridCol w:w="2900"/>
        <w:gridCol w:w="360"/>
      </w:tblGrid>
      <w:tr>
        <w:tblPrEx>
          <w:tblCellMar>
            <w:top w:w="0" w:type="dxa"/>
            <w:left w:w="0" w:type="dxa"/>
            <w:bottom w:w="0" w:type="dxa"/>
            <w:right w:w="0" w:type="dxa"/>
          </w:tblCellMar>
        </w:tblPrEx>
        <w:trPr>
          <w:trHeight w:val="240" w:hRule="atLeast"/>
        </w:trPr>
        <w:tc>
          <w:tcPr>
            <w:tcW w:w="1980" w:type="dxa"/>
            <w:vAlign w:val="bottom"/>
          </w:tcPr>
          <w:p>
            <w:pPr>
              <w:spacing w:line="240" w:lineRule="exact"/>
              <w:ind w:left="700"/>
              <w:rPr>
                <w:sz w:val="20"/>
                <w:szCs w:val="20"/>
              </w:rPr>
            </w:pPr>
            <w:r>
              <w:rPr>
                <w:rFonts w:ascii="宋体" w:hAnsi="宋体" w:eastAsia="宋体" w:cs="宋体"/>
                <w:b/>
                <w:bCs/>
                <w:sz w:val="21"/>
                <w:szCs w:val="21"/>
              </w:rPr>
              <w:t>疾病名称</w:t>
            </w:r>
          </w:p>
        </w:tc>
        <w:tc>
          <w:tcPr>
            <w:tcW w:w="3580" w:type="dxa"/>
            <w:vAlign w:val="bottom"/>
          </w:tcPr>
          <w:p>
            <w:pPr>
              <w:spacing w:line="240" w:lineRule="exact"/>
              <w:ind w:left="1480"/>
              <w:rPr>
                <w:sz w:val="20"/>
                <w:szCs w:val="20"/>
              </w:rPr>
            </w:pPr>
            <w:r>
              <w:rPr>
                <w:rFonts w:ascii="宋体" w:hAnsi="宋体" w:eastAsia="宋体" w:cs="宋体"/>
                <w:b/>
                <w:bCs/>
                <w:sz w:val="21"/>
                <w:szCs w:val="21"/>
              </w:rPr>
              <w:t>诊断手段</w:t>
            </w:r>
          </w:p>
        </w:tc>
        <w:tc>
          <w:tcPr>
            <w:tcW w:w="2900" w:type="dxa"/>
            <w:vAlign w:val="bottom"/>
          </w:tcPr>
          <w:p>
            <w:pPr>
              <w:spacing w:line="240" w:lineRule="exact"/>
              <w:ind w:left="78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72" w:hRule="atLeast"/>
        </w:trPr>
        <w:tc>
          <w:tcPr>
            <w:tcW w:w="1980" w:type="dxa"/>
            <w:tcBorders>
              <w:bottom w:val="single" w:color="auto" w:sz="8" w:space="0"/>
            </w:tcBorders>
            <w:vAlign w:val="bottom"/>
          </w:tcPr>
          <w:p>
            <w:pPr>
              <w:rPr>
                <w:sz w:val="6"/>
                <w:szCs w:val="6"/>
              </w:rPr>
            </w:pPr>
          </w:p>
        </w:tc>
        <w:tc>
          <w:tcPr>
            <w:tcW w:w="3580" w:type="dxa"/>
            <w:tcBorders>
              <w:bottom w:val="single" w:color="auto" w:sz="8" w:space="0"/>
            </w:tcBorders>
            <w:vAlign w:val="bottom"/>
          </w:tcPr>
          <w:p>
            <w:pPr>
              <w:rPr>
                <w:sz w:val="6"/>
                <w:szCs w:val="6"/>
              </w:rPr>
            </w:pPr>
          </w:p>
        </w:tc>
        <w:tc>
          <w:tcPr>
            <w:tcW w:w="29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61" w:hRule="atLeast"/>
        </w:trPr>
        <w:tc>
          <w:tcPr>
            <w:tcW w:w="1980" w:type="dxa"/>
            <w:vAlign w:val="bottom"/>
          </w:tcPr>
          <w:p/>
        </w:tc>
        <w:tc>
          <w:tcPr>
            <w:tcW w:w="3580" w:type="dxa"/>
            <w:vAlign w:val="bottom"/>
          </w:tcPr>
          <w:p>
            <w:pPr>
              <w:spacing w:line="240" w:lineRule="exact"/>
              <w:ind w:left="380"/>
              <w:rPr>
                <w:sz w:val="20"/>
                <w:szCs w:val="20"/>
              </w:rPr>
            </w:pPr>
            <w:r>
              <w:rPr>
                <w:rFonts w:ascii="宋体" w:hAnsi="宋体" w:eastAsia="宋体" w:cs="宋体"/>
                <w:sz w:val="21"/>
                <w:szCs w:val="21"/>
              </w:rPr>
              <w:t>抗核抗体、抗环瓜氨酸多肽抗体</w:t>
            </w:r>
          </w:p>
        </w:tc>
        <w:tc>
          <w:tcPr>
            <w:tcW w:w="2900" w:type="dxa"/>
            <w:vAlign w:val="bottom"/>
          </w:tcP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1980" w:type="dxa"/>
            <w:vAlign w:val="bottom"/>
          </w:tcPr>
          <w:p>
            <w:pPr>
              <w:spacing w:line="240" w:lineRule="exact"/>
              <w:ind w:left="120"/>
              <w:rPr>
                <w:sz w:val="20"/>
                <w:szCs w:val="20"/>
              </w:rPr>
            </w:pPr>
            <w:r>
              <w:rPr>
                <w:rFonts w:ascii="宋体" w:hAnsi="宋体" w:eastAsia="宋体" w:cs="宋体"/>
                <w:b/>
                <w:bCs/>
                <w:sz w:val="21"/>
                <w:szCs w:val="21"/>
              </w:rPr>
              <w:t>类风湿关节炎</w:t>
            </w:r>
          </w:p>
        </w:tc>
        <w:tc>
          <w:tcPr>
            <w:tcW w:w="3580" w:type="dxa"/>
            <w:vAlign w:val="bottom"/>
          </w:tcPr>
          <w:p>
            <w:pPr>
              <w:spacing w:line="240" w:lineRule="exact"/>
              <w:ind w:left="380"/>
              <w:rPr>
                <w:sz w:val="20"/>
                <w:szCs w:val="20"/>
              </w:rPr>
            </w:pPr>
            <w:r>
              <w:rPr>
                <w:rFonts w:ascii="宋体" w:hAnsi="宋体" w:eastAsia="宋体" w:cs="宋体"/>
                <w:sz w:val="21"/>
                <w:szCs w:val="21"/>
              </w:rPr>
              <w:t>及免疫指标检测、关节超声、关</w:t>
            </w:r>
          </w:p>
        </w:tc>
        <w:tc>
          <w:tcPr>
            <w:tcW w:w="2900" w:type="dxa"/>
            <w:vAlign w:val="bottom"/>
          </w:tcPr>
          <w:p>
            <w:pPr>
              <w:spacing w:line="240" w:lineRule="exact"/>
              <w:ind w:left="60"/>
              <w:rPr>
                <w:sz w:val="20"/>
                <w:szCs w:val="20"/>
              </w:rPr>
            </w:pPr>
            <w:r>
              <w:rPr>
                <w:rFonts w:ascii="宋体" w:hAnsi="宋体" w:eastAsia="宋体" w:cs="宋体"/>
                <w:sz w:val="21"/>
                <w:szCs w:val="21"/>
              </w:rPr>
              <w:t>慢作用抗风湿药、生物制剂</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28" w:hRule="atLeast"/>
        </w:trPr>
        <w:tc>
          <w:tcPr>
            <w:tcW w:w="1980" w:type="dxa"/>
            <w:vAlign w:val="bottom"/>
          </w:tcPr>
          <w:p>
            <w:pPr>
              <w:rPr>
                <w:sz w:val="24"/>
                <w:szCs w:val="24"/>
              </w:rPr>
            </w:pPr>
          </w:p>
        </w:tc>
        <w:tc>
          <w:tcPr>
            <w:tcW w:w="3580" w:type="dxa"/>
            <w:vAlign w:val="bottom"/>
          </w:tcPr>
          <w:p>
            <w:pPr>
              <w:spacing w:line="256" w:lineRule="exact"/>
              <w:ind w:left="380"/>
              <w:rPr>
                <w:sz w:val="20"/>
                <w:szCs w:val="20"/>
              </w:rPr>
            </w:pPr>
            <w:r>
              <w:rPr>
                <w:rFonts w:ascii="宋体" w:hAnsi="宋体" w:eastAsia="宋体" w:cs="宋体"/>
                <w:sz w:val="21"/>
                <w:szCs w:val="21"/>
              </w:rPr>
              <w:t>节核</w:t>
            </w:r>
            <w:r>
              <w:rPr>
                <w:rFonts w:ascii="Times New Roman" w:hAnsi="Times New Roman" w:eastAsia="Times New Roman" w:cs="Times New Roman"/>
                <w:sz w:val="21"/>
                <w:szCs w:val="21"/>
              </w:rPr>
              <w:t xml:space="preserve"> MRI</w:t>
            </w:r>
          </w:p>
        </w:tc>
        <w:tc>
          <w:tcPr>
            <w:tcW w:w="2900" w:type="dxa"/>
            <w:vAlign w:val="bottom"/>
          </w:tcPr>
          <w:p>
            <w:pPr>
              <w:rPr>
                <w:sz w:val="24"/>
                <w:szCs w:val="24"/>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1980" w:type="dxa"/>
            <w:tcBorders>
              <w:bottom w:val="single" w:color="auto" w:sz="8" w:space="0"/>
            </w:tcBorders>
            <w:vAlign w:val="bottom"/>
          </w:tcPr>
          <w:p>
            <w:pPr>
              <w:rPr>
                <w:sz w:val="3"/>
                <w:szCs w:val="3"/>
              </w:rPr>
            </w:pPr>
          </w:p>
        </w:tc>
        <w:tc>
          <w:tcPr>
            <w:tcW w:w="3580" w:type="dxa"/>
            <w:tcBorders>
              <w:bottom w:val="single" w:color="auto" w:sz="8" w:space="0"/>
            </w:tcBorders>
            <w:vAlign w:val="bottom"/>
          </w:tcPr>
          <w:p>
            <w:pPr>
              <w:rPr>
                <w:sz w:val="3"/>
                <w:szCs w:val="3"/>
              </w:rPr>
            </w:pPr>
          </w:p>
        </w:tc>
        <w:tc>
          <w:tcPr>
            <w:tcW w:w="290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1980" w:type="dxa"/>
            <w:vMerge w:val="restart"/>
            <w:vAlign w:val="bottom"/>
          </w:tcPr>
          <w:p>
            <w:pPr>
              <w:spacing w:line="240" w:lineRule="exact"/>
              <w:ind w:left="120"/>
              <w:rPr>
                <w:sz w:val="20"/>
                <w:szCs w:val="20"/>
              </w:rPr>
            </w:pPr>
            <w:r>
              <w:rPr>
                <w:rFonts w:ascii="宋体" w:hAnsi="宋体" w:eastAsia="宋体" w:cs="宋体"/>
                <w:b/>
                <w:bCs/>
                <w:sz w:val="21"/>
                <w:szCs w:val="21"/>
              </w:rPr>
              <w:t>系统性红斑狼疮</w:t>
            </w:r>
          </w:p>
        </w:tc>
        <w:tc>
          <w:tcPr>
            <w:tcW w:w="3580" w:type="dxa"/>
            <w:vAlign w:val="bottom"/>
          </w:tcPr>
          <w:p>
            <w:pPr>
              <w:spacing w:line="240" w:lineRule="exact"/>
              <w:ind w:left="380"/>
              <w:rPr>
                <w:sz w:val="20"/>
                <w:szCs w:val="20"/>
              </w:rPr>
            </w:pPr>
            <w:r>
              <w:rPr>
                <w:rFonts w:ascii="宋体" w:hAnsi="宋体" w:eastAsia="宋体" w:cs="宋体"/>
                <w:sz w:val="21"/>
                <w:szCs w:val="21"/>
              </w:rPr>
              <w:t>抗核抗体及免疫指标检测、肾脏</w:t>
            </w:r>
          </w:p>
        </w:tc>
        <w:tc>
          <w:tcPr>
            <w:tcW w:w="2900" w:type="dxa"/>
            <w:vMerge w:val="restart"/>
            <w:vAlign w:val="bottom"/>
          </w:tcPr>
          <w:p>
            <w:pPr>
              <w:spacing w:line="240" w:lineRule="exact"/>
              <w:ind w:left="60"/>
              <w:rPr>
                <w:sz w:val="20"/>
                <w:szCs w:val="20"/>
              </w:rPr>
            </w:pPr>
            <w:r>
              <w:rPr>
                <w:rFonts w:ascii="宋体" w:hAnsi="宋体" w:eastAsia="宋体" w:cs="宋体"/>
                <w:sz w:val="21"/>
                <w:szCs w:val="21"/>
              </w:rPr>
              <w:t>激素、免疫抑制剂</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1980" w:type="dxa"/>
            <w:vMerge w:val="continue"/>
            <w:vAlign w:val="bottom"/>
          </w:tcPr>
          <w:p>
            <w:pPr>
              <w:rPr>
                <w:sz w:val="13"/>
                <w:szCs w:val="13"/>
              </w:rPr>
            </w:pPr>
          </w:p>
        </w:tc>
        <w:tc>
          <w:tcPr>
            <w:tcW w:w="3580" w:type="dxa"/>
            <w:vMerge w:val="restart"/>
            <w:vAlign w:val="bottom"/>
          </w:tcPr>
          <w:p>
            <w:pPr>
              <w:spacing w:line="240" w:lineRule="exact"/>
              <w:ind w:left="380"/>
              <w:rPr>
                <w:sz w:val="20"/>
                <w:szCs w:val="20"/>
              </w:rPr>
            </w:pPr>
            <w:r>
              <w:rPr>
                <w:rFonts w:ascii="宋体" w:hAnsi="宋体" w:eastAsia="宋体" w:cs="宋体"/>
                <w:sz w:val="21"/>
                <w:szCs w:val="21"/>
              </w:rPr>
              <w:t>病理活检</w:t>
            </w:r>
          </w:p>
        </w:tc>
        <w:tc>
          <w:tcPr>
            <w:tcW w:w="29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1980" w:type="dxa"/>
            <w:vAlign w:val="bottom"/>
          </w:tcPr>
          <w:p>
            <w:pPr>
              <w:rPr>
                <w:sz w:val="13"/>
                <w:szCs w:val="13"/>
              </w:rPr>
            </w:pPr>
          </w:p>
        </w:tc>
        <w:tc>
          <w:tcPr>
            <w:tcW w:w="3580" w:type="dxa"/>
            <w:vMerge w:val="continue"/>
            <w:vAlign w:val="bottom"/>
          </w:tcPr>
          <w:p>
            <w:pPr>
              <w:rPr>
                <w:sz w:val="13"/>
                <w:szCs w:val="13"/>
              </w:rPr>
            </w:pPr>
          </w:p>
        </w:tc>
        <w:tc>
          <w:tcPr>
            <w:tcW w:w="290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1980" w:type="dxa"/>
            <w:tcBorders>
              <w:bottom w:val="single" w:color="auto" w:sz="8" w:space="0"/>
            </w:tcBorders>
            <w:vAlign w:val="bottom"/>
          </w:tcPr>
          <w:p>
            <w:pPr>
              <w:rPr>
                <w:sz w:val="4"/>
                <w:szCs w:val="4"/>
              </w:rPr>
            </w:pPr>
          </w:p>
        </w:tc>
        <w:tc>
          <w:tcPr>
            <w:tcW w:w="3580" w:type="dxa"/>
            <w:tcBorders>
              <w:bottom w:val="single" w:color="auto" w:sz="8" w:space="0"/>
            </w:tcBorders>
            <w:vAlign w:val="bottom"/>
          </w:tcPr>
          <w:p>
            <w:pPr>
              <w:rPr>
                <w:sz w:val="4"/>
                <w:szCs w:val="4"/>
              </w:rPr>
            </w:pPr>
          </w:p>
        </w:tc>
        <w:tc>
          <w:tcPr>
            <w:tcW w:w="29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1980" w:type="dxa"/>
            <w:vMerge w:val="restart"/>
            <w:vAlign w:val="bottom"/>
          </w:tcPr>
          <w:p>
            <w:pPr>
              <w:spacing w:line="240" w:lineRule="exact"/>
              <w:ind w:left="120"/>
              <w:rPr>
                <w:sz w:val="20"/>
                <w:szCs w:val="20"/>
              </w:rPr>
            </w:pPr>
            <w:r>
              <w:rPr>
                <w:rFonts w:ascii="宋体" w:hAnsi="宋体" w:eastAsia="宋体" w:cs="宋体"/>
                <w:b/>
                <w:bCs/>
                <w:sz w:val="21"/>
                <w:szCs w:val="21"/>
              </w:rPr>
              <w:t>皮肌炎、多肌炎</w:t>
            </w:r>
          </w:p>
        </w:tc>
        <w:tc>
          <w:tcPr>
            <w:tcW w:w="3580" w:type="dxa"/>
            <w:vAlign w:val="bottom"/>
          </w:tcPr>
          <w:p>
            <w:pPr>
              <w:spacing w:line="240" w:lineRule="exact"/>
              <w:ind w:left="380"/>
              <w:rPr>
                <w:sz w:val="20"/>
                <w:szCs w:val="20"/>
              </w:rPr>
            </w:pPr>
            <w:r>
              <w:rPr>
                <w:rFonts w:ascii="宋体" w:hAnsi="宋体" w:eastAsia="宋体" w:cs="宋体"/>
                <w:sz w:val="21"/>
                <w:szCs w:val="21"/>
              </w:rPr>
              <w:t>肌酶学及免疫指标检测、肌电图、</w:t>
            </w:r>
          </w:p>
        </w:tc>
        <w:tc>
          <w:tcPr>
            <w:tcW w:w="2900" w:type="dxa"/>
            <w:vMerge w:val="restart"/>
            <w:vAlign w:val="bottom"/>
          </w:tcPr>
          <w:p>
            <w:pPr>
              <w:spacing w:line="240" w:lineRule="exact"/>
              <w:ind w:left="60"/>
              <w:rPr>
                <w:sz w:val="20"/>
                <w:szCs w:val="20"/>
              </w:rPr>
            </w:pPr>
            <w:r>
              <w:rPr>
                <w:rFonts w:ascii="宋体" w:hAnsi="宋体" w:eastAsia="宋体" w:cs="宋体"/>
                <w:sz w:val="21"/>
                <w:szCs w:val="21"/>
              </w:rPr>
              <w:t>激素、免疫抑制剂</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1980" w:type="dxa"/>
            <w:vMerge w:val="continue"/>
            <w:vAlign w:val="bottom"/>
          </w:tcPr>
          <w:p>
            <w:pPr>
              <w:rPr>
                <w:sz w:val="13"/>
                <w:szCs w:val="13"/>
              </w:rPr>
            </w:pPr>
          </w:p>
        </w:tc>
        <w:tc>
          <w:tcPr>
            <w:tcW w:w="3580" w:type="dxa"/>
            <w:vMerge w:val="restart"/>
            <w:vAlign w:val="bottom"/>
          </w:tcPr>
          <w:p>
            <w:pPr>
              <w:spacing w:line="240" w:lineRule="exact"/>
              <w:ind w:left="380"/>
              <w:rPr>
                <w:sz w:val="20"/>
                <w:szCs w:val="20"/>
              </w:rPr>
            </w:pPr>
            <w:r>
              <w:rPr>
                <w:rFonts w:ascii="宋体" w:hAnsi="宋体" w:eastAsia="宋体" w:cs="宋体"/>
                <w:sz w:val="21"/>
                <w:szCs w:val="21"/>
              </w:rPr>
              <w:t>肌活检</w:t>
            </w:r>
          </w:p>
        </w:tc>
        <w:tc>
          <w:tcPr>
            <w:tcW w:w="29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1980" w:type="dxa"/>
            <w:vAlign w:val="bottom"/>
          </w:tcPr>
          <w:p>
            <w:pPr>
              <w:rPr>
                <w:sz w:val="13"/>
                <w:szCs w:val="13"/>
              </w:rPr>
            </w:pPr>
          </w:p>
        </w:tc>
        <w:tc>
          <w:tcPr>
            <w:tcW w:w="3580" w:type="dxa"/>
            <w:vMerge w:val="continue"/>
            <w:vAlign w:val="bottom"/>
          </w:tcPr>
          <w:p>
            <w:pPr>
              <w:rPr>
                <w:sz w:val="13"/>
                <w:szCs w:val="13"/>
              </w:rPr>
            </w:pPr>
          </w:p>
        </w:tc>
        <w:tc>
          <w:tcPr>
            <w:tcW w:w="290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1980" w:type="dxa"/>
            <w:tcBorders>
              <w:bottom w:val="single" w:color="auto" w:sz="8" w:space="0"/>
            </w:tcBorders>
            <w:vAlign w:val="bottom"/>
          </w:tcPr>
          <w:p>
            <w:pPr>
              <w:rPr>
                <w:sz w:val="4"/>
                <w:szCs w:val="4"/>
              </w:rPr>
            </w:pPr>
          </w:p>
        </w:tc>
        <w:tc>
          <w:tcPr>
            <w:tcW w:w="3580" w:type="dxa"/>
            <w:tcBorders>
              <w:bottom w:val="single" w:color="auto" w:sz="8" w:space="0"/>
            </w:tcBorders>
            <w:vAlign w:val="bottom"/>
          </w:tcPr>
          <w:p>
            <w:pPr>
              <w:rPr>
                <w:sz w:val="4"/>
                <w:szCs w:val="4"/>
              </w:rPr>
            </w:pPr>
          </w:p>
        </w:tc>
        <w:tc>
          <w:tcPr>
            <w:tcW w:w="29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1980" w:type="dxa"/>
            <w:vAlign w:val="bottom"/>
          </w:tcPr>
          <w:p>
            <w:pPr>
              <w:spacing w:line="240" w:lineRule="exact"/>
              <w:ind w:left="120"/>
              <w:rPr>
                <w:sz w:val="20"/>
                <w:szCs w:val="20"/>
              </w:rPr>
            </w:pPr>
            <w:r>
              <w:rPr>
                <w:rFonts w:ascii="宋体" w:hAnsi="宋体" w:eastAsia="宋体" w:cs="宋体"/>
                <w:b/>
                <w:bCs/>
                <w:sz w:val="21"/>
                <w:szCs w:val="21"/>
              </w:rPr>
              <w:t>白塞病</w:t>
            </w:r>
          </w:p>
        </w:tc>
        <w:tc>
          <w:tcPr>
            <w:tcW w:w="3580" w:type="dxa"/>
            <w:vAlign w:val="bottom"/>
          </w:tcPr>
          <w:p>
            <w:pPr>
              <w:spacing w:line="240" w:lineRule="exact"/>
              <w:ind w:left="380"/>
              <w:rPr>
                <w:sz w:val="20"/>
                <w:szCs w:val="20"/>
              </w:rPr>
            </w:pPr>
            <w:r>
              <w:rPr>
                <w:rFonts w:ascii="宋体" w:hAnsi="宋体" w:eastAsia="宋体" w:cs="宋体"/>
                <w:sz w:val="21"/>
                <w:szCs w:val="21"/>
              </w:rPr>
              <w:t>临床表现、胃镜、肠镜、病理</w:t>
            </w:r>
          </w:p>
        </w:tc>
        <w:tc>
          <w:tcPr>
            <w:tcW w:w="2900" w:type="dxa"/>
            <w:vAlign w:val="bottom"/>
          </w:tcPr>
          <w:p>
            <w:pPr>
              <w:spacing w:line="240" w:lineRule="exact"/>
              <w:ind w:left="60"/>
              <w:rPr>
                <w:sz w:val="20"/>
                <w:szCs w:val="20"/>
              </w:rPr>
            </w:pPr>
            <w:r>
              <w:rPr>
                <w:rFonts w:ascii="宋体" w:hAnsi="宋体" w:eastAsia="宋体" w:cs="宋体"/>
                <w:sz w:val="21"/>
                <w:szCs w:val="21"/>
              </w:rPr>
              <w:t>激素、免疫抑制剂</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1980" w:type="dxa"/>
            <w:tcBorders>
              <w:bottom w:val="single" w:color="auto" w:sz="8" w:space="0"/>
            </w:tcBorders>
            <w:vAlign w:val="bottom"/>
          </w:tcPr>
          <w:p>
            <w:pPr>
              <w:rPr>
                <w:sz w:val="4"/>
                <w:szCs w:val="4"/>
              </w:rPr>
            </w:pPr>
          </w:p>
        </w:tc>
        <w:tc>
          <w:tcPr>
            <w:tcW w:w="3580" w:type="dxa"/>
            <w:tcBorders>
              <w:bottom w:val="single" w:color="auto" w:sz="8" w:space="0"/>
            </w:tcBorders>
            <w:vAlign w:val="bottom"/>
          </w:tcPr>
          <w:p>
            <w:pPr>
              <w:rPr>
                <w:sz w:val="4"/>
                <w:szCs w:val="4"/>
              </w:rPr>
            </w:pPr>
          </w:p>
        </w:tc>
        <w:tc>
          <w:tcPr>
            <w:tcW w:w="29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1980" w:type="dxa"/>
            <w:vAlign w:val="bottom"/>
          </w:tcPr>
          <w:p>
            <w:pPr>
              <w:spacing w:line="240" w:lineRule="exact"/>
              <w:ind w:left="120"/>
              <w:rPr>
                <w:sz w:val="20"/>
                <w:szCs w:val="20"/>
              </w:rPr>
            </w:pPr>
            <w:r>
              <w:rPr>
                <w:rFonts w:ascii="宋体" w:hAnsi="宋体" w:eastAsia="宋体" w:cs="宋体"/>
                <w:b/>
                <w:bCs/>
                <w:sz w:val="21"/>
                <w:szCs w:val="21"/>
              </w:rPr>
              <w:t>系统性硬化</w:t>
            </w:r>
          </w:p>
        </w:tc>
        <w:tc>
          <w:tcPr>
            <w:tcW w:w="3580" w:type="dxa"/>
            <w:vAlign w:val="bottom"/>
          </w:tcPr>
          <w:p>
            <w:pPr>
              <w:spacing w:line="240" w:lineRule="exact"/>
              <w:ind w:left="380"/>
              <w:rPr>
                <w:sz w:val="20"/>
                <w:szCs w:val="20"/>
              </w:rPr>
            </w:pPr>
            <w:r>
              <w:rPr>
                <w:rFonts w:ascii="宋体" w:hAnsi="宋体" w:eastAsia="宋体" w:cs="宋体"/>
                <w:sz w:val="21"/>
                <w:szCs w:val="21"/>
              </w:rPr>
              <w:t>临床表现、自身抗体、病理</w:t>
            </w:r>
          </w:p>
        </w:tc>
        <w:tc>
          <w:tcPr>
            <w:tcW w:w="2900" w:type="dxa"/>
            <w:vAlign w:val="bottom"/>
          </w:tcPr>
          <w:p>
            <w:pPr>
              <w:spacing w:line="240" w:lineRule="exact"/>
              <w:ind w:left="60"/>
              <w:rPr>
                <w:sz w:val="20"/>
                <w:szCs w:val="20"/>
              </w:rPr>
            </w:pPr>
            <w:r>
              <w:rPr>
                <w:rFonts w:ascii="宋体" w:hAnsi="宋体" w:eastAsia="宋体" w:cs="宋体"/>
                <w:sz w:val="21"/>
                <w:szCs w:val="21"/>
              </w:rPr>
              <w:t>激素、免疫抑制剂</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0" w:hRule="atLeast"/>
        </w:trPr>
        <w:tc>
          <w:tcPr>
            <w:tcW w:w="1980" w:type="dxa"/>
            <w:tcBorders>
              <w:bottom w:val="single" w:color="auto" w:sz="8" w:space="0"/>
            </w:tcBorders>
            <w:vAlign w:val="bottom"/>
          </w:tcPr>
          <w:p>
            <w:pPr>
              <w:rPr>
                <w:sz w:val="5"/>
                <w:szCs w:val="5"/>
              </w:rPr>
            </w:pPr>
          </w:p>
        </w:tc>
        <w:tc>
          <w:tcPr>
            <w:tcW w:w="3580" w:type="dxa"/>
            <w:tcBorders>
              <w:bottom w:val="single" w:color="auto" w:sz="8" w:space="0"/>
            </w:tcBorders>
            <w:vAlign w:val="bottom"/>
          </w:tcPr>
          <w:p>
            <w:pPr>
              <w:rPr>
                <w:sz w:val="5"/>
                <w:szCs w:val="5"/>
              </w:rPr>
            </w:pPr>
          </w:p>
        </w:tc>
        <w:tc>
          <w:tcPr>
            <w:tcW w:w="2900" w:type="dxa"/>
            <w:tcBorders>
              <w:bottom w:val="single" w:color="auto" w:sz="8" w:space="0"/>
            </w:tcBorders>
            <w:vAlign w:val="bottom"/>
          </w:tcPr>
          <w:p>
            <w:pPr>
              <w:rPr>
                <w:sz w:val="5"/>
                <w:szCs w:val="5"/>
              </w:rPr>
            </w:pPr>
          </w:p>
        </w:tc>
        <w:tc>
          <w:tcPr>
            <w:tcW w:w="360" w:type="dxa"/>
            <w:vAlign w:val="bottom"/>
          </w:tcPr>
          <w:p>
            <w:pPr>
              <w:rPr>
                <w:sz w:val="1"/>
                <w:szCs w:val="1"/>
              </w:rPr>
            </w:pPr>
          </w:p>
        </w:tc>
      </w:tr>
    </w:tbl>
    <w:p>
      <w:pPr>
        <w:spacing w:line="81"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可以具有诊治以下疾病的服务能力，如：</w:t>
      </w:r>
    </w:p>
    <w:p>
      <w:pPr>
        <w:spacing w:line="20" w:lineRule="exact"/>
        <w:rPr>
          <w:sz w:val="20"/>
          <w:szCs w:val="20"/>
        </w:rPr>
      </w:pPr>
      <w:r>
        <w:rPr>
          <w:sz w:val="20"/>
          <w:szCs w:val="20"/>
        </w:rPr>
        <mc:AlternateContent>
          <mc:Choice Requires="wps">
            <w:drawing>
              <wp:anchor distT="0" distB="0" distL="114300" distR="114300" simplePos="0" relativeHeight="251719680" behindDoc="1" locked="0" layoutInCell="0" allowOverlap="1">
                <wp:simplePos x="0" y="0"/>
                <wp:positionH relativeFrom="column">
                  <wp:posOffset>172085</wp:posOffset>
                </wp:positionH>
                <wp:positionV relativeFrom="paragraph">
                  <wp:posOffset>107315</wp:posOffset>
                </wp:positionV>
                <wp:extent cx="5388610" cy="0"/>
                <wp:effectExtent l="0" t="0" r="0" b="0"/>
                <wp:wrapNone/>
                <wp:docPr id="75" name="Shape 75"/>
                <wp:cNvGraphicFramePr/>
                <a:graphic xmlns:a="http://schemas.openxmlformats.org/drawingml/2006/main">
                  <a:graphicData uri="http://schemas.microsoft.com/office/word/2010/wordprocessingShape">
                    <wps:wsp>
                      <wps:cNvCnPr/>
                      <wps:spPr>
                        <a:xfrm>
                          <a:off x="0" y="0"/>
                          <a:ext cx="538861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75" o:spid="_x0000_s1026" o:spt="20" style="position:absolute;left:0pt;margin-left:13.55pt;margin-top:8.45pt;height:0pt;width:424.3pt;z-index:-251596800;mso-width-relative:page;mso-height-relative:page;" fillcolor="#FFFFFF" filled="t" stroked="t" coordsize="21600,21600" o:allowincell="f" o:gfxdata="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YT4vdtoAAAAIAQAADwAAAAAAAAABACAAAAAiAAAAZHJzL2Rvd25yZXYueG1sUEsBAhQA&#10;FAAAAAgAh07iQFX5dUC3AQAAqgMAAA4AAAAAAAAAAQAgAAAAKQEAAGRycy9lMm9Eb2MueG1sUEsF&#10;BgAAAAAGAAYAWQEAAFIFAAAAAA==&#10;">
                <v:fill on="t" focussize="0,0"/>
                <v:stroke weight="1.44pt" color="#000000" miterlimit="8" joinstyle="miter"/>
                <v:imagedata o:title=""/>
                <o:lock v:ext="edit" aspectratio="f"/>
              </v:line>
            </w:pict>
          </mc:Fallback>
        </mc:AlternateContent>
      </w:r>
    </w:p>
    <w:p>
      <w:pPr>
        <w:spacing w:line="219" w:lineRule="exact"/>
        <w:rPr>
          <w:sz w:val="20"/>
          <w:szCs w:val="20"/>
        </w:rPr>
      </w:pPr>
    </w:p>
    <w:tbl>
      <w:tblPr>
        <w:tblStyle w:val="3"/>
        <w:tblW w:w="8840" w:type="dxa"/>
        <w:tblInd w:w="280" w:type="dxa"/>
        <w:tblLayout w:type="fixed"/>
        <w:tblCellMar>
          <w:top w:w="0" w:type="dxa"/>
          <w:left w:w="0" w:type="dxa"/>
          <w:bottom w:w="0" w:type="dxa"/>
          <w:right w:w="0" w:type="dxa"/>
        </w:tblCellMar>
      </w:tblPr>
      <w:tblGrid>
        <w:gridCol w:w="2140"/>
        <w:gridCol w:w="3380"/>
        <w:gridCol w:w="2960"/>
        <w:gridCol w:w="360"/>
      </w:tblGrid>
      <w:tr>
        <w:tblPrEx>
          <w:tblCellMar>
            <w:top w:w="0" w:type="dxa"/>
            <w:left w:w="0" w:type="dxa"/>
            <w:bottom w:w="0" w:type="dxa"/>
            <w:right w:w="0" w:type="dxa"/>
          </w:tblCellMar>
        </w:tblPrEx>
        <w:trPr>
          <w:trHeight w:val="240" w:hRule="atLeast"/>
        </w:trPr>
        <w:tc>
          <w:tcPr>
            <w:tcW w:w="2140" w:type="dxa"/>
            <w:vAlign w:val="bottom"/>
          </w:tcPr>
          <w:p>
            <w:pPr>
              <w:spacing w:line="240" w:lineRule="exact"/>
              <w:ind w:left="640"/>
              <w:rPr>
                <w:sz w:val="20"/>
                <w:szCs w:val="20"/>
              </w:rPr>
            </w:pPr>
            <w:r>
              <w:rPr>
                <w:rFonts w:ascii="宋体" w:hAnsi="宋体" w:eastAsia="宋体" w:cs="宋体"/>
                <w:b/>
                <w:bCs/>
                <w:sz w:val="21"/>
                <w:szCs w:val="21"/>
              </w:rPr>
              <w:t>疾病名称</w:t>
            </w:r>
          </w:p>
        </w:tc>
        <w:tc>
          <w:tcPr>
            <w:tcW w:w="3380" w:type="dxa"/>
            <w:vAlign w:val="bottom"/>
          </w:tcPr>
          <w:p>
            <w:pPr>
              <w:spacing w:line="240" w:lineRule="exact"/>
              <w:ind w:left="1260"/>
              <w:rPr>
                <w:sz w:val="20"/>
                <w:szCs w:val="20"/>
              </w:rPr>
            </w:pPr>
            <w:r>
              <w:rPr>
                <w:rFonts w:ascii="宋体" w:hAnsi="宋体" w:eastAsia="宋体" w:cs="宋体"/>
                <w:b/>
                <w:bCs/>
                <w:sz w:val="21"/>
                <w:szCs w:val="21"/>
              </w:rPr>
              <w:t>诊断手段</w:t>
            </w:r>
          </w:p>
        </w:tc>
        <w:tc>
          <w:tcPr>
            <w:tcW w:w="2960" w:type="dxa"/>
            <w:vAlign w:val="bottom"/>
          </w:tcPr>
          <w:p>
            <w:pPr>
              <w:spacing w:line="240" w:lineRule="exact"/>
              <w:ind w:left="84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140" w:type="dxa"/>
            <w:tcBorders>
              <w:bottom w:val="single" w:color="auto" w:sz="8" w:space="0"/>
            </w:tcBorders>
            <w:vAlign w:val="bottom"/>
          </w:tcPr>
          <w:p>
            <w:pPr>
              <w:rPr>
                <w:sz w:val="7"/>
                <w:szCs w:val="7"/>
              </w:rPr>
            </w:pPr>
          </w:p>
        </w:tc>
        <w:tc>
          <w:tcPr>
            <w:tcW w:w="3380" w:type="dxa"/>
            <w:tcBorders>
              <w:bottom w:val="single" w:color="auto" w:sz="8" w:space="0"/>
            </w:tcBorders>
            <w:vAlign w:val="bottom"/>
          </w:tcPr>
          <w:p>
            <w:pPr>
              <w:rPr>
                <w:sz w:val="7"/>
                <w:szCs w:val="7"/>
              </w:rPr>
            </w:pPr>
          </w:p>
        </w:tc>
        <w:tc>
          <w:tcPr>
            <w:tcW w:w="296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1" w:hRule="atLeast"/>
        </w:trPr>
        <w:tc>
          <w:tcPr>
            <w:tcW w:w="2140" w:type="dxa"/>
            <w:vMerge w:val="restart"/>
            <w:vAlign w:val="bottom"/>
          </w:tcPr>
          <w:p>
            <w:pPr>
              <w:spacing w:line="240" w:lineRule="exact"/>
              <w:ind w:left="100"/>
              <w:rPr>
                <w:sz w:val="20"/>
                <w:szCs w:val="20"/>
              </w:rPr>
            </w:pPr>
            <w:r>
              <w:rPr>
                <w:rFonts w:ascii="宋体" w:hAnsi="宋体" w:eastAsia="宋体" w:cs="宋体"/>
                <w:b/>
                <w:bCs/>
                <w:sz w:val="21"/>
                <w:szCs w:val="21"/>
              </w:rPr>
              <w:t>成人斯蒂尔病</w:t>
            </w:r>
          </w:p>
        </w:tc>
        <w:tc>
          <w:tcPr>
            <w:tcW w:w="3380" w:type="dxa"/>
            <w:vAlign w:val="bottom"/>
          </w:tcPr>
          <w:p>
            <w:pPr>
              <w:spacing w:line="240" w:lineRule="exact"/>
              <w:ind w:left="120"/>
              <w:rPr>
                <w:sz w:val="20"/>
                <w:szCs w:val="20"/>
              </w:rPr>
            </w:pPr>
            <w:r>
              <w:rPr>
                <w:rFonts w:ascii="宋体" w:hAnsi="宋体" w:eastAsia="宋体" w:cs="宋体"/>
                <w:sz w:val="21"/>
                <w:szCs w:val="21"/>
              </w:rPr>
              <w:t>抗核抗体及免疫指标、血清铁蛋</w:t>
            </w:r>
          </w:p>
        </w:tc>
        <w:tc>
          <w:tcPr>
            <w:tcW w:w="2960" w:type="dxa"/>
            <w:vMerge w:val="restart"/>
            <w:vAlign w:val="bottom"/>
          </w:tcPr>
          <w:p>
            <w:pPr>
              <w:spacing w:line="240" w:lineRule="exact"/>
              <w:ind w:left="100"/>
              <w:rPr>
                <w:sz w:val="20"/>
                <w:szCs w:val="20"/>
              </w:rPr>
            </w:pPr>
            <w:r>
              <w:rPr>
                <w:rFonts w:ascii="宋体" w:hAnsi="宋体" w:eastAsia="宋体" w:cs="宋体"/>
                <w:sz w:val="21"/>
                <w:szCs w:val="21"/>
              </w:rPr>
              <w:t>激素、免疫抑制剂</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140" w:type="dxa"/>
            <w:vMerge w:val="continue"/>
            <w:vAlign w:val="bottom"/>
          </w:tcPr>
          <w:p>
            <w:pPr>
              <w:rPr>
                <w:sz w:val="13"/>
                <w:szCs w:val="13"/>
              </w:rPr>
            </w:pPr>
          </w:p>
        </w:tc>
        <w:tc>
          <w:tcPr>
            <w:tcW w:w="3380" w:type="dxa"/>
            <w:vMerge w:val="restart"/>
            <w:vAlign w:val="bottom"/>
          </w:tcPr>
          <w:p>
            <w:pPr>
              <w:spacing w:line="240" w:lineRule="exact"/>
              <w:ind w:left="120"/>
              <w:rPr>
                <w:sz w:val="20"/>
                <w:szCs w:val="20"/>
              </w:rPr>
            </w:pPr>
            <w:r>
              <w:rPr>
                <w:rFonts w:ascii="宋体" w:hAnsi="宋体" w:eastAsia="宋体" w:cs="宋体"/>
                <w:sz w:val="21"/>
                <w:szCs w:val="21"/>
              </w:rPr>
              <w:t>白、骨髓穿刺</w:t>
            </w:r>
          </w:p>
        </w:tc>
        <w:tc>
          <w:tcPr>
            <w:tcW w:w="296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140" w:type="dxa"/>
            <w:vAlign w:val="bottom"/>
          </w:tcPr>
          <w:p>
            <w:pPr>
              <w:rPr>
                <w:sz w:val="13"/>
                <w:szCs w:val="13"/>
              </w:rPr>
            </w:pPr>
          </w:p>
        </w:tc>
        <w:tc>
          <w:tcPr>
            <w:tcW w:w="3380" w:type="dxa"/>
            <w:vMerge w:val="continue"/>
            <w:vAlign w:val="bottom"/>
          </w:tcPr>
          <w:p>
            <w:pPr>
              <w:rPr>
                <w:sz w:val="13"/>
                <w:szCs w:val="13"/>
              </w:rPr>
            </w:pPr>
          </w:p>
        </w:tc>
        <w:tc>
          <w:tcPr>
            <w:tcW w:w="296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140" w:type="dxa"/>
            <w:tcBorders>
              <w:bottom w:val="single" w:color="auto" w:sz="8" w:space="0"/>
            </w:tcBorders>
            <w:vAlign w:val="bottom"/>
          </w:tcPr>
          <w:p>
            <w:pPr>
              <w:rPr>
                <w:sz w:val="4"/>
                <w:szCs w:val="4"/>
              </w:rPr>
            </w:pPr>
          </w:p>
        </w:tc>
        <w:tc>
          <w:tcPr>
            <w:tcW w:w="3380" w:type="dxa"/>
            <w:tcBorders>
              <w:bottom w:val="single" w:color="auto" w:sz="8" w:space="0"/>
            </w:tcBorders>
            <w:vAlign w:val="bottom"/>
          </w:tcPr>
          <w:p>
            <w:pPr>
              <w:rPr>
                <w:sz w:val="4"/>
                <w:szCs w:val="4"/>
              </w:rPr>
            </w:pPr>
          </w:p>
        </w:tc>
        <w:tc>
          <w:tcPr>
            <w:tcW w:w="296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1" w:hRule="atLeast"/>
        </w:trPr>
        <w:tc>
          <w:tcPr>
            <w:tcW w:w="2140" w:type="dxa"/>
            <w:vMerge w:val="restart"/>
            <w:vAlign w:val="bottom"/>
          </w:tcPr>
          <w:p>
            <w:pPr>
              <w:spacing w:line="256" w:lineRule="exact"/>
              <w:ind w:left="100"/>
              <w:rPr>
                <w:sz w:val="20"/>
                <w:szCs w:val="20"/>
              </w:rPr>
            </w:pPr>
            <w:r>
              <w:rPr>
                <w:rFonts w:ascii="Times New Roman" w:hAnsi="Times New Roman" w:eastAsia="Times New Roman" w:cs="Times New Roman"/>
                <w:b/>
                <w:bCs/>
                <w:sz w:val="21"/>
                <w:szCs w:val="21"/>
              </w:rPr>
              <w:t xml:space="preserve">ANCA </w:t>
            </w:r>
            <w:r>
              <w:rPr>
                <w:rFonts w:ascii="宋体" w:hAnsi="宋体" w:eastAsia="宋体" w:cs="宋体"/>
                <w:b/>
                <w:bCs/>
                <w:sz w:val="21"/>
                <w:szCs w:val="21"/>
              </w:rPr>
              <w:t>相关性血管炎</w:t>
            </w:r>
          </w:p>
        </w:tc>
        <w:tc>
          <w:tcPr>
            <w:tcW w:w="3380" w:type="dxa"/>
            <w:vAlign w:val="bottom"/>
          </w:tcPr>
          <w:p>
            <w:pPr>
              <w:spacing w:line="240" w:lineRule="exact"/>
              <w:ind w:left="120"/>
              <w:rPr>
                <w:sz w:val="20"/>
                <w:szCs w:val="20"/>
              </w:rPr>
            </w:pPr>
            <w:r>
              <w:rPr>
                <w:rFonts w:ascii="宋体" w:hAnsi="宋体" w:eastAsia="宋体" w:cs="宋体"/>
                <w:sz w:val="21"/>
                <w:szCs w:val="21"/>
              </w:rPr>
              <w:t>抗核抗体及免疫指标、抗中性粒细</w:t>
            </w:r>
          </w:p>
        </w:tc>
        <w:tc>
          <w:tcPr>
            <w:tcW w:w="2960" w:type="dxa"/>
            <w:vMerge w:val="restart"/>
            <w:vAlign w:val="bottom"/>
          </w:tcPr>
          <w:p>
            <w:pPr>
              <w:spacing w:line="240" w:lineRule="exact"/>
              <w:ind w:left="100"/>
              <w:rPr>
                <w:sz w:val="20"/>
                <w:szCs w:val="20"/>
              </w:rPr>
            </w:pPr>
            <w:r>
              <w:rPr>
                <w:rFonts w:ascii="宋体" w:hAnsi="宋体" w:eastAsia="宋体" w:cs="宋体"/>
                <w:sz w:val="21"/>
                <w:szCs w:val="21"/>
              </w:rPr>
              <w:t>激素、免疫抑制剂</w:t>
            </w:r>
          </w:p>
        </w:tc>
        <w:tc>
          <w:tcPr>
            <w:tcW w:w="360" w:type="dxa"/>
            <w:vAlign w:val="bottom"/>
          </w:tcPr>
          <w:p>
            <w:pPr>
              <w:jc w:val="center"/>
              <w:rPr>
                <w:rFonts w:hint="eastAsia" w:eastAsiaTheme="minorEastAsia"/>
                <w:sz w:val="1"/>
                <w:szCs w:val="1"/>
                <w:lang w:eastAsia="zh-CN"/>
              </w:rPr>
            </w:pPr>
            <w:r>
              <w:rPr>
                <w:rFonts w:hint="eastAsia"/>
                <w:sz w:val="1"/>
                <w:szCs w:val="1"/>
                <w:lang w:eastAsia="zh-CN"/>
              </w:rPr>
              <w:t>√</w:t>
            </w:r>
          </w:p>
        </w:tc>
      </w:tr>
      <w:tr>
        <w:tblPrEx>
          <w:tblCellMar>
            <w:top w:w="0" w:type="dxa"/>
            <w:left w:w="0" w:type="dxa"/>
            <w:bottom w:w="0" w:type="dxa"/>
            <w:right w:w="0" w:type="dxa"/>
          </w:tblCellMar>
        </w:tblPrEx>
        <w:trPr>
          <w:trHeight w:val="172" w:hRule="atLeast"/>
        </w:trPr>
        <w:tc>
          <w:tcPr>
            <w:tcW w:w="2140" w:type="dxa"/>
            <w:vMerge w:val="continue"/>
            <w:vAlign w:val="bottom"/>
          </w:tcPr>
          <w:p>
            <w:pPr>
              <w:rPr>
                <w:sz w:val="14"/>
                <w:szCs w:val="14"/>
              </w:rPr>
            </w:pPr>
          </w:p>
        </w:tc>
        <w:tc>
          <w:tcPr>
            <w:tcW w:w="3380" w:type="dxa"/>
            <w:vMerge w:val="restart"/>
            <w:vAlign w:val="bottom"/>
          </w:tcPr>
          <w:p>
            <w:pPr>
              <w:spacing w:line="240" w:lineRule="exact"/>
              <w:ind w:left="120"/>
              <w:rPr>
                <w:sz w:val="20"/>
                <w:szCs w:val="20"/>
              </w:rPr>
            </w:pPr>
            <w:r>
              <w:rPr>
                <w:rFonts w:ascii="宋体" w:hAnsi="宋体" w:eastAsia="宋体" w:cs="宋体"/>
                <w:sz w:val="21"/>
                <w:szCs w:val="21"/>
              </w:rPr>
              <w:t>胞胞浆抗体检测、肾脏病理活检</w:t>
            </w:r>
          </w:p>
        </w:tc>
        <w:tc>
          <w:tcPr>
            <w:tcW w:w="2960" w:type="dxa"/>
            <w:vMerge w:val="continue"/>
            <w:vAlign w:val="bottom"/>
          </w:tcPr>
          <w:p>
            <w:pPr>
              <w:rPr>
                <w:sz w:val="14"/>
                <w:szCs w:val="14"/>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140" w:type="dxa"/>
            <w:vAlign w:val="bottom"/>
          </w:tcPr>
          <w:p>
            <w:pPr>
              <w:rPr>
                <w:sz w:val="12"/>
                <w:szCs w:val="12"/>
              </w:rPr>
            </w:pPr>
          </w:p>
        </w:tc>
        <w:tc>
          <w:tcPr>
            <w:tcW w:w="3380" w:type="dxa"/>
            <w:vMerge w:val="continue"/>
            <w:vAlign w:val="bottom"/>
          </w:tcPr>
          <w:p>
            <w:pPr>
              <w:rPr>
                <w:sz w:val="12"/>
                <w:szCs w:val="12"/>
              </w:rPr>
            </w:pPr>
          </w:p>
        </w:tc>
        <w:tc>
          <w:tcPr>
            <w:tcW w:w="2960" w:type="dxa"/>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140" w:type="dxa"/>
            <w:tcBorders>
              <w:bottom w:val="single" w:color="auto" w:sz="8" w:space="0"/>
            </w:tcBorders>
            <w:vAlign w:val="bottom"/>
          </w:tcPr>
          <w:p>
            <w:pPr>
              <w:rPr>
                <w:sz w:val="4"/>
                <w:szCs w:val="4"/>
              </w:rPr>
            </w:pPr>
          </w:p>
        </w:tc>
        <w:tc>
          <w:tcPr>
            <w:tcW w:w="3380" w:type="dxa"/>
            <w:tcBorders>
              <w:bottom w:val="single" w:color="auto" w:sz="8" w:space="0"/>
            </w:tcBorders>
            <w:vAlign w:val="bottom"/>
          </w:tcPr>
          <w:p>
            <w:pPr>
              <w:rPr>
                <w:sz w:val="4"/>
                <w:szCs w:val="4"/>
              </w:rPr>
            </w:pPr>
          </w:p>
        </w:tc>
        <w:tc>
          <w:tcPr>
            <w:tcW w:w="296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140" w:type="dxa"/>
            <w:vAlign w:val="bottom"/>
          </w:tcPr>
          <w:p>
            <w:pPr>
              <w:spacing w:line="240" w:lineRule="exact"/>
              <w:ind w:left="100"/>
              <w:rPr>
                <w:sz w:val="20"/>
                <w:szCs w:val="20"/>
              </w:rPr>
            </w:pPr>
            <w:r>
              <w:rPr>
                <w:rFonts w:ascii="宋体" w:hAnsi="宋体" w:eastAsia="宋体" w:cs="宋体"/>
                <w:b/>
                <w:bCs/>
                <w:sz w:val="21"/>
                <w:szCs w:val="21"/>
              </w:rPr>
              <w:t>风湿性多肌痛和巨细</w:t>
            </w:r>
          </w:p>
        </w:tc>
        <w:tc>
          <w:tcPr>
            <w:tcW w:w="3380" w:type="dxa"/>
            <w:vMerge w:val="restart"/>
            <w:vAlign w:val="bottom"/>
          </w:tcPr>
          <w:p>
            <w:pPr>
              <w:spacing w:line="240" w:lineRule="exact"/>
              <w:ind w:left="120"/>
              <w:rPr>
                <w:sz w:val="20"/>
                <w:szCs w:val="20"/>
              </w:rPr>
            </w:pPr>
            <w:r>
              <w:rPr>
                <w:rFonts w:ascii="宋体" w:hAnsi="宋体" w:eastAsia="宋体" w:cs="宋体"/>
                <w:sz w:val="21"/>
                <w:szCs w:val="21"/>
              </w:rPr>
              <w:t>抗核抗体及免疫指标检测</w:t>
            </w:r>
          </w:p>
        </w:tc>
        <w:tc>
          <w:tcPr>
            <w:tcW w:w="2960" w:type="dxa"/>
            <w:vMerge w:val="restart"/>
            <w:vAlign w:val="bottom"/>
          </w:tcPr>
          <w:p>
            <w:pPr>
              <w:spacing w:line="240" w:lineRule="exact"/>
              <w:ind w:left="100"/>
              <w:rPr>
                <w:sz w:val="20"/>
                <w:szCs w:val="20"/>
              </w:rPr>
            </w:pPr>
            <w:r>
              <w:rPr>
                <w:rFonts w:ascii="宋体" w:hAnsi="宋体" w:eastAsia="宋体" w:cs="宋体"/>
                <w:sz w:val="21"/>
                <w:szCs w:val="21"/>
              </w:rPr>
              <w:t>激素、免疫抑制剂</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140" w:type="dxa"/>
            <w:vMerge w:val="restart"/>
            <w:vAlign w:val="bottom"/>
          </w:tcPr>
          <w:p>
            <w:pPr>
              <w:spacing w:line="240" w:lineRule="exact"/>
              <w:ind w:left="100"/>
              <w:rPr>
                <w:sz w:val="20"/>
                <w:szCs w:val="20"/>
              </w:rPr>
            </w:pPr>
            <w:r>
              <w:rPr>
                <w:rFonts w:ascii="宋体" w:hAnsi="宋体" w:eastAsia="宋体" w:cs="宋体"/>
                <w:b/>
                <w:bCs/>
                <w:sz w:val="21"/>
                <w:szCs w:val="21"/>
              </w:rPr>
              <w:t>胞动脉炎</w:t>
            </w:r>
          </w:p>
        </w:tc>
        <w:tc>
          <w:tcPr>
            <w:tcW w:w="3380" w:type="dxa"/>
            <w:vMerge w:val="continue"/>
            <w:vAlign w:val="bottom"/>
          </w:tcPr>
          <w:p>
            <w:pPr>
              <w:rPr>
                <w:sz w:val="13"/>
                <w:szCs w:val="13"/>
              </w:rPr>
            </w:pPr>
          </w:p>
        </w:tc>
        <w:tc>
          <w:tcPr>
            <w:tcW w:w="2960" w:type="dxa"/>
            <w:vMerge w:val="continue"/>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140" w:type="dxa"/>
            <w:vMerge w:val="continue"/>
            <w:vAlign w:val="bottom"/>
          </w:tcPr>
          <w:p>
            <w:pPr>
              <w:rPr>
                <w:sz w:val="13"/>
                <w:szCs w:val="13"/>
              </w:rPr>
            </w:pPr>
          </w:p>
        </w:tc>
        <w:tc>
          <w:tcPr>
            <w:tcW w:w="3380" w:type="dxa"/>
            <w:vAlign w:val="bottom"/>
          </w:tcPr>
          <w:p>
            <w:pPr>
              <w:rPr>
                <w:sz w:val="13"/>
                <w:szCs w:val="13"/>
              </w:rPr>
            </w:pPr>
          </w:p>
        </w:tc>
        <w:tc>
          <w:tcPr>
            <w:tcW w:w="296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140" w:type="dxa"/>
            <w:tcBorders>
              <w:bottom w:val="single" w:color="auto" w:sz="8" w:space="0"/>
            </w:tcBorders>
            <w:vAlign w:val="bottom"/>
          </w:tcPr>
          <w:p>
            <w:pPr>
              <w:rPr>
                <w:sz w:val="4"/>
                <w:szCs w:val="4"/>
              </w:rPr>
            </w:pPr>
          </w:p>
        </w:tc>
        <w:tc>
          <w:tcPr>
            <w:tcW w:w="3380" w:type="dxa"/>
            <w:tcBorders>
              <w:bottom w:val="single" w:color="auto" w:sz="8" w:space="0"/>
            </w:tcBorders>
            <w:vAlign w:val="bottom"/>
          </w:tcPr>
          <w:p>
            <w:pPr>
              <w:rPr>
                <w:sz w:val="4"/>
                <w:szCs w:val="4"/>
              </w:rPr>
            </w:pPr>
          </w:p>
        </w:tc>
        <w:tc>
          <w:tcPr>
            <w:tcW w:w="296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2140" w:type="dxa"/>
            <w:vMerge w:val="restart"/>
            <w:vAlign w:val="bottom"/>
          </w:tcPr>
          <w:p>
            <w:pPr>
              <w:spacing w:line="240" w:lineRule="exact"/>
              <w:ind w:left="100"/>
              <w:rPr>
                <w:sz w:val="20"/>
                <w:szCs w:val="20"/>
              </w:rPr>
            </w:pPr>
            <w:r>
              <w:rPr>
                <w:rFonts w:ascii="宋体" w:hAnsi="宋体" w:eastAsia="宋体" w:cs="宋体"/>
                <w:b/>
                <w:bCs/>
                <w:sz w:val="21"/>
                <w:szCs w:val="21"/>
              </w:rPr>
              <w:t>抗磷脂综合征</w:t>
            </w:r>
          </w:p>
        </w:tc>
        <w:tc>
          <w:tcPr>
            <w:tcW w:w="3380" w:type="dxa"/>
            <w:vAlign w:val="bottom"/>
          </w:tcPr>
          <w:p>
            <w:pPr>
              <w:spacing w:line="240" w:lineRule="exact"/>
              <w:ind w:left="120"/>
              <w:rPr>
                <w:sz w:val="20"/>
                <w:szCs w:val="20"/>
              </w:rPr>
            </w:pPr>
            <w:r>
              <w:rPr>
                <w:rFonts w:ascii="宋体" w:hAnsi="宋体" w:eastAsia="宋体" w:cs="宋体"/>
                <w:sz w:val="21"/>
                <w:szCs w:val="21"/>
              </w:rPr>
              <w:t>抗核抗体及免疫指标、抗心磷脂抗</w:t>
            </w:r>
          </w:p>
        </w:tc>
        <w:tc>
          <w:tcPr>
            <w:tcW w:w="2960" w:type="dxa"/>
            <w:vMerge w:val="restart"/>
            <w:vAlign w:val="bottom"/>
          </w:tcPr>
          <w:p>
            <w:pPr>
              <w:spacing w:line="240" w:lineRule="exact"/>
              <w:ind w:left="100"/>
              <w:rPr>
                <w:sz w:val="20"/>
                <w:szCs w:val="20"/>
              </w:rPr>
            </w:pPr>
            <w:r>
              <w:rPr>
                <w:rFonts w:ascii="宋体" w:hAnsi="宋体" w:eastAsia="宋体" w:cs="宋体"/>
                <w:sz w:val="21"/>
                <w:szCs w:val="21"/>
              </w:rPr>
              <w:t>激素、免疫抑制剂、抗凝治疗</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140" w:type="dxa"/>
            <w:vMerge w:val="continue"/>
            <w:vAlign w:val="bottom"/>
          </w:tcPr>
          <w:p>
            <w:pPr>
              <w:rPr>
                <w:sz w:val="13"/>
                <w:szCs w:val="13"/>
              </w:rPr>
            </w:pPr>
          </w:p>
        </w:tc>
        <w:tc>
          <w:tcPr>
            <w:tcW w:w="3380" w:type="dxa"/>
            <w:vMerge w:val="restart"/>
            <w:vAlign w:val="bottom"/>
          </w:tcPr>
          <w:p>
            <w:pPr>
              <w:spacing w:line="240" w:lineRule="exact"/>
              <w:ind w:left="120"/>
              <w:rPr>
                <w:sz w:val="20"/>
                <w:szCs w:val="20"/>
              </w:rPr>
            </w:pPr>
            <w:r>
              <w:rPr>
                <w:rFonts w:ascii="宋体" w:hAnsi="宋体" w:eastAsia="宋体" w:cs="宋体"/>
                <w:sz w:val="21"/>
                <w:szCs w:val="21"/>
              </w:rPr>
              <w:t>体</w:t>
            </w:r>
          </w:p>
        </w:tc>
        <w:tc>
          <w:tcPr>
            <w:tcW w:w="29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140" w:type="dxa"/>
            <w:vAlign w:val="bottom"/>
          </w:tcPr>
          <w:p>
            <w:pPr>
              <w:rPr>
                <w:sz w:val="13"/>
                <w:szCs w:val="13"/>
              </w:rPr>
            </w:pPr>
          </w:p>
        </w:tc>
        <w:tc>
          <w:tcPr>
            <w:tcW w:w="3380" w:type="dxa"/>
            <w:vMerge w:val="continue"/>
            <w:vAlign w:val="bottom"/>
          </w:tcPr>
          <w:p>
            <w:pPr>
              <w:rPr>
                <w:sz w:val="13"/>
                <w:szCs w:val="13"/>
              </w:rPr>
            </w:pPr>
          </w:p>
        </w:tc>
        <w:tc>
          <w:tcPr>
            <w:tcW w:w="296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140" w:type="dxa"/>
            <w:tcBorders>
              <w:bottom w:val="single" w:color="auto" w:sz="8" w:space="0"/>
            </w:tcBorders>
            <w:vAlign w:val="bottom"/>
          </w:tcPr>
          <w:p>
            <w:pPr>
              <w:rPr>
                <w:sz w:val="4"/>
                <w:szCs w:val="4"/>
              </w:rPr>
            </w:pPr>
          </w:p>
        </w:tc>
        <w:tc>
          <w:tcPr>
            <w:tcW w:w="3380" w:type="dxa"/>
            <w:tcBorders>
              <w:bottom w:val="single" w:color="auto" w:sz="8" w:space="0"/>
            </w:tcBorders>
            <w:vAlign w:val="bottom"/>
          </w:tcPr>
          <w:p>
            <w:pPr>
              <w:rPr>
                <w:sz w:val="4"/>
                <w:szCs w:val="4"/>
              </w:rPr>
            </w:pPr>
          </w:p>
        </w:tc>
        <w:tc>
          <w:tcPr>
            <w:tcW w:w="29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140" w:type="dxa"/>
            <w:vAlign w:val="bottom"/>
          </w:tcPr>
          <w:p>
            <w:pPr>
              <w:spacing w:line="240" w:lineRule="exact"/>
              <w:ind w:left="100"/>
              <w:rPr>
                <w:sz w:val="20"/>
                <w:szCs w:val="20"/>
              </w:rPr>
            </w:pPr>
            <w:r>
              <w:rPr>
                <w:rFonts w:ascii="宋体" w:hAnsi="宋体" w:eastAsia="宋体" w:cs="宋体"/>
                <w:b/>
                <w:bCs/>
                <w:sz w:val="21"/>
                <w:szCs w:val="21"/>
              </w:rPr>
              <w:t>复发性多软骨炎</w:t>
            </w:r>
          </w:p>
        </w:tc>
        <w:tc>
          <w:tcPr>
            <w:tcW w:w="3380" w:type="dxa"/>
            <w:vAlign w:val="bottom"/>
          </w:tcPr>
          <w:p>
            <w:pPr>
              <w:spacing w:line="256" w:lineRule="exact"/>
              <w:ind w:left="120"/>
              <w:rPr>
                <w:sz w:val="20"/>
                <w:szCs w:val="20"/>
              </w:rPr>
            </w:pPr>
            <w:r>
              <w:rPr>
                <w:rFonts w:ascii="宋体" w:hAnsi="宋体" w:eastAsia="宋体" w:cs="宋体"/>
                <w:sz w:val="21"/>
                <w:szCs w:val="21"/>
              </w:rPr>
              <w:t>抗核抗体及免疫指标、气管</w:t>
            </w:r>
            <w:r>
              <w:rPr>
                <w:rFonts w:ascii="Times New Roman" w:hAnsi="Times New Roman" w:eastAsia="Times New Roman" w:cs="Times New Roman"/>
                <w:sz w:val="21"/>
                <w:szCs w:val="21"/>
              </w:rPr>
              <w:t xml:space="preserve"> CT</w:t>
            </w:r>
          </w:p>
        </w:tc>
        <w:tc>
          <w:tcPr>
            <w:tcW w:w="2960" w:type="dxa"/>
            <w:vAlign w:val="bottom"/>
          </w:tcPr>
          <w:p>
            <w:pPr>
              <w:spacing w:line="240" w:lineRule="exact"/>
              <w:ind w:left="100"/>
              <w:rPr>
                <w:sz w:val="20"/>
                <w:szCs w:val="20"/>
              </w:rPr>
            </w:pPr>
            <w:r>
              <w:rPr>
                <w:rFonts w:ascii="宋体" w:hAnsi="宋体" w:eastAsia="宋体" w:cs="宋体"/>
                <w:sz w:val="21"/>
                <w:szCs w:val="21"/>
              </w:rPr>
              <w:t>激素、免疫抑制剂</w:t>
            </w:r>
          </w:p>
        </w:tc>
        <w:tc>
          <w:tcPr>
            <w:tcW w:w="360" w:type="dxa"/>
            <w:vAlign w:val="bottom"/>
          </w:tcPr>
          <w:p>
            <w:pPr>
              <w:rPr>
                <w:sz w:val="1"/>
                <w:szCs w:val="1"/>
              </w:rPr>
            </w:pPr>
          </w:p>
        </w:tc>
      </w:tr>
    </w:tbl>
    <w:p>
      <w:pPr>
        <w:spacing w:line="20" w:lineRule="exact"/>
        <w:rPr>
          <w:sz w:val="20"/>
          <w:szCs w:val="20"/>
        </w:rPr>
      </w:pPr>
      <w:r>
        <w:rPr>
          <w:sz w:val="20"/>
          <w:szCs w:val="20"/>
        </w:rPr>
        <mc:AlternateContent>
          <mc:Choice Requires="wps">
            <w:drawing>
              <wp:anchor distT="0" distB="0" distL="114300" distR="114300" simplePos="0" relativeHeight="251720704" behindDoc="1" locked="0" layoutInCell="0" allowOverlap="1">
                <wp:simplePos x="0" y="0"/>
                <wp:positionH relativeFrom="column">
                  <wp:posOffset>163195</wp:posOffset>
                </wp:positionH>
                <wp:positionV relativeFrom="paragraph">
                  <wp:posOffset>45085</wp:posOffset>
                </wp:positionV>
                <wp:extent cx="5397500" cy="0"/>
                <wp:effectExtent l="0" t="0" r="0" b="0"/>
                <wp:wrapNone/>
                <wp:docPr id="76" name="Shape 76"/>
                <wp:cNvGraphicFramePr/>
                <a:graphic xmlns:a="http://schemas.openxmlformats.org/drawingml/2006/main">
                  <a:graphicData uri="http://schemas.microsoft.com/office/word/2010/wordprocessingShape">
                    <wps:wsp>
                      <wps:cNvCnPr/>
                      <wps:spPr>
                        <a:xfrm>
                          <a:off x="0" y="0"/>
                          <a:ext cx="53975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76" o:spid="_x0000_s1026" o:spt="20" style="position:absolute;left:0pt;margin-left:12.85pt;margin-top:3.55pt;height:0pt;width:425pt;z-index:-251595776;mso-width-relative:page;mso-height-relative:page;" fillcolor="#FFFFFF" filled="t" stroked="t" coordsize="21600,21600" o:allowincell="f" o:gfxdata="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I&#10;Bivp0wAAAAYBAAAPAAAAAAAAAAEAIAAAACIAAABkcnMvZG93bnJldi54bWxQSwECFAAUAAAACACH&#10;TuJAFzweurcBAACpAwAADgAAAAAAAAABACAAAAAiAQAAZHJzL2Uyb0RvYy54bWxQSwUGAAAAAAYA&#10;BgBZAQAASwUAAAAA&#10;">
                <v:fill on="t" focussize="0,0"/>
                <v:stroke weight="0.48pt" color="#000000" miterlimit="8" joinstyle="miter"/>
                <v:imagedata o:title=""/>
                <o:lock v:ext="edit" aspectratio="f"/>
              </v:line>
            </w:pict>
          </mc:Fallback>
        </mc:AlternateContent>
      </w:r>
    </w:p>
    <w:p>
      <w:pPr>
        <w:ind w:right="6"/>
        <w:jc w:val="center"/>
        <w:rPr>
          <w:sz w:val="20"/>
          <w:szCs w:val="20"/>
        </w:rPr>
      </w:pPr>
      <w:r>
        <w:rPr>
          <w:rFonts w:ascii="Times New Roman" w:hAnsi="Times New Roman" w:eastAsia="Times New Roman" w:cs="Times New Roman"/>
          <w:sz w:val="18"/>
          <w:szCs w:val="18"/>
        </w:rPr>
        <w:t>21</w:t>
      </w:r>
    </w:p>
    <w:p>
      <w:pPr>
        <w:sectPr>
          <w:pgSz w:w="11900" w:h="16838"/>
          <w:pgMar w:top="1440" w:right="1440" w:bottom="639" w:left="1440" w:header="0" w:footer="0" w:gutter="0"/>
          <w:cols w:equalWidth="0" w:num="1">
            <w:col w:w="9026"/>
          </w:cols>
        </w:sectPr>
      </w:pPr>
    </w:p>
    <w:p>
      <w:pPr>
        <w:spacing w:line="81" w:lineRule="exact"/>
        <w:rPr>
          <w:sz w:val="20"/>
          <w:szCs w:val="20"/>
        </w:rPr>
      </w:pPr>
      <w:bookmarkStart w:id="25" w:name="page26"/>
      <w:bookmarkEnd w:id="25"/>
      <w:r>
        <w:rPr>
          <w:sz w:val="20"/>
          <w:szCs w:val="20"/>
        </w:rPr>
        <mc:AlternateContent>
          <mc:Choice Requires="wps">
            <w:drawing>
              <wp:anchor distT="0" distB="0" distL="114300" distR="114300" simplePos="0" relativeHeight="251721728" behindDoc="1" locked="0" layoutInCell="0" allowOverlap="1">
                <wp:simplePos x="0" y="0"/>
                <wp:positionH relativeFrom="page">
                  <wp:posOffset>1086485</wp:posOffset>
                </wp:positionH>
                <wp:positionV relativeFrom="page">
                  <wp:posOffset>923290</wp:posOffset>
                </wp:positionV>
                <wp:extent cx="5388610" cy="0"/>
                <wp:effectExtent l="0" t="0" r="0" b="0"/>
                <wp:wrapNone/>
                <wp:docPr id="77" name="Shape 77"/>
                <wp:cNvGraphicFramePr/>
                <a:graphic xmlns:a="http://schemas.openxmlformats.org/drawingml/2006/main">
                  <a:graphicData uri="http://schemas.microsoft.com/office/word/2010/wordprocessingShape">
                    <wps:wsp>
                      <wps:cNvCnPr/>
                      <wps:spPr>
                        <a:xfrm>
                          <a:off x="0" y="0"/>
                          <a:ext cx="538861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77" o:spid="_x0000_s1026" o:spt="20" style="position:absolute;left:0pt;margin-left:85.55pt;margin-top:72.7pt;height:0pt;width:424.3pt;mso-position-horizontal-relative:page;mso-position-vertical-relative:page;z-index:-251594752;mso-width-relative:page;mso-height-relative:page;" fillcolor="#FFFFFF" filled="t" stroked="t" coordsize="21600,21600" o:allowincell="f" o:gfxdata="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BBlQlzbAAAADAEAAA8AAAAAAAAAAQAgAAAAIgAAAGRycy9kb3ducmV2LnhtbFBLAQIU&#10;ABQAAAAIAIdO4kB8tNfVtwEAAKoDAAAOAAAAAAAAAAEAIAAAACoBAABkcnMvZTJvRG9jLnhtbFBL&#10;BQYAAAAABgAGAFkBAABTBQAAAAA=&#10;">
                <v:fill on="t" focussize="0,0"/>
                <v:stroke weight="1.44pt" color="#000000" miterlimit="8" joinstyle="miter"/>
                <v:imagedata o:title=""/>
                <o:lock v:ext="edit" aspectratio="f"/>
              </v:line>
            </w:pict>
          </mc:Fallback>
        </mc:AlternateContent>
      </w:r>
    </w:p>
    <w:tbl>
      <w:tblPr>
        <w:tblStyle w:val="3"/>
        <w:tblW w:w="8860" w:type="dxa"/>
        <w:tblInd w:w="260" w:type="dxa"/>
        <w:tblLayout w:type="fixed"/>
        <w:tblCellMar>
          <w:top w:w="0" w:type="dxa"/>
          <w:left w:w="0" w:type="dxa"/>
          <w:bottom w:w="0" w:type="dxa"/>
          <w:right w:w="0" w:type="dxa"/>
        </w:tblCellMar>
      </w:tblPr>
      <w:tblGrid>
        <w:gridCol w:w="20"/>
        <w:gridCol w:w="2120"/>
        <w:gridCol w:w="3400"/>
        <w:gridCol w:w="296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120" w:type="dxa"/>
            <w:vAlign w:val="bottom"/>
          </w:tcPr>
          <w:p>
            <w:pPr>
              <w:spacing w:line="240" w:lineRule="exact"/>
              <w:ind w:left="640"/>
              <w:rPr>
                <w:sz w:val="20"/>
                <w:szCs w:val="20"/>
              </w:rPr>
            </w:pPr>
            <w:r>
              <w:rPr>
                <w:rFonts w:ascii="宋体" w:hAnsi="宋体" w:eastAsia="宋体" w:cs="宋体"/>
                <w:b/>
                <w:bCs/>
                <w:sz w:val="21"/>
                <w:szCs w:val="21"/>
              </w:rPr>
              <w:t>疾病名称</w:t>
            </w:r>
          </w:p>
        </w:tc>
        <w:tc>
          <w:tcPr>
            <w:tcW w:w="3400" w:type="dxa"/>
            <w:vAlign w:val="bottom"/>
          </w:tcPr>
          <w:p>
            <w:pPr>
              <w:spacing w:line="240" w:lineRule="exact"/>
              <w:ind w:left="1280"/>
              <w:rPr>
                <w:sz w:val="20"/>
                <w:szCs w:val="20"/>
              </w:rPr>
            </w:pPr>
            <w:r>
              <w:rPr>
                <w:rFonts w:ascii="宋体" w:hAnsi="宋体" w:eastAsia="宋体" w:cs="宋体"/>
                <w:b/>
                <w:bCs/>
                <w:sz w:val="21"/>
                <w:szCs w:val="21"/>
              </w:rPr>
              <w:t>诊断手段</w:t>
            </w:r>
          </w:p>
        </w:tc>
        <w:tc>
          <w:tcPr>
            <w:tcW w:w="2960" w:type="dxa"/>
            <w:vAlign w:val="bottom"/>
          </w:tcPr>
          <w:p>
            <w:pPr>
              <w:spacing w:line="240" w:lineRule="exact"/>
              <w:ind w:left="84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2120" w:type="dxa"/>
            <w:tcBorders>
              <w:bottom w:val="single" w:color="auto" w:sz="8" w:space="0"/>
            </w:tcBorders>
            <w:vAlign w:val="bottom"/>
          </w:tcPr>
          <w:p>
            <w:pPr>
              <w:rPr>
                <w:sz w:val="7"/>
                <w:szCs w:val="7"/>
              </w:rPr>
            </w:pPr>
          </w:p>
        </w:tc>
        <w:tc>
          <w:tcPr>
            <w:tcW w:w="3400" w:type="dxa"/>
            <w:tcBorders>
              <w:bottom w:val="single" w:color="auto" w:sz="8" w:space="0"/>
            </w:tcBorders>
            <w:vAlign w:val="bottom"/>
          </w:tcPr>
          <w:p>
            <w:pPr>
              <w:rPr>
                <w:sz w:val="7"/>
                <w:szCs w:val="7"/>
              </w:rPr>
            </w:pPr>
          </w:p>
        </w:tc>
        <w:tc>
          <w:tcPr>
            <w:tcW w:w="296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0" w:type="dxa"/>
            <w:vAlign w:val="bottom"/>
          </w:tcPr>
          <w:p/>
        </w:tc>
        <w:tc>
          <w:tcPr>
            <w:tcW w:w="2120" w:type="dxa"/>
            <w:vMerge w:val="restart"/>
            <w:vAlign w:val="bottom"/>
          </w:tcPr>
          <w:p>
            <w:pPr>
              <w:spacing w:line="256" w:lineRule="exact"/>
              <w:ind w:left="100"/>
              <w:rPr>
                <w:sz w:val="20"/>
                <w:szCs w:val="20"/>
              </w:rPr>
            </w:pPr>
            <w:r>
              <w:rPr>
                <w:rFonts w:ascii="Times New Roman" w:hAnsi="Times New Roman" w:eastAsia="Times New Roman" w:cs="Times New Roman"/>
                <w:b/>
                <w:bCs/>
                <w:sz w:val="21"/>
                <w:szCs w:val="21"/>
              </w:rPr>
              <w:t xml:space="preserve">POEMS </w:t>
            </w:r>
            <w:r>
              <w:rPr>
                <w:rFonts w:ascii="宋体" w:hAnsi="宋体" w:eastAsia="宋体" w:cs="宋体"/>
                <w:b/>
                <w:bCs/>
                <w:sz w:val="21"/>
                <w:szCs w:val="21"/>
              </w:rPr>
              <w:t>综合征</w:t>
            </w:r>
          </w:p>
        </w:tc>
        <w:tc>
          <w:tcPr>
            <w:tcW w:w="3400" w:type="dxa"/>
            <w:vAlign w:val="bottom"/>
          </w:tcPr>
          <w:p>
            <w:pPr>
              <w:spacing w:line="240" w:lineRule="exact"/>
              <w:ind w:left="140"/>
              <w:rPr>
                <w:sz w:val="20"/>
                <w:szCs w:val="20"/>
              </w:rPr>
            </w:pPr>
            <w:r>
              <w:rPr>
                <w:rFonts w:ascii="宋体" w:hAnsi="宋体" w:eastAsia="宋体" w:cs="宋体"/>
                <w:sz w:val="21"/>
                <w:szCs w:val="21"/>
              </w:rPr>
              <w:t>抗核抗体及免疫指标、肌电图、免</w:t>
            </w:r>
          </w:p>
        </w:tc>
        <w:tc>
          <w:tcPr>
            <w:tcW w:w="2960" w:type="dxa"/>
            <w:vMerge w:val="restart"/>
            <w:vAlign w:val="bottom"/>
          </w:tcPr>
          <w:p>
            <w:pPr>
              <w:spacing w:line="240" w:lineRule="exact"/>
              <w:ind w:left="100"/>
              <w:rPr>
                <w:sz w:val="20"/>
                <w:szCs w:val="20"/>
              </w:rPr>
            </w:pPr>
            <w:r>
              <w:rPr>
                <w:rFonts w:ascii="宋体" w:hAnsi="宋体" w:eastAsia="宋体" w:cs="宋体"/>
                <w:sz w:val="21"/>
                <w:szCs w:val="21"/>
              </w:rPr>
              <w:t>化疗</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120" w:type="dxa"/>
            <w:vMerge w:val="continue"/>
            <w:vAlign w:val="bottom"/>
          </w:tcPr>
          <w:p>
            <w:pPr>
              <w:rPr>
                <w:sz w:val="14"/>
                <w:szCs w:val="14"/>
              </w:rPr>
            </w:pPr>
          </w:p>
        </w:tc>
        <w:tc>
          <w:tcPr>
            <w:tcW w:w="3400" w:type="dxa"/>
            <w:vMerge w:val="restart"/>
            <w:vAlign w:val="bottom"/>
          </w:tcPr>
          <w:p>
            <w:pPr>
              <w:spacing w:line="240" w:lineRule="exact"/>
              <w:ind w:left="140"/>
              <w:rPr>
                <w:sz w:val="20"/>
                <w:szCs w:val="20"/>
              </w:rPr>
            </w:pPr>
            <w:r>
              <w:rPr>
                <w:rFonts w:ascii="宋体" w:hAnsi="宋体" w:eastAsia="宋体" w:cs="宋体"/>
                <w:sz w:val="21"/>
                <w:szCs w:val="21"/>
              </w:rPr>
              <w:t>疫球蛋白、骨髓穿刺</w:t>
            </w:r>
          </w:p>
        </w:tc>
        <w:tc>
          <w:tcPr>
            <w:tcW w:w="2960" w:type="dxa"/>
            <w:vMerge w:val="continue"/>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120" w:type="dxa"/>
            <w:vAlign w:val="bottom"/>
          </w:tcPr>
          <w:p>
            <w:pPr>
              <w:rPr>
                <w:sz w:val="12"/>
                <w:szCs w:val="12"/>
              </w:rPr>
            </w:pPr>
          </w:p>
        </w:tc>
        <w:tc>
          <w:tcPr>
            <w:tcW w:w="3400" w:type="dxa"/>
            <w:vMerge w:val="continue"/>
            <w:vAlign w:val="bottom"/>
          </w:tcPr>
          <w:p>
            <w:pPr>
              <w:rPr>
                <w:sz w:val="12"/>
                <w:szCs w:val="12"/>
              </w:rPr>
            </w:pPr>
          </w:p>
        </w:tc>
        <w:tc>
          <w:tcPr>
            <w:tcW w:w="2960" w:type="dxa"/>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20" w:type="dxa"/>
            <w:tcBorders>
              <w:bottom w:val="single" w:color="auto" w:sz="8" w:space="0"/>
            </w:tcBorders>
            <w:vAlign w:val="bottom"/>
          </w:tcPr>
          <w:p>
            <w:pPr>
              <w:rPr>
                <w:sz w:val="4"/>
                <w:szCs w:val="4"/>
              </w:rPr>
            </w:pPr>
          </w:p>
        </w:tc>
        <w:tc>
          <w:tcPr>
            <w:tcW w:w="3400" w:type="dxa"/>
            <w:tcBorders>
              <w:bottom w:val="single" w:color="auto" w:sz="8" w:space="0"/>
            </w:tcBorders>
            <w:vAlign w:val="bottom"/>
          </w:tcPr>
          <w:p>
            <w:pPr>
              <w:rPr>
                <w:sz w:val="4"/>
                <w:szCs w:val="4"/>
              </w:rPr>
            </w:pPr>
          </w:p>
        </w:tc>
        <w:tc>
          <w:tcPr>
            <w:tcW w:w="296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120" w:type="dxa"/>
            <w:vAlign w:val="bottom"/>
          </w:tcPr>
          <w:p>
            <w:pPr>
              <w:spacing w:line="256" w:lineRule="exact"/>
              <w:ind w:left="100"/>
              <w:rPr>
                <w:sz w:val="20"/>
                <w:szCs w:val="20"/>
              </w:rPr>
            </w:pPr>
            <w:r>
              <w:rPr>
                <w:rFonts w:ascii="Times New Roman" w:hAnsi="Times New Roman" w:eastAsia="Times New Roman" w:cs="Times New Roman"/>
                <w:b/>
                <w:bCs/>
                <w:sz w:val="21"/>
                <w:szCs w:val="21"/>
              </w:rPr>
              <w:t xml:space="preserve">SAPHO </w:t>
            </w:r>
            <w:r>
              <w:rPr>
                <w:rFonts w:ascii="宋体" w:hAnsi="宋体" w:eastAsia="宋体" w:cs="宋体"/>
                <w:b/>
                <w:bCs/>
                <w:sz w:val="21"/>
                <w:szCs w:val="21"/>
              </w:rPr>
              <w:t>综合征</w:t>
            </w:r>
          </w:p>
        </w:tc>
        <w:tc>
          <w:tcPr>
            <w:tcW w:w="3400" w:type="dxa"/>
            <w:vAlign w:val="bottom"/>
          </w:tcPr>
          <w:p>
            <w:pPr>
              <w:spacing w:line="256" w:lineRule="exact"/>
              <w:ind w:left="140"/>
              <w:rPr>
                <w:sz w:val="20"/>
                <w:szCs w:val="20"/>
              </w:rPr>
            </w:pPr>
            <w:r>
              <w:rPr>
                <w:rFonts w:ascii="宋体" w:hAnsi="宋体" w:eastAsia="宋体" w:cs="宋体"/>
                <w:sz w:val="21"/>
                <w:szCs w:val="21"/>
              </w:rPr>
              <w:t>抗核抗体及免疫指标、骨</w:t>
            </w:r>
            <w:r>
              <w:rPr>
                <w:rFonts w:ascii="Times New Roman" w:hAnsi="Times New Roman" w:eastAsia="Times New Roman" w:cs="Times New Roman"/>
                <w:sz w:val="21"/>
                <w:szCs w:val="21"/>
              </w:rPr>
              <w:t xml:space="preserve"> ECT</w:t>
            </w:r>
          </w:p>
        </w:tc>
        <w:tc>
          <w:tcPr>
            <w:tcW w:w="2960" w:type="dxa"/>
            <w:vAlign w:val="bottom"/>
          </w:tcPr>
          <w:p>
            <w:pPr>
              <w:spacing w:line="240" w:lineRule="exact"/>
              <w:ind w:left="100"/>
              <w:rPr>
                <w:sz w:val="20"/>
                <w:szCs w:val="20"/>
              </w:rPr>
            </w:pPr>
            <w:r>
              <w:rPr>
                <w:rFonts w:ascii="宋体" w:hAnsi="宋体" w:eastAsia="宋体" w:cs="宋体"/>
                <w:sz w:val="21"/>
                <w:szCs w:val="21"/>
              </w:rPr>
              <w:t>激素、免疫抑制剂</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120" w:type="dxa"/>
            <w:tcBorders>
              <w:bottom w:val="single" w:color="auto" w:sz="8" w:space="0"/>
            </w:tcBorders>
            <w:vAlign w:val="bottom"/>
          </w:tcPr>
          <w:p>
            <w:pPr>
              <w:rPr>
                <w:sz w:val="5"/>
                <w:szCs w:val="5"/>
              </w:rPr>
            </w:pPr>
          </w:p>
        </w:tc>
        <w:tc>
          <w:tcPr>
            <w:tcW w:w="3400" w:type="dxa"/>
            <w:tcBorders>
              <w:bottom w:val="single" w:color="auto" w:sz="8" w:space="0"/>
            </w:tcBorders>
            <w:vAlign w:val="bottom"/>
          </w:tcPr>
          <w:p>
            <w:pPr>
              <w:rPr>
                <w:sz w:val="5"/>
                <w:szCs w:val="5"/>
              </w:rPr>
            </w:pPr>
          </w:p>
        </w:tc>
        <w:tc>
          <w:tcPr>
            <w:tcW w:w="296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120" w:type="dxa"/>
            <w:vAlign w:val="bottom"/>
          </w:tcPr>
          <w:p>
            <w:pPr>
              <w:spacing w:line="240" w:lineRule="exact"/>
              <w:ind w:left="100"/>
              <w:rPr>
                <w:sz w:val="20"/>
                <w:szCs w:val="20"/>
              </w:rPr>
            </w:pPr>
            <w:r>
              <w:rPr>
                <w:rFonts w:ascii="宋体" w:hAnsi="宋体" w:eastAsia="宋体" w:cs="宋体"/>
                <w:b/>
                <w:bCs/>
                <w:sz w:val="21"/>
                <w:szCs w:val="21"/>
              </w:rPr>
              <w:t>干燥综合征</w:t>
            </w:r>
          </w:p>
        </w:tc>
        <w:tc>
          <w:tcPr>
            <w:tcW w:w="3400" w:type="dxa"/>
            <w:vAlign w:val="bottom"/>
          </w:tcPr>
          <w:p>
            <w:pPr>
              <w:spacing w:line="240" w:lineRule="exact"/>
              <w:ind w:left="140"/>
              <w:rPr>
                <w:sz w:val="20"/>
                <w:szCs w:val="20"/>
              </w:rPr>
            </w:pPr>
            <w:r>
              <w:rPr>
                <w:rFonts w:ascii="宋体" w:hAnsi="宋体" w:eastAsia="宋体" w:cs="宋体"/>
                <w:sz w:val="21"/>
                <w:szCs w:val="21"/>
              </w:rPr>
              <w:t>抗核抗体及免疫指标、唇腺活检</w:t>
            </w:r>
          </w:p>
        </w:tc>
        <w:tc>
          <w:tcPr>
            <w:tcW w:w="2960" w:type="dxa"/>
            <w:vAlign w:val="bottom"/>
          </w:tcPr>
          <w:p>
            <w:pPr>
              <w:spacing w:line="240" w:lineRule="exact"/>
              <w:ind w:left="100"/>
              <w:rPr>
                <w:sz w:val="20"/>
                <w:szCs w:val="20"/>
              </w:rPr>
            </w:pPr>
            <w:r>
              <w:rPr>
                <w:rFonts w:ascii="宋体" w:hAnsi="宋体" w:eastAsia="宋体" w:cs="宋体"/>
                <w:sz w:val="21"/>
                <w:szCs w:val="21"/>
              </w:rPr>
              <w:t>激素、免疫抑制剂、生物制剂</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120" w:type="dxa"/>
            <w:tcBorders>
              <w:bottom w:val="single" w:color="auto" w:sz="8" w:space="0"/>
            </w:tcBorders>
            <w:vAlign w:val="bottom"/>
          </w:tcPr>
          <w:p>
            <w:pPr>
              <w:rPr>
                <w:sz w:val="7"/>
                <w:szCs w:val="7"/>
              </w:rPr>
            </w:pPr>
          </w:p>
        </w:tc>
        <w:tc>
          <w:tcPr>
            <w:tcW w:w="3400" w:type="dxa"/>
            <w:tcBorders>
              <w:bottom w:val="single" w:color="auto" w:sz="8" w:space="0"/>
            </w:tcBorders>
            <w:vAlign w:val="bottom"/>
          </w:tcPr>
          <w:p>
            <w:pPr>
              <w:rPr>
                <w:sz w:val="7"/>
                <w:szCs w:val="7"/>
              </w:rPr>
            </w:pPr>
          </w:p>
        </w:tc>
        <w:tc>
          <w:tcPr>
            <w:tcW w:w="29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120" w:type="dxa"/>
            <w:vAlign w:val="bottom"/>
          </w:tcPr>
          <w:p>
            <w:pPr>
              <w:spacing w:line="256" w:lineRule="exact"/>
              <w:ind w:left="100"/>
              <w:rPr>
                <w:sz w:val="20"/>
                <w:szCs w:val="20"/>
              </w:rPr>
            </w:pPr>
            <w:r>
              <w:rPr>
                <w:rFonts w:ascii="Times New Roman" w:hAnsi="Times New Roman" w:eastAsia="Times New Roman" w:cs="Times New Roman"/>
                <w:b/>
                <w:bCs/>
                <w:sz w:val="21"/>
                <w:szCs w:val="21"/>
              </w:rPr>
              <w:t xml:space="preserve">IgG4 </w:t>
            </w:r>
            <w:r>
              <w:rPr>
                <w:rFonts w:ascii="宋体" w:hAnsi="宋体" w:eastAsia="宋体" w:cs="宋体"/>
                <w:b/>
                <w:bCs/>
                <w:sz w:val="21"/>
                <w:szCs w:val="21"/>
              </w:rPr>
              <w:t>相关疾病</w:t>
            </w:r>
          </w:p>
        </w:tc>
        <w:tc>
          <w:tcPr>
            <w:tcW w:w="3400" w:type="dxa"/>
            <w:vAlign w:val="bottom"/>
          </w:tcPr>
          <w:p>
            <w:pPr>
              <w:spacing w:line="256" w:lineRule="exact"/>
              <w:ind w:left="140"/>
              <w:rPr>
                <w:sz w:val="20"/>
                <w:szCs w:val="20"/>
              </w:rPr>
            </w:pPr>
            <w:r>
              <w:rPr>
                <w:rFonts w:ascii="Times New Roman" w:hAnsi="Times New Roman" w:eastAsia="Times New Roman" w:cs="Times New Roman"/>
                <w:sz w:val="21"/>
                <w:szCs w:val="21"/>
              </w:rPr>
              <w:t>IgG4</w:t>
            </w:r>
            <w:r>
              <w:rPr>
                <w:rFonts w:ascii="宋体" w:hAnsi="宋体" w:eastAsia="宋体" w:cs="宋体"/>
                <w:sz w:val="21"/>
                <w:szCs w:val="21"/>
              </w:rPr>
              <w:t>、病理</w:t>
            </w:r>
          </w:p>
        </w:tc>
        <w:tc>
          <w:tcPr>
            <w:tcW w:w="2960" w:type="dxa"/>
            <w:vAlign w:val="bottom"/>
          </w:tcPr>
          <w:p>
            <w:pPr>
              <w:spacing w:line="240" w:lineRule="exact"/>
              <w:ind w:left="100"/>
              <w:rPr>
                <w:sz w:val="20"/>
                <w:szCs w:val="20"/>
              </w:rPr>
            </w:pPr>
            <w:r>
              <w:rPr>
                <w:rFonts w:ascii="宋体" w:hAnsi="宋体" w:eastAsia="宋体" w:cs="宋体"/>
                <w:sz w:val="21"/>
                <w:szCs w:val="21"/>
              </w:rPr>
              <w:t>激素、免疫抑制剂</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120" w:type="dxa"/>
            <w:tcBorders>
              <w:bottom w:val="single" w:color="auto" w:sz="8" w:space="0"/>
            </w:tcBorders>
            <w:vAlign w:val="bottom"/>
          </w:tcPr>
          <w:p>
            <w:pPr>
              <w:rPr>
                <w:sz w:val="5"/>
                <w:szCs w:val="5"/>
              </w:rPr>
            </w:pPr>
          </w:p>
        </w:tc>
        <w:tc>
          <w:tcPr>
            <w:tcW w:w="3400" w:type="dxa"/>
            <w:tcBorders>
              <w:bottom w:val="single" w:color="auto" w:sz="8" w:space="0"/>
            </w:tcBorders>
            <w:vAlign w:val="bottom"/>
          </w:tcPr>
          <w:p>
            <w:pPr>
              <w:rPr>
                <w:sz w:val="5"/>
                <w:szCs w:val="5"/>
              </w:rPr>
            </w:pPr>
          </w:p>
        </w:tc>
        <w:tc>
          <w:tcPr>
            <w:tcW w:w="296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120" w:type="dxa"/>
            <w:vAlign w:val="bottom"/>
          </w:tcPr>
          <w:p>
            <w:pPr>
              <w:spacing w:line="240" w:lineRule="exact"/>
              <w:ind w:left="100"/>
              <w:rPr>
                <w:sz w:val="20"/>
                <w:szCs w:val="20"/>
              </w:rPr>
            </w:pPr>
            <w:r>
              <w:rPr>
                <w:rFonts w:ascii="宋体" w:hAnsi="宋体" w:eastAsia="宋体" w:cs="宋体"/>
                <w:b/>
                <w:bCs/>
                <w:sz w:val="21"/>
                <w:szCs w:val="21"/>
              </w:rPr>
              <w:t>纤维肌痛综合征</w:t>
            </w:r>
          </w:p>
        </w:tc>
        <w:tc>
          <w:tcPr>
            <w:tcW w:w="3400" w:type="dxa"/>
            <w:vAlign w:val="bottom"/>
          </w:tcPr>
          <w:p>
            <w:pPr>
              <w:spacing w:line="256" w:lineRule="exact"/>
              <w:ind w:left="140"/>
              <w:rPr>
                <w:sz w:val="20"/>
                <w:szCs w:val="20"/>
              </w:rPr>
            </w:pPr>
            <w:r>
              <w:rPr>
                <w:rFonts w:ascii="宋体" w:hAnsi="宋体" w:eastAsia="宋体" w:cs="宋体"/>
                <w:sz w:val="21"/>
                <w:szCs w:val="21"/>
              </w:rPr>
              <w:t>临床查体、功能</w:t>
            </w:r>
            <w:r>
              <w:rPr>
                <w:rFonts w:ascii="Times New Roman" w:hAnsi="Times New Roman" w:eastAsia="Times New Roman" w:cs="Times New Roman"/>
                <w:sz w:val="21"/>
                <w:szCs w:val="21"/>
              </w:rPr>
              <w:t xml:space="preserve"> MRI</w:t>
            </w:r>
            <w:r>
              <w:rPr>
                <w:rFonts w:ascii="宋体" w:hAnsi="宋体" w:eastAsia="宋体" w:cs="宋体"/>
                <w:sz w:val="21"/>
                <w:szCs w:val="21"/>
              </w:rPr>
              <w:t>、焦虑评分</w:t>
            </w:r>
          </w:p>
        </w:tc>
        <w:tc>
          <w:tcPr>
            <w:tcW w:w="2960" w:type="dxa"/>
            <w:vAlign w:val="bottom"/>
          </w:tcPr>
          <w:p>
            <w:pPr>
              <w:spacing w:line="240" w:lineRule="exact"/>
              <w:ind w:left="100"/>
              <w:rPr>
                <w:sz w:val="20"/>
                <w:szCs w:val="20"/>
              </w:rPr>
            </w:pPr>
            <w:r>
              <w:rPr>
                <w:rFonts w:ascii="宋体" w:hAnsi="宋体" w:eastAsia="宋体" w:cs="宋体"/>
                <w:sz w:val="21"/>
                <w:szCs w:val="21"/>
              </w:rPr>
              <w:t>抗焦虑治疗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120" w:type="dxa"/>
            <w:tcBorders>
              <w:bottom w:val="single" w:color="auto" w:sz="8" w:space="0"/>
            </w:tcBorders>
            <w:vAlign w:val="bottom"/>
          </w:tcPr>
          <w:p>
            <w:pPr>
              <w:rPr>
                <w:sz w:val="5"/>
                <w:szCs w:val="5"/>
              </w:rPr>
            </w:pPr>
          </w:p>
        </w:tc>
        <w:tc>
          <w:tcPr>
            <w:tcW w:w="3400" w:type="dxa"/>
            <w:tcBorders>
              <w:bottom w:val="single" w:color="auto" w:sz="8" w:space="0"/>
            </w:tcBorders>
            <w:vAlign w:val="bottom"/>
          </w:tcPr>
          <w:p>
            <w:pPr>
              <w:rPr>
                <w:sz w:val="5"/>
                <w:szCs w:val="5"/>
              </w:rPr>
            </w:pPr>
          </w:p>
        </w:tc>
        <w:tc>
          <w:tcPr>
            <w:tcW w:w="296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120" w:type="dxa"/>
            <w:vAlign w:val="bottom"/>
          </w:tcPr>
          <w:p>
            <w:pPr>
              <w:spacing w:line="240" w:lineRule="exact"/>
              <w:ind w:left="100"/>
              <w:rPr>
                <w:sz w:val="20"/>
                <w:szCs w:val="20"/>
              </w:rPr>
            </w:pPr>
            <w:r>
              <w:rPr>
                <w:rFonts w:ascii="宋体" w:hAnsi="宋体" w:eastAsia="宋体" w:cs="宋体"/>
                <w:b/>
                <w:bCs/>
                <w:sz w:val="21"/>
                <w:szCs w:val="21"/>
              </w:rPr>
              <w:t>巨噬细胞活化综合征</w:t>
            </w:r>
          </w:p>
        </w:tc>
        <w:tc>
          <w:tcPr>
            <w:tcW w:w="3400" w:type="dxa"/>
            <w:vAlign w:val="bottom"/>
          </w:tcPr>
          <w:p>
            <w:pPr>
              <w:spacing w:line="240" w:lineRule="exact"/>
              <w:ind w:left="140"/>
              <w:rPr>
                <w:sz w:val="20"/>
                <w:szCs w:val="20"/>
              </w:rPr>
            </w:pPr>
            <w:r>
              <w:rPr>
                <w:rFonts w:ascii="宋体" w:hAnsi="宋体" w:eastAsia="宋体" w:cs="宋体"/>
                <w:sz w:val="21"/>
                <w:szCs w:val="21"/>
              </w:rPr>
              <w:t>血常规、骨髓穿刺</w:t>
            </w:r>
          </w:p>
        </w:tc>
        <w:tc>
          <w:tcPr>
            <w:tcW w:w="2960" w:type="dxa"/>
            <w:vAlign w:val="bottom"/>
          </w:tcPr>
          <w:p>
            <w:pPr>
              <w:spacing w:line="240" w:lineRule="exact"/>
              <w:ind w:left="100"/>
              <w:rPr>
                <w:sz w:val="20"/>
                <w:szCs w:val="20"/>
              </w:rPr>
            </w:pPr>
            <w:r>
              <w:rPr>
                <w:rFonts w:ascii="宋体" w:hAnsi="宋体" w:eastAsia="宋体" w:cs="宋体"/>
                <w:sz w:val="21"/>
                <w:szCs w:val="21"/>
              </w:rPr>
              <w:t>激素、免疫抑制剂、血浆置换</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2120" w:type="dxa"/>
            <w:tcBorders>
              <w:bottom w:val="single" w:color="auto" w:sz="8" w:space="0"/>
            </w:tcBorders>
            <w:vAlign w:val="bottom"/>
          </w:tcPr>
          <w:p>
            <w:pPr>
              <w:rPr>
                <w:sz w:val="7"/>
                <w:szCs w:val="7"/>
              </w:rPr>
            </w:pPr>
          </w:p>
        </w:tc>
        <w:tc>
          <w:tcPr>
            <w:tcW w:w="3400" w:type="dxa"/>
            <w:tcBorders>
              <w:bottom w:val="single" w:color="auto" w:sz="8" w:space="0"/>
            </w:tcBorders>
            <w:vAlign w:val="bottom"/>
          </w:tcPr>
          <w:p>
            <w:pPr>
              <w:rPr>
                <w:sz w:val="7"/>
                <w:szCs w:val="7"/>
              </w:rPr>
            </w:pPr>
          </w:p>
        </w:tc>
        <w:tc>
          <w:tcPr>
            <w:tcW w:w="296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3.1.8.2 </w:t>
      </w:r>
      <w:r>
        <w:rPr>
          <w:rFonts w:ascii="宋体" w:hAnsi="宋体" w:eastAsia="宋体" w:cs="宋体"/>
          <w:b/>
          <w:bCs/>
          <w:sz w:val="32"/>
          <w:szCs w:val="32"/>
        </w:rPr>
        <w:t>关键医疗技术</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722752" behindDoc="1" locked="0" layoutInCell="0" allowOverlap="1">
                <wp:simplePos x="0" y="0"/>
                <wp:positionH relativeFrom="column">
                  <wp:posOffset>147955</wp:posOffset>
                </wp:positionH>
                <wp:positionV relativeFrom="paragraph">
                  <wp:posOffset>172720</wp:posOffset>
                </wp:positionV>
                <wp:extent cx="5435600" cy="0"/>
                <wp:effectExtent l="0" t="0" r="0" b="0"/>
                <wp:wrapNone/>
                <wp:docPr id="78" name="Shape 78"/>
                <wp:cNvGraphicFramePr/>
                <a:graphic xmlns:a="http://schemas.openxmlformats.org/drawingml/2006/main">
                  <a:graphicData uri="http://schemas.microsoft.com/office/word/2010/wordprocessingShape">
                    <wps:wsp>
                      <wps:cNvCnPr/>
                      <wps:spPr>
                        <a:xfrm>
                          <a:off x="0" y="0"/>
                          <a:ext cx="54356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78" o:spid="_x0000_s1026" o:spt="20" style="position:absolute;left:0pt;margin-left:11.65pt;margin-top:13.6pt;height:0pt;width:428pt;z-index:-251593728;mso-width-relative:page;mso-height-relative:page;" fillcolor="#FFFFFF" filled="t" stroked="t" coordsize="21600,21600" o:allowincell="f" o:gfxdata="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ubVvG2QAAAAgBAAAPAAAAAAAAAAEAIAAAACIAAABkcnMvZG93bnJldi54bWxQSwECFAAU&#10;AAAACACHTuJAzq4d07cBAACqAwAADgAAAAAAAAABACAAAAAoAQAAZHJzL2Uyb0RvYy54bWxQSwUG&#10;AAAAAAYABgBZAQAAUQU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8940" w:type="dxa"/>
        <w:tblInd w:w="220" w:type="dxa"/>
        <w:tblLayout w:type="fixed"/>
        <w:tblCellMar>
          <w:top w:w="0" w:type="dxa"/>
          <w:left w:w="0" w:type="dxa"/>
          <w:bottom w:w="0" w:type="dxa"/>
          <w:right w:w="0" w:type="dxa"/>
        </w:tblCellMar>
      </w:tblPr>
      <w:tblGrid>
        <w:gridCol w:w="20"/>
        <w:gridCol w:w="4300"/>
        <w:gridCol w:w="426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4300" w:type="dxa"/>
            <w:vAlign w:val="bottom"/>
          </w:tcPr>
          <w:p>
            <w:pPr>
              <w:spacing w:line="240" w:lineRule="exact"/>
              <w:ind w:left="1720"/>
              <w:rPr>
                <w:sz w:val="20"/>
                <w:szCs w:val="20"/>
              </w:rPr>
            </w:pPr>
            <w:r>
              <w:rPr>
                <w:rFonts w:ascii="宋体" w:hAnsi="宋体" w:eastAsia="宋体" w:cs="宋体"/>
                <w:b/>
                <w:bCs/>
                <w:sz w:val="21"/>
                <w:szCs w:val="21"/>
              </w:rPr>
              <w:t>关键技术</w:t>
            </w:r>
          </w:p>
        </w:tc>
        <w:tc>
          <w:tcPr>
            <w:tcW w:w="4260" w:type="dxa"/>
            <w:vAlign w:val="bottom"/>
          </w:tcPr>
          <w:p>
            <w:pPr>
              <w:spacing w:line="240" w:lineRule="exact"/>
              <w:ind w:left="150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4300" w:type="dxa"/>
            <w:tcBorders>
              <w:bottom w:val="single" w:color="auto" w:sz="8" w:space="0"/>
            </w:tcBorders>
            <w:vAlign w:val="bottom"/>
          </w:tcPr>
          <w:p>
            <w:pPr>
              <w:rPr>
                <w:sz w:val="7"/>
                <w:szCs w:val="7"/>
              </w:rPr>
            </w:pPr>
          </w:p>
        </w:tc>
        <w:tc>
          <w:tcPr>
            <w:tcW w:w="426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4300" w:type="dxa"/>
            <w:vMerge w:val="restart"/>
            <w:vAlign w:val="bottom"/>
          </w:tcPr>
          <w:p>
            <w:pPr>
              <w:spacing w:line="240" w:lineRule="exact"/>
              <w:ind w:left="100"/>
              <w:rPr>
                <w:sz w:val="20"/>
                <w:szCs w:val="20"/>
              </w:rPr>
            </w:pPr>
            <w:r>
              <w:rPr>
                <w:rFonts w:ascii="宋体" w:hAnsi="宋体" w:eastAsia="宋体" w:cs="宋体"/>
                <w:b/>
                <w:bCs/>
                <w:sz w:val="21"/>
                <w:szCs w:val="21"/>
              </w:rPr>
              <w:t>血浆置换（免疫吸附）</w:t>
            </w:r>
          </w:p>
        </w:tc>
        <w:tc>
          <w:tcPr>
            <w:tcW w:w="4260" w:type="dxa"/>
            <w:vAlign w:val="bottom"/>
          </w:tcPr>
          <w:p>
            <w:pPr>
              <w:spacing w:line="240" w:lineRule="exact"/>
              <w:ind w:left="100"/>
              <w:rPr>
                <w:sz w:val="20"/>
                <w:szCs w:val="20"/>
              </w:rPr>
            </w:pPr>
            <w:r>
              <w:rPr>
                <w:rFonts w:ascii="宋体" w:hAnsi="宋体" w:eastAsia="宋体" w:cs="宋体"/>
                <w:sz w:val="21"/>
                <w:szCs w:val="21"/>
              </w:rPr>
              <w:t>重症系统性红斑狼疮</w:t>
            </w:r>
          </w:p>
        </w:tc>
        <w:tc>
          <w:tcPr>
            <w:tcW w:w="360" w:type="dxa"/>
            <w:vAlign w:val="bottom"/>
          </w:tcPr>
          <w:p>
            <w:pPr>
              <w:rPr>
                <w:sz w:val="1"/>
                <w:szCs w:val="1"/>
              </w:rPr>
            </w:pPr>
          </w:p>
        </w:tc>
      </w:tr>
      <w:tr>
        <w:tblPrEx>
          <w:tblCellMar>
            <w:top w:w="0" w:type="dxa"/>
            <w:left w:w="0" w:type="dxa"/>
            <w:bottom w:w="0" w:type="dxa"/>
            <w:right w:w="0" w:type="dxa"/>
          </w:tblCellMar>
        </w:tblPrEx>
        <w:trPr>
          <w:trHeight w:val="80" w:hRule="atLeast"/>
        </w:trPr>
        <w:tc>
          <w:tcPr>
            <w:tcW w:w="20" w:type="dxa"/>
            <w:vAlign w:val="bottom"/>
          </w:tcPr>
          <w:p>
            <w:pPr>
              <w:rPr>
                <w:sz w:val="6"/>
                <w:szCs w:val="6"/>
              </w:rPr>
            </w:pPr>
          </w:p>
        </w:tc>
        <w:tc>
          <w:tcPr>
            <w:tcW w:w="4300" w:type="dxa"/>
            <w:vMerge w:val="continue"/>
            <w:vAlign w:val="bottom"/>
          </w:tcPr>
          <w:p>
            <w:pPr>
              <w:rPr>
                <w:sz w:val="6"/>
                <w:szCs w:val="6"/>
              </w:rPr>
            </w:pPr>
          </w:p>
        </w:tc>
        <w:tc>
          <w:tcPr>
            <w:tcW w:w="42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8"/>
                <w:szCs w:val="8"/>
              </w:rPr>
            </w:pPr>
          </w:p>
        </w:tc>
        <w:tc>
          <w:tcPr>
            <w:tcW w:w="4300" w:type="dxa"/>
            <w:vMerge w:val="continue"/>
            <w:vAlign w:val="bottom"/>
          </w:tcPr>
          <w:p>
            <w:pPr>
              <w:rPr>
                <w:sz w:val="8"/>
                <w:szCs w:val="8"/>
              </w:rPr>
            </w:pPr>
          </w:p>
        </w:tc>
        <w:tc>
          <w:tcPr>
            <w:tcW w:w="4260" w:type="dxa"/>
            <w:vMerge w:val="restart"/>
            <w:vAlign w:val="bottom"/>
          </w:tcPr>
          <w:p>
            <w:pPr>
              <w:spacing w:line="240" w:lineRule="exact"/>
              <w:ind w:left="100"/>
              <w:rPr>
                <w:sz w:val="20"/>
                <w:szCs w:val="20"/>
              </w:rPr>
            </w:pPr>
            <w:r>
              <w:rPr>
                <w:rFonts w:ascii="宋体" w:hAnsi="宋体" w:eastAsia="宋体" w:cs="宋体"/>
                <w:sz w:val="21"/>
                <w:szCs w:val="21"/>
              </w:rPr>
              <w:t>自身免疫病</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4300" w:type="dxa"/>
            <w:vAlign w:val="bottom"/>
          </w:tcPr>
          <w:p>
            <w:pPr>
              <w:rPr>
                <w:sz w:val="16"/>
                <w:szCs w:val="16"/>
              </w:rPr>
            </w:pPr>
          </w:p>
        </w:tc>
        <w:tc>
          <w:tcPr>
            <w:tcW w:w="426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0" w:hRule="atLeast"/>
        </w:trPr>
        <w:tc>
          <w:tcPr>
            <w:tcW w:w="20" w:type="dxa"/>
            <w:vAlign w:val="bottom"/>
          </w:tcPr>
          <w:p>
            <w:pPr>
              <w:rPr>
                <w:sz w:val="6"/>
                <w:szCs w:val="6"/>
              </w:rPr>
            </w:pPr>
          </w:p>
        </w:tc>
        <w:tc>
          <w:tcPr>
            <w:tcW w:w="4300" w:type="dxa"/>
            <w:tcBorders>
              <w:bottom w:val="single" w:color="auto" w:sz="8" w:space="0"/>
            </w:tcBorders>
            <w:vAlign w:val="bottom"/>
          </w:tcPr>
          <w:p>
            <w:pPr>
              <w:rPr>
                <w:sz w:val="6"/>
                <w:szCs w:val="6"/>
              </w:rPr>
            </w:pPr>
          </w:p>
        </w:tc>
        <w:tc>
          <w:tcPr>
            <w:tcW w:w="42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4" w:hRule="atLeast"/>
        </w:trPr>
        <w:tc>
          <w:tcPr>
            <w:tcW w:w="20" w:type="dxa"/>
            <w:vAlign w:val="bottom"/>
          </w:tcPr>
          <w:p>
            <w:pPr>
              <w:rPr>
                <w:sz w:val="24"/>
                <w:szCs w:val="24"/>
              </w:rPr>
            </w:pPr>
          </w:p>
        </w:tc>
        <w:tc>
          <w:tcPr>
            <w:tcW w:w="4300" w:type="dxa"/>
            <w:vAlign w:val="bottom"/>
          </w:tcPr>
          <w:p>
            <w:pPr>
              <w:spacing w:line="240" w:lineRule="exact"/>
              <w:ind w:left="100"/>
              <w:rPr>
                <w:sz w:val="20"/>
                <w:szCs w:val="20"/>
              </w:rPr>
            </w:pPr>
            <w:r>
              <w:rPr>
                <w:rFonts w:ascii="宋体" w:hAnsi="宋体" w:eastAsia="宋体" w:cs="宋体"/>
                <w:b/>
                <w:bCs/>
                <w:sz w:val="21"/>
                <w:szCs w:val="21"/>
              </w:rPr>
              <w:t>肌电图</w:t>
            </w:r>
          </w:p>
        </w:tc>
        <w:tc>
          <w:tcPr>
            <w:tcW w:w="4260" w:type="dxa"/>
            <w:vAlign w:val="bottom"/>
          </w:tcPr>
          <w:p>
            <w:pPr>
              <w:spacing w:line="240" w:lineRule="exact"/>
              <w:ind w:left="100"/>
              <w:rPr>
                <w:sz w:val="20"/>
                <w:szCs w:val="20"/>
              </w:rPr>
            </w:pPr>
            <w:r>
              <w:rPr>
                <w:rFonts w:ascii="宋体" w:hAnsi="宋体" w:eastAsia="宋体" w:cs="宋体"/>
                <w:sz w:val="21"/>
                <w:szCs w:val="21"/>
              </w:rPr>
              <w:t>多肌炎、皮肌炎</w:t>
            </w:r>
          </w:p>
        </w:tc>
        <w:tc>
          <w:tcPr>
            <w:tcW w:w="360" w:type="dxa"/>
            <w:vAlign w:val="bottom"/>
          </w:tcPr>
          <w:p>
            <w:pPr>
              <w:rPr>
                <w:sz w:val="1"/>
                <w:szCs w:val="1"/>
              </w:rPr>
            </w:pP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80" w:hRule="atLeast"/>
        </w:trPr>
        <w:tc>
          <w:tcPr>
            <w:tcW w:w="20" w:type="dxa"/>
            <w:vAlign w:val="bottom"/>
          </w:tcPr>
          <w:p>
            <w:pPr>
              <w:rPr>
                <w:sz w:val="6"/>
                <w:szCs w:val="6"/>
              </w:rPr>
            </w:pPr>
          </w:p>
        </w:tc>
        <w:tc>
          <w:tcPr>
            <w:tcW w:w="4300" w:type="dxa"/>
            <w:tcBorders>
              <w:bottom w:val="single" w:color="auto" w:sz="8" w:space="0"/>
            </w:tcBorders>
            <w:vAlign w:val="bottom"/>
          </w:tcPr>
          <w:p>
            <w:pPr>
              <w:rPr>
                <w:sz w:val="6"/>
                <w:szCs w:val="6"/>
              </w:rPr>
            </w:pPr>
          </w:p>
        </w:tc>
        <w:tc>
          <w:tcPr>
            <w:tcW w:w="42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4" w:hRule="atLeast"/>
        </w:trPr>
        <w:tc>
          <w:tcPr>
            <w:tcW w:w="20" w:type="dxa"/>
            <w:vAlign w:val="bottom"/>
          </w:tcPr>
          <w:p>
            <w:pPr>
              <w:rPr>
                <w:sz w:val="24"/>
                <w:szCs w:val="24"/>
              </w:rPr>
            </w:pPr>
          </w:p>
        </w:tc>
        <w:tc>
          <w:tcPr>
            <w:tcW w:w="4300" w:type="dxa"/>
            <w:vAlign w:val="bottom"/>
          </w:tcPr>
          <w:p>
            <w:pPr>
              <w:spacing w:line="240" w:lineRule="exact"/>
              <w:ind w:left="100"/>
              <w:rPr>
                <w:sz w:val="20"/>
                <w:szCs w:val="20"/>
              </w:rPr>
            </w:pPr>
            <w:r>
              <w:rPr>
                <w:rFonts w:ascii="宋体" w:hAnsi="宋体" w:eastAsia="宋体" w:cs="宋体"/>
                <w:b/>
                <w:bCs/>
                <w:sz w:val="21"/>
                <w:szCs w:val="21"/>
              </w:rPr>
              <w:t>肌肉活检术</w:t>
            </w:r>
          </w:p>
        </w:tc>
        <w:tc>
          <w:tcPr>
            <w:tcW w:w="4260" w:type="dxa"/>
            <w:vAlign w:val="bottom"/>
          </w:tcPr>
          <w:p>
            <w:pPr>
              <w:spacing w:line="240" w:lineRule="exact"/>
              <w:ind w:left="100"/>
              <w:rPr>
                <w:sz w:val="20"/>
                <w:szCs w:val="20"/>
              </w:rPr>
            </w:pPr>
            <w:r>
              <w:rPr>
                <w:rFonts w:ascii="宋体" w:hAnsi="宋体" w:eastAsia="宋体" w:cs="宋体"/>
                <w:sz w:val="21"/>
                <w:szCs w:val="21"/>
              </w:rPr>
              <w:t>多肌炎、皮肌炎</w:t>
            </w:r>
          </w:p>
        </w:tc>
        <w:tc>
          <w:tcPr>
            <w:tcW w:w="360" w:type="dxa"/>
            <w:vAlign w:val="bottom"/>
          </w:tcPr>
          <w:p>
            <w:pPr>
              <w:rPr>
                <w:sz w:val="1"/>
                <w:szCs w:val="1"/>
              </w:rPr>
            </w:pP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80" w:hRule="atLeast"/>
        </w:trPr>
        <w:tc>
          <w:tcPr>
            <w:tcW w:w="20" w:type="dxa"/>
            <w:vAlign w:val="bottom"/>
          </w:tcPr>
          <w:p>
            <w:pPr>
              <w:rPr>
                <w:sz w:val="6"/>
                <w:szCs w:val="6"/>
              </w:rPr>
            </w:pPr>
          </w:p>
        </w:tc>
        <w:tc>
          <w:tcPr>
            <w:tcW w:w="4300" w:type="dxa"/>
            <w:tcBorders>
              <w:bottom w:val="single" w:color="auto" w:sz="8" w:space="0"/>
            </w:tcBorders>
            <w:vAlign w:val="bottom"/>
          </w:tcPr>
          <w:p>
            <w:pPr>
              <w:rPr>
                <w:sz w:val="6"/>
                <w:szCs w:val="6"/>
              </w:rPr>
            </w:pPr>
          </w:p>
        </w:tc>
        <w:tc>
          <w:tcPr>
            <w:tcW w:w="42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4" w:hRule="atLeast"/>
        </w:trPr>
        <w:tc>
          <w:tcPr>
            <w:tcW w:w="20" w:type="dxa"/>
            <w:vAlign w:val="bottom"/>
          </w:tcPr>
          <w:p>
            <w:pPr>
              <w:rPr>
                <w:sz w:val="24"/>
                <w:szCs w:val="24"/>
              </w:rPr>
            </w:pPr>
          </w:p>
        </w:tc>
        <w:tc>
          <w:tcPr>
            <w:tcW w:w="4300" w:type="dxa"/>
            <w:vMerge w:val="restart"/>
            <w:vAlign w:val="bottom"/>
          </w:tcPr>
          <w:p>
            <w:pPr>
              <w:spacing w:line="240" w:lineRule="exact"/>
              <w:ind w:left="100"/>
              <w:rPr>
                <w:sz w:val="20"/>
                <w:szCs w:val="20"/>
              </w:rPr>
            </w:pPr>
            <w:r>
              <w:rPr>
                <w:rFonts w:ascii="宋体" w:hAnsi="宋体" w:eastAsia="宋体" w:cs="宋体"/>
                <w:b/>
                <w:bCs/>
                <w:sz w:val="21"/>
                <w:szCs w:val="21"/>
              </w:rPr>
              <w:t>肾活检术</w:t>
            </w:r>
          </w:p>
        </w:tc>
        <w:tc>
          <w:tcPr>
            <w:tcW w:w="4260" w:type="dxa"/>
            <w:vAlign w:val="bottom"/>
          </w:tcPr>
          <w:p>
            <w:pPr>
              <w:spacing w:line="240" w:lineRule="exact"/>
              <w:ind w:left="100"/>
              <w:rPr>
                <w:sz w:val="20"/>
                <w:szCs w:val="20"/>
              </w:rPr>
            </w:pPr>
            <w:r>
              <w:rPr>
                <w:rFonts w:ascii="宋体" w:hAnsi="宋体" w:eastAsia="宋体" w:cs="宋体"/>
                <w:sz w:val="21"/>
                <w:szCs w:val="21"/>
              </w:rPr>
              <w:t>狼疮肾炎</w:t>
            </w:r>
          </w:p>
        </w:tc>
        <w:tc>
          <w:tcPr>
            <w:tcW w:w="360" w:type="dxa"/>
            <w:vAlign w:val="bottom"/>
          </w:tcPr>
          <w:p>
            <w:pPr>
              <w:rPr>
                <w:sz w:val="1"/>
                <w:szCs w:val="1"/>
              </w:rPr>
            </w:pPr>
          </w:p>
        </w:tc>
      </w:tr>
      <w:tr>
        <w:tblPrEx>
          <w:tblCellMar>
            <w:top w:w="0" w:type="dxa"/>
            <w:left w:w="0" w:type="dxa"/>
            <w:bottom w:w="0" w:type="dxa"/>
            <w:right w:w="0" w:type="dxa"/>
          </w:tblCellMar>
        </w:tblPrEx>
        <w:trPr>
          <w:trHeight w:val="80" w:hRule="atLeast"/>
        </w:trPr>
        <w:tc>
          <w:tcPr>
            <w:tcW w:w="20" w:type="dxa"/>
            <w:vAlign w:val="bottom"/>
          </w:tcPr>
          <w:p>
            <w:pPr>
              <w:rPr>
                <w:sz w:val="6"/>
                <w:szCs w:val="6"/>
              </w:rPr>
            </w:pPr>
          </w:p>
        </w:tc>
        <w:tc>
          <w:tcPr>
            <w:tcW w:w="4300" w:type="dxa"/>
            <w:vMerge w:val="continue"/>
            <w:vAlign w:val="bottom"/>
          </w:tcPr>
          <w:p>
            <w:pPr>
              <w:rPr>
                <w:sz w:val="6"/>
                <w:szCs w:val="6"/>
              </w:rPr>
            </w:pPr>
          </w:p>
        </w:tc>
        <w:tc>
          <w:tcPr>
            <w:tcW w:w="42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8"/>
                <w:szCs w:val="8"/>
              </w:rPr>
            </w:pPr>
          </w:p>
        </w:tc>
        <w:tc>
          <w:tcPr>
            <w:tcW w:w="4300" w:type="dxa"/>
            <w:vMerge w:val="continue"/>
            <w:vAlign w:val="bottom"/>
          </w:tcPr>
          <w:p>
            <w:pPr>
              <w:rPr>
                <w:sz w:val="8"/>
                <w:szCs w:val="8"/>
              </w:rPr>
            </w:pPr>
          </w:p>
        </w:tc>
        <w:tc>
          <w:tcPr>
            <w:tcW w:w="4260" w:type="dxa"/>
            <w:vMerge w:val="restart"/>
            <w:vAlign w:val="bottom"/>
          </w:tcPr>
          <w:p>
            <w:pPr>
              <w:spacing w:line="240" w:lineRule="exact"/>
              <w:ind w:left="100"/>
              <w:rPr>
                <w:sz w:val="20"/>
                <w:szCs w:val="20"/>
              </w:rPr>
            </w:pPr>
            <w:r>
              <w:rPr>
                <w:rFonts w:ascii="宋体" w:hAnsi="宋体" w:eastAsia="宋体" w:cs="宋体"/>
                <w:sz w:val="21"/>
                <w:szCs w:val="21"/>
              </w:rPr>
              <w:t>血管炎</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4300" w:type="dxa"/>
            <w:vAlign w:val="bottom"/>
          </w:tcPr>
          <w:p>
            <w:pPr>
              <w:rPr>
                <w:sz w:val="16"/>
                <w:szCs w:val="16"/>
              </w:rPr>
            </w:pPr>
          </w:p>
        </w:tc>
        <w:tc>
          <w:tcPr>
            <w:tcW w:w="426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0" w:hRule="atLeast"/>
        </w:trPr>
        <w:tc>
          <w:tcPr>
            <w:tcW w:w="20" w:type="dxa"/>
            <w:vAlign w:val="bottom"/>
          </w:tcPr>
          <w:p>
            <w:pPr>
              <w:rPr>
                <w:sz w:val="6"/>
                <w:szCs w:val="6"/>
              </w:rPr>
            </w:pPr>
          </w:p>
        </w:tc>
        <w:tc>
          <w:tcPr>
            <w:tcW w:w="4300" w:type="dxa"/>
            <w:tcBorders>
              <w:bottom w:val="single" w:color="auto" w:sz="8" w:space="0"/>
            </w:tcBorders>
            <w:vAlign w:val="bottom"/>
          </w:tcPr>
          <w:p>
            <w:pPr>
              <w:rPr>
                <w:sz w:val="6"/>
                <w:szCs w:val="6"/>
              </w:rPr>
            </w:pPr>
          </w:p>
        </w:tc>
        <w:tc>
          <w:tcPr>
            <w:tcW w:w="42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300" w:hRule="atLeast"/>
        </w:trPr>
        <w:tc>
          <w:tcPr>
            <w:tcW w:w="20" w:type="dxa"/>
            <w:vAlign w:val="bottom"/>
          </w:tcPr>
          <w:p>
            <w:pPr>
              <w:rPr>
                <w:sz w:val="24"/>
                <w:szCs w:val="24"/>
              </w:rPr>
            </w:pPr>
          </w:p>
        </w:tc>
        <w:tc>
          <w:tcPr>
            <w:tcW w:w="4300" w:type="dxa"/>
            <w:vAlign w:val="bottom"/>
          </w:tcPr>
          <w:p>
            <w:pPr>
              <w:spacing w:line="256" w:lineRule="exact"/>
              <w:ind w:left="100"/>
              <w:rPr>
                <w:sz w:val="20"/>
                <w:szCs w:val="20"/>
              </w:rPr>
            </w:pPr>
            <w:r>
              <w:rPr>
                <w:rFonts w:ascii="Times New Roman" w:hAnsi="Times New Roman" w:eastAsia="Times New Roman" w:cs="Times New Roman"/>
                <w:b/>
                <w:bCs/>
                <w:sz w:val="21"/>
                <w:szCs w:val="21"/>
              </w:rPr>
              <w:t xml:space="preserve">IgG4 </w:t>
            </w:r>
            <w:r>
              <w:rPr>
                <w:rFonts w:ascii="宋体" w:hAnsi="宋体" w:eastAsia="宋体" w:cs="宋体"/>
                <w:b/>
                <w:bCs/>
                <w:sz w:val="21"/>
                <w:szCs w:val="21"/>
              </w:rPr>
              <w:t>检测</w:t>
            </w:r>
          </w:p>
        </w:tc>
        <w:tc>
          <w:tcPr>
            <w:tcW w:w="4260" w:type="dxa"/>
            <w:vAlign w:val="bottom"/>
          </w:tcPr>
          <w:p>
            <w:pPr>
              <w:spacing w:line="256" w:lineRule="exact"/>
              <w:ind w:left="100"/>
              <w:rPr>
                <w:sz w:val="20"/>
                <w:szCs w:val="20"/>
              </w:rPr>
            </w:pPr>
            <w:r>
              <w:rPr>
                <w:rFonts w:ascii="Times New Roman" w:hAnsi="Times New Roman" w:eastAsia="Times New Roman" w:cs="Times New Roman"/>
                <w:sz w:val="21"/>
                <w:szCs w:val="21"/>
              </w:rPr>
              <w:t xml:space="preserve">IgG4 </w:t>
            </w:r>
            <w:r>
              <w:rPr>
                <w:rFonts w:ascii="宋体" w:hAnsi="宋体" w:eastAsia="宋体" w:cs="宋体"/>
                <w:sz w:val="21"/>
                <w:szCs w:val="21"/>
              </w:rPr>
              <w:t>相关疾病</w:t>
            </w:r>
          </w:p>
        </w:tc>
        <w:tc>
          <w:tcPr>
            <w:tcW w:w="360" w:type="dxa"/>
            <w:vAlign w:val="bottom"/>
          </w:tcPr>
          <w:p>
            <w:pPr>
              <w:rPr>
                <w:sz w:val="1"/>
                <w:szCs w:val="1"/>
              </w:rPr>
            </w:pPr>
          </w:p>
        </w:tc>
      </w:tr>
      <w:tr>
        <w:tblPrEx>
          <w:tblCellMar>
            <w:top w:w="0" w:type="dxa"/>
            <w:left w:w="0" w:type="dxa"/>
            <w:bottom w:w="0" w:type="dxa"/>
            <w:right w:w="0" w:type="dxa"/>
          </w:tblCellMar>
        </w:tblPrEx>
        <w:trPr>
          <w:trHeight w:val="64" w:hRule="atLeast"/>
        </w:trPr>
        <w:tc>
          <w:tcPr>
            <w:tcW w:w="20" w:type="dxa"/>
            <w:vAlign w:val="bottom"/>
          </w:tcPr>
          <w:p>
            <w:pPr>
              <w:rPr>
                <w:sz w:val="5"/>
                <w:szCs w:val="5"/>
              </w:rPr>
            </w:pPr>
          </w:p>
        </w:tc>
        <w:tc>
          <w:tcPr>
            <w:tcW w:w="4300" w:type="dxa"/>
            <w:tcBorders>
              <w:bottom w:val="single" w:color="auto" w:sz="8" w:space="0"/>
            </w:tcBorders>
            <w:vAlign w:val="bottom"/>
          </w:tcPr>
          <w:p>
            <w:pPr>
              <w:rPr>
                <w:sz w:val="5"/>
                <w:szCs w:val="5"/>
              </w:rPr>
            </w:pPr>
          </w:p>
        </w:tc>
        <w:tc>
          <w:tcPr>
            <w:tcW w:w="426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4" w:hRule="atLeast"/>
        </w:trPr>
        <w:tc>
          <w:tcPr>
            <w:tcW w:w="20" w:type="dxa"/>
            <w:vAlign w:val="bottom"/>
          </w:tcPr>
          <w:p>
            <w:pPr>
              <w:rPr>
                <w:sz w:val="24"/>
                <w:szCs w:val="24"/>
              </w:rPr>
            </w:pPr>
          </w:p>
        </w:tc>
        <w:tc>
          <w:tcPr>
            <w:tcW w:w="4300" w:type="dxa"/>
            <w:vAlign w:val="bottom"/>
          </w:tcPr>
          <w:p>
            <w:pPr>
              <w:rPr>
                <w:sz w:val="24"/>
                <w:szCs w:val="24"/>
              </w:rPr>
            </w:pPr>
          </w:p>
        </w:tc>
        <w:tc>
          <w:tcPr>
            <w:tcW w:w="4260" w:type="dxa"/>
            <w:vAlign w:val="bottom"/>
          </w:tcPr>
          <w:p>
            <w:pPr>
              <w:spacing w:line="240" w:lineRule="exact"/>
              <w:ind w:left="100"/>
              <w:rPr>
                <w:sz w:val="20"/>
                <w:szCs w:val="20"/>
              </w:rPr>
            </w:pPr>
            <w:r>
              <w:rPr>
                <w:rFonts w:ascii="宋体" w:hAnsi="宋体" w:eastAsia="宋体" w:cs="宋体"/>
                <w:sz w:val="21"/>
                <w:szCs w:val="21"/>
              </w:rPr>
              <w:t>类风湿关节炎</w:t>
            </w:r>
          </w:p>
        </w:tc>
        <w:tc>
          <w:tcPr>
            <w:tcW w:w="360" w:type="dxa"/>
            <w:vAlign w:val="bottom"/>
          </w:tcPr>
          <w:p>
            <w:pPr>
              <w:rPr>
                <w:sz w:val="1"/>
                <w:szCs w:val="1"/>
              </w:rPr>
            </w:pP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80" w:hRule="atLeast"/>
        </w:trPr>
        <w:tc>
          <w:tcPr>
            <w:tcW w:w="20" w:type="dxa"/>
            <w:vAlign w:val="bottom"/>
          </w:tcPr>
          <w:p>
            <w:pPr>
              <w:rPr>
                <w:sz w:val="6"/>
                <w:szCs w:val="6"/>
              </w:rPr>
            </w:pPr>
          </w:p>
        </w:tc>
        <w:tc>
          <w:tcPr>
            <w:tcW w:w="4300" w:type="dxa"/>
            <w:vAlign w:val="bottom"/>
          </w:tcPr>
          <w:p>
            <w:pPr>
              <w:rPr>
                <w:sz w:val="6"/>
                <w:szCs w:val="6"/>
              </w:rPr>
            </w:pPr>
          </w:p>
        </w:tc>
        <w:tc>
          <w:tcPr>
            <w:tcW w:w="42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4" w:hRule="atLeast"/>
        </w:trPr>
        <w:tc>
          <w:tcPr>
            <w:tcW w:w="20" w:type="dxa"/>
            <w:vAlign w:val="bottom"/>
          </w:tcPr>
          <w:p>
            <w:pPr>
              <w:rPr>
                <w:sz w:val="24"/>
                <w:szCs w:val="24"/>
              </w:rPr>
            </w:pPr>
          </w:p>
        </w:tc>
        <w:tc>
          <w:tcPr>
            <w:tcW w:w="4300" w:type="dxa"/>
            <w:vAlign w:val="bottom"/>
          </w:tcPr>
          <w:p>
            <w:pPr>
              <w:spacing w:line="240" w:lineRule="exact"/>
              <w:ind w:left="100"/>
              <w:rPr>
                <w:sz w:val="20"/>
                <w:szCs w:val="20"/>
              </w:rPr>
            </w:pPr>
            <w:r>
              <w:rPr>
                <w:rFonts w:ascii="宋体" w:hAnsi="宋体" w:eastAsia="宋体" w:cs="宋体"/>
                <w:b/>
                <w:bCs/>
                <w:sz w:val="21"/>
                <w:szCs w:val="21"/>
              </w:rPr>
              <w:t>关节腔穿刺</w:t>
            </w:r>
          </w:p>
        </w:tc>
        <w:tc>
          <w:tcPr>
            <w:tcW w:w="4260" w:type="dxa"/>
            <w:vAlign w:val="bottom"/>
          </w:tcPr>
          <w:p>
            <w:pPr>
              <w:spacing w:line="240" w:lineRule="exact"/>
              <w:ind w:left="100"/>
              <w:rPr>
                <w:sz w:val="20"/>
                <w:szCs w:val="20"/>
              </w:rPr>
            </w:pPr>
            <w:r>
              <w:rPr>
                <w:rFonts w:ascii="宋体" w:hAnsi="宋体" w:eastAsia="宋体" w:cs="宋体"/>
                <w:sz w:val="21"/>
                <w:szCs w:val="21"/>
              </w:rPr>
              <w:t>骨性关节炎</w:t>
            </w:r>
          </w:p>
        </w:tc>
        <w:tc>
          <w:tcPr>
            <w:tcW w:w="360" w:type="dxa"/>
            <w:vAlign w:val="bottom"/>
          </w:tcPr>
          <w:p>
            <w:pPr>
              <w:rPr>
                <w:sz w:val="1"/>
                <w:szCs w:val="1"/>
              </w:rPr>
            </w:pP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80" w:hRule="atLeast"/>
        </w:trPr>
        <w:tc>
          <w:tcPr>
            <w:tcW w:w="20" w:type="dxa"/>
            <w:vAlign w:val="bottom"/>
          </w:tcPr>
          <w:p>
            <w:pPr>
              <w:rPr>
                <w:sz w:val="6"/>
                <w:szCs w:val="6"/>
              </w:rPr>
            </w:pPr>
          </w:p>
        </w:tc>
        <w:tc>
          <w:tcPr>
            <w:tcW w:w="4300" w:type="dxa"/>
            <w:vAlign w:val="bottom"/>
          </w:tcPr>
          <w:p>
            <w:pPr>
              <w:rPr>
                <w:sz w:val="6"/>
                <w:szCs w:val="6"/>
              </w:rPr>
            </w:pPr>
          </w:p>
        </w:tc>
        <w:tc>
          <w:tcPr>
            <w:tcW w:w="42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4" w:hRule="atLeast"/>
        </w:trPr>
        <w:tc>
          <w:tcPr>
            <w:tcW w:w="20" w:type="dxa"/>
            <w:vAlign w:val="bottom"/>
          </w:tcPr>
          <w:p>
            <w:pPr>
              <w:rPr>
                <w:sz w:val="24"/>
                <w:szCs w:val="24"/>
              </w:rPr>
            </w:pPr>
          </w:p>
        </w:tc>
        <w:tc>
          <w:tcPr>
            <w:tcW w:w="4300" w:type="dxa"/>
            <w:vAlign w:val="bottom"/>
          </w:tcPr>
          <w:p>
            <w:pPr>
              <w:rPr>
                <w:sz w:val="24"/>
                <w:szCs w:val="24"/>
              </w:rPr>
            </w:pPr>
          </w:p>
        </w:tc>
        <w:tc>
          <w:tcPr>
            <w:tcW w:w="4260" w:type="dxa"/>
            <w:vAlign w:val="bottom"/>
          </w:tcPr>
          <w:p>
            <w:pPr>
              <w:spacing w:line="240" w:lineRule="exact"/>
              <w:ind w:left="100"/>
              <w:rPr>
                <w:sz w:val="20"/>
                <w:szCs w:val="20"/>
              </w:rPr>
            </w:pPr>
            <w:r>
              <w:rPr>
                <w:rFonts w:ascii="宋体" w:hAnsi="宋体" w:eastAsia="宋体" w:cs="宋体"/>
                <w:sz w:val="21"/>
                <w:szCs w:val="21"/>
              </w:rPr>
              <w:t>痛风性关节炎</w:t>
            </w:r>
          </w:p>
        </w:tc>
        <w:tc>
          <w:tcPr>
            <w:tcW w:w="360" w:type="dxa"/>
            <w:vAlign w:val="bottom"/>
          </w:tcPr>
          <w:p>
            <w:pPr>
              <w:rPr>
                <w:sz w:val="1"/>
                <w:szCs w:val="1"/>
              </w:rPr>
            </w:pP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80" w:hRule="atLeast"/>
        </w:trPr>
        <w:tc>
          <w:tcPr>
            <w:tcW w:w="20" w:type="dxa"/>
            <w:vAlign w:val="bottom"/>
          </w:tcPr>
          <w:p>
            <w:pPr>
              <w:rPr>
                <w:sz w:val="6"/>
                <w:szCs w:val="6"/>
              </w:rPr>
            </w:pPr>
          </w:p>
        </w:tc>
        <w:tc>
          <w:tcPr>
            <w:tcW w:w="4300" w:type="dxa"/>
            <w:tcBorders>
              <w:bottom w:val="single" w:color="auto" w:sz="8" w:space="0"/>
            </w:tcBorders>
            <w:vAlign w:val="bottom"/>
          </w:tcPr>
          <w:p>
            <w:pPr>
              <w:rPr>
                <w:sz w:val="6"/>
                <w:szCs w:val="6"/>
              </w:rPr>
            </w:pPr>
          </w:p>
        </w:tc>
        <w:tc>
          <w:tcPr>
            <w:tcW w:w="42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4" w:hRule="atLeast"/>
        </w:trPr>
        <w:tc>
          <w:tcPr>
            <w:tcW w:w="20" w:type="dxa"/>
            <w:vAlign w:val="bottom"/>
          </w:tcPr>
          <w:p>
            <w:pPr>
              <w:rPr>
                <w:sz w:val="24"/>
                <w:szCs w:val="24"/>
              </w:rPr>
            </w:pPr>
          </w:p>
        </w:tc>
        <w:tc>
          <w:tcPr>
            <w:tcW w:w="4300" w:type="dxa"/>
            <w:vAlign w:val="bottom"/>
          </w:tcPr>
          <w:p>
            <w:pPr>
              <w:spacing w:line="240" w:lineRule="exact"/>
              <w:ind w:left="100"/>
              <w:rPr>
                <w:sz w:val="20"/>
                <w:szCs w:val="20"/>
              </w:rPr>
            </w:pPr>
            <w:r>
              <w:rPr>
                <w:rFonts w:ascii="宋体" w:hAnsi="宋体" w:eastAsia="宋体" w:cs="宋体"/>
                <w:b/>
                <w:bCs/>
                <w:sz w:val="21"/>
                <w:szCs w:val="21"/>
              </w:rPr>
              <w:t>高频超声</w:t>
            </w:r>
          </w:p>
        </w:tc>
        <w:tc>
          <w:tcPr>
            <w:tcW w:w="4260" w:type="dxa"/>
            <w:vAlign w:val="bottom"/>
          </w:tcPr>
          <w:p>
            <w:pPr>
              <w:spacing w:line="240" w:lineRule="exact"/>
              <w:ind w:left="100"/>
              <w:rPr>
                <w:sz w:val="20"/>
                <w:szCs w:val="20"/>
              </w:rPr>
            </w:pPr>
            <w:r>
              <w:rPr>
                <w:rFonts w:ascii="宋体" w:hAnsi="宋体" w:eastAsia="宋体" w:cs="宋体"/>
                <w:sz w:val="21"/>
                <w:szCs w:val="21"/>
              </w:rPr>
              <w:t>类风湿关节炎</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4300" w:type="dxa"/>
            <w:tcBorders>
              <w:bottom w:val="single" w:color="auto" w:sz="8" w:space="0"/>
            </w:tcBorders>
            <w:vAlign w:val="bottom"/>
          </w:tcPr>
          <w:p>
            <w:pPr>
              <w:rPr>
                <w:sz w:val="7"/>
                <w:szCs w:val="7"/>
              </w:rPr>
            </w:pPr>
          </w:p>
        </w:tc>
        <w:tc>
          <w:tcPr>
            <w:tcW w:w="426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81"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723776" behindDoc="1" locked="0" layoutInCell="0" allowOverlap="1">
                <wp:simplePos x="0" y="0"/>
                <wp:positionH relativeFrom="column">
                  <wp:posOffset>99060</wp:posOffset>
                </wp:positionH>
                <wp:positionV relativeFrom="paragraph">
                  <wp:posOffset>107315</wp:posOffset>
                </wp:positionV>
                <wp:extent cx="5534660" cy="0"/>
                <wp:effectExtent l="0" t="0" r="0" b="0"/>
                <wp:wrapNone/>
                <wp:docPr id="79" name="Shape 79"/>
                <wp:cNvGraphicFramePr/>
                <a:graphic xmlns:a="http://schemas.openxmlformats.org/drawingml/2006/main">
                  <a:graphicData uri="http://schemas.microsoft.com/office/word/2010/wordprocessingShape">
                    <wps:wsp>
                      <wps:cNvCnPr/>
                      <wps:spPr>
                        <a:xfrm>
                          <a:off x="0" y="0"/>
                          <a:ext cx="5534660" cy="4763"/>
                        </a:xfrm>
                        <a:prstGeom prst="line">
                          <a:avLst/>
                        </a:prstGeom>
                        <a:solidFill>
                          <a:srgbClr val="FFFFFF"/>
                        </a:solidFill>
                        <a:ln w="18286">
                          <a:solidFill>
                            <a:srgbClr val="000000"/>
                          </a:solidFill>
                          <a:miter lim="800000"/>
                        </a:ln>
                        <a:effectLst/>
                      </wps:spPr>
                      <wps:bodyPr/>
                    </wps:wsp>
                  </a:graphicData>
                </a:graphic>
              </wp:anchor>
            </w:drawing>
          </mc:Choice>
          <mc:Fallback>
            <w:pict>
              <v:line id="Shape 79" o:spid="_x0000_s1026" o:spt="20" style="position:absolute;left:0pt;margin-left:7.8pt;margin-top:8.45pt;height:0pt;width:435.8pt;z-index:-251592704;mso-width-relative:page;mso-height-relative:page;" fillcolor="#FFFFFF" filled="t" stroked="t" coordsize="21600,21600" o:allowincell="f" o:gfxdata="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MzgcvUAAAACAEAAA8AAAAAAAAAAQAgAAAAIgAAAGRycy9kb3ducmV2LnhtbFBLAQIUABQAAAAI&#10;AIdO4kAPxQ+vuAEAAKoDAAAOAAAAAAAAAAEAIAAAACMBAABkcnMvZTJvRG9jLnhtbFBLBQYAAAAA&#10;BgAGAFkBAABNBQAAAAA=&#10;">
                <v:fill on="t" focussize="0,0"/>
                <v:stroke weight="1.43984251968504pt" color="#000000" miterlimit="8" joinstyle="miter"/>
                <v:imagedata o:title=""/>
                <o:lock v:ext="edit" aspectratio="f"/>
              </v:line>
            </w:pict>
          </mc:Fallback>
        </mc:AlternateContent>
      </w:r>
    </w:p>
    <w:p>
      <w:pPr>
        <w:spacing w:line="217" w:lineRule="exact"/>
        <w:rPr>
          <w:sz w:val="20"/>
          <w:szCs w:val="20"/>
        </w:rPr>
      </w:pPr>
    </w:p>
    <w:tbl>
      <w:tblPr>
        <w:tblStyle w:val="3"/>
        <w:tblW w:w="8740" w:type="dxa"/>
        <w:tblInd w:w="140" w:type="dxa"/>
        <w:tblLayout w:type="fixed"/>
        <w:tblCellMar>
          <w:top w:w="0" w:type="dxa"/>
          <w:left w:w="0" w:type="dxa"/>
          <w:bottom w:w="0" w:type="dxa"/>
          <w:right w:w="0" w:type="dxa"/>
        </w:tblCellMar>
      </w:tblPr>
      <w:tblGrid>
        <w:gridCol w:w="20"/>
        <w:gridCol w:w="4360"/>
        <w:gridCol w:w="4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4360" w:type="dxa"/>
            <w:vAlign w:val="bottom"/>
          </w:tcPr>
          <w:p>
            <w:pPr>
              <w:spacing w:line="240" w:lineRule="exact"/>
              <w:ind w:left="1760"/>
              <w:rPr>
                <w:sz w:val="20"/>
                <w:szCs w:val="20"/>
              </w:rPr>
            </w:pPr>
            <w:r>
              <w:rPr>
                <w:rFonts w:ascii="宋体" w:hAnsi="宋体" w:eastAsia="宋体" w:cs="宋体"/>
                <w:b/>
                <w:bCs/>
                <w:sz w:val="21"/>
                <w:szCs w:val="21"/>
              </w:rPr>
              <w:t>关键技术</w:t>
            </w:r>
          </w:p>
        </w:tc>
        <w:tc>
          <w:tcPr>
            <w:tcW w:w="4360" w:type="dxa"/>
            <w:vAlign w:val="bottom"/>
          </w:tcPr>
          <w:p>
            <w:pPr>
              <w:spacing w:line="240" w:lineRule="exact"/>
              <w:ind w:left="1540"/>
              <w:rPr>
                <w:sz w:val="20"/>
                <w:szCs w:val="20"/>
              </w:rPr>
            </w:pPr>
            <w:r>
              <w:rPr>
                <w:rFonts w:ascii="宋体" w:hAnsi="宋体" w:eastAsia="宋体" w:cs="宋体"/>
                <w:b/>
                <w:bCs/>
                <w:sz w:val="21"/>
                <w:szCs w:val="21"/>
              </w:rPr>
              <w:t>主要应用范围</w:t>
            </w: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4360" w:type="dxa"/>
            <w:vAlign w:val="bottom"/>
          </w:tcPr>
          <w:p>
            <w:pPr>
              <w:spacing w:line="240" w:lineRule="exact"/>
              <w:ind w:left="100"/>
              <w:rPr>
                <w:sz w:val="20"/>
                <w:szCs w:val="20"/>
              </w:rPr>
            </w:pPr>
            <w:r>
              <w:rPr>
                <w:rFonts w:ascii="宋体" w:hAnsi="宋体" w:eastAsia="宋体" w:cs="宋体"/>
                <w:b/>
                <w:bCs/>
                <w:sz w:val="21"/>
                <w:szCs w:val="21"/>
              </w:rPr>
              <w:t>关节腔穿刺</w:t>
            </w:r>
          </w:p>
        </w:tc>
        <w:tc>
          <w:tcPr>
            <w:tcW w:w="4360" w:type="dxa"/>
            <w:vAlign w:val="bottom"/>
          </w:tcPr>
          <w:p>
            <w:pPr>
              <w:spacing w:line="240" w:lineRule="exact"/>
              <w:ind w:left="100"/>
              <w:rPr>
                <w:sz w:val="20"/>
                <w:szCs w:val="20"/>
              </w:rPr>
            </w:pPr>
            <w:r>
              <w:rPr>
                <w:rFonts w:ascii="宋体" w:hAnsi="宋体" w:eastAsia="宋体" w:cs="宋体"/>
                <w:sz w:val="21"/>
                <w:szCs w:val="21"/>
              </w:rPr>
              <w:t>强直性脊柱炎</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60" w:type="dxa"/>
            <w:vAlign w:val="bottom"/>
          </w:tcPr>
          <w:p>
            <w:pPr>
              <w:rPr>
                <w:sz w:val="24"/>
                <w:szCs w:val="24"/>
              </w:rPr>
            </w:pPr>
          </w:p>
        </w:tc>
        <w:tc>
          <w:tcPr>
            <w:tcW w:w="4360" w:type="dxa"/>
            <w:vAlign w:val="bottom"/>
          </w:tcPr>
          <w:p>
            <w:pPr>
              <w:spacing w:line="240" w:lineRule="exact"/>
              <w:ind w:left="100"/>
              <w:rPr>
                <w:sz w:val="20"/>
                <w:szCs w:val="20"/>
              </w:rPr>
            </w:pPr>
            <w:r>
              <w:rPr>
                <w:rFonts w:ascii="宋体" w:hAnsi="宋体" w:eastAsia="宋体" w:cs="宋体"/>
                <w:sz w:val="21"/>
                <w:szCs w:val="21"/>
              </w:rPr>
              <w:t>痛风性关节炎</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60" w:type="dxa"/>
            <w:vAlign w:val="bottom"/>
          </w:tcPr>
          <w:p>
            <w:pPr>
              <w:rPr>
                <w:sz w:val="7"/>
                <w:szCs w:val="7"/>
              </w:rPr>
            </w:pPr>
          </w:p>
        </w:tc>
        <w:tc>
          <w:tcPr>
            <w:tcW w:w="436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60" w:type="dxa"/>
            <w:vAlign w:val="bottom"/>
          </w:tcPr>
          <w:p>
            <w:pPr>
              <w:spacing w:line="240" w:lineRule="exact"/>
              <w:ind w:left="100"/>
              <w:rPr>
                <w:sz w:val="20"/>
                <w:szCs w:val="20"/>
              </w:rPr>
            </w:pPr>
            <w:r>
              <w:rPr>
                <w:rFonts w:ascii="宋体" w:hAnsi="宋体" w:eastAsia="宋体" w:cs="宋体"/>
                <w:b/>
                <w:bCs/>
                <w:sz w:val="21"/>
                <w:szCs w:val="21"/>
              </w:rPr>
              <w:t>关节腔内注射生物制剂</w:t>
            </w:r>
          </w:p>
        </w:tc>
        <w:tc>
          <w:tcPr>
            <w:tcW w:w="4360" w:type="dxa"/>
            <w:vAlign w:val="bottom"/>
          </w:tcPr>
          <w:p>
            <w:pPr>
              <w:spacing w:line="240" w:lineRule="exact"/>
              <w:ind w:left="100"/>
              <w:rPr>
                <w:sz w:val="20"/>
                <w:szCs w:val="20"/>
              </w:rPr>
            </w:pPr>
            <w:r>
              <w:rPr>
                <w:rFonts w:ascii="宋体" w:hAnsi="宋体" w:eastAsia="宋体" w:cs="宋体"/>
                <w:sz w:val="21"/>
                <w:szCs w:val="21"/>
              </w:rPr>
              <w:t>强直性脊柱炎</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60" w:type="dxa"/>
            <w:vAlign w:val="bottom"/>
          </w:tcPr>
          <w:p>
            <w:pPr>
              <w:rPr>
                <w:sz w:val="7"/>
                <w:szCs w:val="7"/>
              </w:rPr>
            </w:pPr>
          </w:p>
        </w:tc>
        <w:tc>
          <w:tcPr>
            <w:tcW w:w="436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60" w:type="dxa"/>
            <w:vAlign w:val="bottom"/>
          </w:tcPr>
          <w:p>
            <w:pPr>
              <w:rPr>
                <w:sz w:val="24"/>
                <w:szCs w:val="24"/>
              </w:rPr>
            </w:pPr>
          </w:p>
        </w:tc>
        <w:tc>
          <w:tcPr>
            <w:tcW w:w="4360" w:type="dxa"/>
            <w:vAlign w:val="bottom"/>
          </w:tcPr>
          <w:p>
            <w:pPr>
              <w:spacing w:line="240" w:lineRule="exact"/>
              <w:ind w:left="100"/>
              <w:rPr>
                <w:sz w:val="20"/>
                <w:szCs w:val="20"/>
              </w:rPr>
            </w:pPr>
            <w:r>
              <w:rPr>
                <w:rFonts w:ascii="宋体" w:hAnsi="宋体" w:eastAsia="宋体" w:cs="宋体"/>
                <w:sz w:val="21"/>
                <w:szCs w:val="21"/>
              </w:rPr>
              <w:t>类风湿关节炎</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60" w:type="dxa"/>
            <w:vAlign w:val="bottom"/>
          </w:tcPr>
          <w:p>
            <w:pPr>
              <w:spacing w:line="240" w:lineRule="exact"/>
              <w:ind w:left="100"/>
              <w:rPr>
                <w:sz w:val="20"/>
                <w:szCs w:val="20"/>
              </w:rPr>
            </w:pPr>
            <w:r>
              <w:rPr>
                <w:rFonts w:ascii="宋体" w:hAnsi="宋体" w:eastAsia="宋体" w:cs="宋体"/>
                <w:b/>
                <w:bCs/>
                <w:sz w:val="21"/>
                <w:szCs w:val="21"/>
              </w:rPr>
              <w:t>唇粘膜活检术</w:t>
            </w:r>
          </w:p>
        </w:tc>
        <w:tc>
          <w:tcPr>
            <w:tcW w:w="4360" w:type="dxa"/>
            <w:vAlign w:val="bottom"/>
          </w:tcPr>
          <w:p>
            <w:pPr>
              <w:spacing w:line="240" w:lineRule="exact"/>
              <w:ind w:left="100"/>
              <w:rPr>
                <w:sz w:val="20"/>
                <w:szCs w:val="20"/>
              </w:rPr>
            </w:pPr>
            <w:r>
              <w:rPr>
                <w:rFonts w:ascii="宋体" w:hAnsi="宋体" w:eastAsia="宋体" w:cs="宋体"/>
                <w:sz w:val="21"/>
                <w:szCs w:val="21"/>
              </w:rPr>
              <w:t>原发性干燥综合征</w:t>
            </w: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r>
    </w:tbl>
    <w:p>
      <w:pPr>
        <w:spacing w:line="189" w:lineRule="exact"/>
        <w:rPr>
          <w:sz w:val="20"/>
          <w:szCs w:val="20"/>
        </w:rPr>
      </w:pPr>
    </w:p>
    <w:p>
      <w:pPr>
        <w:ind w:right="6"/>
        <w:jc w:val="center"/>
        <w:rPr>
          <w:sz w:val="20"/>
          <w:szCs w:val="20"/>
        </w:rPr>
      </w:pPr>
      <w:r>
        <w:rPr>
          <w:rFonts w:ascii="Times New Roman" w:hAnsi="Times New Roman" w:eastAsia="Times New Roman" w:cs="Times New Roman"/>
          <w:sz w:val="18"/>
          <w:szCs w:val="18"/>
        </w:rPr>
        <w:t>22</w:t>
      </w:r>
    </w:p>
    <w:p>
      <w:pPr>
        <w:sectPr>
          <w:pgSz w:w="11900" w:h="16838"/>
          <w:pgMar w:top="1440" w:right="1440" w:bottom="639" w:left="1440" w:header="0" w:footer="0" w:gutter="0"/>
          <w:cols w:equalWidth="0" w:num="1">
            <w:col w:w="9026"/>
          </w:cols>
        </w:sectPr>
      </w:pPr>
    </w:p>
    <w:p>
      <w:pPr>
        <w:spacing w:line="200" w:lineRule="exact"/>
        <w:rPr>
          <w:sz w:val="20"/>
          <w:szCs w:val="20"/>
        </w:rPr>
      </w:pPr>
      <w:bookmarkStart w:id="26" w:name="page27"/>
      <w:bookmarkEnd w:id="26"/>
    </w:p>
    <w:p>
      <w:pPr>
        <w:spacing w:line="400" w:lineRule="exact"/>
        <w:rPr>
          <w:sz w:val="20"/>
          <w:szCs w:val="20"/>
        </w:rPr>
      </w:pPr>
    </w:p>
    <w:p>
      <w:pPr>
        <w:spacing w:line="388" w:lineRule="exact"/>
        <w:ind w:left="1000"/>
        <w:rPr>
          <w:sz w:val="20"/>
          <w:szCs w:val="20"/>
        </w:rPr>
      </w:pPr>
      <w:r>
        <w:rPr>
          <w:rFonts w:ascii="Arial" w:hAnsi="Arial" w:eastAsia="Arial" w:cs="Arial"/>
          <w:b/>
          <w:bCs/>
          <w:sz w:val="32"/>
          <w:szCs w:val="32"/>
        </w:rPr>
        <w:t xml:space="preserve">3.2 </w:t>
      </w:r>
      <w:r>
        <w:rPr>
          <w:rFonts w:ascii="宋体" w:hAnsi="宋体" w:eastAsia="宋体" w:cs="宋体"/>
          <w:b/>
          <w:bCs/>
          <w:sz w:val="32"/>
          <w:szCs w:val="32"/>
        </w:rPr>
        <w:t>外科</w:t>
      </w:r>
    </w:p>
    <w:p>
      <w:pPr>
        <w:spacing w:line="236" w:lineRule="exact"/>
        <w:rPr>
          <w:sz w:val="20"/>
          <w:szCs w:val="20"/>
        </w:rPr>
      </w:pPr>
    </w:p>
    <w:p>
      <w:pPr>
        <w:spacing w:line="388" w:lineRule="exact"/>
        <w:ind w:left="1000"/>
        <w:rPr>
          <w:sz w:val="20"/>
          <w:szCs w:val="20"/>
        </w:rPr>
      </w:pPr>
      <w:r>
        <w:rPr>
          <w:rFonts w:ascii="Arial" w:hAnsi="Arial" w:eastAsia="Arial" w:cs="Arial"/>
          <w:b/>
          <w:bCs/>
          <w:sz w:val="32"/>
          <w:szCs w:val="32"/>
        </w:rPr>
        <w:t xml:space="preserve">3.2.1 </w:t>
      </w:r>
      <w:r>
        <w:rPr>
          <w:rFonts w:ascii="宋体" w:hAnsi="宋体" w:eastAsia="宋体" w:cs="宋体"/>
          <w:b/>
          <w:bCs/>
          <w:sz w:val="32"/>
          <w:szCs w:val="32"/>
        </w:rPr>
        <w:t>普通外科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3.2.1.1 </w:t>
      </w:r>
      <w:r>
        <w:rPr>
          <w:rFonts w:ascii="宋体" w:hAnsi="宋体" w:eastAsia="宋体" w:cs="宋体"/>
          <w:b/>
          <w:bCs/>
          <w:sz w:val="32"/>
          <w:szCs w:val="32"/>
        </w:rPr>
        <w:t>疑难重症诊治</w:t>
      </w:r>
    </w:p>
    <w:p>
      <w:pPr>
        <w:spacing w:line="23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1724800" behindDoc="1" locked="0" layoutInCell="0" allowOverlap="1">
                <wp:simplePos x="0" y="0"/>
                <wp:positionH relativeFrom="column">
                  <wp:posOffset>318770</wp:posOffset>
                </wp:positionH>
                <wp:positionV relativeFrom="paragraph">
                  <wp:posOffset>171450</wp:posOffset>
                </wp:positionV>
                <wp:extent cx="5581650" cy="0"/>
                <wp:effectExtent l="0" t="0" r="0" b="0"/>
                <wp:wrapNone/>
                <wp:docPr id="80" name="Shape 80"/>
                <wp:cNvGraphicFramePr/>
                <a:graphic xmlns:a="http://schemas.openxmlformats.org/drawingml/2006/main">
                  <a:graphicData uri="http://schemas.microsoft.com/office/word/2010/wordprocessingShape">
                    <wps:wsp>
                      <wps:cNvCnPr/>
                      <wps:spPr>
                        <a:xfrm>
                          <a:off x="0" y="0"/>
                          <a:ext cx="55816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80" o:spid="_x0000_s1026" o:spt="20" style="position:absolute;left:0pt;margin-left:25.1pt;margin-top:13.5pt;height:0pt;width:439.5pt;z-index:-251591680;mso-width-relative:page;mso-height-relative:page;" fillcolor="#FFFFFF" filled="t" stroked="t" coordsize="21600,21600" o:allowincell="f" o:gfxdata="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HBRSU2QAAAAgBAAAPAAAAAAAAAAEAIAAAACIAAABkcnMvZG93bnJldi54bWxQSwECFAAU&#10;AAAACACHTuJATE6ZlLcBAACqAwAADgAAAAAAAAABACAAAAAoAQAAZHJzL2Uyb0RvYy54bWxQSwUG&#10;AAAAAAYABgBZAQAAUQU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160" w:type="dxa"/>
        <w:tblInd w:w="500" w:type="dxa"/>
        <w:tblLayout w:type="fixed"/>
        <w:tblCellMar>
          <w:top w:w="0" w:type="dxa"/>
          <w:left w:w="0" w:type="dxa"/>
          <w:bottom w:w="0" w:type="dxa"/>
          <w:right w:w="0" w:type="dxa"/>
        </w:tblCellMar>
      </w:tblPr>
      <w:tblGrid>
        <w:gridCol w:w="2280"/>
        <w:gridCol w:w="3000"/>
        <w:gridCol w:w="3520"/>
        <w:gridCol w:w="360"/>
      </w:tblGrid>
      <w:tr>
        <w:tblPrEx>
          <w:tblCellMar>
            <w:top w:w="0" w:type="dxa"/>
            <w:left w:w="0" w:type="dxa"/>
            <w:bottom w:w="0" w:type="dxa"/>
            <w:right w:w="0" w:type="dxa"/>
          </w:tblCellMar>
        </w:tblPrEx>
        <w:trPr>
          <w:trHeight w:val="240" w:hRule="atLeast"/>
        </w:trPr>
        <w:tc>
          <w:tcPr>
            <w:tcW w:w="2280" w:type="dxa"/>
            <w:vAlign w:val="bottom"/>
          </w:tcPr>
          <w:p>
            <w:pPr>
              <w:spacing w:line="240" w:lineRule="exact"/>
              <w:ind w:left="720"/>
              <w:rPr>
                <w:sz w:val="20"/>
                <w:szCs w:val="20"/>
              </w:rPr>
            </w:pPr>
            <w:r>
              <w:rPr>
                <w:rFonts w:ascii="宋体" w:hAnsi="宋体" w:eastAsia="宋体" w:cs="宋体"/>
                <w:b/>
                <w:bCs/>
                <w:sz w:val="21"/>
                <w:szCs w:val="21"/>
              </w:rPr>
              <w:t>疾病名称</w:t>
            </w:r>
          </w:p>
        </w:tc>
        <w:tc>
          <w:tcPr>
            <w:tcW w:w="3000" w:type="dxa"/>
            <w:vAlign w:val="bottom"/>
          </w:tcPr>
          <w:p>
            <w:pPr>
              <w:spacing w:line="240" w:lineRule="exact"/>
              <w:ind w:left="1060"/>
              <w:rPr>
                <w:sz w:val="20"/>
                <w:szCs w:val="20"/>
              </w:rPr>
            </w:pPr>
            <w:r>
              <w:rPr>
                <w:rFonts w:ascii="宋体" w:hAnsi="宋体" w:eastAsia="宋体" w:cs="宋体"/>
                <w:b/>
                <w:bCs/>
                <w:sz w:val="21"/>
                <w:szCs w:val="21"/>
              </w:rPr>
              <w:t>诊断手段</w:t>
            </w:r>
          </w:p>
        </w:tc>
        <w:tc>
          <w:tcPr>
            <w:tcW w:w="3520" w:type="dxa"/>
            <w:vAlign w:val="bottom"/>
          </w:tcPr>
          <w:p>
            <w:pPr>
              <w:spacing w:line="240" w:lineRule="exact"/>
              <w:ind w:left="110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280" w:type="dxa"/>
            <w:tcBorders>
              <w:bottom w:val="single" w:color="auto" w:sz="8" w:space="0"/>
            </w:tcBorders>
            <w:vAlign w:val="bottom"/>
          </w:tcPr>
          <w:p>
            <w:pPr>
              <w:rPr>
                <w:sz w:val="7"/>
                <w:szCs w:val="7"/>
              </w:rPr>
            </w:pPr>
          </w:p>
        </w:tc>
        <w:tc>
          <w:tcPr>
            <w:tcW w:w="3000" w:type="dxa"/>
            <w:tcBorders>
              <w:bottom w:val="single" w:color="auto" w:sz="8" w:space="0"/>
            </w:tcBorders>
            <w:vAlign w:val="bottom"/>
          </w:tcPr>
          <w:p>
            <w:pPr>
              <w:rPr>
                <w:sz w:val="7"/>
                <w:szCs w:val="7"/>
              </w:rPr>
            </w:pPr>
          </w:p>
        </w:tc>
        <w:tc>
          <w:tcPr>
            <w:tcW w:w="3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77" w:hRule="atLeast"/>
        </w:trPr>
        <w:tc>
          <w:tcPr>
            <w:tcW w:w="2280" w:type="dxa"/>
            <w:vAlign w:val="bottom"/>
          </w:tcPr>
          <w:p>
            <w:pPr>
              <w:spacing w:line="256" w:lineRule="exact"/>
              <w:ind w:left="120"/>
              <w:rPr>
                <w:sz w:val="20"/>
                <w:szCs w:val="20"/>
              </w:rPr>
            </w:pPr>
            <w:r>
              <w:rPr>
                <w:rFonts w:ascii="宋体" w:hAnsi="宋体" w:eastAsia="宋体" w:cs="宋体"/>
                <w:b/>
                <w:bCs/>
                <w:sz w:val="21"/>
                <w:szCs w:val="21"/>
              </w:rPr>
              <w:t>炎性乳腺癌或</w:t>
            </w:r>
            <w:r>
              <w:rPr>
                <w:rFonts w:ascii="Times New Roman" w:hAnsi="Times New Roman" w:eastAsia="Times New Roman" w:cs="Times New Roman"/>
                <w:b/>
                <w:bCs/>
                <w:sz w:val="21"/>
                <w:szCs w:val="21"/>
              </w:rPr>
              <w:t xml:space="preserve"> III </w:t>
            </w:r>
            <w:r>
              <w:rPr>
                <w:rFonts w:ascii="宋体" w:hAnsi="宋体" w:eastAsia="宋体" w:cs="宋体"/>
                <w:b/>
                <w:bCs/>
                <w:sz w:val="21"/>
                <w:szCs w:val="21"/>
              </w:rPr>
              <w:t>期乳</w:t>
            </w:r>
          </w:p>
        </w:tc>
        <w:tc>
          <w:tcPr>
            <w:tcW w:w="3000" w:type="dxa"/>
            <w:vAlign w:val="bottom"/>
          </w:tcPr>
          <w:p>
            <w:pPr>
              <w:spacing w:line="256" w:lineRule="exact"/>
              <w:ind w:left="100"/>
              <w:rPr>
                <w:sz w:val="20"/>
                <w:szCs w:val="20"/>
              </w:rPr>
            </w:pPr>
            <w:r>
              <w:rPr>
                <w:rFonts w:ascii="宋体" w:hAnsi="宋体" w:eastAsia="宋体" w:cs="宋体"/>
                <w:sz w:val="21"/>
                <w:szCs w:val="21"/>
              </w:rPr>
              <w:t>增强</w:t>
            </w:r>
            <w:r>
              <w:rPr>
                <w:rFonts w:ascii="Times New Roman" w:hAnsi="Times New Roman" w:eastAsia="Times New Roman" w:cs="Times New Roman"/>
                <w:sz w:val="21"/>
                <w:szCs w:val="21"/>
              </w:rPr>
              <w:t xml:space="preserve"> CT </w:t>
            </w:r>
            <w:r>
              <w:rPr>
                <w:rFonts w:ascii="宋体" w:hAnsi="宋体" w:eastAsia="宋体" w:cs="宋体"/>
                <w:sz w:val="21"/>
                <w:szCs w:val="21"/>
              </w:rPr>
              <w:t>或增强</w:t>
            </w:r>
            <w:r>
              <w:rPr>
                <w:rFonts w:ascii="Times New Roman" w:hAnsi="Times New Roman" w:eastAsia="Times New Roman" w:cs="Times New Roman"/>
                <w:sz w:val="21"/>
                <w:szCs w:val="21"/>
              </w:rPr>
              <w:t xml:space="preserve"> MRI</w:t>
            </w:r>
            <w:r>
              <w:rPr>
                <w:rFonts w:ascii="宋体" w:hAnsi="宋体" w:eastAsia="宋体" w:cs="宋体"/>
                <w:sz w:val="21"/>
                <w:szCs w:val="21"/>
              </w:rPr>
              <w:t>、穿刺活</w:t>
            </w:r>
          </w:p>
        </w:tc>
        <w:tc>
          <w:tcPr>
            <w:tcW w:w="3520" w:type="dxa"/>
            <w:vMerge w:val="restart"/>
            <w:vAlign w:val="bottom"/>
          </w:tcPr>
          <w:p>
            <w:pPr>
              <w:spacing w:line="240" w:lineRule="exact"/>
              <w:ind w:left="80"/>
              <w:rPr>
                <w:sz w:val="20"/>
                <w:szCs w:val="20"/>
              </w:rPr>
            </w:pPr>
            <w:r>
              <w:rPr>
                <w:rFonts w:ascii="宋体" w:hAnsi="宋体" w:eastAsia="宋体" w:cs="宋体"/>
                <w:sz w:val="21"/>
                <w:szCs w:val="21"/>
              </w:rPr>
              <w:t>术前靶向化疗、手术治疗、综合治疗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80" w:type="dxa"/>
            <w:vMerge w:val="restart"/>
            <w:vAlign w:val="bottom"/>
          </w:tcPr>
          <w:p>
            <w:pPr>
              <w:spacing w:line="240" w:lineRule="exact"/>
              <w:ind w:left="120"/>
              <w:rPr>
                <w:sz w:val="20"/>
                <w:szCs w:val="20"/>
              </w:rPr>
            </w:pPr>
            <w:r>
              <w:rPr>
                <w:rFonts w:ascii="宋体" w:hAnsi="宋体" w:eastAsia="宋体" w:cs="宋体"/>
                <w:b/>
                <w:bCs/>
                <w:sz w:val="21"/>
                <w:szCs w:val="21"/>
              </w:rPr>
              <w:t>腺癌</w:t>
            </w:r>
          </w:p>
        </w:tc>
        <w:tc>
          <w:tcPr>
            <w:tcW w:w="3000" w:type="dxa"/>
            <w:vMerge w:val="restart"/>
            <w:vAlign w:val="bottom"/>
          </w:tcPr>
          <w:p>
            <w:pPr>
              <w:spacing w:line="240" w:lineRule="exact"/>
              <w:ind w:left="100"/>
              <w:rPr>
                <w:sz w:val="20"/>
                <w:szCs w:val="20"/>
              </w:rPr>
            </w:pPr>
            <w:r>
              <w:rPr>
                <w:rFonts w:ascii="宋体" w:hAnsi="宋体" w:eastAsia="宋体" w:cs="宋体"/>
                <w:sz w:val="21"/>
                <w:szCs w:val="21"/>
              </w:rPr>
              <w:t>检</w:t>
            </w:r>
          </w:p>
        </w:tc>
        <w:tc>
          <w:tcPr>
            <w:tcW w:w="352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280" w:type="dxa"/>
            <w:vMerge w:val="continue"/>
            <w:vAlign w:val="bottom"/>
          </w:tcPr>
          <w:p>
            <w:pPr>
              <w:rPr>
                <w:sz w:val="13"/>
                <w:szCs w:val="13"/>
              </w:rPr>
            </w:pPr>
          </w:p>
        </w:tc>
        <w:tc>
          <w:tcPr>
            <w:tcW w:w="3000" w:type="dxa"/>
            <w:vMerge w:val="continue"/>
            <w:vAlign w:val="bottom"/>
          </w:tcPr>
          <w:p>
            <w:pPr>
              <w:rPr>
                <w:sz w:val="13"/>
                <w:szCs w:val="13"/>
              </w:rPr>
            </w:pPr>
          </w:p>
        </w:tc>
        <w:tc>
          <w:tcPr>
            <w:tcW w:w="352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80" w:type="dxa"/>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35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280" w:type="dxa"/>
            <w:vMerge w:val="restart"/>
            <w:vAlign w:val="bottom"/>
          </w:tcPr>
          <w:p>
            <w:pPr>
              <w:spacing w:line="240" w:lineRule="exact"/>
              <w:ind w:left="120"/>
              <w:rPr>
                <w:sz w:val="20"/>
                <w:szCs w:val="20"/>
              </w:rPr>
            </w:pPr>
            <w:r>
              <w:rPr>
                <w:rFonts w:ascii="宋体" w:hAnsi="宋体" w:eastAsia="宋体" w:cs="宋体"/>
                <w:b/>
                <w:bCs/>
                <w:sz w:val="21"/>
                <w:szCs w:val="21"/>
              </w:rPr>
              <w:t>后腹膜肿瘤</w:t>
            </w:r>
          </w:p>
        </w:tc>
        <w:tc>
          <w:tcPr>
            <w:tcW w:w="3000" w:type="dxa"/>
            <w:vMerge w:val="restart"/>
            <w:vAlign w:val="bottom"/>
          </w:tcPr>
          <w:p>
            <w:pPr>
              <w:spacing w:line="256" w:lineRule="exact"/>
              <w:ind w:left="100"/>
              <w:rPr>
                <w:sz w:val="20"/>
                <w:szCs w:val="20"/>
              </w:rPr>
            </w:pPr>
            <w:r>
              <w:rPr>
                <w:rFonts w:ascii="宋体" w:hAnsi="宋体" w:eastAsia="宋体" w:cs="宋体"/>
                <w:sz w:val="21"/>
                <w:szCs w:val="21"/>
              </w:rPr>
              <w:t>增强</w:t>
            </w:r>
            <w:r>
              <w:rPr>
                <w:rFonts w:ascii="Times New Roman" w:hAnsi="Times New Roman" w:eastAsia="Times New Roman" w:cs="Times New Roman"/>
                <w:sz w:val="21"/>
                <w:szCs w:val="21"/>
              </w:rPr>
              <w:t xml:space="preserve"> CT</w:t>
            </w:r>
            <w:r>
              <w:rPr>
                <w:rFonts w:ascii="宋体" w:hAnsi="宋体" w:eastAsia="宋体" w:cs="宋体"/>
                <w:sz w:val="21"/>
                <w:szCs w:val="21"/>
              </w:rPr>
              <w:t>、彩超、</w:t>
            </w:r>
            <w:r>
              <w:rPr>
                <w:rFonts w:ascii="Times New Roman" w:hAnsi="Times New Roman" w:eastAsia="Times New Roman" w:cs="Times New Roman"/>
                <w:sz w:val="21"/>
                <w:szCs w:val="21"/>
              </w:rPr>
              <w:t>MRI</w:t>
            </w:r>
          </w:p>
        </w:tc>
        <w:tc>
          <w:tcPr>
            <w:tcW w:w="3520" w:type="dxa"/>
            <w:vAlign w:val="bottom"/>
          </w:tcPr>
          <w:p>
            <w:pPr>
              <w:spacing w:line="240" w:lineRule="exact"/>
              <w:ind w:left="80"/>
              <w:rPr>
                <w:sz w:val="20"/>
                <w:szCs w:val="20"/>
              </w:rPr>
            </w:pPr>
            <w:r>
              <w:rPr>
                <w:rFonts w:ascii="宋体" w:hAnsi="宋体" w:eastAsia="宋体" w:cs="宋体"/>
                <w:sz w:val="21"/>
                <w:szCs w:val="21"/>
              </w:rPr>
              <w:t>后腹膜肿瘤切除、联合脏器切除、血</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280" w:type="dxa"/>
            <w:vMerge w:val="continue"/>
            <w:vAlign w:val="bottom"/>
          </w:tcPr>
          <w:p>
            <w:pPr>
              <w:rPr>
                <w:sz w:val="14"/>
                <w:szCs w:val="14"/>
              </w:rPr>
            </w:pPr>
          </w:p>
        </w:tc>
        <w:tc>
          <w:tcPr>
            <w:tcW w:w="3000" w:type="dxa"/>
            <w:vMerge w:val="continue"/>
            <w:vAlign w:val="bottom"/>
          </w:tcPr>
          <w:p>
            <w:pPr>
              <w:rPr>
                <w:sz w:val="14"/>
                <w:szCs w:val="14"/>
              </w:rPr>
            </w:pPr>
          </w:p>
        </w:tc>
        <w:tc>
          <w:tcPr>
            <w:tcW w:w="3520" w:type="dxa"/>
            <w:vMerge w:val="restart"/>
            <w:vAlign w:val="bottom"/>
          </w:tcPr>
          <w:p>
            <w:pPr>
              <w:spacing w:line="240" w:lineRule="exact"/>
              <w:ind w:left="80"/>
              <w:rPr>
                <w:sz w:val="20"/>
                <w:szCs w:val="20"/>
              </w:rPr>
            </w:pPr>
            <w:r>
              <w:rPr>
                <w:rFonts w:ascii="宋体" w:hAnsi="宋体" w:eastAsia="宋体" w:cs="宋体"/>
                <w:sz w:val="21"/>
                <w:szCs w:val="21"/>
              </w:rPr>
              <w:t>管移植术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280" w:type="dxa"/>
            <w:vAlign w:val="bottom"/>
          </w:tcPr>
          <w:p>
            <w:pPr>
              <w:rPr>
                <w:sz w:val="12"/>
                <w:szCs w:val="12"/>
              </w:rPr>
            </w:pPr>
          </w:p>
        </w:tc>
        <w:tc>
          <w:tcPr>
            <w:tcW w:w="3000" w:type="dxa"/>
            <w:vAlign w:val="bottom"/>
          </w:tcPr>
          <w:p>
            <w:pPr>
              <w:rPr>
                <w:sz w:val="12"/>
                <w:szCs w:val="12"/>
              </w:rPr>
            </w:pPr>
          </w:p>
        </w:tc>
        <w:tc>
          <w:tcPr>
            <w:tcW w:w="3520" w:type="dxa"/>
            <w:vMerge w:val="continue"/>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80" w:type="dxa"/>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35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280" w:type="dxa"/>
            <w:vAlign w:val="bottom"/>
          </w:tcPr>
          <w:p>
            <w:pPr>
              <w:spacing w:line="240" w:lineRule="exact"/>
              <w:ind w:left="120"/>
              <w:rPr>
                <w:sz w:val="20"/>
                <w:szCs w:val="20"/>
              </w:rPr>
            </w:pPr>
            <w:r>
              <w:rPr>
                <w:rFonts w:ascii="宋体" w:hAnsi="宋体" w:eastAsia="宋体" w:cs="宋体"/>
                <w:b/>
                <w:bCs/>
                <w:sz w:val="21"/>
                <w:szCs w:val="21"/>
              </w:rPr>
              <w:t>胃恶性肿瘤</w:t>
            </w:r>
          </w:p>
        </w:tc>
        <w:tc>
          <w:tcPr>
            <w:tcW w:w="3000" w:type="dxa"/>
            <w:vAlign w:val="bottom"/>
          </w:tcPr>
          <w:p>
            <w:pPr>
              <w:spacing w:line="256" w:lineRule="exact"/>
              <w:ind w:left="100"/>
              <w:rPr>
                <w:sz w:val="20"/>
                <w:szCs w:val="20"/>
              </w:rPr>
            </w:pPr>
            <w:r>
              <w:rPr>
                <w:rFonts w:ascii="宋体" w:hAnsi="宋体" w:eastAsia="宋体" w:cs="宋体"/>
                <w:sz w:val="21"/>
                <w:szCs w:val="21"/>
              </w:rPr>
              <w:t>胃镜、消化道造影、腹部</w:t>
            </w:r>
            <w:r>
              <w:rPr>
                <w:rFonts w:ascii="Times New Roman" w:hAnsi="Times New Roman" w:eastAsia="Times New Roman" w:cs="Times New Roman"/>
                <w:sz w:val="21"/>
                <w:szCs w:val="21"/>
              </w:rPr>
              <w:t xml:space="preserve"> CT</w:t>
            </w:r>
          </w:p>
        </w:tc>
        <w:tc>
          <w:tcPr>
            <w:tcW w:w="3520" w:type="dxa"/>
            <w:vAlign w:val="bottom"/>
          </w:tcPr>
          <w:p>
            <w:pPr>
              <w:spacing w:line="240" w:lineRule="exact"/>
              <w:ind w:left="80"/>
              <w:rPr>
                <w:sz w:val="20"/>
                <w:szCs w:val="20"/>
              </w:rPr>
            </w:pPr>
            <w:r>
              <w:rPr>
                <w:rFonts w:ascii="宋体" w:hAnsi="宋体" w:eastAsia="宋体" w:cs="宋体"/>
                <w:sz w:val="21"/>
                <w:szCs w:val="21"/>
              </w:rPr>
              <w:t>胃癌根治术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280" w:type="dxa"/>
            <w:tcBorders>
              <w:bottom w:val="single" w:color="auto" w:sz="8" w:space="0"/>
            </w:tcBorders>
            <w:vAlign w:val="bottom"/>
          </w:tcPr>
          <w:p>
            <w:pPr>
              <w:rPr>
                <w:sz w:val="5"/>
                <w:szCs w:val="5"/>
              </w:rPr>
            </w:pPr>
          </w:p>
        </w:tc>
        <w:tc>
          <w:tcPr>
            <w:tcW w:w="3000" w:type="dxa"/>
            <w:tcBorders>
              <w:bottom w:val="single" w:color="auto" w:sz="8" w:space="0"/>
            </w:tcBorders>
            <w:vAlign w:val="bottom"/>
          </w:tcPr>
          <w:p>
            <w:pPr>
              <w:rPr>
                <w:sz w:val="5"/>
                <w:szCs w:val="5"/>
              </w:rPr>
            </w:pPr>
          </w:p>
        </w:tc>
        <w:tc>
          <w:tcPr>
            <w:tcW w:w="352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280" w:type="dxa"/>
            <w:vAlign w:val="bottom"/>
          </w:tcPr>
          <w:p>
            <w:pPr>
              <w:spacing w:line="240" w:lineRule="exact"/>
              <w:ind w:left="120"/>
              <w:rPr>
                <w:sz w:val="20"/>
                <w:szCs w:val="20"/>
              </w:rPr>
            </w:pPr>
            <w:r>
              <w:rPr>
                <w:rFonts w:ascii="宋体" w:hAnsi="宋体" w:eastAsia="宋体" w:cs="宋体"/>
                <w:b/>
                <w:bCs/>
                <w:sz w:val="21"/>
                <w:szCs w:val="21"/>
              </w:rPr>
              <w:t>复发转移胃癌的综合</w:t>
            </w:r>
          </w:p>
        </w:tc>
        <w:tc>
          <w:tcPr>
            <w:tcW w:w="3000" w:type="dxa"/>
            <w:vMerge w:val="restart"/>
            <w:vAlign w:val="bottom"/>
          </w:tcPr>
          <w:p>
            <w:pPr>
              <w:spacing w:line="256" w:lineRule="exact"/>
              <w:ind w:left="100"/>
              <w:rPr>
                <w:sz w:val="20"/>
                <w:szCs w:val="20"/>
              </w:rPr>
            </w:pPr>
            <w:r>
              <w:rPr>
                <w:rFonts w:ascii="宋体" w:hAnsi="宋体" w:eastAsia="宋体" w:cs="宋体"/>
                <w:sz w:val="21"/>
                <w:szCs w:val="21"/>
              </w:rPr>
              <w:t>全腹增强</w:t>
            </w:r>
            <w:r>
              <w:rPr>
                <w:rFonts w:ascii="Times New Roman" w:hAnsi="Times New Roman" w:eastAsia="Times New Roman" w:cs="Times New Roman"/>
                <w:sz w:val="21"/>
                <w:szCs w:val="21"/>
              </w:rPr>
              <w:t xml:space="preserve"> CT</w:t>
            </w:r>
            <w:r>
              <w:rPr>
                <w:rFonts w:ascii="宋体" w:hAnsi="宋体" w:eastAsia="宋体" w:cs="宋体"/>
                <w:sz w:val="21"/>
                <w:szCs w:val="21"/>
              </w:rPr>
              <w:t>、胃镜</w:t>
            </w:r>
          </w:p>
        </w:tc>
        <w:tc>
          <w:tcPr>
            <w:tcW w:w="3520" w:type="dxa"/>
            <w:vMerge w:val="restart"/>
            <w:vAlign w:val="bottom"/>
          </w:tcPr>
          <w:p>
            <w:pPr>
              <w:spacing w:line="240" w:lineRule="exact"/>
              <w:ind w:left="80"/>
              <w:rPr>
                <w:sz w:val="20"/>
                <w:szCs w:val="20"/>
              </w:rPr>
            </w:pPr>
            <w:r>
              <w:rPr>
                <w:rFonts w:ascii="宋体" w:hAnsi="宋体" w:eastAsia="宋体" w:cs="宋体"/>
                <w:sz w:val="21"/>
                <w:szCs w:val="21"/>
              </w:rPr>
              <w:t>辅助化疗、手术切除、分子靶向治疗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80" w:type="dxa"/>
            <w:vMerge w:val="restart"/>
            <w:vAlign w:val="bottom"/>
          </w:tcPr>
          <w:p>
            <w:pPr>
              <w:spacing w:line="240" w:lineRule="exact"/>
              <w:ind w:left="120"/>
              <w:rPr>
                <w:sz w:val="20"/>
                <w:szCs w:val="20"/>
              </w:rPr>
            </w:pPr>
            <w:r>
              <w:rPr>
                <w:rFonts w:ascii="宋体" w:hAnsi="宋体" w:eastAsia="宋体" w:cs="宋体"/>
                <w:b/>
                <w:bCs/>
                <w:sz w:val="21"/>
                <w:szCs w:val="21"/>
              </w:rPr>
              <w:t>治疗</w:t>
            </w:r>
          </w:p>
        </w:tc>
        <w:tc>
          <w:tcPr>
            <w:tcW w:w="3000" w:type="dxa"/>
            <w:vMerge w:val="continue"/>
            <w:vAlign w:val="bottom"/>
          </w:tcPr>
          <w:p>
            <w:pPr>
              <w:rPr>
                <w:sz w:val="14"/>
                <w:szCs w:val="14"/>
              </w:rPr>
            </w:pPr>
          </w:p>
        </w:tc>
        <w:tc>
          <w:tcPr>
            <w:tcW w:w="3520" w:type="dxa"/>
            <w:vMerge w:val="continue"/>
            <w:vAlign w:val="bottom"/>
          </w:tcPr>
          <w:p>
            <w:pPr>
              <w:rPr>
                <w:sz w:val="14"/>
                <w:szCs w:val="14"/>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280" w:type="dxa"/>
            <w:vMerge w:val="continue"/>
            <w:vAlign w:val="bottom"/>
          </w:tcPr>
          <w:p>
            <w:pPr>
              <w:rPr>
                <w:sz w:val="12"/>
                <w:szCs w:val="12"/>
              </w:rPr>
            </w:pPr>
          </w:p>
        </w:tc>
        <w:tc>
          <w:tcPr>
            <w:tcW w:w="3000" w:type="dxa"/>
            <w:vAlign w:val="bottom"/>
          </w:tcPr>
          <w:p>
            <w:pPr>
              <w:rPr>
                <w:sz w:val="12"/>
                <w:szCs w:val="12"/>
              </w:rPr>
            </w:pPr>
          </w:p>
        </w:tc>
        <w:tc>
          <w:tcPr>
            <w:tcW w:w="3520" w:type="dxa"/>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80" w:type="dxa"/>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35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9" w:hRule="atLeast"/>
        </w:trPr>
        <w:tc>
          <w:tcPr>
            <w:tcW w:w="2280" w:type="dxa"/>
            <w:vMerge w:val="restart"/>
            <w:vAlign w:val="bottom"/>
          </w:tcPr>
          <w:p>
            <w:pPr>
              <w:spacing w:line="240" w:lineRule="exact"/>
              <w:ind w:left="120"/>
              <w:rPr>
                <w:sz w:val="20"/>
                <w:szCs w:val="20"/>
              </w:rPr>
            </w:pPr>
            <w:r>
              <w:rPr>
                <w:rFonts w:ascii="宋体" w:hAnsi="宋体" w:eastAsia="宋体" w:cs="宋体"/>
                <w:b/>
                <w:bCs/>
                <w:sz w:val="21"/>
                <w:szCs w:val="21"/>
              </w:rPr>
              <w:t>良性十二指肠瘀滞症</w:t>
            </w:r>
          </w:p>
        </w:tc>
        <w:tc>
          <w:tcPr>
            <w:tcW w:w="3000" w:type="dxa"/>
            <w:vAlign w:val="bottom"/>
          </w:tcPr>
          <w:p>
            <w:pPr>
              <w:spacing w:line="256" w:lineRule="exact"/>
              <w:ind w:left="100"/>
              <w:rPr>
                <w:sz w:val="20"/>
                <w:szCs w:val="20"/>
              </w:rPr>
            </w:pPr>
            <w:r>
              <w:rPr>
                <w:rFonts w:ascii="宋体" w:hAnsi="宋体" w:eastAsia="宋体" w:cs="宋体"/>
                <w:sz w:val="21"/>
                <w:szCs w:val="21"/>
              </w:rPr>
              <w:t>上腹部</w:t>
            </w:r>
            <w:r>
              <w:rPr>
                <w:rFonts w:ascii="Times New Roman" w:hAnsi="Times New Roman" w:eastAsia="Times New Roman" w:cs="Times New Roman"/>
                <w:sz w:val="21"/>
                <w:szCs w:val="21"/>
              </w:rPr>
              <w:t xml:space="preserve"> CT</w:t>
            </w:r>
            <w:r>
              <w:rPr>
                <w:rFonts w:ascii="宋体" w:hAnsi="宋体" w:eastAsia="宋体" w:cs="宋体"/>
                <w:sz w:val="21"/>
                <w:szCs w:val="21"/>
              </w:rPr>
              <w:t>、胃镜、上消化道造</w:t>
            </w:r>
          </w:p>
        </w:tc>
        <w:tc>
          <w:tcPr>
            <w:tcW w:w="3520" w:type="dxa"/>
            <w:vMerge w:val="restart"/>
            <w:vAlign w:val="bottom"/>
          </w:tcPr>
          <w:p>
            <w:pPr>
              <w:spacing w:line="240" w:lineRule="exact"/>
              <w:ind w:left="80"/>
              <w:rPr>
                <w:sz w:val="20"/>
                <w:szCs w:val="20"/>
              </w:rPr>
            </w:pPr>
            <w:r>
              <w:rPr>
                <w:rFonts w:ascii="宋体" w:hAnsi="宋体" w:eastAsia="宋体" w:cs="宋体"/>
                <w:sz w:val="21"/>
                <w:szCs w:val="21"/>
              </w:rPr>
              <w:t>十二指肠转流术</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80" w:type="dxa"/>
            <w:vMerge w:val="continue"/>
            <w:vAlign w:val="bottom"/>
          </w:tcPr>
          <w:p>
            <w:pPr>
              <w:rPr>
                <w:sz w:val="12"/>
                <w:szCs w:val="12"/>
              </w:rPr>
            </w:pPr>
          </w:p>
        </w:tc>
        <w:tc>
          <w:tcPr>
            <w:tcW w:w="3000" w:type="dxa"/>
            <w:vMerge w:val="restart"/>
            <w:vAlign w:val="bottom"/>
          </w:tcPr>
          <w:p>
            <w:pPr>
              <w:spacing w:line="240" w:lineRule="exact"/>
              <w:ind w:left="100"/>
              <w:rPr>
                <w:sz w:val="20"/>
                <w:szCs w:val="20"/>
              </w:rPr>
            </w:pPr>
            <w:r>
              <w:rPr>
                <w:rFonts w:ascii="宋体" w:hAnsi="宋体" w:eastAsia="宋体" w:cs="宋体"/>
                <w:sz w:val="21"/>
                <w:szCs w:val="21"/>
              </w:rPr>
              <w:t>影</w:t>
            </w:r>
          </w:p>
        </w:tc>
        <w:tc>
          <w:tcPr>
            <w:tcW w:w="352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280" w:type="dxa"/>
            <w:vAlign w:val="bottom"/>
          </w:tcPr>
          <w:p>
            <w:pPr>
              <w:rPr>
                <w:sz w:val="13"/>
                <w:szCs w:val="13"/>
              </w:rPr>
            </w:pPr>
          </w:p>
        </w:tc>
        <w:tc>
          <w:tcPr>
            <w:tcW w:w="3000" w:type="dxa"/>
            <w:vMerge w:val="continue"/>
            <w:vAlign w:val="bottom"/>
          </w:tcPr>
          <w:p>
            <w:pPr>
              <w:rPr>
                <w:sz w:val="13"/>
                <w:szCs w:val="13"/>
              </w:rPr>
            </w:pPr>
          </w:p>
        </w:tc>
        <w:tc>
          <w:tcPr>
            <w:tcW w:w="352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80" w:type="dxa"/>
            <w:tcBorders>
              <w:bottom w:val="single" w:color="auto" w:sz="8" w:space="0"/>
            </w:tcBorders>
            <w:vAlign w:val="bottom"/>
          </w:tcPr>
          <w:p>
            <w:pPr>
              <w:rPr>
                <w:sz w:val="4"/>
                <w:szCs w:val="4"/>
              </w:rPr>
            </w:pPr>
          </w:p>
        </w:tc>
        <w:tc>
          <w:tcPr>
            <w:tcW w:w="6520" w:type="dxa"/>
            <w:gridSpan w:val="2"/>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280" w:type="dxa"/>
            <w:vAlign w:val="bottom"/>
          </w:tcPr>
          <w:p>
            <w:pPr>
              <w:spacing w:line="240" w:lineRule="exact"/>
              <w:ind w:left="120"/>
              <w:rPr>
                <w:sz w:val="20"/>
                <w:szCs w:val="20"/>
              </w:rPr>
            </w:pPr>
            <w:r>
              <w:rPr>
                <w:rFonts w:ascii="宋体" w:hAnsi="宋体" w:eastAsia="宋体" w:cs="宋体"/>
                <w:b/>
                <w:bCs/>
                <w:sz w:val="21"/>
                <w:szCs w:val="21"/>
              </w:rPr>
              <w:t>肠系膜血管缺血性疾</w:t>
            </w:r>
          </w:p>
        </w:tc>
        <w:tc>
          <w:tcPr>
            <w:tcW w:w="6520" w:type="dxa"/>
            <w:gridSpan w:val="2"/>
            <w:vAlign w:val="bottom"/>
          </w:tcPr>
          <w:p>
            <w:pPr>
              <w:spacing w:line="256" w:lineRule="exact"/>
              <w:ind w:left="100"/>
              <w:rPr>
                <w:sz w:val="20"/>
                <w:szCs w:val="20"/>
              </w:rPr>
            </w:pPr>
            <w:r>
              <w:rPr>
                <w:rFonts w:ascii="宋体" w:hAnsi="宋体" w:eastAsia="宋体" w:cs="宋体"/>
                <w:w w:val="98"/>
                <w:sz w:val="21"/>
                <w:szCs w:val="21"/>
              </w:rPr>
              <w:t>全腹增强</w:t>
            </w:r>
            <w:r>
              <w:rPr>
                <w:rFonts w:ascii="Times New Roman" w:hAnsi="Times New Roman" w:eastAsia="Times New Roman" w:cs="Times New Roman"/>
                <w:w w:val="98"/>
                <w:sz w:val="21"/>
                <w:szCs w:val="21"/>
              </w:rPr>
              <w:t xml:space="preserve"> CT</w:t>
            </w:r>
            <w:r>
              <w:rPr>
                <w:rFonts w:ascii="宋体" w:hAnsi="宋体" w:eastAsia="宋体" w:cs="宋体"/>
                <w:w w:val="98"/>
                <w:sz w:val="21"/>
                <w:szCs w:val="21"/>
              </w:rPr>
              <w:t>、血管三维重建、 保守溶栓治疗、肠外营养、手术切除、</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0" w:hRule="atLeast"/>
        </w:trPr>
        <w:tc>
          <w:tcPr>
            <w:tcW w:w="2280" w:type="dxa"/>
            <w:vAlign w:val="bottom"/>
          </w:tcPr>
          <w:p>
            <w:pPr>
              <w:spacing w:line="240" w:lineRule="exact"/>
              <w:ind w:left="120"/>
              <w:rPr>
                <w:sz w:val="20"/>
                <w:szCs w:val="20"/>
              </w:rPr>
            </w:pPr>
            <w:r>
              <w:rPr>
                <w:rFonts w:ascii="宋体" w:hAnsi="宋体" w:eastAsia="宋体" w:cs="宋体"/>
                <w:b/>
                <w:bCs/>
                <w:sz w:val="21"/>
                <w:szCs w:val="21"/>
              </w:rPr>
              <w:t>病</w:t>
            </w:r>
          </w:p>
        </w:tc>
        <w:tc>
          <w:tcPr>
            <w:tcW w:w="3000" w:type="dxa"/>
            <w:vAlign w:val="bottom"/>
          </w:tcPr>
          <w:p>
            <w:pPr>
              <w:ind w:left="100"/>
              <w:rPr>
                <w:sz w:val="20"/>
                <w:szCs w:val="20"/>
              </w:rPr>
            </w:pPr>
            <w:r>
              <w:rPr>
                <w:rFonts w:ascii="Times New Roman" w:hAnsi="Times New Roman" w:eastAsia="Times New Roman" w:cs="Times New Roman"/>
                <w:sz w:val="21"/>
                <w:szCs w:val="21"/>
              </w:rPr>
              <w:t>DSA</w:t>
            </w:r>
          </w:p>
        </w:tc>
        <w:tc>
          <w:tcPr>
            <w:tcW w:w="3520" w:type="dxa"/>
            <w:vAlign w:val="bottom"/>
          </w:tcPr>
          <w:p>
            <w:pPr>
              <w:spacing w:line="240" w:lineRule="exact"/>
              <w:ind w:left="80"/>
              <w:rPr>
                <w:sz w:val="20"/>
                <w:szCs w:val="20"/>
              </w:rPr>
            </w:pPr>
            <w:r>
              <w:rPr>
                <w:rFonts w:ascii="宋体" w:hAnsi="宋体" w:eastAsia="宋体" w:cs="宋体"/>
                <w:sz w:val="21"/>
                <w:szCs w:val="21"/>
              </w:rPr>
              <w:t>介入治疗</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8" w:hRule="atLeast"/>
        </w:trPr>
        <w:tc>
          <w:tcPr>
            <w:tcW w:w="2280" w:type="dxa"/>
            <w:tcBorders>
              <w:bottom w:val="single" w:color="auto" w:sz="8" w:space="0"/>
            </w:tcBorders>
            <w:vAlign w:val="bottom"/>
          </w:tcPr>
          <w:p>
            <w:pPr>
              <w:rPr>
                <w:sz w:val="3"/>
                <w:szCs w:val="3"/>
              </w:rPr>
            </w:pPr>
          </w:p>
        </w:tc>
        <w:tc>
          <w:tcPr>
            <w:tcW w:w="3000" w:type="dxa"/>
            <w:tcBorders>
              <w:bottom w:val="single" w:color="auto" w:sz="8" w:space="0"/>
            </w:tcBorders>
            <w:vAlign w:val="bottom"/>
          </w:tcPr>
          <w:p>
            <w:pPr>
              <w:rPr>
                <w:sz w:val="3"/>
                <w:szCs w:val="3"/>
              </w:rPr>
            </w:pPr>
          </w:p>
        </w:tc>
        <w:tc>
          <w:tcPr>
            <w:tcW w:w="352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7" w:hRule="atLeast"/>
        </w:trPr>
        <w:tc>
          <w:tcPr>
            <w:tcW w:w="2280" w:type="dxa"/>
            <w:vMerge w:val="restart"/>
            <w:vAlign w:val="bottom"/>
          </w:tcPr>
          <w:p>
            <w:pPr>
              <w:spacing w:line="240" w:lineRule="exact"/>
              <w:ind w:left="120"/>
              <w:rPr>
                <w:sz w:val="20"/>
                <w:szCs w:val="20"/>
              </w:rPr>
            </w:pPr>
            <w:r>
              <w:rPr>
                <w:rFonts w:ascii="宋体" w:hAnsi="宋体" w:eastAsia="宋体" w:cs="宋体"/>
                <w:b/>
                <w:bCs/>
                <w:sz w:val="21"/>
                <w:szCs w:val="21"/>
              </w:rPr>
              <w:t>梗阻性黄疸、急性重症</w:t>
            </w:r>
          </w:p>
        </w:tc>
        <w:tc>
          <w:tcPr>
            <w:tcW w:w="3000" w:type="dxa"/>
            <w:vMerge w:val="restart"/>
            <w:vAlign w:val="bottom"/>
          </w:tcPr>
          <w:p>
            <w:pPr>
              <w:spacing w:line="256" w:lineRule="exact"/>
              <w:ind w:left="100"/>
              <w:rPr>
                <w:sz w:val="20"/>
                <w:szCs w:val="20"/>
              </w:rPr>
            </w:pPr>
            <w:r>
              <w:rPr>
                <w:rFonts w:ascii="宋体" w:hAnsi="宋体" w:eastAsia="宋体" w:cs="宋体"/>
                <w:sz w:val="21"/>
                <w:szCs w:val="21"/>
              </w:rPr>
              <w:t>血常规肝肾功离子、腹部</w:t>
            </w:r>
            <w:r>
              <w:rPr>
                <w:rFonts w:ascii="Times New Roman" w:hAnsi="Times New Roman" w:eastAsia="Times New Roman" w:cs="Times New Roman"/>
                <w:sz w:val="21"/>
                <w:szCs w:val="21"/>
              </w:rPr>
              <w:t xml:space="preserve"> CT</w:t>
            </w:r>
            <w:r>
              <w:rPr>
                <w:rFonts w:ascii="宋体" w:hAnsi="宋体" w:eastAsia="宋体" w:cs="宋体"/>
                <w:sz w:val="21"/>
                <w:szCs w:val="21"/>
              </w:rPr>
              <w:t>、</w:t>
            </w:r>
          </w:p>
        </w:tc>
        <w:tc>
          <w:tcPr>
            <w:tcW w:w="3520" w:type="dxa"/>
            <w:vAlign w:val="bottom"/>
          </w:tcPr>
          <w:p>
            <w:pPr>
              <w:spacing w:line="256" w:lineRule="exact"/>
              <w:ind w:left="80"/>
              <w:rPr>
                <w:sz w:val="20"/>
                <w:szCs w:val="20"/>
              </w:rPr>
            </w:pPr>
            <w:r>
              <w:rPr>
                <w:rFonts w:ascii="宋体" w:hAnsi="宋体" w:eastAsia="宋体" w:cs="宋体"/>
                <w:w w:val="96"/>
                <w:sz w:val="21"/>
                <w:szCs w:val="21"/>
              </w:rPr>
              <w:t>腹腔镜胆道探查取石</w:t>
            </w:r>
            <w:r>
              <w:rPr>
                <w:rFonts w:ascii="Times New Roman" w:hAnsi="Times New Roman" w:eastAsia="Times New Roman" w:cs="Times New Roman"/>
                <w:w w:val="96"/>
                <w:sz w:val="21"/>
                <w:szCs w:val="21"/>
              </w:rPr>
              <w:t xml:space="preserve"> T </w:t>
            </w:r>
            <w:r>
              <w:rPr>
                <w:rFonts w:ascii="宋体" w:hAnsi="宋体" w:eastAsia="宋体" w:cs="宋体"/>
                <w:w w:val="96"/>
                <w:sz w:val="21"/>
                <w:szCs w:val="21"/>
              </w:rPr>
              <w:t>管引流、</w:t>
            </w:r>
            <w:r>
              <w:rPr>
                <w:rFonts w:ascii="Times New Roman" w:hAnsi="Times New Roman" w:eastAsia="Times New Roman" w:cs="Times New Roman"/>
                <w:w w:val="96"/>
                <w:sz w:val="21"/>
                <w:szCs w:val="21"/>
              </w:rPr>
              <w:t>EST</w:t>
            </w:r>
            <w:r>
              <w:rPr>
                <w:rFonts w:ascii="宋体" w:hAnsi="宋体" w:eastAsia="宋体" w:cs="宋体"/>
                <w:w w:val="96"/>
                <w:sz w:val="21"/>
                <w:szCs w:val="21"/>
              </w:rPr>
              <w:t>、</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268" w:hRule="atLeast"/>
        </w:trPr>
        <w:tc>
          <w:tcPr>
            <w:tcW w:w="2280" w:type="dxa"/>
            <w:vMerge w:val="continue"/>
            <w:vAlign w:val="bottom"/>
          </w:tcPr>
          <w:p>
            <w:pPr>
              <w:rPr>
                <w:sz w:val="23"/>
                <w:szCs w:val="23"/>
              </w:rPr>
            </w:pPr>
          </w:p>
        </w:tc>
        <w:tc>
          <w:tcPr>
            <w:tcW w:w="3000" w:type="dxa"/>
            <w:vMerge w:val="continue"/>
            <w:vAlign w:val="bottom"/>
          </w:tcPr>
          <w:p>
            <w:pPr>
              <w:rPr>
                <w:sz w:val="23"/>
                <w:szCs w:val="23"/>
              </w:rPr>
            </w:pPr>
          </w:p>
        </w:tc>
        <w:tc>
          <w:tcPr>
            <w:tcW w:w="3520" w:type="dxa"/>
            <w:vAlign w:val="bottom"/>
          </w:tcPr>
          <w:p>
            <w:pPr>
              <w:spacing w:line="256" w:lineRule="exact"/>
              <w:ind w:left="80"/>
              <w:rPr>
                <w:sz w:val="20"/>
                <w:szCs w:val="20"/>
              </w:rPr>
            </w:pPr>
            <w:r>
              <w:rPr>
                <w:rFonts w:ascii="Times New Roman" w:hAnsi="Times New Roman" w:eastAsia="Times New Roman" w:cs="Times New Roman"/>
                <w:sz w:val="21"/>
                <w:szCs w:val="21"/>
              </w:rPr>
              <w:t>PTGD</w:t>
            </w:r>
            <w:r>
              <w:rPr>
                <w:rFonts w:ascii="宋体" w:hAnsi="宋体" w:eastAsia="宋体" w:cs="宋体"/>
                <w:sz w:val="21"/>
                <w:szCs w:val="21"/>
              </w:rPr>
              <w:t>、</w:t>
            </w:r>
            <w:r>
              <w:rPr>
                <w:rFonts w:ascii="Times New Roman" w:hAnsi="Times New Roman" w:eastAsia="Times New Roman" w:cs="Times New Roman"/>
                <w:sz w:val="21"/>
                <w:szCs w:val="21"/>
              </w:rPr>
              <w:t>PTCD</w:t>
            </w:r>
            <w:r>
              <w:rPr>
                <w:rFonts w:ascii="宋体" w:hAnsi="宋体" w:eastAsia="宋体" w:cs="宋体"/>
                <w:sz w:val="21"/>
                <w:szCs w:val="21"/>
              </w:rPr>
              <w:t>、开腹胆道探查取石</w:t>
            </w:r>
            <w:r>
              <w:rPr>
                <w:rFonts w:ascii="Times New Roman" w:hAnsi="Times New Roman" w:eastAsia="Times New Roman" w:cs="Times New Roman"/>
                <w:sz w:val="21"/>
                <w:szCs w:val="21"/>
              </w:rPr>
              <w:t xml:space="preserve"> T</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231" w:hRule="atLeast"/>
        </w:trPr>
        <w:tc>
          <w:tcPr>
            <w:tcW w:w="2280" w:type="dxa"/>
            <w:vAlign w:val="bottom"/>
          </w:tcPr>
          <w:p>
            <w:pPr>
              <w:spacing w:line="208" w:lineRule="exact"/>
              <w:ind w:left="120"/>
              <w:rPr>
                <w:sz w:val="20"/>
                <w:szCs w:val="20"/>
              </w:rPr>
            </w:pPr>
            <w:r>
              <w:rPr>
                <w:rFonts w:ascii="宋体" w:hAnsi="宋体" w:eastAsia="宋体" w:cs="宋体"/>
                <w:b/>
                <w:bCs/>
                <w:sz w:val="21"/>
                <w:szCs w:val="21"/>
              </w:rPr>
              <w:t>胆管炎</w:t>
            </w:r>
          </w:p>
        </w:tc>
        <w:tc>
          <w:tcPr>
            <w:tcW w:w="3000" w:type="dxa"/>
            <w:vAlign w:val="bottom"/>
          </w:tcPr>
          <w:p>
            <w:pPr>
              <w:spacing w:line="231" w:lineRule="exact"/>
              <w:ind w:left="100"/>
              <w:rPr>
                <w:sz w:val="20"/>
                <w:szCs w:val="20"/>
              </w:rPr>
            </w:pPr>
            <w:r>
              <w:rPr>
                <w:rFonts w:ascii="Times New Roman" w:hAnsi="Times New Roman" w:eastAsia="Times New Roman" w:cs="Times New Roman"/>
                <w:sz w:val="21"/>
                <w:szCs w:val="21"/>
              </w:rPr>
              <w:t>ERCP</w:t>
            </w:r>
            <w:r>
              <w:rPr>
                <w:rFonts w:ascii="宋体" w:hAnsi="宋体" w:eastAsia="宋体" w:cs="宋体"/>
                <w:sz w:val="21"/>
                <w:szCs w:val="21"/>
              </w:rPr>
              <w:t>、</w:t>
            </w:r>
            <w:r>
              <w:rPr>
                <w:rFonts w:ascii="Times New Roman" w:hAnsi="Times New Roman" w:eastAsia="Times New Roman" w:cs="Times New Roman"/>
                <w:sz w:val="21"/>
                <w:szCs w:val="21"/>
              </w:rPr>
              <w:t>MRCP</w:t>
            </w:r>
          </w:p>
        </w:tc>
        <w:tc>
          <w:tcPr>
            <w:tcW w:w="3520" w:type="dxa"/>
            <w:vMerge w:val="restart"/>
            <w:vAlign w:val="bottom"/>
          </w:tcPr>
          <w:p>
            <w:pPr>
              <w:spacing w:line="240" w:lineRule="exact"/>
              <w:ind w:left="80"/>
              <w:rPr>
                <w:sz w:val="20"/>
                <w:szCs w:val="20"/>
              </w:rPr>
            </w:pPr>
            <w:r>
              <w:rPr>
                <w:rFonts w:ascii="宋体" w:hAnsi="宋体" w:eastAsia="宋体" w:cs="宋体"/>
                <w:sz w:val="21"/>
                <w:szCs w:val="21"/>
              </w:rPr>
              <w:t>管引流</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09" w:hRule="atLeast"/>
        </w:trPr>
        <w:tc>
          <w:tcPr>
            <w:tcW w:w="2280" w:type="dxa"/>
            <w:vAlign w:val="bottom"/>
          </w:tcPr>
          <w:p>
            <w:pPr>
              <w:rPr>
                <w:sz w:val="9"/>
                <w:szCs w:val="9"/>
              </w:rPr>
            </w:pPr>
          </w:p>
        </w:tc>
        <w:tc>
          <w:tcPr>
            <w:tcW w:w="3000" w:type="dxa"/>
            <w:vAlign w:val="bottom"/>
          </w:tcPr>
          <w:p>
            <w:pPr>
              <w:rPr>
                <w:sz w:val="9"/>
                <w:szCs w:val="9"/>
              </w:rPr>
            </w:pPr>
          </w:p>
        </w:tc>
        <w:tc>
          <w:tcPr>
            <w:tcW w:w="3520" w:type="dxa"/>
            <w:vMerge w:val="continue"/>
            <w:vAlign w:val="bottom"/>
          </w:tcPr>
          <w:p>
            <w:pPr>
              <w:rPr>
                <w:sz w:val="9"/>
                <w:szCs w:val="9"/>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80" w:type="dxa"/>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35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280" w:type="dxa"/>
            <w:vMerge w:val="restart"/>
            <w:vAlign w:val="bottom"/>
          </w:tcPr>
          <w:p>
            <w:pPr>
              <w:spacing w:line="240" w:lineRule="exact"/>
              <w:ind w:left="120"/>
              <w:rPr>
                <w:sz w:val="20"/>
                <w:szCs w:val="20"/>
              </w:rPr>
            </w:pPr>
            <w:r>
              <w:rPr>
                <w:rFonts w:ascii="宋体" w:hAnsi="宋体" w:eastAsia="宋体" w:cs="宋体"/>
                <w:b/>
                <w:bCs/>
                <w:sz w:val="21"/>
                <w:szCs w:val="21"/>
              </w:rPr>
              <w:t>肝门胆管癌</w:t>
            </w:r>
          </w:p>
        </w:tc>
        <w:tc>
          <w:tcPr>
            <w:tcW w:w="3000" w:type="dxa"/>
            <w:vMerge w:val="restart"/>
            <w:vAlign w:val="bottom"/>
          </w:tcPr>
          <w:p>
            <w:pPr>
              <w:spacing w:line="256" w:lineRule="exact"/>
              <w:ind w:left="100"/>
              <w:rPr>
                <w:sz w:val="20"/>
                <w:szCs w:val="20"/>
              </w:rPr>
            </w:pPr>
            <w:r>
              <w:rPr>
                <w:rFonts w:ascii="宋体" w:hAnsi="宋体" w:eastAsia="宋体" w:cs="宋体"/>
                <w:sz w:val="21"/>
                <w:szCs w:val="21"/>
              </w:rPr>
              <w:t>增强</w:t>
            </w:r>
            <w:r>
              <w:rPr>
                <w:rFonts w:ascii="Times New Roman" w:hAnsi="Times New Roman" w:eastAsia="Times New Roman" w:cs="Times New Roman"/>
                <w:sz w:val="21"/>
                <w:szCs w:val="21"/>
              </w:rPr>
              <w:t xml:space="preserve"> CT</w:t>
            </w:r>
            <w:r>
              <w:rPr>
                <w:rFonts w:ascii="宋体" w:hAnsi="宋体" w:eastAsia="宋体" w:cs="宋体"/>
                <w:sz w:val="21"/>
                <w:szCs w:val="21"/>
              </w:rPr>
              <w:t>、</w:t>
            </w:r>
            <w:r>
              <w:rPr>
                <w:rFonts w:ascii="Times New Roman" w:hAnsi="Times New Roman" w:eastAsia="Times New Roman" w:cs="Times New Roman"/>
                <w:sz w:val="21"/>
                <w:szCs w:val="21"/>
              </w:rPr>
              <w:t>MRCP</w:t>
            </w:r>
            <w:r>
              <w:rPr>
                <w:rFonts w:ascii="宋体" w:hAnsi="宋体" w:eastAsia="宋体" w:cs="宋体"/>
                <w:sz w:val="21"/>
                <w:szCs w:val="21"/>
              </w:rPr>
              <w:t>、胆道造影</w:t>
            </w:r>
          </w:p>
        </w:tc>
        <w:tc>
          <w:tcPr>
            <w:tcW w:w="3520" w:type="dxa"/>
            <w:vAlign w:val="bottom"/>
          </w:tcPr>
          <w:p>
            <w:pPr>
              <w:spacing w:line="256" w:lineRule="exact"/>
              <w:ind w:left="80"/>
              <w:rPr>
                <w:sz w:val="20"/>
                <w:szCs w:val="20"/>
              </w:rPr>
            </w:pPr>
            <w:r>
              <w:rPr>
                <w:rFonts w:ascii="宋体" w:hAnsi="宋体" w:eastAsia="宋体" w:cs="宋体"/>
                <w:w w:val="98"/>
                <w:sz w:val="21"/>
                <w:szCs w:val="21"/>
              </w:rPr>
              <w:t>肝切除、肝尾状叶切除、肝肠</w:t>
            </w:r>
            <w:r>
              <w:rPr>
                <w:rFonts w:ascii="Times New Roman" w:hAnsi="Times New Roman" w:eastAsia="Times New Roman" w:cs="Times New Roman"/>
                <w:w w:val="98"/>
                <w:sz w:val="21"/>
                <w:szCs w:val="21"/>
              </w:rPr>
              <w:t xml:space="preserve"> Roux-Y</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80" w:type="dxa"/>
            <w:vMerge w:val="continue"/>
            <w:vAlign w:val="bottom"/>
          </w:tcPr>
          <w:p>
            <w:pPr>
              <w:rPr>
                <w:sz w:val="13"/>
                <w:szCs w:val="13"/>
              </w:rPr>
            </w:pPr>
          </w:p>
        </w:tc>
        <w:tc>
          <w:tcPr>
            <w:tcW w:w="3000" w:type="dxa"/>
            <w:vMerge w:val="continue"/>
            <w:vAlign w:val="bottom"/>
          </w:tcPr>
          <w:p>
            <w:pPr>
              <w:rPr>
                <w:sz w:val="13"/>
                <w:szCs w:val="13"/>
              </w:rPr>
            </w:pPr>
          </w:p>
        </w:tc>
        <w:tc>
          <w:tcPr>
            <w:tcW w:w="3520" w:type="dxa"/>
            <w:vMerge w:val="restart"/>
            <w:vAlign w:val="bottom"/>
          </w:tcPr>
          <w:p>
            <w:pPr>
              <w:spacing w:line="240" w:lineRule="exact"/>
              <w:ind w:left="80"/>
              <w:rPr>
                <w:sz w:val="20"/>
                <w:szCs w:val="20"/>
              </w:rPr>
            </w:pPr>
            <w:r>
              <w:rPr>
                <w:rFonts w:ascii="宋体" w:hAnsi="宋体" w:eastAsia="宋体" w:cs="宋体"/>
                <w:sz w:val="21"/>
                <w:szCs w:val="21"/>
              </w:rPr>
              <w:t>吻合术、胆道介入内外引流术</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280" w:type="dxa"/>
            <w:vAlign w:val="bottom"/>
          </w:tcPr>
          <w:p>
            <w:pPr>
              <w:rPr>
                <w:sz w:val="12"/>
                <w:szCs w:val="12"/>
              </w:rPr>
            </w:pPr>
          </w:p>
        </w:tc>
        <w:tc>
          <w:tcPr>
            <w:tcW w:w="3000" w:type="dxa"/>
            <w:vAlign w:val="bottom"/>
          </w:tcPr>
          <w:p>
            <w:pPr>
              <w:rPr>
                <w:sz w:val="12"/>
                <w:szCs w:val="12"/>
              </w:rPr>
            </w:pPr>
          </w:p>
        </w:tc>
        <w:tc>
          <w:tcPr>
            <w:tcW w:w="352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80" w:type="dxa"/>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35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280" w:type="dxa"/>
            <w:vMerge w:val="restart"/>
            <w:vAlign w:val="bottom"/>
          </w:tcPr>
          <w:p>
            <w:pPr>
              <w:spacing w:line="240" w:lineRule="exact"/>
              <w:ind w:left="120"/>
              <w:rPr>
                <w:sz w:val="20"/>
                <w:szCs w:val="20"/>
              </w:rPr>
            </w:pPr>
            <w:r>
              <w:rPr>
                <w:rFonts w:ascii="宋体" w:hAnsi="宋体" w:eastAsia="宋体" w:cs="宋体"/>
                <w:b/>
                <w:bCs/>
                <w:sz w:val="21"/>
                <w:szCs w:val="21"/>
              </w:rPr>
              <w:t>胆管癌、肝癌、胆囊癌</w:t>
            </w:r>
          </w:p>
        </w:tc>
        <w:tc>
          <w:tcPr>
            <w:tcW w:w="3000" w:type="dxa"/>
            <w:vMerge w:val="restart"/>
            <w:vAlign w:val="bottom"/>
          </w:tcPr>
          <w:p>
            <w:pPr>
              <w:spacing w:line="256" w:lineRule="exact"/>
              <w:ind w:left="100"/>
              <w:rPr>
                <w:sz w:val="20"/>
                <w:szCs w:val="20"/>
              </w:rPr>
            </w:pPr>
            <w:r>
              <w:rPr>
                <w:rFonts w:ascii="宋体" w:hAnsi="宋体" w:eastAsia="宋体" w:cs="宋体"/>
                <w:sz w:val="21"/>
                <w:szCs w:val="21"/>
              </w:rPr>
              <w:t>增强</w:t>
            </w:r>
            <w:r>
              <w:rPr>
                <w:rFonts w:ascii="Times New Roman" w:hAnsi="Times New Roman" w:eastAsia="Times New Roman" w:cs="Times New Roman"/>
                <w:sz w:val="21"/>
                <w:szCs w:val="21"/>
              </w:rPr>
              <w:t xml:space="preserve"> CT</w:t>
            </w:r>
            <w:r>
              <w:rPr>
                <w:rFonts w:ascii="宋体" w:hAnsi="宋体" w:eastAsia="宋体" w:cs="宋体"/>
                <w:sz w:val="21"/>
                <w:szCs w:val="21"/>
              </w:rPr>
              <w:t>、</w:t>
            </w:r>
            <w:r>
              <w:rPr>
                <w:rFonts w:ascii="Times New Roman" w:hAnsi="Times New Roman" w:eastAsia="Times New Roman" w:cs="Times New Roman"/>
                <w:sz w:val="21"/>
                <w:szCs w:val="21"/>
              </w:rPr>
              <w:t>MRCP</w:t>
            </w:r>
            <w:r>
              <w:rPr>
                <w:rFonts w:ascii="宋体" w:hAnsi="宋体" w:eastAsia="宋体" w:cs="宋体"/>
                <w:sz w:val="21"/>
                <w:szCs w:val="21"/>
              </w:rPr>
              <w:t>、肿瘤标志物</w:t>
            </w:r>
          </w:p>
        </w:tc>
        <w:tc>
          <w:tcPr>
            <w:tcW w:w="3520" w:type="dxa"/>
            <w:vAlign w:val="bottom"/>
          </w:tcPr>
          <w:p>
            <w:pPr>
              <w:spacing w:line="240" w:lineRule="exact"/>
              <w:ind w:left="80"/>
              <w:rPr>
                <w:sz w:val="20"/>
                <w:szCs w:val="20"/>
              </w:rPr>
            </w:pPr>
            <w:r>
              <w:rPr>
                <w:rFonts w:ascii="宋体" w:hAnsi="宋体" w:eastAsia="宋体" w:cs="宋体"/>
                <w:sz w:val="21"/>
                <w:szCs w:val="21"/>
              </w:rPr>
              <w:t>根治性手术治疗、姑息性内引流、介</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80" w:type="dxa"/>
            <w:vMerge w:val="continue"/>
            <w:vAlign w:val="bottom"/>
          </w:tcPr>
          <w:p>
            <w:pPr>
              <w:rPr>
                <w:sz w:val="14"/>
                <w:szCs w:val="14"/>
              </w:rPr>
            </w:pPr>
          </w:p>
        </w:tc>
        <w:tc>
          <w:tcPr>
            <w:tcW w:w="3000" w:type="dxa"/>
            <w:vMerge w:val="continue"/>
            <w:vAlign w:val="bottom"/>
          </w:tcPr>
          <w:p>
            <w:pPr>
              <w:rPr>
                <w:sz w:val="14"/>
                <w:szCs w:val="14"/>
              </w:rPr>
            </w:pPr>
          </w:p>
        </w:tc>
        <w:tc>
          <w:tcPr>
            <w:tcW w:w="3520" w:type="dxa"/>
            <w:vMerge w:val="restart"/>
            <w:vAlign w:val="bottom"/>
          </w:tcPr>
          <w:p>
            <w:pPr>
              <w:spacing w:line="240" w:lineRule="exact"/>
              <w:ind w:left="80"/>
              <w:rPr>
                <w:sz w:val="20"/>
                <w:szCs w:val="20"/>
              </w:rPr>
            </w:pPr>
            <w:r>
              <w:rPr>
                <w:rFonts w:ascii="宋体" w:hAnsi="宋体" w:eastAsia="宋体" w:cs="宋体"/>
                <w:sz w:val="21"/>
                <w:szCs w:val="21"/>
              </w:rPr>
              <w:t>入外引流</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280" w:type="dxa"/>
            <w:vAlign w:val="bottom"/>
          </w:tcPr>
          <w:p>
            <w:pPr>
              <w:rPr>
                <w:sz w:val="12"/>
                <w:szCs w:val="12"/>
              </w:rPr>
            </w:pPr>
          </w:p>
        </w:tc>
        <w:tc>
          <w:tcPr>
            <w:tcW w:w="3000" w:type="dxa"/>
            <w:vAlign w:val="bottom"/>
          </w:tcPr>
          <w:p>
            <w:pPr>
              <w:rPr>
                <w:sz w:val="12"/>
                <w:szCs w:val="12"/>
              </w:rPr>
            </w:pPr>
          </w:p>
        </w:tc>
        <w:tc>
          <w:tcPr>
            <w:tcW w:w="352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80" w:type="dxa"/>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35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280" w:type="dxa"/>
            <w:vAlign w:val="bottom"/>
          </w:tcPr>
          <w:p>
            <w:pPr>
              <w:spacing w:line="240" w:lineRule="exact"/>
              <w:ind w:left="120"/>
              <w:rPr>
                <w:sz w:val="20"/>
                <w:szCs w:val="20"/>
              </w:rPr>
            </w:pPr>
            <w:r>
              <w:rPr>
                <w:rFonts w:ascii="宋体" w:hAnsi="宋体" w:eastAsia="宋体" w:cs="宋体"/>
                <w:b/>
                <w:bCs/>
                <w:sz w:val="21"/>
                <w:szCs w:val="21"/>
              </w:rPr>
              <w:t>重症急性胰腺炎</w:t>
            </w:r>
          </w:p>
        </w:tc>
        <w:tc>
          <w:tcPr>
            <w:tcW w:w="3000" w:type="dxa"/>
            <w:vAlign w:val="bottom"/>
          </w:tcPr>
          <w:p>
            <w:pPr>
              <w:spacing w:line="256" w:lineRule="exact"/>
              <w:ind w:left="100"/>
              <w:rPr>
                <w:sz w:val="20"/>
                <w:szCs w:val="20"/>
              </w:rPr>
            </w:pPr>
            <w:r>
              <w:rPr>
                <w:rFonts w:ascii="宋体" w:hAnsi="宋体" w:eastAsia="宋体" w:cs="宋体"/>
                <w:sz w:val="21"/>
                <w:szCs w:val="21"/>
              </w:rPr>
              <w:t>增强</w:t>
            </w:r>
            <w:r>
              <w:rPr>
                <w:rFonts w:ascii="Times New Roman" w:hAnsi="Times New Roman" w:eastAsia="Times New Roman" w:cs="Times New Roman"/>
                <w:sz w:val="21"/>
                <w:szCs w:val="21"/>
              </w:rPr>
              <w:t xml:space="preserve"> CT</w:t>
            </w:r>
            <w:r>
              <w:rPr>
                <w:rFonts w:ascii="宋体" w:hAnsi="宋体" w:eastAsia="宋体" w:cs="宋体"/>
                <w:sz w:val="21"/>
                <w:szCs w:val="21"/>
              </w:rPr>
              <w:t>、血淀粉酶脂肪酶</w:t>
            </w:r>
          </w:p>
        </w:tc>
        <w:tc>
          <w:tcPr>
            <w:tcW w:w="3520" w:type="dxa"/>
            <w:vAlign w:val="bottom"/>
          </w:tcPr>
          <w:p>
            <w:pPr>
              <w:spacing w:line="240" w:lineRule="exact"/>
              <w:ind w:left="80"/>
              <w:rPr>
                <w:sz w:val="20"/>
                <w:szCs w:val="20"/>
              </w:rPr>
            </w:pPr>
            <w:r>
              <w:rPr>
                <w:rFonts w:ascii="宋体" w:hAnsi="宋体" w:eastAsia="宋体" w:cs="宋体"/>
                <w:sz w:val="21"/>
                <w:szCs w:val="21"/>
              </w:rPr>
              <w:t>保守治疗、手术切除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280" w:type="dxa"/>
            <w:tcBorders>
              <w:bottom w:val="single" w:color="auto" w:sz="8" w:space="0"/>
            </w:tcBorders>
            <w:vAlign w:val="bottom"/>
          </w:tcPr>
          <w:p>
            <w:pPr>
              <w:rPr>
                <w:sz w:val="5"/>
                <w:szCs w:val="5"/>
              </w:rPr>
            </w:pPr>
          </w:p>
        </w:tc>
        <w:tc>
          <w:tcPr>
            <w:tcW w:w="3000" w:type="dxa"/>
            <w:tcBorders>
              <w:bottom w:val="single" w:color="auto" w:sz="8" w:space="0"/>
            </w:tcBorders>
            <w:vAlign w:val="bottom"/>
          </w:tcPr>
          <w:p>
            <w:pPr>
              <w:rPr>
                <w:sz w:val="5"/>
                <w:szCs w:val="5"/>
              </w:rPr>
            </w:pPr>
          </w:p>
        </w:tc>
        <w:tc>
          <w:tcPr>
            <w:tcW w:w="352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280" w:type="dxa"/>
            <w:vAlign w:val="bottom"/>
          </w:tcPr>
          <w:p>
            <w:pPr>
              <w:spacing w:line="240" w:lineRule="exact"/>
              <w:ind w:left="120"/>
              <w:rPr>
                <w:sz w:val="20"/>
                <w:szCs w:val="20"/>
              </w:rPr>
            </w:pPr>
            <w:r>
              <w:rPr>
                <w:rFonts w:ascii="宋体" w:hAnsi="宋体" w:eastAsia="宋体" w:cs="宋体"/>
                <w:b/>
                <w:bCs/>
                <w:sz w:val="21"/>
                <w:szCs w:val="21"/>
              </w:rPr>
              <w:t>胰头癌</w:t>
            </w:r>
          </w:p>
        </w:tc>
        <w:tc>
          <w:tcPr>
            <w:tcW w:w="3000" w:type="dxa"/>
            <w:vAlign w:val="bottom"/>
          </w:tcPr>
          <w:p>
            <w:pPr>
              <w:spacing w:line="256" w:lineRule="exact"/>
              <w:ind w:left="100"/>
              <w:rPr>
                <w:sz w:val="20"/>
                <w:szCs w:val="20"/>
              </w:rPr>
            </w:pPr>
            <w:r>
              <w:rPr>
                <w:rFonts w:ascii="宋体" w:hAnsi="宋体" w:eastAsia="宋体" w:cs="宋体"/>
                <w:sz w:val="21"/>
                <w:szCs w:val="21"/>
              </w:rPr>
              <w:t>增强</w:t>
            </w:r>
            <w:r>
              <w:rPr>
                <w:rFonts w:ascii="Times New Roman" w:hAnsi="Times New Roman" w:eastAsia="Times New Roman" w:cs="Times New Roman"/>
                <w:sz w:val="21"/>
                <w:szCs w:val="21"/>
              </w:rPr>
              <w:t xml:space="preserve"> CT</w:t>
            </w:r>
            <w:r>
              <w:rPr>
                <w:rFonts w:ascii="宋体" w:hAnsi="宋体" w:eastAsia="宋体" w:cs="宋体"/>
                <w:sz w:val="21"/>
                <w:szCs w:val="21"/>
              </w:rPr>
              <w:t>、</w:t>
            </w:r>
            <w:r>
              <w:rPr>
                <w:rFonts w:ascii="Times New Roman" w:hAnsi="Times New Roman" w:eastAsia="Times New Roman" w:cs="Times New Roman"/>
                <w:sz w:val="21"/>
                <w:szCs w:val="21"/>
              </w:rPr>
              <w:t>MRCP</w:t>
            </w:r>
            <w:r>
              <w:rPr>
                <w:rFonts w:ascii="宋体" w:hAnsi="宋体" w:eastAsia="宋体" w:cs="宋体"/>
                <w:sz w:val="21"/>
                <w:szCs w:val="21"/>
              </w:rPr>
              <w:t>、肿瘤标志物</w:t>
            </w:r>
          </w:p>
        </w:tc>
        <w:tc>
          <w:tcPr>
            <w:tcW w:w="3520" w:type="dxa"/>
            <w:vAlign w:val="bottom"/>
          </w:tcPr>
          <w:p>
            <w:pPr>
              <w:spacing w:line="240" w:lineRule="exact"/>
              <w:ind w:left="80"/>
              <w:rPr>
                <w:sz w:val="20"/>
                <w:szCs w:val="20"/>
              </w:rPr>
            </w:pPr>
            <w:r>
              <w:rPr>
                <w:rFonts w:ascii="宋体" w:hAnsi="宋体" w:eastAsia="宋体" w:cs="宋体"/>
                <w:sz w:val="21"/>
                <w:szCs w:val="21"/>
              </w:rPr>
              <w:t>手术切除、保守治疗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280" w:type="dxa"/>
            <w:tcBorders>
              <w:bottom w:val="single" w:color="auto" w:sz="8" w:space="0"/>
            </w:tcBorders>
            <w:vAlign w:val="bottom"/>
          </w:tcPr>
          <w:p>
            <w:pPr>
              <w:rPr>
                <w:sz w:val="5"/>
                <w:szCs w:val="5"/>
              </w:rPr>
            </w:pPr>
          </w:p>
        </w:tc>
        <w:tc>
          <w:tcPr>
            <w:tcW w:w="3000" w:type="dxa"/>
            <w:tcBorders>
              <w:bottom w:val="single" w:color="auto" w:sz="8" w:space="0"/>
            </w:tcBorders>
            <w:vAlign w:val="bottom"/>
          </w:tcPr>
          <w:p>
            <w:pPr>
              <w:rPr>
                <w:sz w:val="5"/>
                <w:szCs w:val="5"/>
              </w:rPr>
            </w:pPr>
          </w:p>
        </w:tc>
        <w:tc>
          <w:tcPr>
            <w:tcW w:w="352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280" w:type="dxa"/>
            <w:vMerge w:val="restart"/>
            <w:vAlign w:val="bottom"/>
          </w:tcPr>
          <w:p>
            <w:pPr>
              <w:spacing w:line="240" w:lineRule="exact"/>
              <w:ind w:left="120"/>
              <w:rPr>
                <w:sz w:val="20"/>
                <w:szCs w:val="20"/>
              </w:rPr>
            </w:pPr>
            <w:r>
              <w:rPr>
                <w:rFonts w:ascii="宋体" w:hAnsi="宋体" w:eastAsia="宋体" w:cs="宋体"/>
                <w:b/>
                <w:bCs/>
                <w:sz w:val="21"/>
                <w:szCs w:val="21"/>
              </w:rPr>
              <w:t>胰体尾恶性肿瘤</w:t>
            </w:r>
          </w:p>
        </w:tc>
        <w:tc>
          <w:tcPr>
            <w:tcW w:w="3000" w:type="dxa"/>
            <w:vAlign w:val="bottom"/>
          </w:tcPr>
          <w:p>
            <w:pPr>
              <w:spacing w:line="256" w:lineRule="exact"/>
              <w:ind w:left="100"/>
              <w:rPr>
                <w:sz w:val="20"/>
                <w:szCs w:val="20"/>
              </w:rPr>
            </w:pPr>
            <w:r>
              <w:rPr>
                <w:rFonts w:ascii="宋体" w:hAnsi="宋体" w:eastAsia="宋体" w:cs="宋体"/>
                <w:sz w:val="21"/>
                <w:szCs w:val="21"/>
              </w:rPr>
              <w:t>胰腺增强</w:t>
            </w:r>
            <w:r>
              <w:rPr>
                <w:rFonts w:ascii="Times New Roman" w:hAnsi="Times New Roman" w:eastAsia="Times New Roman" w:cs="Times New Roman"/>
                <w:sz w:val="21"/>
                <w:szCs w:val="21"/>
              </w:rPr>
              <w:t xml:space="preserve"> CT</w:t>
            </w:r>
            <w:r>
              <w:rPr>
                <w:rFonts w:ascii="宋体" w:hAnsi="宋体" w:eastAsia="宋体" w:cs="宋体"/>
                <w:sz w:val="21"/>
                <w:szCs w:val="21"/>
              </w:rPr>
              <w:t>、</w:t>
            </w:r>
            <w:r>
              <w:rPr>
                <w:rFonts w:ascii="Times New Roman" w:hAnsi="Times New Roman" w:eastAsia="Times New Roman" w:cs="Times New Roman"/>
                <w:sz w:val="21"/>
                <w:szCs w:val="21"/>
              </w:rPr>
              <w:t>MRI</w:t>
            </w:r>
            <w:r>
              <w:rPr>
                <w:rFonts w:ascii="宋体" w:hAnsi="宋体" w:eastAsia="宋体" w:cs="宋体"/>
                <w:sz w:val="21"/>
                <w:szCs w:val="21"/>
              </w:rPr>
              <w:t>、彩超、肿</w:t>
            </w:r>
          </w:p>
        </w:tc>
        <w:tc>
          <w:tcPr>
            <w:tcW w:w="3520" w:type="dxa"/>
            <w:vAlign w:val="bottom"/>
          </w:tcPr>
          <w:p>
            <w:pPr>
              <w:spacing w:line="240" w:lineRule="exact"/>
              <w:ind w:left="80"/>
              <w:rPr>
                <w:sz w:val="20"/>
                <w:szCs w:val="20"/>
              </w:rPr>
            </w:pPr>
            <w:r>
              <w:rPr>
                <w:rFonts w:ascii="宋体" w:hAnsi="宋体" w:eastAsia="宋体" w:cs="宋体"/>
                <w:w w:val="95"/>
                <w:sz w:val="21"/>
                <w:szCs w:val="21"/>
              </w:rPr>
              <w:t>胰体尾切除、脾切除、联合脏器切除、</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80" w:type="dxa"/>
            <w:vMerge w:val="continue"/>
            <w:vAlign w:val="bottom"/>
          </w:tcPr>
          <w:p>
            <w:pPr>
              <w:rPr>
                <w:sz w:val="12"/>
                <w:szCs w:val="12"/>
              </w:rPr>
            </w:pPr>
          </w:p>
        </w:tc>
        <w:tc>
          <w:tcPr>
            <w:tcW w:w="3000" w:type="dxa"/>
            <w:vMerge w:val="restart"/>
            <w:vAlign w:val="bottom"/>
          </w:tcPr>
          <w:p>
            <w:pPr>
              <w:spacing w:line="240" w:lineRule="exact"/>
              <w:ind w:left="100"/>
              <w:rPr>
                <w:sz w:val="20"/>
                <w:szCs w:val="20"/>
              </w:rPr>
            </w:pPr>
            <w:r>
              <w:rPr>
                <w:rFonts w:ascii="宋体" w:hAnsi="宋体" w:eastAsia="宋体" w:cs="宋体"/>
                <w:sz w:val="21"/>
                <w:szCs w:val="21"/>
              </w:rPr>
              <w:t>瘤标志物</w:t>
            </w:r>
          </w:p>
        </w:tc>
        <w:tc>
          <w:tcPr>
            <w:tcW w:w="3520" w:type="dxa"/>
            <w:vMerge w:val="restart"/>
            <w:vAlign w:val="bottom"/>
          </w:tcPr>
          <w:p>
            <w:pPr>
              <w:spacing w:line="240" w:lineRule="exact"/>
              <w:ind w:left="80"/>
              <w:rPr>
                <w:sz w:val="20"/>
                <w:szCs w:val="20"/>
              </w:rPr>
            </w:pPr>
            <w:r>
              <w:rPr>
                <w:rFonts w:ascii="宋体" w:hAnsi="宋体" w:eastAsia="宋体" w:cs="宋体"/>
                <w:sz w:val="21"/>
                <w:szCs w:val="21"/>
              </w:rPr>
              <w:t>腹腔神经丛毁损</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280" w:type="dxa"/>
            <w:vAlign w:val="bottom"/>
          </w:tcPr>
          <w:p>
            <w:pPr>
              <w:rPr>
                <w:sz w:val="13"/>
                <w:szCs w:val="13"/>
              </w:rPr>
            </w:pPr>
          </w:p>
        </w:tc>
        <w:tc>
          <w:tcPr>
            <w:tcW w:w="3000" w:type="dxa"/>
            <w:vMerge w:val="continue"/>
            <w:vAlign w:val="bottom"/>
          </w:tcPr>
          <w:p>
            <w:pPr>
              <w:rPr>
                <w:sz w:val="13"/>
                <w:szCs w:val="13"/>
              </w:rPr>
            </w:pPr>
          </w:p>
        </w:tc>
        <w:tc>
          <w:tcPr>
            <w:tcW w:w="352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80" w:type="dxa"/>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35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2280" w:type="dxa"/>
            <w:vMerge w:val="restart"/>
            <w:vAlign w:val="bottom"/>
          </w:tcPr>
          <w:p>
            <w:pPr>
              <w:spacing w:line="240" w:lineRule="exact"/>
              <w:ind w:left="120"/>
              <w:rPr>
                <w:sz w:val="20"/>
                <w:szCs w:val="20"/>
              </w:rPr>
            </w:pPr>
            <w:r>
              <w:rPr>
                <w:rFonts w:ascii="宋体" w:hAnsi="宋体" w:eastAsia="宋体" w:cs="宋体"/>
                <w:b/>
                <w:bCs/>
                <w:sz w:val="21"/>
                <w:szCs w:val="21"/>
              </w:rPr>
              <w:t>上消化道出血</w:t>
            </w:r>
          </w:p>
        </w:tc>
        <w:tc>
          <w:tcPr>
            <w:tcW w:w="3000" w:type="dxa"/>
            <w:vMerge w:val="restart"/>
            <w:vAlign w:val="bottom"/>
          </w:tcPr>
          <w:p>
            <w:pPr>
              <w:spacing w:line="256" w:lineRule="exact"/>
              <w:ind w:left="100"/>
              <w:rPr>
                <w:sz w:val="20"/>
                <w:szCs w:val="20"/>
              </w:rPr>
            </w:pPr>
            <w:r>
              <w:rPr>
                <w:rFonts w:ascii="宋体" w:hAnsi="宋体" w:eastAsia="宋体" w:cs="宋体"/>
                <w:sz w:val="21"/>
                <w:szCs w:val="21"/>
              </w:rPr>
              <w:t>胃镜、腹部</w:t>
            </w:r>
            <w:r>
              <w:rPr>
                <w:rFonts w:ascii="Times New Roman" w:hAnsi="Times New Roman" w:eastAsia="Times New Roman" w:cs="Times New Roman"/>
                <w:sz w:val="21"/>
                <w:szCs w:val="21"/>
              </w:rPr>
              <w:t xml:space="preserve"> CT</w:t>
            </w:r>
            <w:r>
              <w:rPr>
                <w:rFonts w:ascii="宋体" w:hAnsi="宋体" w:eastAsia="宋体" w:cs="宋体"/>
                <w:sz w:val="21"/>
                <w:szCs w:val="21"/>
              </w:rPr>
              <w:t>、血管造影</w:t>
            </w:r>
          </w:p>
        </w:tc>
        <w:tc>
          <w:tcPr>
            <w:tcW w:w="3520" w:type="dxa"/>
            <w:vAlign w:val="bottom"/>
          </w:tcPr>
          <w:p>
            <w:pPr>
              <w:spacing w:line="240" w:lineRule="exact"/>
              <w:ind w:left="80"/>
              <w:rPr>
                <w:sz w:val="20"/>
                <w:szCs w:val="20"/>
              </w:rPr>
            </w:pPr>
            <w:r>
              <w:rPr>
                <w:rFonts w:ascii="宋体" w:hAnsi="宋体" w:eastAsia="宋体" w:cs="宋体"/>
                <w:sz w:val="21"/>
                <w:szCs w:val="21"/>
              </w:rPr>
              <w:t>胃切除、胆道探查、断流术、肝切除</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80" w:type="dxa"/>
            <w:vMerge w:val="continue"/>
            <w:vAlign w:val="bottom"/>
          </w:tcPr>
          <w:p>
            <w:pPr>
              <w:rPr>
                <w:sz w:val="15"/>
                <w:szCs w:val="15"/>
              </w:rPr>
            </w:pPr>
          </w:p>
        </w:tc>
        <w:tc>
          <w:tcPr>
            <w:tcW w:w="3000" w:type="dxa"/>
            <w:vMerge w:val="continue"/>
            <w:vAlign w:val="bottom"/>
          </w:tcPr>
          <w:p>
            <w:pPr>
              <w:rPr>
                <w:sz w:val="15"/>
                <w:szCs w:val="15"/>
              </w:rPr>
            </w:pPr>
          </w:p>
        </w:tc>
        <w:tc>
          <w:tcPr>
            <w:tcW w:w="3520" w:type="dxa"/>
            <w:vMerge w:val="restart"/>
            <w:vAlign w:val="bottom"/>
          </w:tcPr>
          <w:p>
            <w:pPr>
              <w:spacing w:line="240" w:lineRule="exact"/>
              <w:ind w:left="80"/>
              <w:rPr>
                <w:sz w:val="20"/>
                <w:szCs w:val="20"/>
              </w:rPr>
            </w:pPr>
            <w:r>
              <w:rPr>
                <w:rFonts w:ascii="宋体" w:hAnsi="宋体" w:eastAsia="宋体" w:cs="宋体"/>
                <w:sz w:val="21"/>
                <w:szCs w:val="21"/>
              </w:rPr>
              <w:t>术、输血、补液</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280" w:type="dxa"/>
            <w:vAlign w:val="bottom"/>
          </w:tcPr>
          <w:p>
            <w:pPr>
              <w:rPr>
                <w:sz w:val="12"/>
                <w:szCs w:val="12"/>
              </w:rPr>
            </w:pPr>
          </w:p>
        </w:tc>
        <w:tc>
          <w:tcPr>
            <w:tcW w:w="3000" w:type="dxa"/>
            <w:vAlign w:val="bottom"/>
          </w:tcPr>
          <w:p>
            <w:pPr>
              <w:rPr>
                <w:sz w:val="12"/>
                <w:szCs w:val="12"/>
              </w:rPr>
            </w:pPr>
          </w:p>
        </w:tc>
        <w:tc>
          <w:tcPr>
            <w:tcW w:w="352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80" w:type="dxa"/>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35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280" w:type="dxa"/>
            <w:vAlign w:val="bottom"/>
          </w:tcPr>
          <w:p>
            <w:pPr>
              <w:spacing w:line="240" w:lineRule="exact"/>
              <w:ind w:left="120"/>
              <w:rPr>
                <w:sz w:val="20"/>
                <w:szCs w:val="20"/>
              </w:rPr>
            </w:pPr>
            <w:r>
              <w:rPr>
                <w:rFonts w:ascii="宋体" w:hAnsi="宋体" w:eastAsia="宋体" w:cs="宋体"/>
                <w:b/>
                <w:bCs/>
                <w:sz w:val="21"/>
                <w:szCs w:val="21"/>
              </w:rPr>
              <w:t>低位直肠癌</w:t>
            </w:r>
          </w:p>
        </w:tc>
        <w:tc>
          <w:tcPr>
            <w:tcW w:w="3000" w:type="dxa"/>
            <w:vAlign w:val="bottom"/>
          </w:tcPr>
          <w:p>
            <w:pPr>
              <w:spacing w:line="256" w:lineRule="exact"/>
              <w:ind w:left="100"/>
              <w:rPr>
                <w:sz w:val="20"/>
                <w:szCs w:val="20"/>
              </w:rPr>
            </w:pPr>
            <w:r>
              <w:rPr>
                <w:rFonts w:ascii="宋体" w:hAnsi="宋体" w:eastAsia="宋体" w:cs="宋体"/>
                <w:sz w:val="21"/>
                <w:szCs w:val="21"/>
              </w:rPr>
              <w:t>肠镜、全腹增强</w:t>
            </w:r>
            <w:r>
              <w:rPr>
                <w:rFonts w:ascii="Times New Roman" w:hAnsi="Times New Roman" w:eastAsia="Times New Roman" w:cs="Times New Roman"/>
                <w:sz w:val="21"/>
                <w:szCs w:val="21"/>
              </w:rPr>
              <w:t xml:space="preserve"> CT</w:t>
            </w:r>
          </w:p>
        </w:tc>
        <w:tc>
          <w:tcPr>
            <w:tcW w:w="3520" w:type="dxa"/>
            <w:vAlign w:val="bottom"/>
          </w:tcPr>
          <w:p>
            <w:pPr>
              <w:spacing w:line="256" w:lineRule="exact"/>
              <w:ind w:left="80"/>
              <w:rPr>
                <w:sz w:val="20"/>
                <w:szCs w:val="20"/>
              </w:rPr>
            </w:pPr>
            <w:r>
              <w:rPr>
                <w:rFonts w:ascii="宋体" w:hAnsi="宋体" w:eastAsia="宋体" w:cs="宋体"/>
                <w:sz w:val="21"/>
                <w:szCs w:val="21"/>
              </w:rPr>
              <w:t>直肠癌</w:t>
            </w:r>
            <w:r>
              <w:rPr>
                <w:rFonts w:ascii="Times New Roman" w:hAnsi="Times New Roman" w:eastAsia="Times New Roman" w:cs="Times New Roman"/>
                <w:sz w:val="21"/>
                <w:szCs w:val="21"/>
              </w:rPr>
              <w:t xml:space="preserve"> DIXON</w:t>
            </w:r>
            <w:r>
              <w:rPr>
                <w:rFonts w:ascii="宋体" w:hAnsi="宋体" w:eastAsia="宋体" w:cs="宋体"/>
                <w:sz w:val="21"/>
                <w:szCs w:val="21"/>
              </w:rPr>
              <w:t>、</w:t>
            </w:r>
            <w:r>
              <w:rPr>
                <w:rFonts w:ascii="Times New Roman" w:hAnsi="Times New Roman" w:eastAsia="Times New Roman" w:cs="Times New Roman"/>
                <w:sz w:val="21"/>
                <w:szCs w:val="21"/>
              </w:rPr>
              <w:t xml:space="preserve">MILES </w:t>
            </w:r>
            <w:r>
              <w:rPr>
                <w:rFonts w:ascii="宋体" w:hAnsi="宋体" w:eastAsia="宋体" w:cs="宋体"/>
                <w:sz w:val="21"/>
                <w:szCs w:val="21"/>
              </w:rPr>
              <w:t>术</w:t>
            </w:r>
          </w:p>
        </w:tc>
        <w:tc>
          <w:tcPr>
            <w:tcW w:w="360" w:type="dxa"/>
            <w:vAlign w:val="bottom"/>
          </w:tcPr>
          <w:p>
            <w:pPr>
              <w:jc w:val="center"/>
              <w:rPr>
                <w:sz w:val="1"/>
                <w:szCs w:val="1"/>
              </w:rPr>
            </w:pPr>
            <w:r>
              <w:rPr>
                <w:rFonts w:hint="eastAsia" w:ascii="宋体" w:hAnsi="宋体" w:eastAsia="宋体" w:cs="宋体"/>
                <w:sz w:val="21"/>
                <w:szCs w:val="21"/>
              </w:rPr>
              <w:t>√</w:t>
            </w:r>
          </w:p>
        </w:tc>
      </w:tr>
    </w:tbl>
    <w:p>
      <w:pPr>
        <w:spacing w:line="20" w:lineRule="exact"/>
        <w:rPr>
          <w:sz w:val="20"/>
          <w:szCs w:val="20"/>
        </w:rPr>
      </w:pPr>
      <w:r>
        <w:rPr>
          <w:sz w:val="20"/>
          <w:szCs w:val="20"/>
        </w:rPr>
        <mc:AlternateContent>
          <mc:Choice Requires="wps">
            <w:drawing>
              <wp:anchor distT="0" distB="0" distL="114300" distR="114300" simplePos="0" relativeHeight="251725824" behindDoc="1" locked="0" layoutInCell="0" allowOverlap="1">
                <wp:simplePos x="0" y="0"/>
                <wp:positionH relativeFrom="column">
                  <wp:posOffset>309245</wp:posOffset>
                </wp:positionH>
                <wp:positionV relativeFrom="paragraph">
                  <wp:posOffset>50800</wp:posOffset>
                </wp:positionV>
                <wp:extent cx="5591175" cy="0"/>
                <wp:effectExtent l="0" t="0" r="0" b="0"/>
                <wp:wrapNone/>
                <wp:docPr id="81" name="Shape 81"/>
                <wp:cNvGraphicFramePr/>
                <a:graphic xmlns:a="http://schemas.openxmlformats.org/drawingml/2006/main">
                  <a:graphicData uri="http://schemas.microsoft.com/office/word/2010/wordprocessingShape">
                    <wps:wsp>
                      <wps:cNvCnPr/>
                      <wps:spPr>
                        <a:xfrm>
                          <a:off x="0" y="0"/>
                          <a:ext cx="559117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81" o:spid="_x0000_s1026" o:spt="20" style="position:absolute;left:0pt;margin-left:24.35pt;margin-top:4pt;height:0pt;width:440.25pt;z-index:-251590656;mso-width-relative:page;mso-height-relative:page;" fillcolor="#FFFFFF" filled="t" stroked="t" coordsize="21600,21600" o:allowincell="f" o:gfxdata="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LbFpf2AAAAAYBAAAPAAAAAAAAAAEAIAAAACIAAABkcnMvZG93bnJldi54bWxQSwECFAAU&#10;AAAACACHTuJAuT5gnbgBAACqAwAADgAAAAAAAAABACAAAAAnAQAAZHJzL2Uyb0RvYy54bWxQSwUG&#10;AAAAAAYABgBZAQAAUQUAAAAA&#10;">
                <v:fill on="t" focussize="0,0"/>
                <v:stroke weight="1.44pt" color="#000000" miterlimit="8" joinstyle="miter"/>
                <v:imagedata o:title=""/>
                <o:lock v:ext="edit" aspectratio="f"/>
              </v:line>
            </w:pict>
          </mc:Fallback>
        </mc:AlternateContent>
      </w:r>
    </w:p>
    <w:p>
      <w:pPr>
        <w:spacing w:line="121" w:lineRule="exact"/>
        <w:rPr>
          <w:sz w:val="20"/>
          <w:szCs w:val="20"/>
        </w:rPr>
      </w:pPr>
    </w:p>
    <w:p>
      <w:pPr>
        <w:spacing w:line="314" w:lineRule="exact"/>
        <w:ind w:left="780" w:right="1100" w:hanging="419"/>
        <w:rPr>
          <w:sz w:val="20"/>
          <w:szCs w:val="20"/>
        </w:rPr>
      </w:pPr>
      <w:r>
        <w:rPr>
          <w:rFonts w:ascii="宋体" w:hAnsi="宋体" w:eastAsia="宋体" w:cs="宋体"/>
          <w:sz w:val="21"/>
          <w:szCs w:val="21"/>
        </w:rPr>
        <w:t>注：</w:t>
      </w:r>
      <w:r>
        <w:rPr>
          <w:rFonts w:ascii="Times New Roman" w:hAnsi="Times New Roman" w:eastAsia="Times New Roman" w:cs="Times New Roman"/>
          <w:sz w:val="21"/>
          <w:szCs w:val="21"/>
        </w:rPr>
        <w:t>MRCP</w:t>
      </w:r>
      <w:r>
        <w:rPr>
          <w:rFonts w:ascii="宋体" w:hAnsi="宋体" w:eastAsia="宋体" w:cs="宋体"/>
          <w:sz w:val="21"/>
          <w:szCs w:val="21"/>
        </w:rPr>
        <w:t>：磁共振胰胆管造影</w:t>
      </w:r>
      <w:r>
        <w:rPr>
          <w:sz w:val="20"/>
          <w:szCs w:val="20"/>
        </w:rPr>
        <w:t xml:space="preserve"> </w:t>
      </w:r>
      <w:r>
        <w:rPr>
          <w:rFonts w:ascii="Times New Roman" w:hAnsi="Times New Roman" w:eastAsia="Times New Roman" w:cs="Times New Roman"/>
          <w:sz w:val="21"/>
          <w:szCs w:val="21"/>
        </w:rPr>
        <w:t>ERCP</w:t>
      </w:r>
      <w:r>
        <w:rPr>
          <w:rFonts w:ascii="宋体" w:hAnsi="宋体" w:eastAsia="宋体" w:cs="宋体"/>
          <w:sz w:val="21"/>
          <w:szCs w:val="21"/>
        </w:rPr>
        <w:t>：经内镜逆行胰胆管造影术</w:t>
      </w:r>
      <w:r>
        <w:rPr>
          <w:rFonts w:ascii="Times New Roman" w:hAnsi="Times New Roman" w:eastAsia="Times New Roman" w:cs="Times New Roman"/>
          <w:sz w:val="21"/>
          <w:szCs w:val="21"/>
        </w:rPr>
        <w:t>PTCD</w:t>
      </w:r>
      <w:r>
        <w:rPr>
          <w:rFonts w:ascii="宋体" w:hAnsi="宋体" w:eastAsia="宋体" w:cs="宋体"/>
          <w:sz w:val="21"/>
          <w:szCs w:val="21"/>
        </w:rPr>
        <w:t>：超声引导下经皮经肝胆道置管引流术</w:t>
      </w:r>
      <w:r>
        <w:rPr>
          <w:rFonts w:ascii="Times New Roman" w:hAnsi="Times New Roman" w:eastAsia="Times New Roman" w:cs="Times New Roman"/>
          <w:sz w:val="21"/>
          <w:szCs w:val="21"/>
        </w:rPr>
        <w:t xml:space="preserve"> PTGD</w:t>
      </w:r>
      <w:r>
        <w:rPr>
          <w:rFonts w:ascii="宋体" w:hAnsi="宋体" w:eastAsia="宋体" w:cs="宋体"/>
          <w:sz w:val="21"/>
          <w:szCs w:val="21"/>
        </w:rPr>
        <w:t>：经皮胆囊内置管引流术</w:t>
      </w:r>
      <w:r>
        <w:rPr>
          <w:rFonts w:ascii="Times New Roman" w:hAnsi="Times New Roman" w:eastAsia="Times New Roman" w:cs="Times New Roman"/>
          <w:sz w:val="21"/>
          <w:szCs w:val="21"/>
        </w:rPr>
        <w:t>EST</w:t>
      </w:r>
      <w:r>
        <w:rPr>
          <w:rFonts w:ascii="宋体" w:hAnsi="宋体" w:eastAsia="宋体" w:cs="宋体"/>
          <w:sz w:val="21"/>
          <w:szCs w:val="21"/>
        </w:rPr>
        <w:t>：内镜下乳头括约肌切开术</w:t>
      </w:r>
    </w:p>
    <w:p>
      <w:pPr>
        <w:spacing w:line="343"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r>
        <w:rPr>
          <w:rFonts w:hint="eastAsia" w:ascii="宋体" w:hAnsi="宋体" w:eastAsia="宋体" w:cs="宋体"/>
          <w:sz w:val="32"/>
          <w:szCs w:val="32"/>
        </w:rPr>
        <w:t>，</w:t>
      </w:r>
      <w:bookmarkStart w:id="27" w:name="page28"/>
      <w:bookmarkEnd w:id="27"/>
    </w:p>
    <w:p>
      <w:pPr>
        <w:spacing w:line="366" w:lineRule="exact"/>
        <w:ind w:left="360"/>
        <w:rPr>
          <w:sz w:val="20"/>
          <w:szCs w:val="20"/>
        </w:rPr>
      </w:pPr>
      <w:r>
        <w:rPr>
          <w:rFonts w:ascii="宋体" w:hAnsi="宋体" w:eastAsia="宋体" w:cs="宋体"/>
          <w:sz w:val="32"/>
          <w:szCs w:val="32"/>
        </w:rPr>
        <w:t>可以具有诊治以下疾病的服务能力，如：</w:t>
      </w:r>
    </w:p>
    <w:p>
      <w:pPr>
        <w:spacing w:line="20" w:lineRule="exact"/>
        <w:rPr>
          <w:sz w:val="20"/>
          <w:szCs w:val="20"/>
        </w:rPr>
      </w:pPr>
      <w:r>
        <w:rPr>
          <w:sz w:val="20"/>
          <w:szCs w:val="20"/>
        </w:rPr>
        <mc:AlternateContent>
          <mc:Choice Requires="wps">
            <w:drawing>
              <wp:anchor distT="0" distB="0" distL="114300" distR="114300" simplePos="0" relativeHeight="251726848" behindDoc="1" locked="0" layoutInCell="0" allowOverlap="1">
                <wp:simplePos x="0" y="0"/>
                <wp:positionH relativeFrom="column">
                  <wp:posOffset>228600</wp:posOffset>
                </wp:positionH>
                <wp:positionV relativeFrom="paragraph">
                  <wp:posOffset>107315</wp:posOffset>
                </wp:positionV>
                <wp:extent cx="5671820" cy="0"/>
                <wp:effectExtent l="0" t="0" r="0" b="0"/>
                <wp:wrapNone/>
                <wp:docPr id="82" name="Shape 82"/>
                <wp:cNvGraphicFramePr/>
                <a:graphic xmlns:a="http://schemas.openxmlformats.org/drawingml/2006/main">
                  <a:graphicData uri="http://schemas.microsoft.com/office/word/2010/wordprocessingShape">
                    <wps:wsp>
                      <wps:cNvCnPr/>
                      <wps:spPr>
                        <a:xfrm>
                          <a:off x="0" y="0"/>
                          <a:ext cx="567182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82" o:spid="_x0000_s1026" o:spt="20" style="position:absolute;left:0pt;margin-left:18pt;margin-top:8.45pt;height:0pt;width:446.6pt;z-index:-251589632;mso-width-relative:page;mso-height-relative:page;" fillcolor="#FFFFFF" filled="t" stroked="t" coordsize="21600,21600" o:allowincell="f" o:gfxdata="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5geSM2QAAAAgBAAAPAAAAAAAAAAEAIAAAACIAAABkcnMvZG93bnJldi54bWxQSwECFAAU&#10;AAAACACHTuJAJDqZiLcBAACqAwAADgAAAAAAAAABACAAAAAoAQAAZHJzL2Uyb0RvYy54bWxQSwUG&#10;AAAAAAYABgBZAQAAUQUAAAAA&#10;">
                <v:fill on="t" focussize="0,0"/>
                <v:stroke weight="1.44pt" color="#000000" miterlimit="8" joinstyle="miter"/>
                <v:imagedata o:title=""/>
                <o:lock v:ext="edit" aspectratio="f"/>
              </v:line>
            </w:pict>
          </mc:Fallback>
        </mc:AlternateContent>
      </w:r>
    </w:p>
    <w:p>
      <w:pPr>
        <w:spacing w:line="216" w:lineRule="exact"/>
        <w:rPr>
          <w:sz w:val="20"/>
          <w:szCs w:val="20"/>
        </w:rPr>
      </w:pPr>
    </w:p>
    <w:tbl>
      <w:tblPr>
        <w:tblStyle w:val="3"/>
        <w:tblW w:w="9320" w:type="dxa"/>
        <w:tblInd w:w="340" w:type="dxa"/>
        <w:tblLayout w:type="fixed"/>
        <w:tblCellMar>
          <w:top w:w="0" w:type="dxa"/>
          <w:left w:w="0" w:type="dxa"/>
          <w:bottom w:w="0" w:type="dxa"/>
          <w:right w:w="0" w:type="dxa"/>
        </w:tblCellMar>
      </w:tblPr>
      <w:tblGrid>
        <w:gridCol w:w="20"/>
        <w:gridCol w:w="2200"/>
        <w:gridCol w:w="3060"/>
        <w:gridCol w:w="368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200" w:type="dxa"/>
            <w:vAlign w:val="bottom"/>
          </w:tcPr>
          <w:p>
            <w:pPr>
              <w:spacing w:line="240" w:lineRule="exact"/>
              <w:ind w:left="680"/>
              <w:rPr>
                <w:sz w:val="20"/>
                <w:szCs w:val="20"/>
              </w:rPr>
            </w:pPr>
            <w:r>
              <w:rPr>
                <w:rFonts w:ascii="宋体" w:hAnsi="宋体" w:eastAsia="宋体" w:cs="宋体"/>
                <w:b/>
                <w:bCs/>
                <w:sz w:val="21"/>
                <w:szCs w:val="21"/>
              </w:rPr>
              <w:t>疾病名称</w:t>
            </w:r>
          </w:p>
        </w:tc>
        <w:tc>
          <w:tcPr>
            <w:tcW w:w="3060" w:type="dxa"/>
            <w:vAlign w:val="bottom"/>
          </w:tcPr>
          <w:p>
            <w:pPr>
              <w:spacing w:line="240" w:lineRule="exact"/>
              <w:ind w:left="1100"/>
              <w:rPr>
                <w:sz w:val="20"/>
                <w:szCs w:val="20"/>
              </w:rPr>
            </w:pPr>
            <w:r>
              <w:rPr>
                <w:rFonts w:ascii="宋体" w:hAnsi="宋体" w:eastAsia="宋体" w:cs="宋体"/>
                <w:b/>
                <w:bCs/>
                <w:sz w:val="21"/>
                <w:szCs w:val="21"/>
              </w:rPr>
              <w:t>诊断手段</w:t>
            </w:r>
          </w:p>
        </w:tc>
        <w:tc>
          <w:tcPr>
            <w:tcW w:w="3680" w:type="dxa"/>
            <w:vAlign w:val="bottom"/>
          </w:tcPr>
          <w:p>
            <w:pPr>
              <w:spacing w:line="240" w:lineRule="exact"/>
              <w:ind w:left="120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5260" w:type="dxa"/>
            <w:gridSpan w:val="2"/>
            <w:tcBorders>
              <w:bottom w:val="single" w:color="auto" w:sz="8" w:space="0"/>
            </w:tcBorders>
            <w:vAlign w:val="bottom"/>
          </w:tcPr>
          <w:p>
            <w:pPr>
              <w:rPr>
                <w:sz w:val="7"/>
                <w:szCs w:val="7"/>
              </w:rPr>
            </w:pPr>
          </w:p>
        </w:tc>
        <w:tc>
          <w:tcPr>
            <w:tcW w:w="36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79" w:hRule="atLeast"/>
        </w:trPr>
        <w:tc>
          <w:tcPr>
            <w:tcW w:w="20" w:type="dxa"/>
            <w:vAlign w:val="bottom"/>
          </w:tcPr>
          <w:p>
            <w:pPr>
              <w:rPr>
                <w:sz w:val="24"/>
                <w:szCs w:val="24"/>
              </w:rPr>
            </w:pPr>
          </w:p>
        </w:tc>
        <w:tc>
          <w:tcPr>
            <w:tcW w:w="5260" w:type="dxa"/>
            <w:gridSpan w:val="2"/>
            <w:vAlign w:val="bottom"/>
          </w:tcPr>
          <w:p>
            <w:pPr>
              <w:spacing w:line="256" w:lineRule="exact"/>
              <w:ind w:left="100"/>
              <w:rPr>
                <w:sz w:val="20"/>
                <w:szCs w:val="20"/>
              </w:rPr>
            </w:pPr>
            <w:r>
              <w:rPr>
                <w:rFonts w:ascii="宋体" w:hAnsi="宋体" w:eastAsia="宋体" w:cs="宋体"/>
                <w:b/>
                <w:bCs/>
                <w:sz w:val="21"/>
                <w:szCs w:val="21"/>
              </w:rPr>
              <w:t>胃肠间质瘤的综合治</w:t>
            </w:r>
            <w:r>
              <w:rPr>
                <w:rFonts w:ascii="Times New Roman" w:hAnsi="Times New Roman" w:eastAsia="Times New Roman" w:cs="Times New Roman"/>
                <w:sz w:val="21"/>
                <w:szCs w:val="21"/>
              </w:rPr>
              <w:t xml:space="preserve">  </w:t>
            </w:r>
            <w:r>
              <w:rPr>
                <w:rFonts w:ascii="宋体" w:hAnsi="宋体" w:eastAsia="宋体" w:cs="宋体"/>
                <w:sz w:val="21"/>
                <w:szCs w:val="21"/>
              </w:rPr>
              <w:t>腹部增强</w:t>
            </w:r>
            <w:r>
              <w:rPr>
                <w:rFonts w:ascii="Times New Roman" w:hAnsi="Times New Roman" w:eastAsia="Times New Roman" w:cs="Times New Roman"/>
                <w:sz w:val="21"/>
                <w:szCs w:val="21"/>
              </w:rPr>
              <w:t xml:space="preserve"> CT</w:t>
            </w:r>
            <w:r>
              <w:rPr>
                <w:rFonts w:ascii="宋体" w:hAnsi="宋体" w:eastAsia="宋体" w:cs="宋体"/>
                <w:sz w:val="21"/>
                <w:szCs w:val="21"/>
              </w:rPr>
              <w:t>、超声胃镜、超声</w:t>
            </w:r>
          </w:p>
        </w:tc>
        <w:tc>
          <w:tcPr>
            <w:tcW w:w="3680" w:type="dxa"/>
            <w:vMerge w:val="restart"/>
            <w:vAlign w:val="bottom"/>
          </w:tcPr>
          <w:p>
            <w:pPr>
              <w:spacing w:line="240" w:lineRule="exact"/>
              <w:ind w:left="100"/>
              <w:rPr>
                <w:sz w:val="20"/>
                <w:szCs w:val="20"/>
              </w:rPr>
            </w:pPr>
            <w:r>
              <w:rPr>
                <w:rFonts w:ascii="宋体" w:hAnsi="宋体" w:eastAsia="宋体" w:cs="宋体"/>
                <w:sz w:val="21"/>
                <w:szCs w:val="21"/>
              </w:rPr>
              <w:t>手术治疗、分子靶向治疗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200" w:type="dxa"/>
            <w:vMerge w:val="restart"/>
            <w:vAlign w:val="bottom"/>
          </w:tcPr>
          <w:p>
            <w:pPr>
              <w:spacing w:line="240" w:lineRule="exact"/>
              <w:ind w:left="100"/>
              <w:rPr>
                <w:sz w:val="20"/>
                <w:szCs w:val="20"/>
              </w:rPr>
            </w:pPr>
            <w:r>
              <w:rPr>
                <w:rFonts w:ascii="宋体" w:hAnsi="宋体" w:eastAsia="宋体" w:cs="宋体"/>
                <w:b/>
                <w:bCs/>
                <w:sz w:val="21"/>
                <w:szCs w:val="21"/>
              </w:rPr>
              <w:t>疗</w:t>
            </w:r>
          </w:p>
        </w:tc>
        <w:tc>
          <w:tcPr>
            <w:tcW w:w="3060" w:type="dxa"/>
            <w:vMerge w:val="restart"/>
            <w:vAlign w:val="bottom"/>
          </w:tcPr>
          <w:p>
            <w:pPr>
              <w:spacing w:line="240" w:lineRule="exact"/>
              <w:ind w:left="100"/>
              <w:rPr>
                <w:sz w:val="20"/>
                <w:szCs w:val="20"/>
              </w:rPr>
            </w:pPr>
            <w:r>
              <w:rPr>
                <w:rFonts w:ascii="宋体" w:hAnsi="宋体" w:eastAsia="宋体" w:cs="宋体"/>
                <w:sz w:val="21"/>
                <w:szCs w:val="21"/>
              </w:rPr>
              <w:t>肠镜、穿刺活检</w:t>
            </w:r>
          </w:p>
        </w:tc>
        <w:tc>
          <w:tcPr>
            <w:tcW w:w="368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200" w:type="dxa"/>
            <w:vMerge w:val="continue"/>
            <w:vAlign w:val="bottom"/>
          </w:tcPr>
          <w:p>
            <w:pPr>
              <w:rPr>
                <w:sz w:val="13"/>
                <w:szCs w:val="13"/>
              </w:rPr>
            </w:pPr>
          </w:p>
        </w:tc>
        <w:tc>
          <w:tcPr>
            <w:tcW w:w="3060" w:type="dxa"/>
            <w:vMerge w:val="continue"/>
            <w:vAlign w:val="bottom"/>
          </w:tcPr>
          <w:p>
            <w:pPr>
              <w:rPr>
                <w:sz w:val="13"/>
                <w:szCs w:val="13"/>
              </w:rPr>
            </w:pPr>
          </w:p>
        </w:tc>
        <w:tc>
          <w:tcPr>
            <w:tcW w:w="368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200" w:type="dxa"/>
            <w:tcBorders>
              <w:bottom w:val="single" w:color="auto" w:sz="8" w:space="0"/>
            </w:tcBorders>
            <w:vAlign w:val="bottom"/>
          </w:tcPr>
          <w:p>
            <w:pPr>
              <w:rPr>
                <w:sz w:val="4"/>
                <w:szCs w:val="4"/>
              </w:rPr>
            </w:pPr>
          </w:p>
        </w:tc>
        <w:tc>
          <w:tcPr>
            <w:tcW w:w="3060" w:type="dxa"/>
            <w:tcBorders>
              <w:bottom w:val="single" w:color="auto" w:sz="8" w:space="0"/>
            </w:tcBorders>
            <w:vAlign w:val="bottom"/>
          </w:tcPr>
          <w:p>
            <w:pPr>
              <w:rPr>
                <w:sz w:val="4"/>
                <w:szCs w:val="4"/>
              </w:rPr>
            </w:pPr>
          </w:p>
        </w:tc>
        <w:tc>
          <w:tcPr>
            <w:tcW w:w="36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200" w:type="dxa"/>
            <w:vAlign w:val="bottom"/>
          </w:tcPr>
          <w:p>
            <w:pPr>
              <w:spacing w:line="240" w:lineRule="exact"/>
              <w:ind w:left="100"/>
              <w:rPr>
                <w:sz w:val="20"/>
                <w:szCs w:val="20"/>
              </w:rPr>
            </w:pPr>
            <w:r>
              <w:rPr>
                <w:rFonts w:ascii="宋体" w:hAnsi="宋体" w:eastAsia="宋体" w:cs="宋体"/>
                <w:b/>
                <w:bCs/>
                <w:sz w:val="21"/>
                <w:szCs w:val="21"/>
              </w:rPr>
              <w:t>肠外瘘</w:t>
            </w:r>
          </w:p>
        </w:tc>
        <w:tc>
          <w:tcPr>
            <w:tcW w:w="3060" w:type="dxa"/>
            <w:vAlign w:val="bottom"/>
          </w:tcPr>
          <w:p>
            <w:pPr>
              <w:spacing w:line="256" w:lineRule="exact"/>
              <w:ind w:left="100"/>
              <w:rPr>
                <w:sz w:val="20"/>
                <w:szCs w:val="20"/>
              </w:rPr>
            </w:pPr>
            <w:r>
              <w:rPr>
                <w:rFonts w:ascii="宋体" w:hAnsi="宋体" w:eastAsia="宋体" w:cs="宋体"/>
                <w:sz w:val="21"/>
                <w:szCs w:val="21"/>
              </w:rPr>
              <w:t>消化道造影、腹部</w:t>
            </w:r>
            <w:r>
              <w:rPr>
                <w:rFonts w:ascii="Times New Roman" w:hAnsi="Times New Roman" w:eastAsia="Times New Roman" w:cs="Times New Roman"/>
                <w:sz w:val="21"/>
                <w:szCs w:val="21"/>
              </w:rPr>
              <w:t xml:space="preserve"> CT</w:t>
            </w:r>
          </w:p>
        </w:tc>
        <w:tc>
          <w:tcPr>
            <w:tcW w:w="3680" w:type="dxa"/>
            <w:vAlign w:val="bottom"/>
          </w:tcPr>
          <w:p>
            <w:pPr>
              <w:spacing w:line="240" w:lineRule="exact"/>
              <w:ind w:left="100"/>
              <w:rPr>
                <w:sz w:val="20"/>
                <w:szCs w:val="20"/>
              </w:rPr>
            </w:pPr>
            <w:r>
              <w:rPr>
                <w:rFonts w:ascii="宋体" w:hAnsi="宋体" w:eastAsia="宋体" w:cs="宋体"/>
                <w:sz w:val="21"/>
                <w:szCs w:val="21"/>
              </w:rPr>
              <w:t>保守治疗、手术切除</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200" w:type="dxa"/>
            <w:tcBorders>
              <w:bottom w:val="single" w:color="auto" w:sz="8" w:space="0"/>
            </w:tcBorders>
            <w:vAlign w:val="bottom"/>
          </w:tcPr>
          <w:p>
            <w:pPr>
              <w:rPr>
                <w:sz w:val="5"/>
                <w:szCs w:val="5"/>
              </w:rPr>
            </w:pPr>
          </w:p>
        </w:tc>
        <w:tc>
          <w:tcPr>
            <w:tcW w:w="3060" w:type="dxa"/>
            <w:tcBorders>
              <w:bottom w:val="single" w:color="auto" w:sz="8" w:space="0"/>
            </w:tcBorders>
            <w:vAlign w:val="bottom"/>
          </w:tcPr>
          <w:p>
            <w:pPr>
              <w:rPr>
                <w:sz w:val="5"/>
                <w:szCs w:val="5"/>
              </w:rPr>
            </w:pPr>
          </w:p>
        </w:tc>
        <w:tc>
          <w:tcPr>
            <w:tcW w:w="36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200" w:type="dxa"/>
            <w:vMerge w:val="restart"/>
            <w:vAlign w:val="bottom"/>
          </w:tcPr>
          <w:p>
            <w:pPr>
              <w:spacing w:line="240" w:lineRule="exact"/>
              <w:ind w:left="100"/>
              <w:rPr>
                <w:sz w:val="20"/>
                <w:szCs w:val="20"/>
              </w:rPr>
            </w:pPr>
            <w:r>
              <w:rPr>
                <w:rFonts w:ascii="宋体" w:hAnsi="宋体" w:eastAsia="宋体" w:cs="宋体"/>
                <w:b/>
                <w:bCs/>
                <w:sz w:val="21"/>
                <w:szCs w:val="21"/>
              </w:rPr>
              <w:t>慢传输型便秘</w:t>
            </w:r>
          </w:p>
        </w:tc>
        <w:tc>
          <w:tcPr>
            <w:tcW w:w="3060" w:type="dxa"/>
            <w:vAlign w:val="bottom"/>
          </w:tcPr>
          <w:p>
            <w:pPr>
              <w:spacing w:line="256" w:lineRule="exact"/>
              <w:ind w:left="100"/>
              <w:rPr>
                <w:sz w:val="20"/>
                <w:szCs w:val="20"/>
              </w:rPr>
            </w:pPr>
            <w:r>
              <w:rPr>
                <w:rFonts w:ascii="宋体" w:hAnsi="宋体" w:eastAsia="宋体" w:cs="宋体"/>
                <w:sz w:val="21"/>
                <w:szCs w:val="21"/>
              </w:rPr>
              <w:t>全腹增强</w:t>
            </w:r>
            <w:r>
              <w:rPr>
                <w:rFonts w:ascii="Times New Roman" w:hAnsi="Times New Roman" w:eastAsia="Times New Roman" w:cs="Times New Roman"/>
                <w:sz w:val="21"/>
                <w:szCs w:val="21"/>
              </w:rPr>
              <w:t xml:space="preserve"> CT</w:t>
            </w:r>
            <w:r>
              <w:rPr>
                <w:rFonts w:ascii="宋体" w:hAnsi="宋体" w:eastAsia="宋体" w:cs="宋体"/>
                <w:sz w:val="21"/>
                <w:szCs w:val="21"/>
              </w:rPr>
              <w:t>、结肠传输试验、</w:t>
            </w:r>
          </w:p>
        </w:tc>
        <w:tc>
          <w:tcPr>
            <w:tcW w:w="3680" w:type="dxa"/>
            <w:vMerge w:val="restart"/>
            <w:vAlign w:val="bottom"/>
          </w:tcPr>
          <w:p>
            <w:pPr>
              <w:spacing w:line="240" w:lineRule="exact"/>
              <w:ind w:left="100"/>
              <w:rPr>
                <w:sz w:val="20"/>
                <w:szCs w:val="20"/>
              </w:rPr>
            </w:pPr>
            <w:r>
              <w:rPr>
                <w:rFonts w:ascii="宋体" w:hAnsi="宋体" w:eastAsia="宋体" w:cs="宋体"/>
                <w:sz w:val="21"/>
                <w:szCs w:val="21"/>
              </w:rPr>
              <w:t>次全结肠切除术、全结肠切除术</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200" w:type="dxa"/>
            <w:vMerge w:val="continue"/>
            <w:vAlign w:val="bottom"/>
          </w:tcPr>
          <w:p>
            <w:pPr>
              <w:rPr>
                <w:sz w:val="12"/>
                <w:szCs w:val="12"/>
              </w:rPr>
            </w:pPr>
          </w:p>
        </w:tc>
        <w:tc>
          <w:tcPr>
            <w:tcW w:w="3060" w:type="dxa"/>
            <w:vMerge w:val="restart"/>
            <w:vAlign w:val="bottom"/>
          </w:tcPr>
          <w:p>
            <w:pPr>
              <w:spacing w:line="240" w:lineRule="exact"/>
              <w:ind w:left="100"/>
              <w:rPr>
                <w:sz w:val="20"/>
                <w:szCs w:val="20"/>
              </w:rPr>
            </w:pPr>
            <w:r>
              <w:rPr>
                <w:rFonts w:ascii="宋体" w:hAnsi="宋体" w:eastAsia="宋体" w:cs="宋体"/>
                <w:sz w:val="21"/>
                <w:szCs w:val="21"/>
              </w:rPr>
              <w:t>肛门直肠测压、排粪造影</w:t>
            </w:r>
          </w:p>
        </w:tc>
        <w:tc>
          <w:tcPr>
            <w:tcW w:w="368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200" w:type="dxa"/>
            <w:vAlign w:val="bottom"/>
          </w:tcPr>
          <w:p>
            <w:pPr>
              <w:rPr>
                <w:sz w:val="13"/>
                <w:szCs w:val="13"/>
              </w:rPr>
            </w:pPr>
          </w:p>
        </w:tc>
        <w:tc>
          <w:tcPr>
            <w:tcW w:w="3060" w:type="dxa"/>
            <w:vMerge w:val="continue"/>
            <w:vAlign w:val="bottom"/>
          </w:tcPr>
          <w:p>
            <w:pPr>
              <w:rPr>
                <w:sz w:val="13"/>
                <w:szCs w:val="13"/>
              </w:rPr>
            </w:pPr>
          </w:p>
        </w:tc>
        <w:tc>
          <w:tcPr>
            <w:tcW w:w="368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200" w:type="dxa"/>
            <w:tcBorders>
              <w:bottom w:val="single" w:color="auto" w:sz="8" w:space="0"/>
            </w:tcBorders>
            <w:vAlign w:val="bottom"/>
          </w:tcPr>
          <w:p>
            <w:pPr>
              <w:rPr>
                <w:sz w:val="4"/>
                <w:szCs w:val="4"/>
              </w:rPr>
            </w:pPr>
          </w:p>
        </w:tc>
        <w:tc>
          <w:tcPr>
            <w:tcW w:w="3060" w:type="dxa"/>
            <w:tcBorders>
              <w:bottom w:val="single" w:color="auto" w:sz="8" w:space="0"/>
            </w:tcBorders>
            <w:vAlign w:val="bottom"/>
          </w:tcPr>
          <w:p>
            <w:pPr>
              <w:rPr>
                <w:sz w:val="4"/>
                <w:szCs w:val="4"/>
              </w:rPr>
            </w:pPr>
          </w:p>
        </w:tc>
        <w:tc>
          <w:tcPr>
            <w:tcW w:w="36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200" w:type="dxa"/>
            <w:vAlign w:val="bottom"/>
          </w:tcPr>
          <w:p>
            <w:pPr>
              <w:rPr>
                <w:sz w:val="23"/>
                <w:szCs w:val="23"/>
              </w:rPr>
            </w:pPr>
          </w:p>
        </w:tc>
        <w:tc>
          <w:tcPr>
            <w:tcW w:w="3060" w:type="dxa"/>
            <w:vAlign w:val="bottom"/>
          </w:tcPr>
          <w:p>
            <w:pPr>
              <w:rPr>
                <w:sz w:val="23"/>
                <w:szCs w:val="23"/>
              </w:rPr>
            </w:pPr>
          </w:p>
        </w:tc>
        <w:tc>
          <w:tcPr>
            <w:tcW w:w="3680" w:type="dxa"/>
            <w:vAlign w:val="bottom"/>
          </w:tcPr>
          <w:p>
            <w:pPr>
              <w:spacing w:line="256" w:lineRule="exact"/>
              <w:ind w:left="100"/>
              <w:rPr>
                <w:sz w:val="20"/>
                <w:szCs w:val="20"/>
              </w:rPr>
            </w:pPr>
            <w:r>
              <w:rPr>
                <w:rFonts w:ascii="宋体" w:hAnsi="宋体" w:eastAsia="宋体" w:cs="宋体"/>
                <w:sz w:val="21"/>
                <w:szCs w:val="21"/>
              </w:rPr>
              <w:t>胆总管切开取石</w:t>
            </w:r>
            <w:r>
              <w:rPr>
                <w:rFonts w:ascii="Times New Roman" w:hAnsi="Times New Roman" w:eastAsia="Times New Roman" w:cs="Times New Roman"/>
                <w:sz w:val="21"/>
                <w:szCs w:val="21"/>
              </w:rPr>
              <w:t xml:space="preserve"> T </w:t>
            </w:r>
            <w:r>
              <w:rPr>
                <w:rFonts w:ascii="宋体" w:hAnsi="宋体" w:eastAsia="宋体" w:cs="宋体"/>
                <w:sz w:val="21"/>
                <w:szCs w:val="21"/>
              </w:rPr>
              <w:t>管引流术、内镜下</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5260" w:type="dxa"/>
            <w:gridSpan w:val="2"/>
            <w:vAlign w:val="bottom"/>
          </w:tcPr>
          <w:p>
            <w:pPr>
              <w:spacing w:line="256" w:lineRule="exact"/>
              <w:ind w:left="100"/>
              <w:rPr>
                <w:sz w:val="20"/>
                <w:szCs w:val="20"/>
              </w:rPr>
            </w:pPr>
            <w:r>
              <w:rPr>
                <w:rFonts w:ascii="宋体" w:hAnsi="宋体" w:eastAsia="宋体" w:cs="宋体"/>
                <w:b/>
                <w:bCs/>
                <w:sz w:val="21"/>
                <w:szCs w:val="21"/>
              </w:rPr>
              <w:t>复杂肝内外胆管结石</w:t>
            </w:r>
            <w:r>
              <w:rPr>
                <w:rFonts w:ascii="Times New Roman" w:hAnsi="Times New Roman" w:eastAsia="Times New Roman" w:cs="Times New Roman"/>
                <w:sz w:val="21"/>
                <w:szCs w:val="21"/>
              </w:rPr>
              <w:t xml:space="preserve">  </w:t>
            </w:r>
            <w:r>
              <w:rPr>
                <w:rFonts w:ascii="宋体" w:hAnsi="宋体" w:eastAsia="宋体" w:cs="宋体"/>
                <w:sz w:val="21"/>
                <w:szCs w:val="21"/>
              </w:rPr>
              <w:t>彩超、</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MRCP</w:t>
            </w:r>
            <w:r>
              <w:rPr>
                <w:rFonts w:ascii="宋体" w:hAnsi="宋体" w:eastAsia="宋体" w:cs="宋体"/>
                <w:sz w:val="21"/>
                <w:szCs w:val="21"/>
              </w:rPr>
              <w:t>、血常规、</w:t>
            </w:r>
          </w:p>
        </w:tc>
        <w:tc>
          <w:tcPr>
            <w:tcW w:w="3680" w:type="dxa"/>
            <w:vAlign w:val="bottom"/>
          </w:tcPr>
          <w:p>
            <w:pPr>
              <w:spacing w:line="256" w:lineRule="exact"/>
              <w:ind w:left="100"/>
              <w:rPr>
                <w:sz w:val="20"/>
                <w:szCs w:val="20"/>
              </w:rPr>
            </w:pPr>
            <w:r>
              <w:rPr>
                <w:rFonts w:ascii="Times New Roman" w:hAnsi="Times New Roman" w:eastAsia="Times New Roman" w:cs="Times New Roman"/>
                <w:sz w:val="21"/>
                <w:szCs w:val="21"/>
              </w:rPr>
              <w:t xml:space="preserve">ODDI </w:t>
            </w:r>
            <w:r>
              <w:rPr>
                <w:rFonts w:ascii="宋体" w:hAnsi="宋体" w:eastAsia="宋体" w:cs="宋体"/>
                <w:sz w:val="21"/>
                <w:szCs w:val="21"/>
              </w:rPr>
              <w:t>括约肌切开取石术、经皮经肝胆</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2200" w:type="dxa"/>
            <w:vAlign w:val="bottom"/>
          </w:tcPr>
          <w:p>
            <w:pPr>
              <w:spacing w:line="240" w:lineRule="exact"/>
              <w:ind w:left="100"/>
              <w:rPr>
                <w:sz w:val="20"/>
                <w:szCs w:val="20"/>
              </w:rPr>
            </w:pPr>
            <w:r>
              <w:rPr>
                <w:rFonts w:ascii="宋体" w:hAnsi="宋体" w:eastAsia="宋体" w:cs="宋体"/>
                <w:b/>
                <w:bCs/>
                <w:sz w:val="21"/>
                <w:szCs w:val="21"/>
              </w:rPr>
              <w:t>包括数次胆道术后</w:t>
            </w:r>
          </w:p>
        </w:tc>
        <w:tc>
          <w:tcPr>
            <w:tcW w:w="3060" w:type="dxa"/>
            <w:vAlign w:val="bottom"/>
          </w:tcPr>
          <w:p>
            <w:pPr>
              <w:spacing w:line="240" w:lineRule="exact"/>
              <w:ind w:left="100"/>
              <w:rPr>
                <w:sz w:val="20"/>
                <w:szCs w:val="20"/>
              </w:rPr>
            </w:pPr>
            <w:r>
              <w:rPr>
                <w:rFonts w:ascii="宋体" w:hAnsi="宋体" w:eastAsia="宋体" w:cs="宋体"/>
                <w:sz w:val="21"/>
                <w:szCs w:val="21"/>
              </w:rPr>
              <w:t>肝功能、血淀粉酶脂肪酶</w:t>
            </w:r>
          </w:p>
        </w:tc>
        <w:tc>
          <w:tcPr>
            <w:tcW w:w="3680" w:type="dxa"/>
            <w:vAlign w:val="bottom"/>
          </w:tcPr>
          <w:p>
            <w:pPr>
              <w:spacing w:line="240" w:lineRule="exact"/>
              <w:ind w:left="100"/>
              <w:rPr>
                <w:sz w:val="20"/>
                <w:szCs w:val="20"/>
              </w:rPr>
            </w:pPr>
            <w:r>
              <w:rPr>
                <w:rFonts w:ascii="宋体" w:hAnsi="宋体" w:eastAsia="宋体" w:cs="宋体"/>
                <w:sz w:val="21"/>
                <w:szCs w:val="21"/>
              </w:rPr>
              <w:t>道镜取石术、肝部分切除术、胆肠</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28" w:hRule="atLeast"/>
        </w:trPr>
        <w:tc>
          <w:tcPr>
            <w:tcW w:w="20" w:type="dxa"/>
            <w:vAlign w:val="bottom"/>
          </w:tcPr>
          <w:p>
            <w:pPr>
              <w:rPr>
                <w:sz w:val="24"/>
                <w:szCs w:val="24"/>
              </w:rPr>
            </w:pPr>
          </w:p>
        </w:tc>
        <w:tc>
          <w:tcPr>
            <w:tcW w:w="2200" w:type="dxa"/>
            <w:vAlign w:val="bottom"/>
          </w:tcPr>
          <w:p>
            <w:pPr>
              <w:rPr>
                <w:sz w:val="24"/>
                <w:szCs w:val="24"/>
              </w:rPr>
            </w:pPr>
          </w:p>
        </w:tc>
        <w:tc>
          <w:tcPr>
            <w:tcW w:w="3060" w:type="dxa"/>
            <w:vAlign w:val="bottom"/>
          </w:tcPr>
          <w:p>
            <w:pPr>
              <w:rPr>
                <w:sz w:val="24"/>
                <w:szCs w:val="24"/>
              </w:rPr>
            </w:pPr>
          </w:p>
        </w:tc>
        <w:tc>
          <w:tcPr>
            <w:tcW w:w="3680" w:type="dxa"/>
            <w:vAlign w:val="bottom"/>
          </w:tcPr>
          <w:p>
            <w:pPr>
              <w:spacing w:line="256" w:lineRule="exact"/>
              <w:ind w:left="100"/>
              <w:rPr>
                <w:sz w:val="20"/>
                <w:szCs w:val="20"/>
              </w:rPr>
            </w:pPr>
            <w:r>
              <w:rPr>
                <w:rFonts w:ascii="Times New Roman" w:hAnsi="Times New Roman" w:eastAsia="Times New Roman" w:cs="Times New Roman"/>
                <w:sz w:val="21"/>
                <w:szCs w:val="21"/>
              </w:rPr>
              <w:t xml:space="preserve">Roux-en-Y </w:t>
            </w:r>
            <w:r>
              <w:rPr>
                <w:rFonts w:ascii="宋体" w:hAnsi="宋体" w:eastAsia="宋体" w:cs="宋体"/>
                <w:sz w:val="21"/>
                <w:szCs w:val="21"/>
              </w:rPr>
              <w:t>吻合术</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2200" w:type="dxa"/>
            <w:tcBorders>
              <w:bottom w:val="single" w:color="auto" w:sz="8" w:space="0"/>
            </w:tcBorders>
            <w:vAlign w:val="bottom"/>
          </w:tcPr>
          <w:p>
            <w:pPr>
              <w:rPr>
                <w:sz w:val="3"/>
                <w:szCs w:val="3"/>
              </w:rPr>
            </w:pPr>
          </w:p>
        </w:tc>
        <w:tc>
          <w:tcPr>
            <w:tcW w:w="3060" w:type="dxa"/>
            <w:tcBorders>
              <w:bottom w:val="single" w:color="auto" w:sz="8" w:space="0"/>
            </w:tcBorders>
            <w:vAlign w:val="bottom"/>
          </w:tcPr>
          <w:p>
            <w:pPr>
              <w:rPr>
                <w:sz w:val="3"/>
                <w:szCs w:val="3"/>
              </w:rPr>
            </w:pPr>
          </w:p>
        </w:tc>
        <w:tc>
          <w:tcPr>
            <w:tcW w:w="368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1" w:hRule="atLeast"/>
        </w:trPr>
        <w:tc>
          <w:tcPr>
            <w:tcW w:w="20" w:type="dxa"/>
            <w:vAlign w:val="bottom"/>
          </w:tcPr>
          <w:p>
            <w:pPr>
              <w:rPr>
                <w:sz w:val="21"/>
                <w:szCs w:val="21"/>
              </w:rPr>
            </w:pPr>
          </w:p>
        </w:tc>
        <w:tc>
          <w:tcPr>
            <w:tcW w:w="2200" w:type="dxa"/>
            <w:vAlign w:val="bottom"/>
          </w:tcPr>
          <w:p>
            <w:pPr>
              <w:spacing w:line="240" w:lineRule="exact"/>
              <w:ind w:left="100"/>
              <w:rPr>
                <w:sz w:val="20"/>
                <w:szCs w:val="20"/>
              </w:rPr>
            </w:pPr>
            <w:r>
              <w:rPr>
                <w:rFonts w:ascii="宋体" w:hAnsi="宋体" w:eastAsia="宋体" w:cs="宋体"/>
                <w:b/>
                <w:bCs/>
                <w:sz w:val="21"/>
                <w:szCs w:val="21"/>
              </w:rPr>
              <w:t>医源性胆道损伤及肝</w:t>
            </w:r>
          </w:p>
        </w:tc>
        <w:tc>
          <w:tcPr>
            <w:tcW w:w="3060" w:type="dxa"/>
            <w:vMerge w:val="restart"/>
            <w:vAlign w:val="bottom"/>
          </w:tcPr>
          <w:p>
            <w:pPr>
              <w:spacing w:line="256" w:lineRule="exact"/>
              <w:ind w:left="100"/>
              <w:rPr>
                <w:sz w:val="20"/>
                <w:szCs w:val="20"/>
              </w:rPr>
            </w:pPr>
            <w:r>
              <w:rPr>
                <w:rFonts w:ascii="宋体" w:hAnsi="宋体" w:eastAsia="宋体" w:cs="宋体"/>
                <w:sz w:val="21"/>
                <w:szCs w:val="21"/>
              </w:rPr>
              <w:t>胆道造影、</w:t>
            </w:r>
            <w:r>
              <w:rPr>
                <w:rFonts w:ascii="Times New Roman" w:hAnsi="Times New Roman" w:eastAsia="Times New Roman" w:cs="Times New Roman"/>
                <w:sz w:val="21"/>
                <w:szCs w:val="21"/>
              </w:rPr>
              <w:t>MRCP</w:t>
            </w:r>
            <w:r>
              <w:rPr>
                <w:rFonts w:ascii="宋体" w:hAnsi="宋体" w:eastAsia="宋体" w:cs="宋体"/>
                <w:sz w:val="21"/>
                <w:szCs w:val="21"/>
              </w:rPr>
              <w:t>、增强</w:t>
            </w:r>
            <w:r>
              <w:rPr>
                <w:rFonts w:ascii="Times New Roman" w:hAnsi="Times New Roman" w:eastAsia="Times New Roman" w:cs="Times New Roman"/>
                <w:sz w:val="21"/>
                <w:szCs w:val="21"/>
              </w:rPr>
              <w:t xml:space="preserve"> CT</w:t>
            </w:r>
          </w:p>
        </w:tc>
        <w:tc>
          <w:tcPr>
            <w:tcW w:w="3680" w:type="dxa"/>
            <w:vMerge w:val="restart"/>
            <w:vAlign w:val="bottom"/>
          </w:tcPr>
          <w:p>
            <w:pPr>
              <w:spacing w:line="256" w:lineRule="exact"/>
              <w:ind w:left="100"/>
              <w:rPr>
                <w:sz w:val="20"/>
                <w:szCs w:val="20"/>
              </w:rPr>
            </w:pPr>
            <w:r>
              <w:rPr>
                <w:rFonts w:ascii="宋体" w:hAnsi="宋体" w:eastAsia="宋体" w:cs="宋体"/>
                <w:sz w:val="21"/>
                <w:szCs w:val="21"/>
              </w:rPr>
              <w:t>胆肠</w:t>
            </w:r>
            <w:r>
              <w:rPr>
                <w:rFonts w:ascii="Times New Roman" w:hAnsi="Times New Roman" w:eastAsia="Times New Roman" w:cs="Times New Roman"/>
                <w:sz w:val="21"/>
                <w:szCs w:val="21"/>
              </w:rPr>
              <w:t xml:space="preserve"> Roux-en-Y </w:t>
            </w:r>
            <w:r>
              <w:rPr>
                <w:rFonts w:ascii="宋体" w:hAnsi="宋体" w:eastAsia="宋体" w:cs="宋体"/>
                <w:sz w:val="21"/>
                <w:szCs w:val="21"/>
              </w:rPr>
              <w:t>吻合术、介入引流</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200" w:type="dxa"/>
            <w:vMerge w:val="restart"/>
            <w:vAlign w:val="bottom"/>
          </w:tcPr>
          <w:p>
            <w:pPr>
              <w:spacing w:line="240" w:lineRule="exact"/>
              <w:ind w:left="100"/>
              <w:rPr>
                <w:sz w:val="20"/>
                <w:szCs w:val="20"/>
              </w:rPr>
            </w:pPr>
            <w:r>
              <w:rPr>
                <w:rFonts w:ascii="宋体" w:hAnsi="宋体" w:eastAsia="宋体" w:cs="宋体"/>
                <w:b/>
                <w:bCs/>
                <w:sz w:val="21"/>
                <w:szCs w:val="21"/>
              </w:rPr>
              <w:t>门部胆管狭窄</w:t>
            </w:r>
          </w:p>
        </w:tc>
        <w:tc>
          <w:tcPr>
            <w:tcW w:w="3060" w:type="dxa"/>
            <w:vMerge w:val="continue"/>
            <w:vAlign w:val="bottom"/>
          </w:tcPr>
          <w:p>
            <w:pPr>
              <w:rPr>
                <w:sz w:val="14"/>
                <w:szCs w:val="14"/>
              </w:rPr>
            </w:pPr>
          </w:p>
        </w:tc>
        <w:tc>
          <w:tcPr>
            <w:tcW w:w="3680" w:type="dxa"/>
            <w:vMerge w:val="continue"/>
            <w:vAlign w:val="bottom"/>
          </w:tcPr>
          <w:p>
            <w:pPr>
              <w:rPr>
                <w:sz w:val="14"/>
                <w:szCs w:val="14"/>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200" w:type="dxa"/>
            <w:vMerge w:val="continue"/>
            <w:vAlign w:val="bottom"/>
          </w:tcPr>
          <w:p>
            <w:pPr>
              <w:rPr>
                <w:sz w:val="12"/>
                <w:szCs w:val="12"/>
              </w:rPr>
            </w:pPr>
          </w:p>
        </w:tc>
        <w:tc>
          <w:tcPr>
            <w:tcW w:w="3060" w:type="dxa"/>
            <w:vAlign w:val="bottom"/>
          </w:tcPr>
          <w:p>
            <w:pPr>
              <w:rPr>
                <w:sz w:val="12"/>
                <w:szCs w:val="12"/>
              </w:rPr>
            </w:pPr>
          </w:p>
        </w:tc>
        <w:tc>
          <w:tcPr>
            <w:tcW w:w="3680" w:type="dxa"/>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8940" w:type="dxa"/>
            <w:gridSpan w:val="3"/>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8940" w:type="dxa"/>
            <w:gridSpan w:val="3"/>
            <w:vAlign w:val="bottom"/>
          </w:tcPr>
          <w:p>
            <w:pPr>
              <w:spacing w:line="256" w:lineRule="exact"/>
              <w:ind w:left="100"/>
              <w:rPr>
                <w:sz w:val="20"/>
                <w:szCs w:val="20"/>
              </w:rPr>
            </w:pPr>
            <w:r>
              <w:rPr>
                <w:rFonts w:ascii="宋体" w:hAnsi="宋体" w:eastAsia="宋体" w:cs="宋体"/>
                <w:b/>
                <w:bCs/>
                <w:sz w:val="21"/>
                <w:szCs w:val="21"/>
              </w:rPr>
              <w:t>结直肠癌局部晚期及</w:t>
            </w:r>
            <w:r>
              <w:rPr>
                <w:rFonts w:ascii="Times New Roman" w:hAnsi="Times New Roman" w:eastAsia="Times New Roman" w:cs="Times New Roman"/>
                <w:sz w:val="21"/>
                <w:szCs w:val="21"/>
              </w:rPr>
              <w:t xml:space="preserve">  CT</w:t>
            </w:r>
            <w:r>
              <w:rPr>
                <w:rFonts w:ascii="宋体" w:hAnsi="宋体" w:eastAsia="宋体" w:cs="宋体"/>
                <w:sz w:val="21"/>
                <w:szCs w:val="21"/>
              </w:rPr>
              <w:t>、肠镜、肿瘤标志物＋</w:t>
            </w:r>
            <w:r>
              <w:rPr>
                <w:rFonts w:ascii="Times New Roman" w:hAnsi="Times New Roman" w:eastAsia="Times New Roman" w:cs="Times New Roman"/>
                <w:sz w:val="21"/>
                <w:szCs w:val="21"/>
              </w:rPr>
              <w:t>MRI</w:t>
            </w:r>
            <w:r>
              <w:rPr>
                <w:rFonts w:ascii="宋体" w:hAnsi="宋体" w:eastAsia="宋体" w:cs="宋体"/>
                <w:sz w:val="21"/>
                <w:szCs w:val="21"/>
              </w:rPr>
              <w:t>、 新辅助治疗、手术治疗、肝转移同期切</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0" w:hRule="atLeast"/>
        </w:trPr>
        <w:tc>
          <w:tcPr>
            <w:tcW w:w="20" w:type="dxa"/>
            <w:vAlign w:val="bottom"/>
          </w:tcPr>
          <w:p>
            <w:pPr>
              <w:rPr>
                <w:sz w:val="24"/>
                <w:szCs w:val="24"/>
              </w:rPr>
            </w:pPr>
          </w:p>
        </w:tc>
        <w:tc>
          <w:tcPr>
            <w:tcW w:w="2200" w:type="dxa"/>
            <w:vAlign w:val="bottom"/>
          </w:tcPr>
          <w:p>
            <w:pPr>
              <w:spacing w:line="240" w:lineRule="exact"/>
              <w:ind w:left="100"/>
              <w:rPr>
                <w:sz w:val="20"/>
                <w:szCs w:val="20"/>
              </w:rPr>
            </w:pPr>
            <w:r>
              <w:rPr>
                <w:rFonts w:ascii="宋体" w:hAnsi="宋体" w:eastAsia="宋体" w:cs="宋体"/>
                <w:b/>
                <w:bCs/>
                <w:sz w:val="21"/>
                <w:szCs w:val="21"/>
              </w:rPr>
              <w:t>肝转移</w:t>
            </w:r>
          </w:p>
        </w:tc>
        <w:tc>
          <w:tcPr>
            <w:tcW w:w="3060" w:type="dxa"/>
            <w:vAlign w:val="bottom"/>
          </w:tcPr>
          <w:p>
            <w:pPr>
              <w:ind w:left="100"/>
              <w:rPr>
                <w:sz w:val="20"/>
                <w:szCs w:val="20"/>
              </w:rPr>
            </w:pPr>
            <w:r>
              <w:rPr>
                <w:rFonts w:ascii="Times New Roman" w:hAnsi="Times New Roman" w:eastAsia="Times New Roman" w:cs="Times New Roman"/>
                <w:sz w:val="21"/>
                <w:szCs w:val="21"/>
              </w:rPr>
              <w:t>PET-CT</w:t>
            </w:r>
          </w:p>
        </w:tc>
        <w:tc>
          <w:tcPr>
            <w:tcW w:w="3680" w:type="dxa"/>
            <w:vAlign w:val="bottom"/>
          </w:tcPr>
          <w:p>
            <w:pPr>
              <w:spacing w:line="240" w:lineRule="exact"/>
              <w:ind w:left="100"/>
              <w:rPr>
                <w:sz w:val="20"/>
                <w:szCs w:val="20"/>
              </w:rPr>
            </w:pPr>
            <w:r>
              <w:rPr>
                <w:rFonts w:ascii="宋体" w:hAnsi="宋体" w:eastAsia="宋体" w:cs="宋体"/>
                <w:sz w:val="21"/>
                <w:szCs w:val="21"/>
              </w:rPr>
              <w:t>除</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8" w:hRule="atLeast"/>
        </w:trPr>
        <w:tc>
          <w:tcPr>
            <w:tcW w:w="20" w:type="dxa"/>
            <w:vAlign w:val="bottom"/>
          </w:tcPr>
          <w:p>
            <w:pPr>
              <w:rPr>
                <w:sz w:val="3"/>
                <w:szCs w:val="3"/>
              </w:rPr>
            </w:pPr>
          </w:p>
        </w:tc>
        <w:tc>
          <w:tcPr>
            <w:tcW w:w="2200" w:type="dxa"/>
            <w:tcBorders>
              <w:bottom w:val="single" w:color="auto" w:sz="8" w:space="0"/>
            </w:tcBorders>
            <w:vAlign w:val="bottom"/>
          </w:tcPr>
          <w:p>
            <w:pPr>
              <w:rPr>
                <w:sz w:val="3"/>
                <w:szCs w:val="3"/>
              </w:rPr>
            </w:pPr>
          </w:p>
        </w:tc>
        <w:tc>
          <w:tcPr>
            <w:tcW w:w="3060" w:type="dxa"/>
            <w:tcBorders>
              <w:bottom w:val="single" w:color="auto" w:sz="8" w:space="0"/>
            </w:tcBorders>
            <w:vAlign w:val="bottom"/>
          </w:tcPr>
          <w:p>
            <w:pPr>
              <w:rPr>
                <w:sz w:val="3"/>
                <w:szCs w:val="3"/>
              </w:rPr>
            </w:pPr>
          </w:p>
        </w:tc>
        <w:tc>
          <w:tcPr>
            <w:tcW w:w="368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9" w:hRule="atLeast"/>
        </w:trPr>
        <w:tc>
          <w:tcPr>
            <w:tcW w:w="20" w:type="dxa"/>
            <w:vAlign w:val="bottom"/>
          </w:tcPr>
          <w:p>
            <w:pPr>
              <w:rPr>
                <w:sz w:val="23"/>
                <w:szCs w:val="23"/>
              </w:rPr>
            </w:pPr>
          </w:p>
        </w:tc>
        <w:tc>
          <w:tcPr>
            <w:tcW w:w="2200" w:type="dxa"/>
            <w:vAlign w:val="bottom"/>
          </w:tcPr>
          <w:p>
            <w:pPr>
              <w:spacing w:line="240" w:lineRule="exact"/>
              <w:ind w:left="100"/>
              <w:rPr>
                <w:sz w:val="20"/>
                <w:szCs w:val="20"/>
              </w:rPr>
            </w:pPr>
            <w:r>
              <w:rPr>
                <w:rFonts w:ascii="宋体" w:hAnsi="宋体" w:eastAsia="宋体" w:cs="宋体"/>
                <w:b/>
                <w:bCs/>
                <w:sz w:val="21"/>
                <w:szCs w:val="21"/>
              </w:rPr>
              <w:t>肢体动脉栓塞取栓术</w:t>
            </w:r>
          </w:p>
        </w:tc>
        <w:tc>
          <w:tcPr>
            <w:tcW w:w="306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DSA</w:t>
            </w:r>
            <w:r>
              <w:rPr>
                <w:rFonts w:ascii="宋体" w:hAnsi="宋体" w:eastAsia="宋体" w:cs="宋体"/>
                <w:sz w:val="21"/>
                <w:szCs w:val="21"/>
              </w:rPr>
              <w:t>、彩超、增强</w:t>
            </w:r>
            <w:r>
              <w:rPr>
                <w:rFonts w:ascii="Times New Roman" w:hAnsi="Times New Roman" w:eastAsia="Times New Roman" w:cs="Times New Roman"/>
                <w:sz w:val="21"/>
                <w:szCs w:val="21"/>
              </w:rPr>
              <w:t xml:space="preserve"> CT </w:t>
            </w:r>
            <w:r>
              <w:rPr>
                <w:rFonts w:ascii="宋体" w:hAnsi="宋体" w:eastAsia="宋体" w:cs="宋体"/>
                <w:sz w:val="21"/>
                <w:szCs w:val="21"/>
              </w:rPr>
              <w:t>三维重建</w:t>
            </w:r>
          </w:p>
        </w:tc>
        <w:tc>
          <w:tcPr>
            <w:tcW w:w="3680" w:type="dxa"/>
            <w:vAlign w:val="bottom"/>
          </w:tcPr>
          <w:p>
            <w:pPr>
              <w:spacing w:line="256" w:lineRule="exact"/>
              <w:ind w:left="100"/>
              <w:rPr>
                <w:sz w:val="20"/>
                <w:szCs w:val="20"/>
              </w:rPr>
            </w:pPr>
            <w:r>
              <w:rPr>
                <w:rFonts w:ascii="Times New Roman" w:hAnsi="Times New Roman" w:eastAsia="Times New Roman" w:cs="Times New Roman"/>
                <w:sz w:val="21"/>
                <w:szCs w:val="21"/>
              </w:rPr>
              <w:t xml:space="preserve">Fogarty </w:t>
            </w:r>
            <w:r>
              <w:rPr>
                <w:rFonts w:ascii="宋体" w:hAnsi="宋体" w:eastAsia="宋体" w:cs="宋体"/>
                <w:sz w:val="21"/>
                <w:szCs w:val="21"/>
              </w:rPr>
              <w:t>球囊导管取栓术、切开减压、</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200" w:type="dxa"/>
            <w:vMerge w:val="restart"/>
            <w:vAlign w:val="bottom"/>
          </w:tcPr>
          <w:p>
            <w:pPr>
              <w:spacing w:line="240" w:lineRule="exact"/>
              <w:ind w:left="100"/>
              <w:rPr>
                <w:sz w:val="20"/>
                <w:szCs w:val="20"/>
              </w:rPr>
            </w:pPr>
            <w:r>
              <w:rPr>
                <w:rFonts w:ascii="宋体" w:hAnsi="宋体" w:eastAsia="宋体" w:cs="宋体"/>
                <w:b/>
                <w:bCs/>
                <w:sz w:val="21"/>
                <w:szCs w:val="21"/>
              </w:rPr>
              <w:t>后血栓复发</w:t>
            </w:r>
          </w:p>
        </w:tc>
        <w:tc>
          <w:tcPr>
            <w:tcW w:w="3060" w:type="dxa"/>
            <w:vMerge w:val="continue"/>
            <w:vAlign w:val="bottom"/>
          </w:tcPr>
          <w:p>
            <w:pPr>
              <w:rPr>
                <w:sz w:val="13"/>
                <w:szCs w:val="13"/>
              </w:rPr>
            </w:pPr>
          </w:p>
        </w:tc>
        <w:tc>
          <w:tcPr>
            <w:tcW w:w="3680" w:type="dxa"/>
            <w:vMerge w:val="restart"/>
            <w:vAlign w:val="bottom"/>
          </w:tcPr>
          <w:p>
            <w:pPr>
              <w:spacing w:line="240" w:lineRule="exact"/>
              <w:ind w:left="100"/>
              <w:rPr>
                <w:sz w:val="20"/>
                <w:szCs w:val="20"/>
              </w:rPr>
            </w:pPr>
            <w:r>
              <w:rPr>
                <w:rFonts w:ascii="宋体" w:hAnsi="宋体" w:eastAsia="宋体" w:cs="宋体"/>
                <w:sz w:val="21"/>
                <w:szCs w:val="21"/>
              </w:rPr>
              <w:t>透析、截肢</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200" w:type="dxa"/>
            <w:vMerge w:val="continue"/>
            <w:vAlign w:val="bottom"/>
          </w:tcPr>
          <w:p>
            <w:pPr>
              <w:rPr>
                <w:sz w:val="12"/>
                <w:szCs w:val="12"/>
              </w:rPr>
            </w:pPr>
          </w:p>
        </w:tc>
        <w:tc>
          <w:tcPr>
            <w:tcW w:w="3060" w:type="dxa"/>
            <w:vAlign w:val="bottom"/>
          </w:tcPr>
          <w:p>
            <w:pPr>
              <w:rPr>
                <w:sz w:val="12"/>
                <w:szCs w:val="12"/>
              </w:rPr>
            </w:pPr>
          </w:p>
        </w:tc>
        <w:tc>
          <w:tcPr>
            <w:tcW w:w="3680" w:type="dxa"/>
            <w:vMerge w:val="continue"/>
            <w:vAlign w:val="bottom"/>
          </w:tcPr>
          <w:p>
            <w:pPr>
              <w:rPr>
                <w:sz w:val="12"/>
                <w:szCs w:val="12"/>
              </w:rPr>
            </w:pP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tcBorders>
              <w:bottom w:val="single" w:color="auto" w:sz="8" w:space="0"/>
            </w:tcBorders>
            <w:vAlign w:val="bottom"/>
          </w:tcPr>
          <w:p>
            <w:pPr>
              <w:rPr>
                <w:sz w:val="5"/>
                <w:szCs w:val="5"/>
              </w:rPr>
            </w:pPr>
          </w:p>
        </w:tc>
        <w:tc>
          <w:tcPr>
            <w:tcW w:w="2200" w:type="dxa"/>
            <w:tcBorders>
              <w:bottom w:val="single" w:color="auto" w:sz="8" w:space="0"/>
            </w:tcBorders>
            <w:vAlign w:val="bottom"/>
          </w:tcPr>
          <w:p>
            <w:pPr>
              <w:rPr>
                <w:sz w:val="5"/>
                <w:szCs w:val="5"/>
              </w:rPr>
            </w:pPr>
          </w:p>
        </w:tc>
        <w:tc>
          <w:tcPr>
            <w:tcW w:w="3060" w:type="dxa"/>
            <w:tcBorders>
              <w:bottom w:val="single" w:color="auto" w:sz="8" w:space="0"/>
            </w:tcBorders>
            <w:vAlign w:val="bottom"/>
          </w:tcPr>
          <w:p>
            <w:pPr>
              <w:rPr>
                <w:sz w:val="5"/>
                <w:szCs w:val="5"/>
              </w:rPr>
            </w:pPr>
          </w:p>
        </w:tc>
        <w:tc>
          <w:tcPr>
            <w:tcW w:w="3680" w:type="dxa"/>
            <w:tcBorders>
              <w:bottom w:val="single" w:color="auto" w:sz="8" w:space="0"/>
            </w:tcBorders>
            <w:vAlign w:val="bottom"/>
          </w:tcPr>
          <w:p>
            <w:pPr>
              <w:rPr>
                <w:sz w:val="5"/>
                <w:szCs w:val="5"/>
              </w:rPr>
            </w:pPr>
          </w:p>
        </w:tc>
        <w:tc>
          <w:tcPr>
            <w:tcW w:w="360" w:type="dxa"/>
            <w:vAlign w:val="bottom"/>
          </w:tcPr>
          <w:p>
            <w:pPr>
              <w:rPr>
                <w:sz w:val="1"/>
                <w:szCs w:val="1"/>
              </w:rPr>
            </w:pPr>
          </w:p>
        </w:tc>
      </w:tr>
    </w:tbl>
    <w:p>
      <w:pPr>
        <w:spacing w:line="366" w:lineRule="exact"/>
        <w:ind w:left="1000"/>
        <w:rPr>
          <w:sz w:val="20"/>
          <w:szCs w:val="20"/>
        </w:rPr>
      </w:pPr>
      <w:r>
        <w:rPr>
          <w:rFonts w:ascii="Arial" w:hAnsi="Arial" w:eastAsia="Arial" w:cs="Arial"/>
          <w:b/>
          <w:bCs/>
          <w:sz w:val="32"/>
          <w:szCs w:val="32"/>
        </w:rPr>
        <w:t xml:space="preserve">3.2.1.2 </w:t>
      </w:r>
      <w:r>
        <w:rPr>
          <w:rFonts w:ascii="宋体" w:hAnsi="宋体" w:eastAsia="宋体" w:cs="宋体"/>
          <w:b/>
          <w:bCs/>
          <w:sz w:val="32"/>
          <w:szCs w:val="32"/>
        </w:rPr>
        <w:t>关键医疗技术</w:t>
      </w:r>
    </w:p>
    <w:p>
      <w:pPr>
        <w:spacing w:line="388" w:lineRule="exact"/>
        <w:rPr>
          <w:sz w:val="32"/>
          <w:szCs w:val="32"/>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r>
        <w:rPr>
          <w:rFonts w:hint="eastAsia" w:ascii="宋体" w:hAnsi="宋体" w:eastAsia="宋体" w:cs="宋体"/>
          <w:sz w:val="32"/>
          <w:szCs w:val="32"/>
          <w:lang w:eastAsia="zh-CN"/>
        </w:rPr>
        <w:t>力：</w:t>
      </w:r>
    </w:p>
    <w:p>
      <w:pPr>
        <w:spacing w:line="20" w:lineRule="exact"/>
        <w:rPr>
          <w:sz w:val="20"/>
          <w:szCs w:val="20"/>
        </w:rPr>
      </w:pPr>
      <w:r>
        <w:rPr>
          <w:sz w:val="20"/>
          <w:szCs w:val="20"/>
        </w:rPr>
        <mc:AlternateContent>
          <mc:Choice Requires="wps">
            <w:drawing>
              <wp:anchor distT="0" distB="0" distL="114300" distR="114300" simplePos="0" relativeHeight="251727872" behindDoc="1" locked="0" layoutInCell="0" allowOverlap="1">
                <wp:simplePos x="0" y="0"/>
                <wp:positionH relativeFrom="column">
                  <wp:posOffset>228600</wp:posOffset>
                </wp:positionH>
                <wp:positionV relativeFrom="paragraph">
                  <wp:posOffset>171450</wp:posOffset>
                </wp:positionV>
                <wp:extent cx="5581650" cy="0"/>
                <wp:effectExtent l="0" t="0" r="0" b="0"/>
                <wp:wrapNone/>
                <wp:docPr id="83" name="Shape 83"/>
                <wp:cNvGraphicFramePr/>
                <a:graphic xmlns:a="http://schemas.openxmlformats.org/drawingml/2006/main">
                  <a:graphicData uri="http://schemas.microsoft.com/office/word/2010/wordprocessingShape">
                    <wps:wsp>
                      <wps:cNvCnPr/>
                      <wps:spPr>
                        <a:xfrm>
                          <a:off x="0" y="0"/>
                          <a:ext cx="55816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83" o:spid="_x0000_s1026" o:spt="20" style="position:absolute;left:0pt;margin-left:18pt;margin-top:13.5pt;height:0pt;width:439.5pt;z-index:-251588608;mso-width-relative:page;mso-height-relative:page;" fillcolor="#FFFFFF" filled="t" stroked="t" coordsize="21600,21600" o:allowincell="f" o:gfxdata="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HCWfhfZAAAACAEAAA8AAAAAAAAAAQAgAAAAIgAAAGRycy9kb3ducmV2LnhtbFBLAQIU&#10;ABQAAAAIAIdO4kDRplKmuQEAAKoDAAAOAAAAAAAAAAEAIAAAACgBAABkcnMvZTJvRG9jLnhtbFBL&#10;BQYAAAAABgAGAFkBAABTBQ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160" w:type="dxa"/>
        <w:tblInd w:w="360" w:type="dxa"/>
        <w:tblLayout w:type="fixed"/>
        <w:tblCellMar>
          <w:top w:w="0" w:type="dxa"/>
          <w:left w:w="0" w:type="dxa"/>
          <w:bottom w:w="0" w:type="dxa"/>
          <w:right w:w="0" w:type="dxa"/>
        </w:tblCellMar>
      </w:tblPr>
      <w:tblGrid>
        <w:gridCol w:w="5680"/>
        <w:gridCol w:w="3120"/>
        <w:gridCol w:w="360"/>
      </w:tblGrid>
      <w:tr>
        <w:tblPrEx>
          <w:tblCellMar>
            <w:top w:w="0" w:type="dxa"/>
            <w:left w:w="0" w:type="dxa"/>
            <w:bottom w:w="0" w:type="dxa"/>
            <w:right w:w="0" w:type="dxa"/>
          </w:tblCellMar>
        </w:tblPrEx>
        <w:trPr>
          <w:trHeight w:val="240" w:hRule="atLeast"/>
        </w:trPr>
        <w:tc>
          <w:tcPr>
            <w:tcW w:w="5680" w:type="dxa"/>
            <w:vAlign w:val="bottom"/>
          </w:tcPr>
          <w:p>
            <w:pPr>
              <w:spacing w:line="240" w:lineRule="exact"/>
              <w:ind w:left="2420"/>
              <w:rPr>
                <w:sz w:val="20"/>
                <w:szCs w:val="20"/>
              </w:rPr>
            </w:pPr>
            <w:r>
              <w:rPr>
                <w:rFonts w:ascii="宋体" w:hAnsi="宋体" w:eastAsia="宋体" w:cs="宋体"/>
                <w:b/>
                <w:bCs/>
                <w:sz w:val="21"/>
                <w:szCs w:val="21"/>
              </w:rPr>
              <w:t>关键技术</w:t>
            </w:r>
          </w:p>
        </w:tc>
        <w:tc>
          <w:tcPr>
            <w:tcW w:w="3120" w:type="dxa"/>
            <w:vAlign w:val="bottom"/>
          </w:tcPr>
          <w:p>
            <w:pPr>
              <w:spacing w:line="240" w:lineRule="exact"/>
              <w:ind w:left="92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5680" w:type="dxa"/>
            <w:tcBorders>
              <w:bottom w:val="single" w:color="auto" w:sz="8" w:space="0"/>
            </w:tcBorders>
            <w:vAlign w:val="bottom"/>
          </w:tcPr>
          <w:p>
            <w:pPr>
              <w:rPr>
                <w:sz w:val="7"/>
                <w:szCs w:val="7"/>
              </w:rPr>
            </w:pPr>
          </w:p>
        </w:tc>
        <w:tc>
          <w:tcPr>
            <w:tcW w:w="31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2" w:hRule="atLeast"/>
        </w:trPr>
        <w:tc>
          <w:tcPr>
            <w:tcW w:w="5680" w:type="dxa"/>
            <w:vAlign w:val="bottom"/>
          </w:tcPr>
          <w:p>
            <w:pPr>
              <w:spacing w:line="240" w:lineRule="exact"/>
              <w:ind w:left="100"/>
              <w:rPr>
                <w:sz w:val="20"/>
                <w:szCs w:val="20"/>
              </w:rPr>
            </w:pPr>
            <w:r>
              <w:rPr>
                <w:rFonts w:ascii="宋体" w:hAnsi="宋体" w:eastAsia="宋体" w:cs="宋体"/>
                <w:b/>
                <w:bCs/>
                <w:sz w:val="21"/>
                <w:szCs w:val="21"/>
              </w:rPr>
              <w:t>甲状腺癌根治术</w:t>
            </w:r>
          </w:p>
        </w:tc>
        <w:tc>
          <w:tcPr>
            <w:tcW w:w="3120" w:type="dxa"/>
            <w:vAlign w:val="bottom"/>
          </w:tcPr>
          <w:p>
            <w:pPr>
              <w:spacing w:line="240" w:lineRule="exact"/>
              <w:ind w:left="100"/>
              <w:rPr>
                <w:sz w:val="20"/>
                <w:szCs w:val="20"/>
              </w:rPr>
            </w:pPr>
            <w:r>
              <w:rPr>
                <w:rFonts w:ascii="宋体" w:hAnsi="宋体" w:eastAsia="宋体" w:cs="宋体"/>
                <w:sz w:val="21"/>
                <w:szCs w:val="21"/>
              </w:rPr>
              <w:t>甲状腺癌</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5680" w:type="dxa"/>
            <w:tcBorders>
              <w:bottom w:val="single" w:color="auto" w:sz="8" w:space="0"/>
            </w:tcBorders>
            <w:vAlign w:val="bottom"/>
          </w:tcPr>
          <w:p>
            <w:pPr>
              <w:rPr>
                <w:sz w:val="7"/>
                <w:szCs w:val="7"/>
              </w:rPr>
            </w:pPr>
          </w:p>
        </w:tc>
        <w:tc>
          <w:tcPr>
            <w:tcW w:w="31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5680" w:type="dxa"/>
            <w:vAlign w:val="bottom"/>
          </w:tcPr>
          <w:p>
            <w:pPr>
              <w:spacing w:line="240" w:lineRule="exact"/>
              <w:ind w:left="100"/>
              <w:rPr>
                <w:sz w:val="20"/>
                <w:szCs w:val="20"/>
              </w:rPr>
            </w:pPr>
            <w:r>
              <w:rPr>
                <w:rFonts w:ascii="宋体" w:hAnsi="宋体" w:eastAsia="宋体" w:cs="宋体"/>
                <w:b/>
                <w:bCs/>
                <w:sz w:val="21"/>
                <w:szCs w:val="21"/>
              </w:rPr>
              <w:t>晚期乳腺癌的综合治疗</w:t>
            </w:r>
          </w:p>
        </w:tc>
        <w:tc>
          <w:tcPr>
            <w:tcW w:w="3120" w:type="dxa"/>
            <w:vAlign w:val="bottom"/>
          </w:tcPr>
          <w:p>
            <w:pPr>
              <w:spacing w:line="240" w:lineRule="exact"/>
              <w:ind w:left="100"/>
              <w:rPr>
                <w:sz w:val="20"/>
                <w:szCs w:val="20"/>
              </w:rPr>
            </w:pPr>
            <w:r>
              <w:rPr>
                <w:rFonts w:ascii="宋体" w:hAnsi="宋体" w:eastAsia="宋体" w:cs="宋体"/>
                <w:sz w:val="21"/>
                <w:szCs w:val="21"/>
              </w:rPr>
              <w:t>乳腺癌</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5680" w:type="dxa"/>
            <w:tcBorders>
              <w:bottom w:val="single" w:color="auto" w:sz="8" w:space="0"/>
            </w:tcBorders>
            <w:vAlign w:val="bottom"/>
          </w:tcPr>
          <w:p>
            <w:pPr>
              <w:rPr>
                <w:sz w:val="4"/>
                <w:szCs w:val="4"/>
              </w:rPr>
            </w:pPr>
          </w:p>
        </w:tc>
        <w:tc>
          <w:tcPr>
            <w:tcW w:w="31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5680" w:type="dxa"/>
            <w:vAlign w:val="bottom"/>
          </w:tcPr>
          <w:p>
            <w:pPr>
              <w:spacing w:line="256" w:lineRule="exact"/>
              <w:ind w:left="100"/>
              <w:rPr>
                <w:sz w:val="20"/>
                <w:szCs w:val="20"/>
              </w:rPr>
            </w:pPr>
            <w:r>
              <w:rPr>
                <w:rFonts w:ascii="宋体" w:hAnsi="宋体" w:eastAsia="宋体" w:cs="宋体"/>
                <w:b/>
                <w:bCs/>
                <w:sz w:val="21"/>
                <w:szCs w:val="21"/>
              </w:rPr>
              <w:t>保留乳头乳晕复合体的乳腺切除、</w:t>
            </w:r>
            <w:r>
              <w:rPr>
                <w:rFonts w:ascii="Times New Roman" w:hAnsi="Times New Roman" w:eastAsia="Times New Roman" w:cs="Times New Roman"/>
                <w:b/>
                <w:bCs/>
                <w:sz w:val="21"/>
                <w:szCs w:val="21"/>
              </w:rPr>
              <w:t xml:space="preserve">/ I </w:t>
            </w:r>
            <w:r>
              <w:rPr>
                <w:rFonts w:ascii="宋体" w:hAnsi="宋体" w:eastAsia="宋体" w:cs="宋体"/>
                <w:b/>
                <w:bCs/>
                <w:sz w:val="21"/>
                <w:szCs w:val="21"/>
              </w:rPr>
              <w:t>期扩张器</w:t>
            </w:r>
            <w:r>
              <w:rPr>
                <w:rFonts w:ascii="Times New Roman" w:hAnsi="Times New Roman" w:eastAsia="Times New Roman" w:cs="Times New Roman"/>
                <w:b/>
                <w:bCs/>
                <w:sz w:val="21"/>
                <w:szCs w:val="21"/>
              </w:rPr>
              <w:t>/</w:t>
            </w:r>
            <w:r>
              <w:rPr>
                <w:rFonts w:ascii="宋体" w:hAnsi="宋体" w:eastAsia="宋体" w:cs="宋体"/>
                <w:b/>
                <w:bCs/>
                <w:sz w:val="21"/>
                <w:szCs w:val="21"/>
              </w:rPr>
              <w:t>假体置入</w:t>
            </w:r>
          </w:p>
        </w:tc>
        <w:tc>
          <w:tcPr>
            <w:tcW w:w="3120" w:type="dxa"/>
            <w:vAlign w:val="bottom"/>
          </w:tcPr>
          <w:p>
            <w:pPr>
              <w:spacing w:line="240" w:lineRule="exact"/>
              <w:ind w:left="100"/>
              <w:rPr>
                <w:rFonts w:hint="default" w:eastAsia="宋体"/>
                <w:sz w:val="20"/>
                <w:szCs w:val="20"/>
                <w:lang w:val="en-US" w:eastAsia="zh-CN"/>
              </w:rPr>
            </w:pPr>
            <w:r>
              <w:rPr>
                <w:rFonts w:ascii="宋体" w:hAnsi="宋体" w:eastAsia="宋体" w:cs="宋体"/>
                <w:sz w:val="21"/>
                <w:szCs w:val="21"/>
              </w:rPr>
              <w:t>乳腺癌</w:t>
            </w:r>
            <w:r>
              <w:rPr>
                <w:rFonts w:hint="eastAsia" w:ascii="宋体" w:hAnsi="宋体" w:eastAsia="宋体" w:cs="宋体"/>
                <w:sz w:val="21"/>
                <w:szCs w:val="21"/>
                <w:lang w:val="en-US" w:eastAsia="zh-CN"/>
              </w:rPr>
              <w:t xml:space="preserve">                    √</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5680" w:type="dxa"/>
            <w:tcBorders>
              <w:bottom w:val="single" w:color="auto" w:sz="8" w:space="0"/>
            </w:tcBorders>
            <w:vAlign w:val="bottom"/>
          </w:tcPr>
          <w:p>
            <w:pPr>
              <w:rPr>
                <w:sz w:val="3"/>
                <w:szCs w:val="3"/>
              </w:rPr>
            </w:pPr>
          </w:p>
        </w:tc>
        <w:tc>
          <w:tcPr>
            <w:tcW w:w="312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5680" w:type="dxa"/>
            <w:vAlign w:val="bottom"/>
          </w:tcPr>
          <w:p>
            <w:pPr>
              <w:spacing w:line="240" w:lineRule="exact"/>
              <w:ind w:left="100"/>
              <w:rPr>
                <w:sz w:val="20"/>
                <w:szCs w:val="20"/>
              </w:rPr>
            </w:pPr>
            <w:r>
              <w:rPr>
                <w:rFonts w:ascii="宋体" w:hAnsi="宋体" w:eastAsia="宋体" w:cs="宋体"/>
                <w:b/>
                <w:bCs/>
                <w:sz w:val="21"/>
                <w:szCs w:val="21"/>
              </w:rPr>
              <w:t>转移肌皮瓣乳房重建术</w:t>
            </w:r>
          </w:p>
        </w:tc>
        <w:tc>
          <w:tcPr>
            <w:tcW w:w="3120" w:type="dxa"/>
            <w:vAlign w:val="bottom"/>
          </w:tcPr>
          <w:p>
            <w:pPr>
              <w:spacing w:line="240" w:lineRule="exact"/>
              <w:ind w:left="100"/>
              <w:rPr>
                <w:rFonts w:hint="default" w:eastAsia="宋体"/>
                <w:sz w:val="20"/>
                <w:szCs w:val="20"/>
                <w:lang w:val="en-US" w:eastAsia="zh-CN"/>
              </w:rPr>
            </w:pPr>
            <w:r>
              <w:rPr>
                <w:rFonts w:ascii="宋体" w:hAnsi="宋体" w:eastAsia="宋体" w:cs="宋体"/>
                <w:sz w:val="21"/>
                <w:szCs w:val="21"/>
              </w:rPr>
              <w:t>乳腺癌</w:t>
            </w:r>
            <w:r>
              <w:rPr>
                <w:rFonts w:hint="eastAsia" w:ascii="宋体" w:hAnsi="宋体" w:eastAsia="宋体" w:cs="宋体"/>
                <w:sz w:val="21"/>
                <w:szCs w:val="21"/>
                <w:lang w:val="en-US" w:eastAsia="zh-CN"/>
              </w:rPr>
              <w:t xml:space="preserve">      </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5680" w:type="dxa"/>
            <w:tcBorders>
              <w:bottom w:val="single" w:color="auto" w:sz="8" w:space="0"/>
            </w:tcBorders>
            <w:vAlign w:val="bottom"/>
          </w:tcPr>
          <w:p>
            <w:pPr>
              <w:rPr>
                <w:sz w:val="4"/>
                <w:szCs w:val="4"/>
              </w:rPr>
            </w:pPr>
          </w:p>
        </w:tc>
        <w:tc>
          <w:tcPr>
            <w:tcW w:w="31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5680" w:type="dxa"/>
            <w:vAlign w:val="bottom"/>
          </w:tcPr>
          <w:p>
            <w:pPr>
              <w:spacing w:line="240" w:lineRule="exact"/>
              <w:ind w:left="100"/>
              <w:rPr>
                <w:sz w:val="20"/>
                <w:szCs w:val="20"/>
              </w:rPr>
            </w:pPr>
            <w:r>
              <w:rPr>
                <w:rFonts w:ascii="宋体" w:hAnsi="宋体" w:eastAsia="宋体" w:cs="宋体"/>
                <w:b/>
                <w:bCs/>
                <w:sz w:val="21"/>
                <w:szCs w:val="21"/>
              </w:rPr>
              <w:t>乳腺癌保乳手术</w:t>
            </w:r>
          </w:p>
        </w:tc>
        <w:tc>
          <w:tcPr>
            <w:tcW w:w="3120" w:type="dxa"/>
            <w:vAlign w:val="bottom"/>
          </w:tcPr>
          <w:p>
            <w:pPr>
              <w:spacing w:line="240" w:lineRule="exact"/>
              <w:ind w:left="100"/>
              <w:rPr>
                <w:rFonts w:hint="default" w:eastAsia="宋体"/>
                <w:sz w:val="20"/>
                <w:szCs w:val="20"/>
                <w:lang w:val="en-US" w:eastAsia="zh-CN"/>
              </w:rPr>
            </w:pPr>
            <w:r>
              <w:rPr>
                <w:rFonts w:ascii="宋体" w:hAnsi="宋体" w:eastAsia="宋体" w:cs="宋体"/>
                <w:sz w:val="21"/>
                <w:szCs w:val="21"/>
              </w:rPr>
              <w:t>早期乳腺癌</w:t>
            </w:r>
            <w:r>
              <w:rPr>
                <w:rFonts w:hint="eastAsia" w:ascii="宋体" w:hAnsi="宋体" w:eastAsia="宋体" w:cs="宋体"/>
                <w:sz w:val="21"/>
                <w:szCs w:val="21"/>
                <w:lang w:val="en-US" w:eastAsia="zh-CN"/>
              </w:rPr>
              <w:t xml:space="preserve">                √    </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5680" w:type="dxa"/>
            <w:tcBorders>
              <w:bottom w:val="single" w:color="auto" w:sz="8" w:space="0"/>
            </w:tcBorders>
            <w:vAlign w:val="bottom"/>
          </w:tcPr>
          <w:p>
            <w:pPr>
              <w:rPr>
                <w:sz w:val="4"/>
                <w:szCs w:val="4"/>
              </w:rPr>
            </w:pPr>
          </w:p>
        </w:tc>
        <w:tc>
          <w:tcPr>
            <w:tcW w:w="31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5680" w:type="dxa"/>
            <w:vAlign w:val="bottom"/>
          </w:tcPr>
          <w:p>
            <w:pPr>
              <w:spacing w:line="240" w:lineRule="exact"/>
              <w:ind w:left="100"/>
              <w:rPr>
                <w:sz w:val="20"/>
                <w:szCs w:val="20"/>
              </w:rPr>
            </w:pPr>
            <w:r>
              <w:rPr>
                <w:rFonts w:ascii="宋体" w:hAnsi="宋体" w:eastAsia="宋体" w:cs="宋体"/>
                <w:b/>
                <w:bCs/>
                <w:sz w:val="21"/>
                <w:szCs w:val="21"/>
              </w:rPr>
              <w:t>全胃切除术</w:t>
            </w:r>
          </w:p>
        </w:tc>
        <w:tc>
          <w:tcPr>
            <w:tcW w:w="3120" w:type="dxa"/>
            <w:vAlign w:val="bottom"/>
          </w:tcPr>
          <w:p>
            <w:pPr>
              <w:spacing w:line="240" w:lineRule="exact"/>
              <w:ind w:left="100"/>
              <w:rPr>
                <w:sz w:val="20"/>
                <w:szCs w:val="20"/>
              </w:rPr>
            </w:pPr>
            <w:r>
              <w:rPr>
                <w:rFonts w:ascii="宋体" w:hAnsi="宋体" w:eastAsia="宋体" w:cs="宋体"/>
                <w:sz w:val="21"/>
                <w:szCs w:val="21"/>
              </w:rPr>
              <w:t>胃恶性肿瘤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5680" w:type="dxa"/>
            <w:tcBorders>
              <w:bottom w:val="single" w:color="auto" w:sz="8" w:space="0"/>
            </w:tcBorders>
            <w:vAlign w:val="bottom"/>
          </w:tcPr>
          <w:p>
            <w:pPr>
              <w:rPr>
                <w:sz w:val="4"/>
                <w:szCs w:val="4"/>
              </w:rPr>
            </w:pPr>
          </w:p>
        </w:tc>
        <w:tc>
          <w:tcPr>
            <w:tcW w:w="31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5680" w:type="dxa"/>
            <w:vMerge w:val="restart"/>
            <w:vAlign w:val="bottom"/>
          </w:tcPr>
          <w:p>
            <w:pPr>
              <w:spacing w:line="240" w:lineRule="exact"/>
              <w:ind w:firstLine="211" w:firstLineChars="100"/>
              <w:jc w:val="both"/>
              <w:rPr>
                <w:sz w:val="20"/>
                <w:szCs w:val="20"/>
              </w:rPr>
            </w:pPr>
            <w:r>
              <w:rPr>
                <w:rFonts w:ascii="宋体" w:hAnsi="宋体" w:eastAsia="宋体" w:cs="宋体"/>
                <w:b/>
                <w:bCs/>
                <w:sz w:val="21"/>
                <w:szCs w:val="21"/>
              </w:rPr>
              <w:t>腹腔镜下袖状胃切除术</w:t>
            </w:r>
          </w:p>
        </w:tc>
        <w:tc>
          <w:tcPr>
            <w:tcW w:w="3120" w:type="dxa"/>
            <w:vAlign w:val="bottom"/>
          </w:tcPr>
          <w:p>
            <w:pPr>
              <w:spacing w:line="240" w:lineRule="exact"/>
              <w:ind w:left="100"/>
              <w:rPr>
                <w:sz w:val="20"/>
                <w:szCs w:val="20"/>
              </w:rPr>
            </w:pPr>
            <w:r>
              <w:rPr>
                <w:rFonts w:ascii="宋体" w:hAnsi="宋体" w:eastAsia="宋体" w:cs="宋体"/>
                <w:sz w:val="21"/>
                <w:szCs w:val="21"/>
              </w:rPr>
              <w:t>肥胖伴二型糖尿病</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5680" w:type="dxa"/>
            <w:vMerge w:val="continue"/>
            <w:vAlign w:val="bottom"/>
          </w:tcPr>
          <w:p>
            <w:pPr>
              <w:rPr>
                <w:sz w:val="4"/>
                <w:szCs w:val="4"/>
              </w:rPr>
            </w:pPr>
          </w:p>
        </w:tc>
        <w:tc>
          <w:tcPr>
            <w:tcW w:w="31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21" w:hRule="atLeast"/>
        </w:trPr>
        <w:tc>
          <w:tcPr>
            <w:tcW w:w="5680" w:type="dxa"/>
            <w:vMerge w:val="continue"/>
            <w:vAlign w:val="bottom"/>
          </w:tcPr>
          <w:p>
            <w:pPr>
              <w:rPr>
                <w:sz w:val="10"/>
                <w:szCs w:val="10"/>
              </w:rPr>
            </w:pPr>
          </w:p>
        </w:tc>
        <w:tc>
          <w:tcPr>
            <w:tcW w:w="3120" w:type="dxa"/>
            <w:vMerge w:val="restart"/>
            <w:vAlign w:val="bottom"/>
          </w:tcPr>
          <w:p>
            <w:pPr>
              <w:spacing w:line="240" w:lineRule="exact"/>
              <w:ind w:left="100"/>
              <w:rPr>
                <w:sz w:val="20"/>
                <w:szCs w:val="20"/>
              </w:rPr>
            </w:pPr>
            <w:r>
              <w:rPr>
                <w:rFonts w:ascii="宋体" w:hAnsi="宋体" w:eastAsia="宋体" w:cs="宋体"/>
                <w:sz w:val="21"/>
                <w:szCs w:val="21"/>
              </w:rPr>
              <w:t>单纯性肥胖</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61" w:hRule="atLeast"/>
        </w:trPr>
        <w:tc>
          <w:tcPr>
            <w:tcW w:w="5680" w:type="dxa"/>
            <w:vAlign w:val="bottom"/>
          </w:tcPr>
          <w:p>
            <w:pPr>
              <w:rPr>
                <w:sz w:val="13"/>
                <w:szCs w:val="13"/>
              </w:rPr>
            </w:pPr>
          </w:p>
        </w:tc>
        <w:tc>
          <w:tcPr>
            <w:tcW w:w="3120" w:type="dxa"/>
            <w:vMerge w:val="continue"/>
            <w:vAlign w:val="bottom"/>
          </w:tcPr>
          <w:p>
            <w:pPr>
              <w:rPr>
                <w:sz w:val="13"/>
                <w:szCs w:val="13"/>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5680" w:type="dxa"/>
            <w:tcBorders>
              <w:bottom w:val="single" w:color="auto" w:sz="8" w:space="0"/>
            </w:tcBorders>
            <w:vAlign w:val="bottom"/>
          </w:tcPr>
          <w:p>
            <w:pPr>
              <w:rPr>
                <w:sz w:val="7"/>
                <w:szCs w:val="7"/>
              </w:rPr>
            </w:pPr>
          </w:p>
        </w:tc>
        <w:tc>
          <w:tcPr>
            <w:tcW w:w="31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5680" w:type="dxa"/>
            <w:vAlign w:val="bottom"/>
          </w:tcPr>
          <w:p>
            <w:pPr>
              <w:spacing w:line="240" w:lineRule="exact"/>
              <w:ind w:left="100"/>
              <w:rPr>
                <w:sz w:val="20"/>
                <w:szCs w:val="20"/>
              </w:rPr>
            </w:pPr>
            <w:r>
              <w:rPr>
                <w:rFonts w:ascii="宋体" w:hAnsi="宋体" w:eastAsia="宋体" w:cs="宋体"/>
                <w:b/>
                <w:bCs/>
                <w:sz w:val="21"/>
                <w:szCs w:val="21"/>
              </w:rPr>
              <w:t>腹腔镜、胆道镜、经皮肾镜、十二指肠镜联合术</w:t>
            </w:r>
          </w:p>
        </w:tc>
        <w:tc>
          <w:tcPr>
            <w:tcW w:w="3120" w:type="dxa"/>
            <w:vAlign w:val="bottom"/>
          </w:tcPr>
          <w:p>
            <w:pPr>
              <w:spacing w:line="240" w:lineRule="exact"/>
              <w:ind w:left="100"/>
              <w:rPr>
                <w:sz w:val="20"/>
                <w:szCs w:val="20"/>
              </w:rPr>
            </w:pPr>
            <w:r>
              <w:rPr>
                <w:rFonts w:ascii="宋体" w:hAnsi="宋体" w:eastAsia="宋体" w:cs="宋体"/>
                <w:sz w:val="21"/>
                <w:szCs w:val="21"/>
              </w:rPr>
              <w:t>复杂肝内外胆管结石</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5680" w:type="dxa"/>
            <w:tcBorders>
              <w:bottom w:val="single" w:color="auto" w:sz="8" w:space="0"/>
            </w:tcBorders>
            <w:vAlign w:val="bottom"/>
          </w:tcPr>
          <w:p>
            <w:pPr>
              <w:rPr>
                <w:sz w:val="7"/>
                <w:szCs w:val="7"/>
              </w:rPr>
            </w:pPr>
          </w:p>
        </w:tc>
        <w:tc>
          <w:tcPr>
            <w:tcW w:w="31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5680" w:type="dxa"/>
            <w:vAlign w:val="bottom"/>
          </w:tcPr>
          <w:p>
            <w:pPr>
              <w:rPr>
                <w:sz w:val="24"/>
                <w:szCs w:val="24"/>
              </w:rPr>
            </w:pPr>
          </w:p>
        </w:tc>
        <w:tc>
          <w:tcPr>
            <w:tcW w:w="3120" w:type="dxa"/>
            <w:vAlign w:val="bottom"/>
          </w:tcPr>
          <w:p>
            <w:pPr>
              <w:spacing w:line="240" w:lineRule="exact"/>
              <w:ind w:left="100"/>
              <w:rPr>
                <w:sz w:val="20"/>
                <w:szCs w:val="20"/>
              </w:rPr>
            </w:pPr>
            <w:r>
              <w:rPr>
                <w:rFonts w:ascii="宋体" w:hAnsi="宋体" w:eastAsia="宋体" w:cs="宋体"/>
                <w:sz w:val="21"/>
                <w:szCs w:val="21"/>
              </w:rPr>
              <w:t>良恶性肝胆胃肠胰腺脾脏疾病</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3" w:hRule="atLeast"/>
        </w:trPr>
        <w:tc>
          <w:tcPr>
            <w:tcW w:w="5680" w:type="dxa"/>
            <w:vAlign w:val="bottom"/>
          </w:tcPr>
          <w:p>
            <w:pPr>
              <w:rPr>
                <w:sz w:val="7"/>
                <w:szCs w:val="7"/>
              </w:rPr>
            </w:pPr>
          </w:p>
        </w:tc>
        <w:tc>
          <w:tcPr>
            <w:tcW w:w="31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5680" w:type="dxa"/>
            <w:vAlign w:val="bottom"/>
          </w:tcPr>
          <w:p>
            <w:pPr>
              <w:rPr>
                <w:sz w:val="24"/>
                <w:szCs w:val="24"/>
              </w:rPr>
            </w:pPr>
          </w:p>
        </w:tc>
        <w:tc>
          <w:tcPr>
            <w:tcW w:w="3120" w:type="dxa"/>
            <w:vAlign w:val="bottom"/>
          </w:tcPr>
          <w:p>
            <w:pPr>
              <w:spacing w:line="240" w:lineRule="exact"/>
              <w:ind w:left="100"/>
              <w:rPr>
                <w:sz w:val="20"/>
                <w:szCs w:val="20"/>
              </w:rPr>
            </w:pPr>
            <w:r>
              <w:rPr>
                <w:rFonts w:ascii="宋体" w:hAnsi="宋体" w:eastAsia="宋体" w:cs="宋体"/>
                <w:sz w:val="21"/>
                <w:szCs w:val="21"/>
              </w:rPr>
              <w:t>切口疝</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5680" w:type="dxa"/>
            <w:vAlign w:val="bottom"/>
          </w:tcPr>
          <w:p>
            <w:pPr>
              <w:rPr>
                <w:sz w:val="7"/>
                <w:szCs w:val="7"/>
              </w:rPr>
            </w:pPr>
          </w:p>
        </w:tc>
        <w:tc>
          <w:tcPr>
            <w:tcW w:w="31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5680" w:type="dxa"/>
            <w:vMerge w:val="restart"/>
            <w:vAlign w:val="bottom"/>
          </w:tcPr>
          <w:p>
            <w:pPr>
              <w:spacing w:line="240" w:lineRule="exact"/>
              <w:ind w:left="100"/>
              <w:rPr>
                <w:sz w:val="20"/>
                <w:szCs w:val="20"/>
              </w:rPr>
            </w:pPr>
            <w:r>
              <w:rPr>
                <w:rFonts w:ascii="宋体" w:hAnsi="宋体" w:eastAsia="宋体" w:cs="宋体"/>
                <w:b/>
                <w:bCs/>
                <w:sz w:val="21"/>
                <w:szCs w:val="21"/>
              </w:rPr>
              <w:t>多孔传统腹腔镜手术</w:t>
            </w:r>
          </w:p>
        </w:tc>
        <w:tc>
          <w:tcPr>
            <w:tcW w:w="3120" w:type="dxa"/>
            <w:vAlign w:val="bottom"/>
          </w:tcPr>
          <w:p>
            <w:pPr>
              <w:spacing w:line="240" w:lineRule="exact"/>
              <w:ind w:left="100"/>
              <w:rPr>
                <w:sz w:val="20"/>
                <w:szCs w:val="20"/>
              </w:rPr>
            </w:pPr>
            <w:r>
              <w:rPr>
                <w:rFonts w:ascii="宋体" w:hAnsi="宋体" w:eastAsia="宋体" w:cs="宋体"/>
                <w:sz w:val="21"/>
                <w:szCs w:val="21"/>
              </w:rPr>
              <w:t>腹股沟疝</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5680" w:type="dxa"/>
            <w:vMerge w:val="continue"/>
            <w:vAlign w:val="bottom"/>
          </w:tcPr>
          <w:p>
            <w:pPr>
              <w:rPr>
                <w:sz w:val="7"/>
                <w:szCs w:val="7"/>
              </w:rPr>
            </w:pPr>
          </w:p>
        </w:tc>
        <w:tc>
          <w:tcPr>
            <w:tcW w:w="31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5680" w:type="dxa"/>
            <w:vMerge w:val="continue"/>
            <w:vAlign w:val="bottom"/>
          </w:tcPr>
          <w:p>
            <w:pPr>
              <w:rPr>
                <w:sz w:val="7"/>
                <w:szCs w:val="7"/>
              </w:rPr>
            </w:pPr>
          </w:p>
        </w:tc>
        <w:tc>
          <w:tcPr>
            <w:tcW w:w="3120" w:type="dxa"/>
            <w:vMerge w:val="restart"/>
            <w:vAlign w:val="bottom"/>
          </w:tcPr>
          <w:p>
            <w:pPr>
              <w:spacing w:line="240" w:lineRule="exact"/>
              <w:ind w:left="100"/>
              <w:rPr>
                <w:sz w:val="20"/>
                <w:szCs w:val="20"/>
              </w:rPr>
            </w:pPr>
            <w:r>
              <w:rPr>
                <w:rFonts w:ascii="宋体" w:hAnsi="宋体" w:eastAsia="宋体" w:cs="宋体"/>
                <w:sz w:val="21"/>
                <w:szCs w:val="21"/>
              </w:rPr>
              <w:t>良性十二指肠瘀滞症</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92" w:hRule="atLeast"/>
        </w:trPr>
        <w:tc>
          <w:tcPr>
            <w:tcW w:w="5680" w:type="dxa"/>
            <w:vAlign w:val="bottom"/>
          </w:tcPr>
          <w:p>
            <w:pPr>
              <w:rPr>
                <w:sz w:val="16"/>
                <w:szCs w:val="16"/>
              </w:rPr>
            </w:pPr>
          </w:p>
        </w:tc>
        <w:tc>
          <w:tcPr>
            <w:tcW w:w="3120" w:type="dxa"/>
            <w:vMerge w:val="continue"/>
            <w:vAlign w:val="bottom"/>
          </w:tcPr>
          <w:p>
            <w:pPr>
              <w:rPr>
                <w:sz w:val="16"/>
                <w:szCs w:val="16"/>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5680" w:type="dxa"/>
            <w:vAlign w:val="bottom"/>
          </w:tcPr>
          <w:p>
            <w:pPr>
              <w:rPr>
                <w:sz w:val="7"/>
                <w:szCs w:val="7"/>
              </w:rPr>
            </w:pPr>
          </w:p>
        </w:tc>
        <w:tc>
          <w:tcPr>
            <w:tcW w:w="31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5680" w:type="dxa"/>
            <w:vAlign w:val="bottom"/>
          </w:tcPr>
          <w:p>
            <w:pPr>
              <w:rPr>
                <w:sz w:val="24"/>
                <w:szCs w:val="24"/>
              </w:rPr>
            </w:pPr>
          </w:p>
        </w:tc>
        <w:tc>
          <w:tcPr>
            <w:tcW w:w="3120" w:type="dxa"/>
            <w:vAlign w:val="bottom"/>
          </w:tcPr>
          <w:p>
            <w:pPr>
              <w:spacing w:line="240" w:lineRule="exact"/>
              <w:ind w:left="100"/>
              <w:rPr>
                <w:sz w:val="20"/>
                <w:szCs w:val="20"/>
              </w:rPr>
            </w:pPr>
            <w:r>
              <w:rPr>
                <w:rFonts w:ascii="宋体" w:hAnsi="宋体" w:eastAsia="宋体" w:cs="宋体"/>
                <w:sz w:val="21"/>
                <w:szCs w:val="21"/>
              </w:rPr>
              <w:t>胃癌根治术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5680" w:type="dxa"/>
            <w:vAlign w:val="bottom"/>
          </w:tcPr>
          <w:p>
            <w:pPr>
              <w:rPr>
                <w:sz w:val="7"/>
                <w:szCs w:val="7"/>
              </w:rPr>
            </w:pPr>
          </w:p>
        </w:tc>
        <w:tc>
          <w:tcPr>
            <w:tcW w:w="31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5680" w:type="dxa"/>
            <w:vAlign w:val="bottom"/>
          </w:tcPr>
          <w:p>
            <w:pPr>
              <w:rPr>
                <w:sz w:val="24"/>
                <w:szCs w:val="24"/>
              </w:rPr>
            </w:pPr>
          </w:p>
        </w:tc>
        <w:tc>
          <w:tcPr>
            <w:tcW w:w="3120" w:type="dxa"/>
            <w:vAlign w:val="bottom"/>
          </w:tcPr>
          <w:p>
            <w:pPr>
              <w:spacing w:line="240" w:lineRule="exact"/>
              <w:ind w:left="100"/>
              <w:rPr>
                <w:sz w:val="20"/>
                <w:szCs w:val="20"/>
              </w:rPr>
            </w:pPr>
            <w:r>
              <w:rPr>
                <w:rFonts w:ascii="宋体" w:hAnsi="宋体" w:eastAsia="宋体" w:cs="宋体"/>
                <w:sz w:val="21"/>
                <w:szCs w:val="21"/>
              </w:rPr>
              <w:t>小肠肿瘤切除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5680" w:type="dxa"/>
            <w:tcBorders>
              <w:bottom w:val="single" w:color="auto" w:sz="8" w:space="0"/>
            </w:tcBorders>
            <w:vAlign w:val="bottom"/>
          </w:tcPr>
          <w:p>
            <w:pPr>
              <w:rPr>
                <w:sz w:val="7"/>
                <w:szCs w:val="7"/>
              </w:rPr>
            </w:pPr>
          </w:p>
        </w:tc>
        <w:tc>
          <w:tcPr>
            <w:tcW w:w="3120" w:type="dxa"/>
            <w:tcBorders>
              <w:bottom w:val="single" w:color="auto" w:sz="8" w:space="0"/>
            </w:tcBorders>
            <w:vAlign w:val="bottom"/>
          </w:tcPr>
          <w:p>
            <w:pPr>
              <w:rPr>
                <w:sz w:val="7"/>
                <w:szCs w:val="7"/>
              </w:rPr>
            </w:pPr>
          </w:p>
        </w:tc>
        <w:tc>
          <w:tcPr>
            <w:tcW w:w="360" w:type="dxa"/>
            <w:vAlign w:val="bottom"/>
          </w:tcPr>
          <w:p>
            <w:pPr>
              <w:rPr>
                <w:sz w:val="1"/>
                <w:szCs w:val="1"/>
              </w:rPr>
            </w:pPr>
          </w:p>
        </w:tc>
      </w:tr>
    </w:tbl>
    <w:p>
      <w:pPr>
        <w:sectPr>
          <w:pgSz w:w="11900" w:h="16838"/>
          <w:pgMar w:top="1440" w:right="1166" w:bottom="639" w:left="1440" w:header="0" w:footer="0" w:gutter="0"/>
          <w:cols w:equalWidth="0" w:num="1">
            <w:col w:w="9300"/>
          </w:cols>
        </w:sectPr>
      </w:pPr>
    </w:p>
    <w:p>
      <w:pPr>
        <w:spacing w:line="81" w:lineRule="exact"/>
        <w:rPr>
          <w:sz w:val="20"/>
          <w:szCs w:val="20"/>
        </w:rPr>
      </w:pPr>
      <w:bookmarkStart w:id="28" w:name="page29"/>
      <w:bookmarkEnd w:id="28"/>
      <w:r>
        <w:rPr>
          <w:sz w:val="20"/>
          <w:szCs w:val="20"/>
        </w:rPr>
        <mc:AlternateContent>
          <mc:Choice Requires="wps">
            <w:drawing>
              <wp:anchor distT="0" distB="0" distL="114300" distR="114300" simplePos="0" relativeHeight="251728896" behindDoc="1" locked="0" layoutInCell="0" allowOverlap="1">
                <wp:simplePos x="0" y="0"/>
                <wp:positionH relativeFrom="page">
                  <wp:posOffset>1143000</wp:posOffset>
                </wp:positionH>
                <wp:positionV relativeFrom="page">
                  <wp:posOffset>923290</wp:posOffset>
                </wp:positionV>
                <wp:extent cx="5581650" cy="0"/>
                <wp:effectExtent l="0" t="0" r="0" b="0"/>
                <wp:wrapNone/>
                <wp:docPr id="84" name="Shape 84"/>
                <wp:cNvGraphicFramePr/>
                <a:graphic xmlns:a="http://schemas.openxmlformats.org/drawingml/2006/main">
                  <a:graphicData uri="http://schemas.microsoft.com/office/word/2010/wordprocessingShape">
                    <wps:wsp>
                      <wps:cNvCnPr/>
                      <wps:spPr>
                        <a:xfrm>
                          <a:off x="0" y="0"/>
                          <a:ext cx="55816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84" o:spid="_x0000_s1026" o:spt="20" style="position:absolute;left:0pt;margin-left:90pt;margin-top:72.7pt;height:0pt;width:439.5pt;mso-position-horizontal-relative:page;mso-position-vertical-relative:page;z-index:-251587584;mso-width-relative:page;mso-height-relative:page;" fillcolor="#FFFFFF" filled="t" stroked="t" coordsize="21600,21600" o:allowincell="f" o:gfxdata="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UY1G2QAAAAwBAAAPAAAAAAAAAAEAIAAAACIAAABkcnMvZG93bnJldi54bWxQSwECFAAU&#10;AAAACACHTuJAX9KsZLcBAACqAwAADgAAAAAAAAABACAAAAAoAQAAZHJzL2Uyb0RvYy54bWxQSwUG&#10;AAAAAAYABgBZAQAAUQUAAAAA&#10;">
                <v:fill on="t" focussize="0,0"/>
                <v:stroke weight="1.44pt" color="#000000" miterlimit="8" joinstyle="miter"/>
                <v:imagedata o:title=""/>
                <o:lock v:ext="edit" aspectratio="f"/>
              </v:line>
            </w:pict>
          </mc:Fallback>
        </mc:AlternateContent>
      </w:r>
    </w:p>
    <w:tbl>
      <w:tblPr>
        <w:tblStyle w:val="3"/>
        <w:tblW w:w="9180" w:type="dxa"/>
        <w:tblInd w:w="340" w:type="dxa"/>
        <w:tblLayout w:type="fixed"/>
        <w:tblCellMar>
          <w:top w:w="0" w:type="dxa"/>
          <w:left w:w="0" w:type="dxa"/>
          <w:bottom w:w="0" w:type="dxa"/>
          <w:right w:w="0" w:type="dxa"/>
        </w:tblCellMar>
      </w:tblPr>
      <w:tblGrid>
        <w:gridCol w:w="20"/>
        <w:gridCol w:w="5680"/>
        <w:gridCol w:w="80"/>
        <w:gridCol w:w="304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5760" w:type="dxa"/>
            <w:gridSpan w:val="2"/>
            <w:vAlign w:val="bottom"/>
          </w:tcPr>
          <w:p>
            <w:pPr>
              <w:spacing w:line="240" w:lineRule="exact"/>
              <w:ind w:left="2420"/>
              <w:rPr>
                <w:sz w:val="20"/>
                <w:szCs w:val="20"/>
              </w:rPr>
            </w:pPr>
            <w:r>
              <w:rPr>
                <w:rFonts w:ascii="宋体" w:hAnsi="宋体" w:eastAsia="宋体" w:cs="宋体"/>
                <w:b/>
                <w:bCs/>
                <w:sz w:val="21"/>
                <w:szCs w:val="21"/>
              </w:rPr>
              <w:t>关键技术</w:t>
            </w:r>
          </w:p>
        </w:tc>
        <w:tc>
          <w:tcPr>
            <w:tcW w:w="3040" w:type="dxa"/>
            <w:vAlign w:val="bottom"/>
          </w:tcPr>
          <w:p>
            <w:pPr>
              <w:spacing w:line="240" w:lineRule="exact"/>
              <w:ind w:left="84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5680" w:type="dxa"/>
            <w:tcBorders>
              <w:bottom w:val="single" w:color="auto" w:sz="8" w:space="0"/>
            </w:tcBorders>
            <w:vAlign w:val="bottom"/>
          </w:tcPr>
          <w:p>
            <w:pPr>
              <w:rPr>
                <w:sz w:val="7"/>
                <w:szCs w:val="7"/>
              </w:rPr>
            </w:pPr>
          </w:p>
        </w:tc>
        <w:tc>
          <w:tcPr>
            <w:tcW w:w="80" w:type="dxa"/>
            <w:tcBorders>
              <w:bottom w:val="single" w:color="auto" w:sz="8" w:space="0"/>
            </w:tcBorders>
            <w:vAlign w:val="bottom"/>
          </w:tcPr>
          <w:p>
            <w:pPr>
              <w:rPr>
                <w:sz w:val="7"/>
                <w:szCs w:val="7"/>
              </w:rPr>
            </w:pPr>
          </w:p>
        </w:tc>
        <w:tc>
          <w:tcPr>
            <w:tcW w:w="30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胰腺十二指肠切除术</w:t>
            </w:r>
          </w:p>
        </w:tc>
        <w:tc>
          <w:tcPr>
            <w:tcW w:w="3040" w:type="dxa"/>
            <w:vAlign w:val="bottom"/>
          </w:tcPr>
          <w:p>
            <w:pPr>
              <w:spacing w:line="240" w:lineRule="exact"/>
              <w:ind w:left="20"/>
              <w:rPr>
                <w:sz w:val="20"/>
                <w:szCs w:val="20"/>
              </w:rPr>
            </w:pPr>
            <w:r>
              <w:rPr>
                <w:rFonts w:ascii="宋体" w:hAnsi="宋体" w:eastAsia="宋体" w:cs="宋体"/>
                <w:sz w:val="21"/>
                <w:szCs w:val="21"/>
              </w:rPr>
              <w:t>壶腹周围肿瘤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5680" w:type="dxa"/>
            <w:tcBorders>
              <w:bottom w:val="single" w:color="auto" w:sz="8" w:space="0"/>
            </w:tcBorders>
            <w:vAlign w:val="bottom"/>
          </w:tcPr>
          <w:p>
            <w:pPr>
              <w:rPr>
                <w:sz w:val="7"/>
                <w:szCs w:val="7"/>
              </w:rPr>
            </w:pPr>
          </w:p>
        </w:tc>
        <w:tc>
          <w:tcPr>
            <w:tcW w:w="80" w:type="dxa"/>
            <w:tcBorders>
              <w:bottom w:val="single" w:color="auto" w:sz="8" w:space="0"/>
            </w:tcBorders>
            <w:vAlign w:val="bottom"/>
          </w:tcPr>
          <w:p>
            <w:pPr>
              <w:rPr>
                <w:sz w:val="7"/>
                <w:szCs w:val="7"/>
              </w:rPr>
            </w:pPr>
          </w:p>
        </w:tc>
        <w:tc>
          <w:tcPr>
            <w:tcW w:w="30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胰腺坏死组织清除术</w:t>
            </w:r>
          </w:p>
        </w:tc>
        <w:tc>
          <w:tcPr>
            <w:tcW w:w="3040" w:type="dxa"/>
            <w:vAlign w:val="bottom"/>
          </w:tcPr>
          <w:p>
            <w:pPr>
              <w:spacing w:line="240" w:lineRule="exact"/>
              <w:ind w:left="20"/>
              <w:rPr>
                <w:sz w:val="20"/>
                <w:szCs w:val="20"/>
              </w:rPr>
            </w:pPr>
            <w:r>
              <w:rPr>
                <w:rFonts w:ascii="宋体" w:hAnsi="宋体" w:eastAsia="宋体" w:cs="宋体"/>
                <w:sz w:val="21"/>
                <w:szCs w:val="21"/>
              </w:rPr>
              <w:t>胰头癌</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5680" w:type="dxa"/>
            <w:tcBorders>
              <w:bottom w:val="single" w:color="auto" w:sz="8" w:space="0"/>
            </w:tcBorders>
            <w:vAlign w:val="bottom"/>
          </w:tcPr>
          <w:p>
            <w:pPr>
              <w:rPr>
                <w:sz w:val="7"/>
                <w:szCs w:val="7"/>
              </w:rPr>
            </w:pPr>
          </w:p>
        </w:tc>
        <w:tc>
          <w:tcPr>
            <w:tcW w:w="80" w:type="dxa"/>
            <w:tcBorders>
              <w:bottom w:val="single" w:color="auto" w:sz="8" w:space="0"/>
            </w:tcBorders>
            <w:vAlign w:val="bottom"/>
          </w:tcPr>
          <w:p>
            <w:pPr>
              <w:rPr>
                <w:sz w:val="7"/>
                <w:szCs w:val="7"/>
              </w:rPr>
            </w:pPr>
          </w:p>
        </w:tc>
        <w:tc>
          <w:tcPr>
            <w:tcW w:w="30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胰腺假性囊肿切除术</w:t>
            </w:r>
          </w:p>
        </w:tc>
        <w:tc>
          <w:tcPr>
            <w:tcW w:w="3040" w:type="dxa"/>
            <w:vAlign w:val="bottom"/>
          </w:tcPr>
          <w:p>
            <w:pPr>
              <w:spacing w:line="240" w:lineRule="exact"/>
              <w:ind w:left="20"/>
              <w:rPr>
                <w:sz w:val="20"/>
                <w:szCs w:val="20"/>
              </w:rPr>
            </w:pPr>
            <w:r>
              <w:rPr>
                <w:rFonts w:ascii="宋体" w:hAnsi="宋体" w:eastAsia="宋体" w:cs="宋体"/>
                <w:sz w:val="21"/>
                <w:szCs w:val="21"/>
              </w:rPr>
              <w:t>胰腺假性囊肿</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5680" w:type="dxa"/>
            <w:tcBorders>
              <w:bottom w:val="single" w:color="auto" w:sz="8" w:space="0"/>
            </w:tcBorders>
            <w:vAlign w:val="bottom"/>
          </w:tcPr>
          <w:p>
            <w:pPr>
              <w:rPr>
                <w:sz w:val="7"/>
                <w:szCs w:val="7"/>
              </w:rPr>
            </w:pPr>
          </w:p>
        </w:tc>
        <w:tc>
          <w:tcPr>
            <w:tcW w:w="80" w:type="dxa"/>
            <w:tcBorders>
              <w:bottom w:val="single" w:color="auto" w:sz="8" w:space="0"/>
            </w:tcBorders>
            <w:vAlign w:val="bottom"/>
          </w:tcPr>
          <w:p>
            <w:pPr>
              <w:rPr>
                <w:sz w:val="7"/>
                <w:szCs w:val="7"/>
              </w:rPr>
            </w:pPr>
          </w:p>
        </w:tc>
        <w:tc>
          <w:tcPr>
            <w:tcW w:w="30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门静脉栓塞术</w:t>
            </w:r>
          </w:p>
        </w:tc>
        <w:tc>
          <w:tcPr>
            <w:tcW w:w="3040" w:type="dxa"/>
            <w:vAlign w:val="bottom"/>
          </w:tcPr>
          <w:p>
            <w:pPr>
              <w:spacing w:line="240" w:lineRule="exact"/>
              <w:ind w:left="20"/>
              <w:rPr>
                <w:sz w:val="20"/>
                <w:szCs w:val="20"/>
              </w:rPr>
            </w:pPr>
            <w:r>
              <w:rPr>
                <w:rFonts w:ascii="宋体" w:hAnsi="宋体" w:eastAsia="宋体" w:cs="宋体"/>
                <w:sz w:val="21"/>
                <w:szCs w:val="21"/>
              </w:rPr>
              <w:t>肝脏恶性肿瘤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5680" w:type="dxa"/>
            <w:tcBorders>
              <w:bottom w:val="single" w:color="auto" w:sz="8" w:space="0"/>
            </w:tcBorders>
            <w:vAlign w:val="bottom"/>
          </w:tcPr>
          <w:p>
            <w:pPr>
              <w:rPr>
                <w:sz w:val="7"/>
                <w:szCs w:val="7"/>
              </w:rPr>
            </w:pPr>
          </w:p>
        </w:tc>
        <w:tc>
          <w:tcPr>
            <w:tcW w:w="80" w:type="dxa"/>
            <w:tcBorders>
              <w:bottom w:val="single" w:color="auto" w:sz="8" w:space="0"/>
            </w:tcBorders>
            <w:vAlign w:val="bottom"/>
          </w:tcPr>
          <w:p>
            <w:pPr>
              <w:rPr>
                <w:sz w:val="7"/>
                <w:szCs w:val="7"/>
              </w:rPr>
            </w:pPr>
          </w:p>
        </w:tc>
        <w:tc>
          <w:tcPr>
            <w:tcW w:w="30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腹腔镜开窗引流术</w:t>
            </w:r>
          </w:p>
        </w:tc>
        <w:tc>
          <w:tcPr>
            <w:tcW w:w="3040" w:type="dxa"/>
            <w:vAlign w:val="bottom"/>
          </w:tcPr>
          <w:p>
            <w:pPr>
              <w:spacing w:line="240" w:lineRule="exact"/>
              <w:ind w:left="20"/>
              <w:rPr>
                <w:sz w:val="20"/>
                <w:szCs w:val="20"/>
              </w:rPr>
            </w:pPr>
            <w:r>
              <w:rPr>
                <w:rFonts w:ascii="宋体" w:hAnsi="宋体" w:eastAsia="宋体" w:cs="宋体"/>
                <w:sz w:val="21"/>
                <w:szCs w:val="21"/>
              </w:rPr>
              <w:t>巨大肝囊肿</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5680" w:type="dxa"/>
            <w:tcBorders>
              <w:bottom w:val="single" w:color="auto" w:sz="8" w:space="0"/>
            </w:tcBorders>
            <w:vAlign w:val="bottom"/>
          </w:tcPr>
          <w:p>
            <w:pPr>
              <w:rPr>
                <w:sz w:val="7"/>
                <w:szCs w:val="7"/>
              </w:rPr>
            </w:pPr>
          </w:p>
        </w:tc>
        <w:tc>
          <w:tcPr>
            <w:tcW w:w="80" w:type="dxa"/>
            <w:tcBorders>
              <w:bottom w:val="single" w:color="auto" w:sz="8" w:space="0"/>
            </w:tcBorders>
            <w:vAlign w:val="bottom"/>
          </w:tcPr>
          <w:p>
            <w:pPr>
              <w:rPr>
                <w:sz w:val="7"/>
                <w:szCs w:val="7"/>
              </w:rPr>
            </w:pPr>
          </w:p>
        </w:tc>
        <w:tc>
          <w:tcPr>
            <w:tcW w:w="30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超声引导、开腹及腹腔镜下射频消融、微波固化</w:t>
            </w:r>
          </w:p>
        </w:tc>
        <w:tc>
          <w:tcPr>
            <w:tcW w:w="3040" w:type="dxa"/>
            <w:vAlign w:val="bottom"/>
          </w:tcPr>
          <w:p>
            <w:pPr>
              <w:spacing w:line="240" w:lineRule="exact"/>
              <w:ind w:left="20"/>
              <w:rPr>
                <w:sz w:val="20"/>
                <w:szCs w:val="20"/>
              </w:rPr>
            </w:pPr>
            <w:r>
              <w:rPr>
                <w:rFonts w:ascii="宋体" w:hAnsi="宋体" w:eastAsia="宋体" w:cs="宋体"/>
                <w:sz w:val="21"/>
                <w:szCs w:val="21"/>
              </w:rPr>
              <w:t>小肝癌</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5680" w:type="dxa"/>
            <w:tcBorders>
              <w:bottom w:val="single" w:color="auto" w:sz="8" w:space="0"/>
            </w:tcBorders>
            <w:vAlign w:val="bottom"/>
          </w:tcPr>
          <w:p>
            <w:pPr>
              <w:rPr>
                <w:sz w:val="7"/>
                <w:szCs w:val="7"/>
              </w:rPr>
            </w:pPr>
          </w:p>
        </w:tc>
        <w:tc>
          <w:tcPr>
            <w:tcW w:w="80" w:type="dxa"/>
            <w:tcBorders>
              <w:bottom w:val="single" w:color="auto" w:sz="8" w:space="0"/>
            </w:tcBorders>
            <w:vAlign w:val="bottom"/>
          </w:tcPr>
          <w:p>
            <w:pPr>
              <w:rPr>
                <w:sz w:val="7"/>
                <w:szCs w:val="7"/>
              </w:rPr>
            </w:pPr>
          </w:p>
        </w:tc>
        <w:tc>
          <w:tcPr>
            <w:tcW w:w="30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缝合、纱布填塞、肝动脉结扎术、肝切除术</w:t>
            </w:r>
          </w:p>
        </w:tc>
        <w:tc>
          <w:tcPr>
            <w:tcW w:w="3040" w:type="dxa"/>
            <w:vAlign w:val="bottom"/>
          </w:tcPr>
          <w:p>
            <w:pPr>
              <w:spacing w:line="240" w:lineRule="exact"/>
              <w:ind w:left="20"/>
              <w:rPr>
                <w:sz w:val="20"/>
                <w:szCs w:val="20"/>
              </w:rPr>
            </w:pPr>
            <w:r>
              <w:rPr>
                <w:rFonts w:ascii="宋体" w:hAnsi="宋体" w:eastAsia="宋体" w:cs="宋体"/>
                <w:sz w:val="21"/>
                <w:szCs w:val="21"/>
              </w:rPr>
              <w:t>肝破裂</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5680" w:type="dxa"/>
            <w:tcBorders>
              <w:bottom w:val="single" w:color="auto" w:sz="8" w:space="0"/>
            </w:tcBorders>
            <w:vAlign w:val="bottom"/>
          </w:tcPr>
          <w:p>
            <w:pPr>
              <w:rPr>
                <w:sz w:val="7"/>
                <w:szCs w:val="7"/>
              </w:rPr>
            </w:pPr>
          </w:p>
        </w:tc>
        <w:tc>
          <w:tcPr>
            <w:tcW w:w="80" w:type="dxa"/>
            <w:tcBorders>
              <w:bottom w:val="single" w:color="auto" w:sz="8" w:space="0"/>
            </w:tcBorders>
            <w:vAlign w:val="bottom"/>
          </w:tcPr>
          <w:p>
            <w:pPr>
              <w:rPr>
                <w:sz w:val="7"/>
                <w:szCs w:val="7"/>
              </w:rPr>
            </w:pPr>
          </w:p>
        </w:tc>
        <w:tc>
          <w:tcPr>
            <w:tcW w:w="30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切脾断流术</w:t>
            </w:r>
          </w:p>
        </w:tc>
        <w:tc>
          <w:tcPr>
            <w:tcW w:w="3040" w:type="dxa"/>
            <w:vAlign w:val="bottom"/>
          </w:tcPr>
          <w:p>
            <w:pPr>
              <w:spacing w:line="240" w:lineRule="exact"/>
              <w:ind w:left="20"/>
              <w:rPr>
                <w:sz w:val="20"/>
                <w:szCs w:val="20"/>
              </w:rPr>
            </w:pPr>
            <w:r>
              <w:rPr>
                <w:rFonts w:ascii="宋体" w:hAnsi="宋体" w:eastAsia="宋体" w:cs="宋体"/>
                <w:sz w:val="21"/>
                <w:szCs w:val="21"/>
              </w:rPr>
              <w:t>门脉高压症</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5680" w:type="dxa"/>
            <w:tcBorders>
              <w:bottom w:val="single" w:color="auto" w:sz="8" w:space="0"/>
            </w:tcBorders>
            <w:vAlign w:val="bottom"/>
          </w:tcPr>
          <w:p>
            <w:pPr>
              <w:rPr>
                <w:sz w:val="7"/>
                <w:szCs w:val="7"/>
              </w:rPr>
            </w:pPr>
          </w:p>
        </w:tc>
        <w:tc>
          <w:tcPr>
            <w:tcW w:w="80" w:type="dxa"/>
            <w:tcBorders>
              <w:bottom w:val="single" w:color="auto" w:sz="8" w:space="0"/>
            </w:tcBorders>
            <w:vAlign w:val="bottom"/>
          </w:tcPr>
          <w:p>
            <w:pPr>
              <w:rPr>
                <w:sz w:val="7"/>
                <w:szCs w:val="7"/>
              </w:rPr>
            </w:pPr>
          </w:p>
        </w:tc>
        <w:tc>
          <w:tcPr>
            <w:tcW w:w="30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组织选择性直肠黏膜环切术</w:t>
            </w:r>
          </w:p>
        </w:tc>
        <w:tc>
          <w:tcPr>
            <w:tcW w:w="3040" w:type="dxa"/>
            <w:vAlign w:val="bottom"/>
          </w:tcPr>
          <w:p>
            <w:pPr>
              <w:spacing w:line="240" w:lineRule="exact"/>
              <w:ind w:left="20"/>
              <w:rPr>
                <w:sz w:val="20"/>
                <w:szCs w:val="20"/>
              </w:rPr>
            </w:pPr>
            <w:r>
              <w:rPr>
                <w:rFonts w:ascii="宋体" w:hAnsi="宋体" w:eastAsia="宋体" w:cs="宋体"/>
                <w:sz w:val="21"/>
                <w:szCs w:val="21"/>
              </w:rPr>
              <w:t>Ⅲ、Ⅳ度痔</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5680" w:type="dxa"/>
            <w:tcBorders>
              <w:bottom w:val="single" w:color="auto" w:sz="8" w:space="0"/>
            </w:tcBorders>
            <w:vAlign w:val="bottom"/>
          </w:tcPr>
          <w:p>
            <w:pPr>
              <w:rPr>
                <w:sz w:val="7"/>
                <w:szCs w:val="7"/>
              </w:rPr>
            </w:pPr>
          </w:p>
        </w:tc>
        <w:tc>
          <w:tcPr>
            <w:tcW w:w="80" w:type="dxa"/>
            <w:tcBorders>
              <w:bottom w:val="single" w:color="auto" w:sz="8" w:space="0"/>
            </w:tcBorders>
            <w:vAlign w:val="bottom"/>
          </w:tcPr>
          <w:p>
            <w:pPr>
              <w:rPr>
                <w:sz w:val="7"/>
                <w:szCs w:val="7"/>
              </w:rPr>
            </w:pPr>
          </w:p>
        </w:tc>
        <w:tc>
          <w:tcPr>
            <w:tcW w:w="30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三叶肛门镜直肠肿物切除术</w:t>
            </w:r>
          </w:p>
        </w:tc>
        <w:tc>
          <w:tcPr>
            <w:tcW w:w="3040" w:type="dxa"/>
            <w:vAlign w:val="bottom"/>
          </w:tcPr>
          <w:p>
            <w:pPr>
              <w:spacing w:line="256" w:lineRule="exact"/>
              <w:ind w:left="20"/>
              <w:rPr>
                <w:sz w:val="20"/>
                <w:szCs w:val="20"/>
              </w:rPr>
            </w:pPr>
            <w:r>
              <w:rPr>
                <w:rFonts w:ascii="宋体" w:hAnsi="宋体" w:eastAsia="宋体" w:cs="宋体"/>
                <w:sz w:val="21"/>
                <w:szCs w:val="21"/>
              </w:rPr>
              <w:t>低位直肠良性肿物，</w:t>
            </w:r>
            <w:r>
              <w:rPr>
                <w:rFonts w:ascii="Times New Roman" w:hAnsi="Times New Roman" w:eastAsia="Times New Roman" w:cs="Times New Roman"/>
                <w:sz w:val="21"/>
                <w:szCs w:val="21"/>
              </w:rPr>
              <w:t xml:space="preserve">T1 </w:t>
            </w:r>
            <w:r>
              <w:rPr>
                <w:rFonts w:ascii="宋体" w:hAnsi="宋体" w:eastAsia="宋体" w:cs="宋体"/>
                <w:sz w:val="21"/>
                <w:szCs w:val="21"/>
              </w:rPr>
              <w:t>期肿瘤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5680" w:type="dxa"/>
            <w:tcBorders>
              <w:bottom w:val="single" w:color="auto" w:sz="8" w:space="0"/>
            </w:tcBorders>
            <w:vAlign w:val="bottom"/>
          </w:tcPr>
          <w:p>
            <w:pPr>
              <w:rPr>
                <w:sz w:val="5"/>
                <w:szCs w:val="5"/>
              </w:rPr>
            </w:pPr>
          </w:p>
        </w:tc>
        <w:tc>
          <w:tcPr>
            <w:tcW w:w="80" w:type="dxa"/>
            <w:tcBorders>
              <w:bottom w:val="single" w:color="auto" w:sz="8" w:space="0"/>
            </w:tcBorders>
            <w:vAlign w:val="bottom"/>
          </w:tcPr>
          <w:p>
            <w:pPr>
              <w:rPr>
                <w:sz w:val="5"/>
                <w:szCs w:val="5"/>
              </w:rPr>
            </w:pPr>
          </w:p>
        </w:tc>
        <w:tc>
          <w:tcPr>
            <w:tcW w:w="30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5680" w:type="dxa"/>
            <w:vMerge w:val="restart"/>
            <w:vAlign w:val="bottom"/>
          </w:tcPr>
          <w:p>
            <w:pPr>
              <w:spacing w:line="240" w:lineRule="exact"/>
              <w:ind w:left="100"/>
              <w:rPr>
                <w:sz w:val="20"/>
                <w:szCs w:val="20"/>
              </w:rPr>
            </w:pPr>
            <w:r>
              <w:rPr>
                <w:rFonts w:ascii="宋体" w:hAnsi="宋体" w:eastAsia="宋体" w:cs="宋体"/>
                <w:b/>
                <w:bCs/>
                <w:sz w:val="21"/>
                <w:szCs w:val="21"/>
              </w:rPr>
              <w:t>吻合器痔上粘膜环切术</w:t>
            </w:r>
          </w:p>
        </w:tc>
        <w:tc>
          <w:tcPr>
            <w:tcW w:w="80" w:type="dxa"/>
            <w:vAlign w:val="bottom"/>
          </w:tcPr>
          <w:p>
            <w:pPr>
              <w:rPr>
                <w:sz w:val="24"/>
                <w:szCs w:val="24"/>
              </w:rPr>
            </w:pPr>
          </w:p>
        </w:tc>
        <w:tc>
          <w:tcPr>
            <w:tcW w:w="3040" w:type="dxa"/>
            <w:vAlign w:val="bottom"/>
          </w:tcPr>
          <w:p>
            <w:pPr>
              <w:spacing w:line="240" w:lineRule="exact"/>
              <w:ind w:left="20"/>
              <w:rPr>
                <w:sz w:val="20"/>
                <w:szCs w:val="20"/>
              </w:rPr>
            </w:pPr>
            <w:r>
              <w:rPr>
                <w:rFonts w:ascii="宋体" w:hAnsi="宋体" w:eastAsia="宋体" w:cs="宋体"/>
                <w:sz w:val="21"/>
                <w:szCs w:val="21"/>
              </w:rPr>
              <w:t>痔</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5680" w:type="dxa"/>
            <w:vMerge w:val="continue"/>
            <w:vAlign w:val="bottom"/>
          </w:tcPr>
          <w:p>
            <w:pPr>
              <w:rPr>
                <w:sz w:val="7"/>
                <w:szCs w:val="7"/>
              </w:rPr>
            </w:pPr>
          </w:p>
        </w:tc>
        <w:tc>
          <w:tcPr>
            <w:tcW w:w="80" w:type="dxa"/>
            <w:tcBorders>
              <w:bottom w:val="single" w:color="auto" w:sz="8" w:space="0"/>
            </w:tcBorders>
            <w:vAlign w:val="bottom"/>
          </w:tcPr>
          <w:p>
            <w:pPr>
              <w:rPr>
                <w:sz w:val="7"/>
                <w:szCs w:val="7"/>
              </w:rPr>
            </w:pPr>
          </w:p>
        </w:tc>
        <w:tc>
          <w:tcPr>
            <w:tcW w:w="30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5680" w:type="dxa"/>
            <w:vMerge w:val="continue"/>
            <w:vAlign w:val="bottom"/>
          </w:tcPr>
          <w:p>
            <w:pPr>
              <w:rPr>
                <w:sz w:val="7"/>
                <w:szCs w:val="7"/>
              </w:rPr>
            </w:pPr>
          </w:p>
        </w:tc>
        <w:tc>
          <w:tcPr>
            <w:tcW w:w="80" w:type="dxa"/>
            <w:vAlign w:val="bottom"/>
          </w:tcPr>
          <w:p>
            <w:pPr>
              <w:rPr>
                <w:sz w:val="7"/>
                <w:szCs w:val="7"/>
              </w:rPr>
            </w:pPr>
          </w:p>
        </w:tc>
        <w:tc>
          <w:tcPr>
            <w:tcW w:w="3040" w:type="dxa"/>
            <w:vMerge w:val="restart"/>
            <w:vAlign w:val="bottom"/>
          </w:tcPr>
          <w:p>
            <w:pPr>
              <w:spacing w:line="240" w:lineRule="exact"/>
              <w:ind w:left="20"/>
              <w:rPr>
                <w:sz w:val="20"/>
                <w:szCs w:val="20"/>
              </w:rPr>
            </w:pPr>
            <w:r>
              <w:rPr>
                <w:rFonts w:ascii="宋体" w:hAnsi="宋体" w:eastAsia="宋体" w:cs="宋体"/>
                <w:sz w:val="21"/>
                <w:szCs w:val="21"/>
              </w:rPr>
              <w:t>直肠粘膜脱垂</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5680" w:type="dxa"/>
            <w:vAlign w:val="bottom"/>
          </w:tcPr>
          <w:p>
            <w:pPr>
              <w:rPr>
                <w:sz w:val="16"/>
                <w:szCs w:val="16"/>
              </w:rPr>
            </w:pPr>
          </w:p>
        </w:tc>
        <w:tc>
          <w:tcPr>
            <w:tcW w:w="80" w:type="dxa"/>
            <w:vAlign w:val="bottom"/>
          </w:tcPr>
          <w:p>
            <w:pPr>
              <w:rPr>
                <w:sz w:val="16"/>
                <w:szCs w:val="16"/>
              </w:rPr>
            </w:pPr>
          </w:p>
        </w:tc>
        <w:tc>
          <w:tcPr>
            <w:tcW w:w="3040" w:type="dxa"/>
            <w:vMerge w:val="continue"/>
            <w:vAlign w:val="bottom"/>
          </w:tcPr>
          <w:p>
            <w:pPr>
              <w:rPr>
                <w:sz w:val="16"/>
                <w:szCs w:val="16"/>
              </w:rPr>
            </w:pP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8800" w:type="dxa"/>
            <w:gridSpan w:val="3"/>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469" w:hRule="atLeast"/>
        </w:trPr>
        <w:tc>
          <w:tcPr>
            <w:tcW w:w="20" w:type="dxa"/>
            <w:vAlign w:val="bottom"/>
          </w:tcPr>
          <w:p>
            <w:pPr>
              <w:rPr>
                <w:sz w:val="24"/>
                <w:szCs w:val="24"/>
              </w:rPr>
            </w:pPr>
          </w:p>
        </w:tc>
        <w:tc>
          <w:tcPr>
            <w:tcW w:w="8800" w:type="dxa"/>
            <w:gridSpan w:val="3"/>
            <w:vAlign w:val="bottom"/>
          </w:tcPr>
          <w:p>
            <w:pPr>
              <w:spacing w:line="388" w:lineRule="exact"/>
              <w:ind w:left="64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tc>
        <w:tc>
          <w:tcPr>
            <w:tcW w:w="360" w:type="dxa"/>
            <w:vAlign w:val="bottom"/>
          </w:tcPr>
          <w:p>
            <w:pPr>
              <w:rPr>
                <w:sz w:val="1"/>
                <w:szCs w:val="1"/>
              </w:rPr>
            </w:pPr>
          </w:p>
        </w:tc>
      </w:tr>
      <w:tr>
        <w:tblPrEx>
          <w:tblCellMar>
            <w:top w:w="0" w:type="dxa"/>
            <w:left w:w="0" w:type="dxa"/>
            <w:bottom w:w="0" w:type="dxa"/>
            <w:right w:w="0" w:type="dxa"/>
          </w:tblCellMar>
        </w:tblPrEx>
        <w:trPr>
          <w:trHeight w:val="624" w:hRule="atLeast"/>
        </w:trPr>
        <w:tc>
          <w:tcPr>
            <w:tcW w:w="5780" w:type="dxa"/>
            <w:gridSpan w:val="3"/>
            <w:vAlign w:val="bottom"/>
          </w:tcPr>
          <w:p>
            <w:pPr>
              <w:spacing w:line="366" w:lineRule="exact"/>
              <w:ind w:left="20"/>
              <w:rPr>
                <w:sz w:val="20"/>
                <w:szCs w:val="20"/>
              </w:rPr>
            </w:pPr>
            <w:r>
              <w:rPr>
                <w:rFonts w:ascii="宋体" w:hAnsi="宋体" w:eastAsia="宋体" w:cs="宋体"/>
                <w:w w:val="99"/>
                <w:sz w:val="32"/>
                <w:szCs w:val="32"/>
              </w:rPr>
              <w:t>具有开展以下关键技术的服务能力，如：</w:t>
            </w:r>
          </w:p>
        </w:tc>
        <w:tc>
          <w:tcPr>
            <w:tcW w:w="304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164" w:hRule="atLeast"/>
        </w:trPr>
        <w:tc>
          <w:tcPr>
            <w:tcW w:w="20" w:type="dxa"/>
            <w:vAlign w:val="bottom"/>
          </w:tcPr>
          <w:p>
            <w:pPr>
              <w:rPr>
                <w:sz w:val="14"/>
                <w:szCs w:val="14"/>
              </w:rPr>
            </w:pPr>
          </w:p>
        </w:tc>
        <w:tc>
          <w:tcPr>
            <w:tcW w:w="5760" w:type="dxa"/>
            <w:gridSpan w:val="2"/>
            <w:tcBorders>
              <w:bottom w:val="single" w:color="auto" w:sz="8" w:space="0"/>
            </w:tcBorders>
            <w:vAlign w:val="bottom"/>
          </w:tcPr>
          <w:p>
            <w:pPr>
              <w:rPr>
                <w:sz w:val="14"/>
                <w:szCs w:val="14"/>
              </w:rPr>
            </w:pPr>
          </w:p>
        </w:tc>
        <w:tc>
          <w:tcPr>
            <w:tcW w:w="3040" w:type="dxa"/>
            <w:tcBorders>
              <w:bottom w:val="single" w:color="auto" w:sz="8" w:space="0"/>
            </w:tcBorders>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5760" w:type="dxa"/>
            <w:gridSpan w:val="2"/>
            <w:vAlign w:val="bottom"/>
          </w:tcPr>
          <w:p>
            <w:pPr>
              <w:spacing w:line="240" w:lineRule="exact"/>
              <w:ind w:left="2420"/>
              <w:rPr>
                <w:sz w:val="20"/>
                <w:szCs w:val="20"/>
              </w:rPr>
            </w:pPr>
            <w:r>
              <w:rPr>
                <w:rFonts w:ascii="宋体" w:hAnsi="宋体" w:eastAsia="宋体" w:cs="宋体"/>
                <w:b/>
                <w:bCs/>
                <w:sz w:val="21"/>
                <w:szCs w:val="21"/>
              </w:rPr>
              <w:t>关键技术</w:t>
            </w:r>
          </w:p>
        </w:tc>
        <w:tc>
          <w:tcPr>
            <w:tcW w:w="3040" w:type="dxa"/>
            <w:vAlign w:val="bottom"/>
          </w:tcPr>
          <w:p>
            <w:pPr>
              <w:spacing w:line="240" w:lineRule="exact"/>
              <w:ind w:left="84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89" w:hRule="atLeast"/>
        </w:trPr>
        <w:tc>
          <w:tcPr>
            <w:tcW w:w="20" w:type="dxa"/>
            <w:vAlign w:val="bottom"/>
          </w:tcPr>
          <w:p>
            <w:pPr>
              <w:rPr>
                <w:sz w:val="7"/>
                <w:szCs w:val="7"/>
              </w:rPr>
            </w:pPr>
          </w:p>
        </w:tc>
        <w:tc>
          <w:tcPr>
            <w:tcW w:w="5760" w:type="dxa"/>
            <w:gridSpan w:val="2"/>
            <w:tcBorders>
              <w:bottom w:val="single" w:color="auto" w:sz="8" w:space="0"/>
            </w:tcBorders>
            <w:vAlign w:val="bottom"/>
          </w:tcPr>
          <w:p>
            <w:pPr>
              <w:rPr>
                <w:sz w:val="7"/>
                <w:szCs w:val="7"/>
              </w:rPr>
            </w:pPr>
          </w:p>
        </w:tc>
        <w:tc>
          <w:tcPr>
            <w:tcW w:w="30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0" w:type="dxa"/>
            <w:vAlign w:val="bottom"/>
          </w:tc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游离肌皮瓣乳房重建术</w:t>
            </w:r>
          </w:p>
        </w:tc>
        <w:tc>
          <w:tcPr>
            <w:tcW w:w="3040" w:type="dxa"/>
            <w:vAlign w:val="bottom"/>
          </w:tcPr>
          <w:p>
            <w:pPr>
              <w:spacing w:line="240" w:lineRule="exact"/>
              <w:ind w:left="20"/>
              <w:rPr>
                <w:sz w:val="20"/>
                <w:szCs w:val="20"/>
              </w:rPr>
            </w:pPr>
            <w:r>
              <w:rPr>
                <w:rFonts w:ascii="宋体" w:hAnsi="宋体" w:eastAsia="宋体" w:cs="宋体"/>
                <w:sz w:val="21"/>
                <w:szCs w:val="21"/>
              </w:rPr>
              <w:t>乳腺癌</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5760" w:type="dxa"/>
            <w:gridSpan w:val="2"/>
            <w:tcBorders>
              <w:bottom w:val="single" w:color="auto" w:sz="8" w:space="0"/>
            </w:tcBorders>
            <w:vAlign w:val="bottom"/>
          </w:tcPr>
          <w:p>
            <w:pPr>
              <w:rPr>
                <w:sz w:val="4"/>
                <w:szCs w:val="4"/>
              </w:rPr>
            </w:pPr>
          </w:p>
        </w:tc>
        <w:tc>
          <w:tcPr>
            <w:tcW w:w="30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动脉穿支皮瓣乳房重建术</w:t>
            </w:r>
          </w:p>
        </w:tc>
        <w:tc>
          <w:tcPr>
            <w:tcW w:w="3040" w:type="dxa"/>
            <w:vAlign w:val="bottom"/>
          </w:tcPr>
          <w:p>
            <w:pPr>
              <w:spacing w:line="240" w:lineRule="exact"/>
              <w:ind w:left="20"/>
              <w:rPr>
                <w:sz w:val="20"/>
                <w:szCs w:val="20"/>
              </w:rPr>
            </w:pPr>
            <w:r>
              <w:rPr>
                <w:rFonts w:ascii="宋体" w:hAnsi="宋体" w:eastAsia="宋体" w:cs="宋体"/>
                <w:sz w:val="21"/>
                <w:szCs w:val="21"/>
              </w:rPr>
              <w:t>乳腺癌</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5680" w:type="dxa"/>
            <w:tcBorders>
              <w:bottom w:val="single" w:color="auto" w:sz="8" w:space="0"/>
            </w:tcBorders>
            <w:vAlign w:val="bottom"/>
          </w:tcPr>
          <w:p>
            <w:pPr>
              <w:rPr>
                <w:sz w:val="4"/>
                <w:szCs w:val="4"/>
              </w:rPr>
            </w:pPr>
          </w:p>
        </w:tc>
        <w:tc>
          <w:tcPr>
            <w:tcW w:w="80" w:type="dxa"/>
            <w:tcBorders>
              <w:bottom w:val="single" w:color="auto" w:sz="8" w:space="0"/>
            </w:tcBorders>
            <w:vAlign w:val="bottom"/>
          </w:tcPr>
          <w:p>
            <w:pPr>
              <w:rPr>
                <w:sz w:val="4"/>
                <w:szCs w:val="4"/>
              </w:rPr>
            </w:pPr>
          </w:p>
        </w:tc>
        <w:tc>
          <w:tcPr>
            <w:tcW w:w="30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5680" w:type="dxa"/>
            <w:vAlign w:val="bottom"/>
          </w:tcPr>
          <w:p>
            <w:pPr>
              <w:rPr>
                <w:sz w:val="21"/>
                <w:szCs w:val="21"/>
              </w:rPr>
            </w:pPr>
          </w:p>
        </w:tc>
        <w:tc>
          <w:tcPr>
            <w:tcW w:w="80" w:type="dxa"/>
            <w:vAlign w:val="bottom"/>
          </w:tcPr>
          <w:p>
            <w:pPr>
              <w:rPr>
                <w:sz w:val="21"/>
                <w:szCs w:val="21"/>
              </w:rPr>
            </w:pPr>
          </w:p>
        </w:tc>
        <w:tc>
          <w:tcPr>
            <w:tcW w:w="3040" w:type="dxa"/>
            <w:vAlign w:val="bottom"/>
          </w:tcPr>
          <w:p>
            <w:pPr>
              <w:spacing w:line="240" w:lineRule="exact"/>
              <w:ind w:left="20"/>
              <w:rPr>
                <w:sz w:val="20"/>
                <w:szCs w:val="20"/>
              </w:rPr>
            </w:pPr>
            <w:r>
              <w:rPr>
                <w:rFonts w:ascii="宋体" w:hAnsi="宋体" w:eastAsia="宋体" w:cs="宋体"/>
                <w:sz w:val="21"/>
                <w:szCs w:val="21"/>
              </w:rPr>
              <w:t>胃间质瘤腹腔镜手术切除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5680" w:type="dxa"/>
            <w:vAlign w:val="bottom"/>
          </w:tcPr>
          <w:p>
            <w:pPr>
              <w:rPr>
                <w:sz w:val="4"/>
                <w:szCs w:val="4"/>
              </w:rPr>
            </w:pPr>
          </w:p>
        </w:tc>
        <w:tc>
          <w:tcPr>
            <w:tcW w:w="80" w:type="dxa"/>
            <w:tcBorders>
              <w:bottom w:val="single" w:color="auto" w:sz="8" w:space="0"/>
            </w:tcBorders>
            <w:vAlign w:val="bottom"/>
          </w:tcPr>
          <w:p>
            <w:pPr>
              <w:rPr>
                <w:sz w:val="4"/>
                <w:szCs w:val="4"/>
              </w:rPr>
            </w:pPr>
          </w:p>
        </w:tc>
        <w:tc>
          <w:tcPr>
            <w:tcW w:w="30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1" w:hRule="atLeast"/>
        </w:trPr>
        <w:tc>
          <w:tcPr>
            <w:tcW w:w="20" w:type="dxa"/>
            <w:vAlign w:val="bottom"/>
          </w:tcPr>
          <w:p>
            <w:pPr>
              <w:rPr>
                <w:sz w:val="21"/>
                <w:szCs w:val="21"/>
              </w:rPr>
            </w:p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双镜联合技术</w:t>
            </w:r>
          </w:p>
        </w:tc>
        <w:tc>
          <w:tcPr>
            <w:tcW w:w="3040" w:type="dxa"/>
            <w:vAlign w:val="bottom"/>
          </w:tcPr>
          <w:p>
            <w:pPr>
              <w:spacing w:line="240" w:lineRule="exact"/>
              <w:ind w:left="20"/>
              <w:rPr>
                <w:sz w:val="20"/>
                <w:szCs w:val="20"/>
              </w:rPr>
            </w:pPr>
            <w:r>
              <w:rPr>
                <w:rFonts w:ascii="宋体" w:hAnsi="宋体" w:eastAsia="宋体" w:cs="宋体"/>
                <w:sz w:val="21"/>
                <w:szCs w:val="21"/>
              </w:rPr>
              <w:t>贲门失驰症</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5680" w:type="dxa"/>
            <w:vAlign w:val="bottom"/>
          </w:tcPr>
          <w:p>
            <w:pPr>
              <w:rPr>
                <w:sz w:val="4"/>
                <w:szCs w:val="4"/>
              </w:rPr>
            </w:pPr>
          </w:p>
        </w:tc>
        <w:tc>
          <w:tcPr>
            <w:tcW w:w="80" w:type="dxa"/>
            <w:tcBorders>
              <w:bottom w:val="single" w:color="auto" w:sz="8" w:space="0"/>
            </w:tcBorders>
            <w:vAlign w:val="bottom"/>
          </w:tcPr>
          <w:p>
            <w:pPr>
              <w:rPr>
                <w:sz w:val="4"/>
                <w:szCs w:val="4"/>
              </w:rPr>
            </w:pPr>
          </w:p>
        </w:tc>
        <w:tc>
          <w:tcPr>
            <w:tcW w:w="30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20" w:type="dxa"/>
            <w:vAlign w:val="bottom"/>
          </w:tcPr>
          <w:p>
            <w:pPr>
              <w:rPr>
                <w:sz w:val="21"/>
                <w:szCs w:val="21"/>
              </w:rPr>
            </w:pPr>
          </w:p>
        </w:tc>
        <w:tc>
          <w:tcPr>
            <w:tcW w:w="5680" w:type="dxa"/>
            <w:vAlign w:val="bottom"/>
          </w:tcPr>
          <w:p>
            <w:pPr>
              <w:rPr>
                <w:sz w:val="21"/>
                <w:szCs w:val="21"/>
              </w:rPr>
            </w:pPr>
          </w:p>
        </w:tc>
        <w:tc>
          <w:tcPr>
            <w:tcW w:w="80" w:type="dxa"/>
            <w:vAlign w:val="bottom"/>
          </w:tcPr>
          <w:p>
            <w:pPr>
              <w:rPr>
                <w:sz w:val="21"/>
                <w:szCs w:val="21"/>
              </w:rPr>
            </w:pPr>
          </w:p>
        </w:tc>
        <w:tc>
          <w:tcPr>
            <w:tcW w:w="3040" w:type="dxa"/>
            <w:vAlign w:val="bottom"/>
          </w:tcPr>
          <w:p>
            <w:pPr>
              <w:spacing w:line="240" w:lineRule="exact"/>
              <w:ind w:left="20"/>
              <w:rPr>
                <w:sz w:val="20"/>
                <w:szCs w:val="20"/>
              </w:rPr>
            </w:pPr>
            <w:r>
              <w:rPr>
                <w:rFonts w:ascii="宋体" w:hAnsi="宋体" w:eastAsia="宋体" w:cs="宋体"/>
                <w:sz w:val="21"/>
                <w:szCs w:val="21"/>
              </w:rPr>
              <w:t>胃食管返流性疾病</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5760" w:type="dxa"/>
            <w:gridSpan w:val="2"/>
            <w:tcBorders>
              <w:bottom w:val="single" w:color="auto" w:sz="8" w:space="0"/>
            </w:tcBorders>
            <w:vAlign w:val="bottom"/>
          </w:tcPr>
          <w:p>
            <w:pPr>
              <w:rPr>
                <w:sz w:val="4"/>
                <w:szCs w:val="4"/>
              </w:rPr>
            </w:pPr>
          </w:p>
        </w:tc>
        <w:tc>
          <w:tcPr>
            <w:tcW w:w="30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肠外瘘的综合治疗</w:t>
            </w:r>
          </w:p>
        </w:tc>
        <w:tc>
          <w:tcPr>
            <w:tcW w:w="3040" w:type="dxa"/>
            <w:vAlign w:val="bottom"/>
          </w:tcPr>
          <w:p>
            <w:pPr>
              <w:spacing w:line="240" w:lineRule="exact"/>
              <w:ind w:left="20"/>
              <w:rPr>
                <w:sz w:val="20"/>
                <w:szCs w:val="20"/>
              </w:rPr>
            </w:pPr>
            <w:r>
              <w:rPr>
                <w:rFonts w:ascii="宋体" w:hAnsi="宋体" w:eastAsia="宋体" w:cs="宋体"/>
                <w:sz w:val="21"/>
                <w:szCs w:val="21"/>
              </w:rPr>
              <w:t>肠外瘘</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5760" w:type="dxa"/>
            <w:gridSpan w:val="2"/>
            <w:tcBorders>
              <w:bottom w:val="single" w:color="auto" w:sz="8" w:space="0"/>
            </w:tcBorders>
            <w:vAlign w:val="bottom"/>
          </w:tcPr>
          <w:p>
            <w:pPr>
              <w:rPr>
                <w:sz w:val="4"/>
                <w:szCs w:val="4"/>
              </w:rPr>
            </w:pPr>
          </w:p>
        </w:tc>
        <w:tc>
          <w:tcPr>
            <w:tcW w:w="30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单孔腹腔镜手术</w:t>
            </w:r>
          </w:p>
        </w:tc>
        <w:tc>
          <w:tcPr>
            <w:tcW w:w="3040" w:type="dxa"/>
            <w:vAlign w:val="bottom"/>
          </w:tcPr>
          <w:p>
            <w:pPr>
              <w:spacing w:line="240" w:lineRule="exact"/>
              <w:ind w:left="20"/>
              <w:rPr>
                <w:sz w:val="20"/>
                <w:szCs w:val="20"/>
              </w:rPr>
            </w:pPr>
            <w:r>
              <w:rPr>
                <w:rFonts w:ascii="宋体" w:hAnsi="宋体" w:eastAsia="宋体" w:cs="宋体"/>
                <w:sz w:val="21"/>
                <w:szCs w:val="21"/>
              </w:rPr>
              <w:t>良恶性肝胆胃肠胰腺脾脏疾病</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5760" w:type="dxa"/>
            <w:gridSpan w:val="2"/>
            <w:tcBorders>
              <w:bottom w:val="single" w:color="auto" w:sz="8" w:space="0"/>
            </w:tcBorders>
            <w:vAlign w:val="bottom"/>
          </w:tcPr>
          <w:p>
            <w:pPr>
              <w:rPr>
                <w:sz w:val="4"/>
                <w:szCs w:val="4"/>
              </w:rPr>
            </w:pPr>
          </w:p>
        </w:tc>
        <w:tc>
          <w:tcPr>
            <w:tcW w:w="30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肝移植术</w:t>
            </w:r>
          </w:p>
        </w:tc>
        <w:tc>
          <w:tcPr>
            <w:tcW w:w="3040" w:type="dxa"/>
            <w:vAlign w:val="bottom"/>
          </w:tcPr>
          <w:p>
            <w:pPr>
              <w:spacing w:line="240" w:lineRule="exact"/>
              <w:ind w:left="20"/>
              <w:rPr>
                <w:sz w:val="20"/>
                <w:szCs w:val="20"/>
              </w:rPr>
            </w:pPr>
            <w:r>
              <w:rPr>
                <w:rFonts w:ascii="宋体" w:hAnsi="宋体" w:eastAsia="宋体" w:cs="宋体"/>
                <w:sz w:val="21"/>
                <w:szCs w:val="21"/>
              </w:rPr>
              <w:t>终末期肝病</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5680" w:type="dxa"/>
            <w:tcBorders>
              <w:bottom w:val="single" w:color="auto" w:sz="8" w:space="0"/>
            </w:tcBorders>
            <w:vAlign w:val="bottom"/>
          </w:tcPr>
          <w:p>
            <w:pPr>
              <w:rPr>
                <w:sz w:val="4"/>
                <w:szCs w:val="4"/>
              </w:rPr>
            </w:pPr>
          </w:p>
        </w:tc>
        <w:tc>
          <w:tcPr>
            <w:tcW w:w="80" w:type="dxa"/>
            <w:tcBorders>
              <w:bottom w:val="single" w:color="auto" w:sz="8" w:space="0"/>
            </w:tcBorders>
            <w:vAlign w:val="bottom"/>
          </w:tcPr>
          <w:p>
            <w:pPr>
              <w:rPr>
                <w:sz w:val="4"/>
                <w:szCs w:val="4"/>
              </w:rPr>
            </w:pPr>
          </w:p>
        </w:tc>
        <w:tc>
          <w:tcPr>
            <w:tcW w:w="30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5680" w:type="dxa"/>
            <w:vAlign w:val="bottom"/>
          </w:tcPr>
          <w:p>
            <w:pPr>
              <w:rPr>
                <w:sz w:val="21"/>
                <w:szCs w:val="21"/>
              </w:rPr>
            </w:pPr>
          </w:p>
        </w:tc>
        <w:tc>
          <w:tcPr>
            <w:tcW w:w="80" w:type="dxa"/>
            <w:vAlign w:val="bottom"/>
          </w:tcPr>
          <w:p>
            <w:pPr>
              <w:rPr>
                <w:sz w:val="21"/>
                <w:szCs w:val="21"/>
              </w:rPr>
            </w:pPr>
          </w:p>
        </w:tc>
        <w:tc>
          <w:tcPr>
            <w:tcW w:w="3040" w:type="dxa"/>
            <w:vAlign w:val="bottom"/>
          </w:tcPr>
          <w:p>
            <w:pPr>
              <w:spacing w:line="240" w:lineRule="exact"/>
              <w:ind w:left="20"/>
              <w:rPr>
                <w:sz w:val="20"/>
                <w:szCs w:val="20"/>
              </w:rPr>
            </w:pPr>
            <w:r>
              <w:rPr>
                <w:rFonts w:ascii="宋体" w:hAnsi="宋体" w:eastAsia="宋体" w:cs="宋体"/>
                <w:sz w:val="21"/>
                <w:szCs w:val="21"/>
              </w:rPr>
              <w:t>腹主动脉瘤</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5680" w:type="dxa"/>
            <w:vAlign w:val="bottom"/>
          </w:tcPr>
          <w:p>
            <w:pPr>
              <w:rPr>
                <w:sz w:val="4"/>
                <w:szCs w:val="4"/>
              </w:rPr>
            </w:pPr>
          </w:p>
        </w:tc>
        <w:tc>
          <w:tcPr>
            <w:tcW w:w="80" w:type="dxa"/>
            <w:tcBorders>
              <w:bottom w:val="single" w:color="auto" w:sz="8" w:space="0"/>
            </w:tcBorders>
            <w:vAlign w:val="bottom"/>
          </w:tcPr>
          <w:p>
            <w:pPr>
              <w:rPr>
                <w:sz w:val="4"/>
                <w:szCs w:val="4"/>
              </w:rPr>
            </w:pPr>
          </w:p>
        </w:tc>
        <w:tc>
          <w:tcPr>
            <w:tcW w:w="30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动脉瘤切除人工血管置换</w:t>
            </w:r>
          </w:p>
        </w:tc>
        <w:tc>
          <w:tcPr>
            <w:tcW w:w="3040" w:type="dxa"/>
            <w:vAlign w:val="bottom"/>
          </w:tcPr>
          <w:p>
            <w:pPr>
              <w:spacing w:line="240" w:lineRule="exact"/>
              <w:ind w:left="20"/>
              <w:rPr>
                <w:sz w:val="20"/>
                <w:szCs w:val="20"/>
              </w:rPr>
            </w:pPr>
            <w:r>
              <w:rPr>
                <w:rFonts w:ascii="宋体" w:hAnsi="宋体" w:eastAsia="宋体" w:cs="宋体"/>
                <w:sz w:val="21"/>
                <w:szCs w:val="21"/>
              </w:rPr>
              <w:t>髂动脉瘤</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5680" w:type="dxa"/>
            <w:vAlign w:val="bottom"/>
          </w:tcPr>
          <w:p>
            <w:pPr>
              <w:rPr>
                <w:sz w:val="4"/>
                <w:szCs w:val="4"/>
              </w:rPr>
            </w:pPr>
          </w:p>
        </w:tc>
        <w:tc>
          <w:tcPr>
            <w:tcW w:w="80" w:type="dxa"/>
            <w:tcBorders>
              <w:bottom w:val="single" w:color="auto" w:sz="8" w:space="0"/>
            </w:tcBorders>
            <w:vAlign w:val="bottom"/>
          </w:tcPr>
          <w:p>
            <w:pPr>
              <w:rPr>
                <w:sz w:val="4"/>
                <w:szCs w:val="4"/>
              </w:rPr>
            </w:pPr>
          </w:p>
        </w:tc>
        <w:tc>
          <w:tcPr>
            <w:tcW w:w="30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20" w:type="dxa"/>
            <w:vAlign w:val="bottom"/>
          </w:tcPr>
          <w:p>
            <w:pPr>
              <w:rPr>
                <w:sz w:val="21"/>
                <w:szCs w:val="21"/>
              </w:rPr>
            </w:pPr>
          </w:p>
        </w:tc>
        <w:tc>
          <w:tcPr>
            <w:tcW w:w="5680" w:type="dxa"/>
            <w:vAlign w:val="bottom"/>
          </w:tcPr>
          <w:p>
            <w:pPr>
              <w:rPr>
                <w:sz w:val="21"/>
                <w:szCs w:val="21"/>
              </w:rPr>
            </w:pPr>
          </w:p>
        </w:tc>
        <w:tc>
          <w:tcPr>
            <w:tcW w:w="80" w:type="dxa"/>
            <w:vAlign w:val="bottom"/>
          </w:tcPr>
          <w:p>
            <w:pPr>
              <w:rPr>
                <w:sz w:val="21"/>
                <w:szCs w:val="21"/>
              </w:rPr>
            </w:pPr>
          </w:p>
        </w:tc>
        <w:tc>
          <w:tcPr>
            <w:tcW w:w="3040" w:type="dxa"/>
            <w:vAlign w:val="bottom"/>
          </w:tcPr>
          <w:p>
            <w:pPr>
              <w:spacing w:line="240" w:lineRule="exact"/>
              <w:ind w:left="20"/>
              <w:rPr>
                <w:sz w:val="20"/>
                <w:szCs w:val="20"/>
              </w:rPr>
            </w:pPr>
            <w:r>
              <w:rPr>
                <w:rFonts w:ascii="宋体" w:hAnsi="宋体" w:eastAsia="宋体" w:cs="宋体"/>
                <w:sz w:val="21"/>
                <w:szCs w:val="21"/>
              </w:rPr>
              <w:t>颈动脉瘤</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5760" w:type="dxa"/>
            <w:gridSpan w:val="2"/>
            <w:tcBorders>
              <w:bottom w:val="single" w:color="auto" w:sz="8" w:space="0"/>
            </w:tcBorders>
            <w:vAlign w:val="bottom"/>
          </w:tcPr>
          <w:p>
            <w:pPr>
              <w:rPr>
                <w:sz w:val="4"/>
                <w:szCs w:val="4"/>
              </w:rPr>
            </w:pPr>
          </w:p>
        </w:tc>
        <w:tc>
          <w:tcPr>
            <w:tcW w:w="30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肝尾状叶切除</w:t>
            </w:r>
          </w:p>
        </w:tc>
        <w:tc>
          <w:tcPr>
            <w:tcW w:w="3040" w:type="dxa"/>
            <w:vAlign w:val="bottom"/>
          </w:tcPr>
          <w:p>
            <w:pPr>
              <w:spacing w:line="240" w:lineRule="exact"/>
              <w:ind w:left="20"/>
              <w:rPr>
                <w:sz w:val="20"/>
                <w:szCs w:val="20"/>
              </w:rPr>
            </w:pPr>
            <w:r>
              <w:rPr>
                <w:rFonts w:ascii="宋体" w:hAnsi="宋体" w:eastAsia="宋体" w:cs="宋体"/>
                <w:sz w:val="21"/>
                <w:szCs w:val="21"/>
              </w:rPr>
              <w:t>肝尾状叶良恶性肿瘤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5760" w:type="dxa"/>
            <w:gridSpan w:val="2"/>
            <w:tcBorders>
              <w:bottom w:val="single" w:color="auto" w:sz="8" w:space="0"/>
            </w:tcBorders>
            <w:vAlign w:val="bottom"/>
          </w:tcPr>
          <w:p>
            <w:pPr>
              <w:rPr>
                <w:sz w:val="4"/>
                <w:szCs w:val="4"/>
              </w:rPr>
            </w:pPr>
          </w:p>
        </w:tc>
        <w:tc>
          <w:tcPr>
            <w:tcW w:w="30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5760" w:type="dxa"/>
            <w:gridSpan w:val="2"/>
            <w:vAlign w:val="bottom"/>
          </w:tcPr>
          <w:p>
            <w:pPr>
              <w:spacing w:line="256" w:lineRule="exact"/>
              <w:ind w:left="100"/>
              <w:rPr>
                <w:sz w:val="20"/>
                <w:szCs w:val="20"/>
              </w:rPr>
            </w:pPr>
            <w:r>
              <w:rPr>
                <w:rFonts w:ascii="宋体" w:hAnsi="宋体" w:eastAsia="宋体" w:cs="宋体"/>
                <w:b/>
                <w:bCs/>
                <w:sz w:val="21"/>
                <w:szCs w:val="21"/>
              </w:rPr>
              <w:t>左右半肝切除、肝左三叶切除、胆肠</w:t>
            </w:r>
            <w:r>
              <w:rPr>
                <w:rFonts w:ascii="Times New Roman" w:hAnsi="Times New Roman" w:eastAsia="Times New Roman" w:cs="Times New Roman"/>
                <w:b/>
                <w:bCs/>
                <w:sz w:val="21"/>
                <w:szCs w:val="21"/>
              </w:rPr>
              <w:t xml:space="preserve"> Roux-en-Y </w:t>
            </w:r>
            <w:r>
              <w:rPr>
                <w:rFonts w:ascii="宋体" w:hAnsi="宋体" w:eastAsia="宋体" w:cs="宋体"/>
                <w:b/>
                <w:bCs/>
                <w:sz w:val="21"/>
                <w:szCs w:val="21"/>
              </w:rPr>
              <w:t>吻合术</w:t>
            </w:r>
          </w:p>
        </w:tc>
        <w:tc>
          <w:tcPr>
            <w:tcW w:w="3040" w:type="dxa"/>
            <w:vAlign w:val="bottom"/>
          </w:tcPr>
          <w:p>
            <w:pPr>
              <w:spacing w:line="240" w:lineRule="exact"/>
              <w:ind w:left="20"/>
              <w:rPr>
                <w:sz w:val="20"/>
                <w:szCs w:val="20"/>
              </w:rPr>
            </w:pPr>
            <w:r>
              <w:rPr>
                <w:rFonts w:ascii="宋体" w:hAnsi="宋体" w:eastAsia="宋体" w:cs="宋体"/>
                <w:sz w:val="21"/>
                <w:szCs w:val="21"/>
              </w:rPr>
              <w:t>肝门部胆管癌</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5760" w:type="dxa"/>
            <w:gridSpan w:val="2"/>
            <w:tcBorders>
              <w:bottom w:val="single" w:color="auto" w:sz="8" w:space="0"/>
            </w:tcBorders>
            <w:vAlign w:val="bottom"/>
          </w:tcPr>
          <w:p>
            <w:pPr>
              <w:rPr>
                <w:sz w:val="3"/>
                <w:szCs w:val="3"/>
              </w:rPr>
            </w:pPr>
          </w:p>
        </w:tc>
        <w:tc>
          <w:tcPr>
            <w:tcW w:w="3040" w:type="dxa"/>
            <w:tcBorders>
              <w:bottom w:val="single" w:color="auto" w:sz="8" w:space="0"/>
            </w:tcBorders>
            <w:vAlign w:val="bottom"/>
          </w:tcPr>
          <w:p>
            <w:pPr>
              <w:rPr>
                <w:sz w:val="3"/>
                <w:szCs w:val="3"/>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5760" w:type="dxa"/>
            <w:gridSpan w:val="2"/>
            <w:vAlign w:val="bottom"/>
          </w:tcPr>
          <w:p>
            <w:pPr>
              <w:spacing w:line="240" w:lineRule="exact"/>
              <w:ind w:left="100"/>
              <w:rPr>
                <w:sz w:val="20"/>
                <w:szCs w:val="20"/>
              </w:rPr>
            </w:pPr>
            <w:r>
              <w:rPr>
                <w:rFonts w:ascii="宋体" w:hAnsi="宋体" w:eastAsia="宋体" w:cs="宋体"/>
                <w:b/>
                <w:bCs/>
                <w:sz w:val="21"/>
                <w:szCs w:val="21"/>
              </w:rPr>
              <w:t>门体分流术</w:t>
            </w:r>
          </w:p>
        </w:tc>
        <w:tc>
          <w:tcPr>
            <w:tcW w:w="3040" w:type="dxa"/>
            <w:vAlign w:val="bottom"/>
          </w:tcPr>
          <w:p>
            <w:pPr>
              <w:spacing w:line="240" w:lineRule="exact"/>
              <w:ind w:left="20"/>
              <w:rPr>
                <w:sz w:val="20"/>
                <w:szCs w:val="20"/>
              </w:rPr>
            </w:pPr>
            <w:r>
              <w:rPr>
                <w:rFonts w:ascii="宋体" w:hAnsi="宋体" w:eastAsia="宋体" w:cs="宋体"/>
                <w:sz w:val="21"/>
                <w:szCs w:val="21"/>
              </w:rPr>
              <w:t>门静脉高压症</w:t>
            </w: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tcBorders>
              <w:bottom w:val="single" w:color="auto" w:sz="8" w:space="0"/>
            </w:tcBorders>
            <w:vAlign w:val="bottom"/>
          </w:tcPr>
          <w:p>
            <w:pPr>
              <w:rPr>
                <w:sz w:val="5"/>
                <w:szCs w:val="5"/>
              </w:rPr>
            </w:pPr>
          </w:p>
        </w:tc>
        <w:tc>
          <w:tcPr>
            <w:tcW w:w="5680" w:type="dxa"/>
            <w:tcBorders>
              <w:bottom w:val="single" w:color="auto" w:sz="8" w:space="0"/>
            </w:tcBorders>
            <w:vAlign w:val="bottom"/>
          </w:tcPr>
          <w:p>
            <w:pPr>
              <w:rPr>
                <w:sz w:val="5"/>
                <w:szCs w:val="5"/>
              </w:rPr>
            </w:pPr>
          </w:p>
        </w:tc>
        <w:tc>
          <w:tcPr>
            <w:tcW w:w="80" w:type="dxa"/>
            <w:tcBorders>
              <w:bottom w:val="single" w:color="auto" w:sz="8" w:space="0"/>
            </w:tcBorders>
            <w:vAlign w:val="bottom"/>
          </w:tcPr>
          <w:p>
            <w:pPr>
              <w:rPr>
                <w:sz w:val="5"/>
                <w:szCs w:val="5"/>
              </w:rPr>
            </w:pPr>
          </w:p>
        </w:tc>
        <w:tc>
          <w:tcPr>
            <w:tcW w:w="3040" w:type="dxa"/>
            <w:tcBorders>
              <w:bottom w:val="single" w:color="auto" w:sz="8" w:space="0"/>
            </w:tcBorders>
            <w:vAlign w:val="bottom"/>
          </w:tcPr>
          <w:p>
            <w:pPr>
              <w:rPr>
                <w:sz w:val="5"/>
                <w:szCs w:val="5"/>
              </w:rPr>
            </w:pPr>
          </w:p>
        </w:tc>
        <w:tc>
          <w:tcPr>
            <w:tcW w:w="360" w:type="dxa"/>
            <w:vAlign w:val="bottom"/>
          </w:tcPr>
          <w:p>
            <w:pPr>
              <w:rPr>
                <w:sz w:val="1"/>
                <w:szCs w:val="1"/>
              </w:rPr>
            </w:pPr>
          </w:p>
        </w:tc>
      </w:tr>
    </w:tbl>
    <w:p>
      <w:pPr>
        <w:spacing w:line="200" w:lineRule="exact"/>
        <w:rPr>
          <w:sz w:val="20"/>
          <w:szCs w:val="20"/>
        </w:rPr>
      </w:pPr>
    </w:p>
    <w:p>
      <w:pPr>
        <w:spacing w:line="400" w:lineRule="exact"/>
        <w:rPr>
          <w:sz w:val="20"/>
          <w:szCs w:val="20"/>
        </w:rPr>
      </w:pPr>
    </w:p>
    <w:p>
      <w:pPr>
        <w:spacing w:line="388" w:lineRule="exact"/>
        <w:ind w:left="1000"/>
        <w:rPr>
          <w:sz w:val="20"/>
          <w:szCs w:val="20"/>
        </w:rPr>
      </w:pPr>
      <w:r>
        <w:rPr>
          <w:rFonts w:ascii="Arial" w:hAnsi="Arial" w:eastAsia="Arial" w:cs="Arial"/>
          <w:b/>
          <w:bCs/>
          <w:sz w:val="32"/>
          <w:szCs w:val="32"/>
        </w:rPr>
        <w:t xml:space="preserve">3.2.2 </w:t>
      </w:r>
      <w:r>
        <w:rPr>
          <w:rFonts w:ascii="宋体" w:hAnsi="宋体" w:eastAsia="宋体" w:cs="宋体"/>
          <w:b/>
          <w:bCs/>
          <w:sz w:val="32"/>
          <w:szCs w:val="32"/>
        </w:rPr>
        <w:t>骨科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3.2.2.1 </w:t>
      </w:r>
      <w:r>
        <w:rPr>
          <w:rFonts w:ascii="宋体" w:hAnsi="宋体" w:eastAsia="宋体" w:cs="宋体"/>
          <w:b/>
          <w:bCs/>
          <w:sz w:val="32"/>
          <w:szCs w:val="32"/>
        </w:rPr>
        <w:t>疑难重症诊治</w:t>
      </w:r>
    </w:p>
    <w:p>
      <w:pPr>
        <w:spacing w:line="23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200" w:lineRule="exact"/>
        <w:rPr>
          <w:sz w:val="20"/>
          <w:szCs w:val="20"/>
        </w:rPr>
      </w:pPr>
    </w:p>
    <w:p>
      <w:pPr>
        <w:spacing w:line="281" w:lineRule="exact"/>
        <w:rPr>
          <w:sz w:val="20"/>
          <w:szCs w:val="20"/>
        </w:rPr>
      </w:pPr>
    </w:p>
    <w:p>
      <w:pPr>
        <w:ind w:right="140"/>
        <w:jc w:val="center"/>
        <w:rPr>
          <w:sz w:val="20"/>
          <w:szCs w:val="20"/>
        </w:rPr>
      </w:pPr>
      <w:r>
        <w:rPr>
          <w:rFonts w:ascii="Times New Roman" w:hAnsi="Times New Roman" w:eastAsia="Times New Roman" w:cs="Times New Roman"/>
          <w:sz w:val="18"/>
          <w:szCs w:val="18"/>
        </w:rPr>
        <w:t>25</w:t>
      </w:r>
    </w:p>
    <w:p>
      <w:pPr>
        <w:sectPr>
          <w:pgSz w:w="11900" w:h="16838"/>
          <w:pgMar w:top="1440" w:right="1306" w:bottom="639" w:left="1440" w:header="0" w:footer="0" w:gutter="0"/>
          <w:cols w:equalWidth="0" w:num="1">
            <w:col w:w="9160"/>
          </w:cols>
        </w:sectPr>
      </w:pPr>
    </w:p>
    <w:p>
      <w:pPr>
        <w:spacing w:line="1" w:lineRule="exact"/>
        <w:rPr>
          <w:sz w:val="20"/>
          <w:szCs w:val="20"/>
        </w:rPr>
      </w:pPr>
      <w:bookmarkStart w:id="29" w:name="page30"/>
      <w:bookmarkEnd w:id="29"/>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1729920" behindDoc="1" locked="0" layoutInCell="0" allowOverlap="1">
                <wp:simplePos x="0" y="0"/>
                <wp:positionH relativeFrom="column">
                  <wp:posOffset>34925</wp:posOffset>
                </wp:positionH>
                <wp:positionV relativeFrom="paragraph">
                  <wp:posOffset>171450</wp:posOffset>
                </wp:positionV>
                <wp:extent cx="5662930" cy="0"/>
                <wp:effectExtent l="0" t="0" r="0" b="0"/>
                <wp:wrapNone/>
                <wp:docPr id="85" name="Shape 85"/>
                <wp:cNvGraphicFramePr/>
                <a:graphic xmlns:a="http://schemas.openxmlformats.org/drawingml/2006/main">
                  <a:graphicData uri="http://schemas.microsoft.com/office/word/2010/wordprocessingShape">
                    <wps:wsp>
                      <wps:cNvCnPr/>
                      <wps:spPr>
                        <a:xfrm>
                          <a:off x="0" y="0"/>
                          <a:ext cx="566293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85" o:spid="_x0000_s1026" o:spt="20" style="position:absolute;left:0pt;margin-left:2.75pt;margin-top:13.5pt;height:0pt;width:445.9pt;z-index:-251586560;mso-width-relative:page;mso-height-relative:page;" fillcolor="#FFFFFF" filled="t" stroked="t" coordsize="21600,21600" o:allowincell="f" o:gfxdata="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H/R8C2QAAAAcBAAAPAAAAAAAAAAEAIAAAACIAAABkcnMvZG93bnJldi54bWxQSwECFAAU&#10;AAAACACHTuJAXQQNQLcBAACqAwAADgAAAAAAAAABACAAAAAoAQAAZHJzL2Uyb0RvYy54bWxQSwUG&#10;AAAAAAYABgBZAQAAUQU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300" w:type="dxa"/>
        <w:tblInd w:w="40" w:type="dxa"/>
        <w:tblLayout w:type="fixed"/>
        <w:tblCellMar>
          <w:top w:w="0" w:type="dxa"/>
          <w:left w:w="0" w:type="dxa"/>
          <w:bottom w:w="0" w:type="dxa"/>
          <w:right w:w="0" w:type="dxa"/>
        </w:tblCellMar>
      </w:tblPr>
      <w:tblGrid>
        <w:gridCol w:w="20"/>
        <w:gridCol w:w="2760"/>
        <w:gridCol w:w="2880"/>
        <w:gridCol w:w="328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760" w:type="dxa"/>
            <w:vAlign w:val="bottom"/>
          </w:tcPr>
          <w:p>
            <w:pPr>
              <w:spacing w:line="240" w:lineRule="exact"/>
              <w:ind w:left="960"/>
              <w:rPr>
                <w:sz w:val="20"/>
                <w:szCs w:val="20"/>
              </w:rPr>
            </w:pPr>
            <w:r>
              <w:rPr>
                <w:rFonts w:ascii="宋体" w:hAnsi="宋体" w:eastAsia="宋体" w:cs="宋体"/>
                <w:b/>
                <w:bCs/>
                <w:sz w:val="21"/>
                <w:szCs w:val="21"/>
              </w:rPr>
              <w:t>疾病名称</w:t>
            </w:r>
          </w:p>
        </w:tc>
        <w:tc>
          <w:tcPr>
            <w:tcW w:w="2880" w:type="dxa"/>
            <w:vAlign w:val="bottom"/>
          </w:tcPr>
          <w:p>
            <w:pPr>
              <w:spacing w:line="240" w:lineRule="exact"/>
              <w:ind w:left="980"/>
              <w:rPr>
                <w:sz w:val="20"/>
                <w:szCs w:val="20"/>
              </w:rPr>
            </w:pPr>
            <w:r>
              <w:rPr>
                <w:rFonts w:ascii="宋体" w:hAnsi="宋体" w:eastAsia="宋体" w:cs="宋体"/>
                <w:b/>
                <w:bCs/>
                <w:sz w:val="21"/>
                <w:szCs w:val="21"/>
              </w:rPr>
              <w:t>诊断手段</w:t>
            </w:r>
          </w:p>
        </w:tc>
        <w:tc>
          <w:tcPr>
            <w:tcW w:w="3280" w:type="dxa"/>
            <w:vAlign w:val="bottom"/>
          </w:tcPr>
          <w:p>
            <w:pPr>
              <w:spacing w:line="240" w:lineRule="exact"/>
              <w:ind w:left="98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760" w:type="dxa"/>
            <w:tcBorders>
              <w:bottom w:val="single" w:color="auto" w:sz="8" w:space="0"/>
            </w:tcBorders>
            <w:vAlign w:val="bottom"/>
          </w:tcPr>
          <w:p>
            <w:pPr>
              <w:rPr>
                <w:sz w:val="7"/>
                <w:szCs w:val="7"/>
              </w:rPr>
            </w:pPr>
          </w:p>
        </w:tc>
        <w:tc>
          <w:tcPr>
            <w:tcW w:w="2880" w:type="dxa"/>
            <w:tcBorders>
              <w:bottom w:val="single" w:color="auto" w:sz="8" w:space="0"/>
            </w:tcBorders>
            <w:vAlign w:val="bottom"/>
          </w:tcPr>
          <w:p>
            <w:pPr>
              <w:rPr>
                <w:sz w:val="7"/>
                <w:szCs w:val="7"/>
              </w:rPr>
            </w:pPr>
          </w:p>
        </w:tc>
        <w:tc>
          <w:tcPr>
            <w:tcW w:w="32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77" w:hRule="atLeast"/>
        </w:trPr>
        <w:tc>
          <w:tcPr>
            <w:tcW w:w="20" w:type="dxa"/>
            <w:vAlign w:val="bottom"/>
          </w:tcPr>
          <w:p>
            <w:pPr>
              <w:rPr>
                <w:sz w:val="24"/>
                <w:szCs w:val="24"/>
              </w:rPr>
            </w:pPr>
          </w:p>
        </w:tc>
        <w:tc>
          <w:tcPr>
            <w:tcW w:w="2760" w:type="dxa"/>
            <w:vMerge w:val="restart"/>
            <w:vAlign w:val="bottom"/>
          </w:tcPr>
          <w:p>
            <w:pPr>
              <w:spacing w:line="240" w:lineRule="exact"/>
              <w:ind w:left="100"/>
              <w:rPr>
                <w:sz w:val="20"/>
                <w:szCs w:val="20"/>
              </w:rPr>
            </w:pPr>
            <w:r>
              <w:rPr>
                <w:rFonts w:ascii="宋体" w:hAnsi="宋体" w:eastAsia="宋体" w:cs="宋体"/>
                <w:b/>
                <w:bCs/>
                <w:sz w:val="21"/>
                <w:szCs w:val="21"/>
              </w:rPr>
              <w:t>手外伤（非离断）</w:t>
            </w:r>
          </w:p>
        </w:tc>
        <w:tc>
          <w:tcPr>
            <w:tcW w:w="2880" w:type="dxa"/>
            <w:vMerge w:val="restart"/>
            <w:vAlign w:val="bottom"/>
          </w:tcPr>
          <w:p>
            <w:pPr>
              <w:spacing w:line="256" w:lineRule="exact"/>
              <w:ind w:left="100"/>
              <w:rPr>
                <w:sz w:val="20"/>
                <w:szCs w:val="20"/>
              </w:rPr>
            </w:pPr>
            <w:r>
              <w:rPr>
                <w:rFonts w:ascii="宋体" w:hAnsi="宋体" w:eastAsia="宋体" w:cs="宋体"/>
                <w:sz w:val="21"/>
                <w:szCs w:val="21"/>
              </w:rPr>
              <w:t>临床表现、</w:t>
            </w:r>
            <w:r>
              <w:rPr>
                <w:rFonts w:ascii="Times New Roman" w:hAnsi="Times New Roman" w:eastAsia="Times New Roman" w:cs="Times New Roman"/>
                <w:sz w:val="21"/>
                <w:szCs w:val="21"/>
              </w:rPr>
              <w:t>DR</w:t>
            </w:r>
          </w:p>
        </w:tc>
        <w:tc>
          <w:tcPr>
            <w:tcW w:w="3280" w:type="dxa"/>
            <w:vAlign w:val="bottom"/>
          </w:tcPr>
          <w:p>
            <w:pPr>
              <w:spacing w:line="256" w:lineRule="exact"/>
              <w:ind w:left="60"/>
              <w:rPr>
                <w:sz w:val="20"/>
                <w:szCs w:val="20"/>
              </w:rPr>
            </w:pPr>
            <w:r>
              <w:rPr>
                <w:rFonts w:ascii="宋体" w:hAnsi="宋体" w:eastAsia="宋体" w:cs="宋体"/>
                <w:sz w:val="21"/>
                <w:szCs w:val="21"/>
              </w:rPr>
              <w:t>手外伤清创、神经</w:t>
            </w:r>
            <w:r>
              <w:rPr>
                <w:rFonts w:ascii="Times New Roman" w:hAnsi="Times New Roman" w:eastAsia="Times New Roman" w:cs="Times New Roman"/>
                <w:sz w:val="21"/>
                <w:szCs w:val="21"/>
              </w:rPr>
              <w:t>/</w:t>
            </w:r>
            <w:r>
              <w:rPr>
                <w:rFonts w:ascii="宋体" w:hAnsi="宋体" w:eastAsia="宋体" w:cs="宋体"/>
                <w:sz w:val="21"/>
                <w:szCs w:val="21"/>
              </w:rPr>
              <w:t>血管</w:t>
            </w:r>
            <w:r>
              <w:rPr>
                <w:rFonts w:ascii="Times New Roman" w:hAnsi="Times New Roman" w:eastAsia="Times New Roman" w:cs="Times New Roman"/>
                <w:sz w:val="21"/>
                <w:szCs w:val="21"/>
              </w:rPr>
              <w:t>/</w:t>
            </w:r>
            <w:r>
              <w:rPr>
                <w:rFonts w:ascii="宋体" w:hAnsi="宋体" w:eastAsia="宋体" w:cs="宋体"/>
                <w:sz w:val="21"/>
                <w:szCs w:val="21"/>
              </w:rPr>
              <w:t>肌腱探查</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760" w:type="dxa"/>
            <w:vMerge w:val="continue"/>
            <w:vAlign w:val="bottom"/>
          </w:tcPr>
          <w:p>
            <w:pPr>
              <w:rPr>
                <w:sz w:val="13"/>
                <w:szCs w:val="13"/>
              </w:rPr>
            </w:pPr>
          </w:p>
        </w:tc>
        <w:tc>
          <w:tcPr>
            <w:tcW w:w="2880" w:type="dxa"/>
            <w:vMerge w:val="continue"/>
            <w:vAlign w:val="bottom"/>
          </w:tcPr>
          <w:p>
            <w:pPr>
              <w:rPr>
                <w:sz w:val="13"/>
                <w:szCs w:val="13"/>
              </w:rPr>
            </w:pPr>
          </w:p>
        </w:tc>
        <w:tc>
          <w:tcPr>
            <w:tcW w:w="3280" w:type="dxa"/>
            <w:vMerge w:val="restart"/>
            <w:vAlign w:val="bottom"/>
          </w:tcPr>
          <w:p>
            <w:pPr>
              <w:spacing w:line="240" w:lineRule="exact"/>
              <w:ind w:left="60"/>
              <w:rPr>
                <w:sz w:val="20"/>
                <w:szCs w:val="20"/>
              </w:rPr>
            </w:pPr>
            <w:r>
              <w:rPr>
                <w:rFonts w:ascii="宋体" w:hAnsi="宋体" w:eastAsia="宋体" w:cs="宋体"/>
                <w:sz w:val="21"/>
                <w:szCs w:val="21"/>
              </w:rPr>
              <w:t>吻合术、骨折固定术、创面覆盖术</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760" w:type="dxa"/>
            <w:vAlign w:val="bottom"/>
          </w:tcPr>
          <w:p>
            <w:pPr>
              <w:rPr>
                <w:sz w:val="12"/>
                <w:szCs w:val="12"/>
              </w:rPr>
            </w:pPr>
          </w:p>
        </w:tc>
        <w:tc>
          <w:tcPr>
            <w:tcW w:w="2880" w:type="dxa"/>
            <w:vAlign w:val="bottom"/>
          </w:tcPr>
          <w:p>
            <w:pPr>
              <w:rPr>
                <w:sz w:val="12"/>
                <w:szCs w:val="12"/>
              </w:rPr>
            </w:pPr>
          </w:p>
        </w:tc>
        <w:tc>
          <w:tcPr>
            <w:tcW w:w="328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80" w:type="dxa"/>
            <w:tcBorders>
              <w:bottom w:val="single" w:color="auto" w:sz="8" w:space="0"/>
            </w:tcBorders>
            <w:vAlign w:val="bottom"/>
          </w:tcPr>
          <w:p>
            <w:pPr>
              <w:rPr>
                <w:sz w:val="4"/>
                <w:szCs w:val="4"/>
              </w:rPr>
            </w:pPr>
          </w:p>
        </w:tc>
        <w:tc>
          <w:tcPr>
            <w:tcW w:w="32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桡骨骨折</w:t>
            </w:r>
          </w:p>
        </w:tc>
        <w:tc>
          <w:tcPr>
            <w:tcW w:w="2880" w:type="dxa"/>
            <w:vAlign w:val="bottom"/>
          </w:tcPr>
          <w:p>
            <w:pPr>
              <w:spacing w:line="256" w:lineRule="exact"/>
              <w:ind w:left="10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DR</w:t>
            </w:r>
          </w:p>
        </w:tc>
        <w:tc>
          <w:tcPr>
            <w:tcW w:w="3280" w:type="dxa"/>
            <w:vAlign w:val="bottom"/>
          </w:tcPr>
          <w:p>
            <w:pPr>
              <w:spacing w:line="240" w:lineRule="exact"/>
              <w:ind w:left="60"/>
              <w:rPr>
                <w:sz w:val="20"/>
                <w:szCs w:val="20"/>
              </w:rPr>
            </w:pPr>
            <w:r>
              <w:rPr>
                <w:rFonts w:ascii="宋体" w:hAnsi="宋体" w:eastAsia="宋体" w:cs="宋体"/>
                <w:sz w:val="21"/>
                <w:szCs w:val="21"/>
              </w:rPr>
              <w:t>桡骨小头置换术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27"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腕关节骨折（舟状骨骨折，</w:t>
            </w:r>
          </w:p>
        </w:tc>
        <w:tc>
          <w:tcPr>
            <w:tcW w:w="2880" w:type="dxa"/>
            <w:vAlign w:val="bottom"/>
          </w:tcPr>
          <w:p>
            <w:pPr>
              <w:rPr>
                <w:sz w:val="24"/>
                <w:szCs w:val="24"/>
              </w:rPr>
            </w:pPr>
          </w:p>
        </w:tc>
        <w:tc>
          <w:tcPr>
            <w:tcW w:w="328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28"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经舟月骨骨折，经舟月骨周</w:t>
            </w:r>
          </w:p>
        </w:tc>
        <w:tc>
          <w:tcPr>
            <w:tcW w:w="2880" w:type="dxa"/>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 xml:space="preserve">CT </w:t>
            </w:r>
            <w:r>
              <w:rPr>
                <w:rFonts w:ascii="宋体" w:hAnsi="宋体" w:eastAsia="宋体" w:cs="宋体"/>
                <w:sz w:val="21"/>
                <w:szCs w:val="21"/>
              </w:rPr>
              <w:t>重建</w:t>
            </w:r>
          </w:p>
        </w:tc>
        <w:tc>
          <w:tcPr>
            <w:tcW w:w="3280" w:type="dxa"/>
            <w:vAlign w:val="bottom"/>
          </w:tcPr>
          <w:p>
            <w:pPr>
              <w:spacing w:line="240" w:lineRule="exact"/>
              <w:ind w:left="60"/>
              <w:rPr>
                <w:sz w:val="20"/>
                <w:szCs w:val="20"/>
              </w:rPr>
            </w:pPr>
            <w:r>
              <w:rPr>
                <w:rFonts w:ascii="宋体" w:hAnsi="宋体" w:eastAsia="宋体" w:cs="宋体"/>
                <w:sz w:val="21"/>
                <w:szCs w:val="21"/>
              </w:rPr>
              <w:t>腕关节骨折切开复位内固定术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围骨折）</w:t>
            </w:r>
          </w:p>
        </w:tc>
        <w:tc>
          <w:tcPr>
            <w:tcW w:w="2880" w:type="dxa"/>
            <w:vAlign w:val="bottom"/>
          </w:tcPr>
          <w:p>
            <w:pPr>
              <w:rPr>
                <w:sz w:val="24"/>
                <w:szCs w:val="24"/>
              </w:rPr>
            </w:pPr>
          </w:p>
        </w:tc>
        <w:tc>
          <w:tcPr>
            <w:tcW w:w="328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80" w:type="dxa"/>
            <w:tcBorders>
              <w:bottom w:val="single" w:color="auto" w:sz="8" w:space="0"/>
            </w:tcBorders>
            <w:vAlign w:val="bottom"/>
          </w:tcPr>
          <w:p>
            <w:pPr>
              <w:rPr>
                <w:sz w:val="4"/>
                <w:szCs w:val="4"/>
              </w:rPr>
            </w:pPr>
          </w:p>
        </w:tc>
        <w:tc>
          <w:tcPr>
            <w:tcW w:w="32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760" w:type="dxa"/>
            <w:vMerge w:val="restart"/>
            <w:vAlign w:val="bottom"/>
          </w:tcPr>
          <w:p>
            <w:pPr>
              <w:spacing w:line="256" w:lineRule="exact"/>
              <w:ind w:left="100"/>
              <w:rPr>
                <w:sz w:val="20"/>
                <w:szCs w:val="20"/>
              </w:rPr>
            </w:pPr>
            <w:r>
              <w:rPr>
                <w:rFonts w:ascii="Times New Roman" w:hAnsi="Times New Roman" w:eastAsia="Times New Roman" w:cs="Times New Roman"/>
                <w:b/>
                <w:bCs/>
                <w:sz w:val="21"/>
                <w:szCs w:val="21"/>
              </w:rPr>
              <w:t xml:space="preserve">Pilon </w:t>
            </w:r>
            <w:r>
              <w:rPr>
                <w:rFonts w:ascii="宋体" w:hAnsi="宋体" w:eastAsia="宋体" w:cs="宋体"/>
                <w:b/>
                <w:bCs/>
                <w:sz w:val="21"/>
                <w:szCs w:val="21"/>
              </w:rPr>
              <w:t>骨折</w:t>
            </w:r>
          </w:p>
        </w:tc>
        <w:tc>
          <w:tcPr>
            <w:tcW w:w="288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 xml:space="preserve">CT </w:t>
            </w:r>
            <w:r>
              <w:rPr>
                <w:rFonts w:ascii="宋体" w:hAnsi="宋体" w:eastAsia="宋体" w:cs="宋体"/>
                <w:sz w:val="21"/>
                <w:szCs w:val="21"/>
              </w:rPr>
              <w:t>重建</w:t>
            </w:r>
          </w:p>
        </w:tc>
        <w:tc>
          <w:tcPr>
            <w:tcW w:w="3280" w:type="dxa"/>
            <w:vAlign w:val="bottom"/>
          </w:tcPr>
          <w:p>
            <w:pPr>
              <w:spacing w:line="256" w:lineRule="exact"/>
              <w:ind w:left="60"/>
              <w:rPr>
                <w:sz w:val="20"/>
                <w:szCs w:val="20"/>
              </w:rPr>
            </w:pPr>
            <w:r>
              <w:rPr>
                <w:rFonts w:ascii="Times New Roman" w:hAnsi="Times New Roman" w:eastAsia="Times New Roman" w:cs="Times New Roman"/>
                <w:sz w:val="21"/>
                <w:szCs w:val="21"/>
              </w:rPr>
              <w:t xml:space="preserve">Pilon  </w:t>
            </w:r>
            <w:r>
              <w:rPr>
                <w:rFonts w:ascii="宋体" w:hAnsi="宋体" w:eastAsia="宋体" w:cs="宋体"/>
                <w:sz w:val="21"/>
                <w:szCs w:val="21"/>
              </w:rPr>
              <w:t>骨折切开复位内固定、植骨</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760" w:type="dxa"/>
            <w:vMerge w:val="continue"/>
            <w:vAlign w:val="bottom"/>
          </w:tcPr>
          <w:p>
            <w:pPr>
              <w:rPr>
                <w:sz w:val="13"/>
                <w:szCs w:val="13"/>
              </w:rPr>
            </w:pPr>
          </w:p>
        </w:tc>
        <w:tc>
          <w:tcPr>
            <w:tcW w:w="2880" w:type="dxa"/>
            <w:vMerge w:val="continue"/>
            <w:vAlign w:val="bottom"/>
          </w:tcPr>
          <w:p>
            <w:pPr>
              <w:rPr>
                <w:sz w:val="13"/>
                <w:szCs w:val="13"/>
              </w:rPr>
            </w:pPr>
          </w:p>
        </w:tc>
        <w:tc>
          <w:tcPr>
            <w:tcW w:w="3280" w:type="dxa"/>
            <w:vMerge w:val="restart"/>
            <w:vAlign w:val="bottom"/>
          </w:tcPr>
          <w:p>
            <w:pPr>
              <w:spacing w:line="240" w:lineRule="exact"/>
              <w:ind w:left="60"/>
              <w:rPr>
                <w:sz w:val="20"/>
                <w:szCs w:val="20"/>
              </w:rPr>
            </w:pPr>
            <w:r>
              <w:rPr>
                <w:rFonts w:ascii="宋体" w:hAnsi="宋体" w:eastAsia="宋体" w:cs="宋体"/>
                <w:sz w:val="21"/>
                <w:szCs w:val="21"/>
              </w:rPr>
              <w:t>术</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760" w:type="dxa"/>
            <w:vAlign w:val="bottom"/>
          </w:tcPr>
          <w:p>
            <w:pPr>
              <w:rPr>
                <w:sz w:val="12"/>
                <w:szCs w:val="12"/>
              </w:rPr>
            </w:pPr>
          </w:p>
        </w:tc>
        <w:tc>
          <w:tcPr>
            <w:tcW w:w="2880" w:type="dxa"/>
            <w:vAlign w:val="bottom"/>
          </w:tcPr>
          <w:p>
            <w:pPr>
              <w:rPr>
                <w:sz w:val="12"/>
                <w:szCs w:val="12"/>
              </w:rPr>
            </w:pPr>
          </w:p>
        </w:tc>
        <w:tc>
          <w:tcPr>
            <w:tcW w:w="328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80" w:type="dxa"/>
            <w:tcBorders>
              <w:bottom w:val="single" w:color="auto" w:sz="8" w:space="0"/>
            </w:tcBorders>
            <w:vAlign w:val="bottom"/>
          </w:tcPr>
          <w:p>
            <w:pPr>
              <w:rPr>
                <w:sz w:val="4"/>
                <w:szCs w:val="4"/>
              </w:rPr>
            </w:pPr>
          </w:p>
        </w:tc>
        <w:tc>
          <w:tcPr>
            <w:tcW w:w="32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9" w:hRule="atLeast"/>
        </w:trPr>
        <w:tc>
          <w:tcPr>
            <w:tcW w:w="20" w:type="dxa"/>
            <w:vAlign w:val="bottom"/>
          </w:tcPr>
          <w:p>
            <w:pPr>
              <w:rPr>
                <w:sz w:val="23"/>
                <w:szCs w:val="23"/>
              </w:rPr>
            </w:pPr>
          </w:p>
        </w:tc>
        <w:tc>
          <w:tcPr>
            <w:tcW w:w="2760" w:type="dxa"/>
            <w:vAlign w:val="bottom"/>
          </w:tcPr>
          <w:p>
            <w:pPr>
              <w:spacing w:line="256" w:lineRule="exact"/>
              <w:ind w:left="100"/>
              <w:rPr>
                <w:sz w:val="20"/>
                <w:szCs w:val="20"/>
              </w:rPr>
            </w:pPr>
            <w:r>
              <w:rPr>
                <w:rFonts w:ascii="宋体" w:hAnsi="宋体" w:eastAsia="宋体" w:cs="宋体"/>
                <w:b/>
                <w:bCs/>
                <w:sz w:val="21"/>
                <w:szCs w:val="21"/>
              </w:rPr>
              <w:t>胫骨平台骨折（</w:t>
            </w:r>
            <w:r>
              <w:rPr>
                <w:rFonts w:ascii="Times New Roman" w:hAnsi="Times New Roman" w:eastAsia="Times New Roman" w:cs="Times New Roman"/>
                <w:b/>
                <w:bCs/>
                <w:sz w:val="21"/>
                <w:szCs w:val="21"/>
              </w:rPr>
              <w:t xml:space="preserve"> Schatzker</w:t>
            </w:r>
          </w:p>
        </w:tc>
        <w:tc>
          <w:tcPr>
            <w:tcW w:w="288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 xml:space="preserve">CT </w:t>
            </w:r>
            <w:r>
              <w:rPr>
                <w:rFonts w:ascii="宋体" w:hAnsi="宋体" w:eastAsia="宋体" w:cs="宋体"/>
                <w:sz w:val="21"/>
                <w:szCs w:val="21"/>
              </w:rPr>
              <w:t>重建</w:t>
            </w:r>
          </w:p>
        </w:tc>
        <w:tc>
          <w:tcPr>
            <w:tcW w:w="3280" w:type="dxa"/>
            <w:vAlign w:val="bottom"/>
          </w:tcPr>
          <w:p>
            <w:pPr>
              <w:spacing w:line="240" w:lineRule="exact"/>
              <w:ind w:left="60"/>
              <w:rPr>
                <w:sz w:val="20"/>
                <w:szCs w:val="20"/>
              </w:rPr>
            </w:pPr>
            <w:r>
              <w:rPr>
                <w:rFonts w:ascii="宋体" w:hAnsi="宋体" w:eastAsia="宋体" w:cs="宋体"/>
                <w:sz w:val="21"/>
                <w:szCs w:val="21"/>
              </w:rPr>
              <w:t>复杂胫骨平台骨折切开复位内固</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760" w:type="dxa"/>
            <w:vMerge w:val="restart"/>
            <w:vAlign w:val="bottom"/>
          </w:tcPr>
          <w:p>
            <w:pPr>
              <w:spacing w:line="240" w:lineRule="exact"/>
              <w:ind w:left="100"/>
              <w:rPr>
                <w:sz w:val="20"/>
                <w:szCs w:val="20"/>
              </w:rPr>
            </w:pPr>
            <w:r>
              <w:rPr>
                <w:rFonts w:ascii="宋体" w:hAnsi="宋体" w:eastAsia="宋体" w:cs="宋体"/>
                <w:b/>
                <w:bCs/>
                <w:sz w:val="21"/>
                <w:szCs w:val="21"/>
              </w:rPr>
              <w:t>分型四、五、六型）</w:t>
            </w:r>
          </w:p>
        </w:tc>
        <w:tc>
          <w:tcPr>
            <w:tcW w:w="2880" w:type="dxa"/>
            <w:vMerge w:val="continue"/>
            <w:vAlign w:val="bottom"/>
          </w:tcPr>
          <w:p>
            <w:pPr>
              <w:rPr>
                <w:sz w:val="13"/>
                <w:szCs w:val="13"/>
              </w:rPr>
            </w:pPr>
          </w:p>
        </w:tc>
        <w:tc>
          <w:tcPr>
            <w:tcW w:w="3280" w:type="dxa"/>
            <w:vMerge w:val="restart"/>
            <w:vAlign w:val="bottom"/>
          </w:tcPr>
          <w:p>
            <w:pPr>
              <w:spacing w:line="240" w:lineRule="exact"/>
              <w:ind w:left="60"/>
              <w:rPr>
                <w:sz w:val="20"/>
                <w:szCs w:val="20"/>
              </w:rPr>
            </w:pPr>
            <w:r>
              <w:rPr>
                <w:rFonts w:ascii="宋体" w:hAnsi="宋体" w:eastAsia="宋体" w:cs="宋体"/>
                <w:sz w:val="21"/>
                <w:szCs w:val="21"/>
              </w:rPr>
              <w:t>定术、植骨术</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1" w:hRule="atLeast"/>
        </w:trPr>
        <w:tc>
          <w:tcPr>
            <w:tcW w:w="20" w:type="dxa"/>
            <w:vAlign w:val="bottom"/>
          </w:tcPr>
          <w:p>
            <w:pPr>
              <w:rPr>
                <w:sz w:val="12"/>
                <w:szCs w:val="12"/>
              </w:rPr>
            </w:pPr>
          </w:p>
        </w:tc>
        <w:tc>
          <w:tcPr>
            <w:tcW w:w="2760" w:type="dxa"/>
            <w:vMerge w:val="continue"/>
            <w:vAlign w:val="bottom"/>
          </w:tcPr>
          <w:p>
            <w:pPr>
              <w:rPr>
                <w:sz w:val="12"/>
                <w:szCs w:val="12"/>
              </w:rPr>
            </w:pPr>
          </w:p>
        </w:tc>
        <w:tc>
          <w:tcPr>
            <w:tcW w:w="2880" w:type="dxa"/>
            <w:vAlign w:val="bottom"/>
          </w:tcPr>
          <w:p>
            <w:pPr>
              <w:rPr>
                <w:sz w:val="12"/>
                <w:szCs w:val="12"/>
              </w:rPr>
            </w:pPr>
          </w:p>
        </w:tc>
        <w:tc>
          <w:tcPr>
            <w:tcW w:w="328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80" w:type="dxa"/>
            <w:tcBorders>
              <w:bottom w:val="single" w:color="auto" w:sz="8" w:space="0"/>
            </w:tcBorders>
            <w:vAlign w:val="bottom"/>
          </w:tcPr>
          <w:p>
            <w:pPr>
              <w:rPr>
                <w:sz w:val="4"/>
                <w:szCs w:val="4"/>
              </w:rPr>
            </w:pPr>
          </w:p>
        </w:tc>
        <w:tc>
          <w:tcPr>
            <w:tcW w:w="32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股骨髁间粉碎骨折</w:t>
            </w:r>
          </w:p>
        </w:tc>
        <w:tc>
          <w:tcPr>
            <w:tcW w:w="2880" w:type="dxa"/>
            <w:vAlign w:val="bottom"/>
          </w:tcPr>
          <w:p>
            <w:pPr>
              <w:spacing w:line="256" w:lineRule="exact"/>
              <w:ind w:left="100"/>
              <w:rPr>
                <w:sz w:val="20"/>
                <w:szCs w:val="20"/>
              </w:rPr>
            </w:pPr>
            <w:r>
              <w:rPr>
                <w:rFonts w:ascii="Times New Roman" w:hAnsi="Times New Roman" w:eastAsia="Times New Roman" w:cs="Times New Roman"/>
                <w:sz w:val="21"/>
                <w:szCs w:val="21"/>
              </w:rPr>
              <w:t xml:space="preserve">CT </w:t>
            </w:r>
            <w:r>
              <w:rPr>
                <w:rFonts w:ascii="宋体" w:hAnsi="宋体" w:eastAsia="宋体" w:cs="宋体"/>
                <w:sz w:val="21"/>
                <w:szCs w:val="21"/>
              </w:rPr>
              <w:t>三维重建</w:t>
            </w:r>
          </w:p>
        </w:tc>
        <w:tc>
          <w:tcPr>
            <w:tcW w:w="328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760" w:type="dxa"/>
            <w:tcBorders>
              <w:bottom w:val="single" w:color="auto" w:sz="8" w:space="0"/>
            </w:tcBorders>
            <w:vAlign w:val="bottom"/>
          </w:tcPr>
          <w:p>
            <w:pPr>
              <w:rPr>
                <w:sz w:val="5"/>
                <w:szCs w:val="5"/>
              </w:rPr>
            </w:pPr>
          </w:p>
        </w:tc>
        <w:tc>
          <w:tcPr>
            <w:tcW w:w="2880" w:type="dxa"/>
            <w:tcBorders>
              <w:bottom w:val="single" w:color="auto" w:sz="8" w:space="0"/>
            </w:tcBorders>
            <w:vAlign w:val="bottom"/>
          </w:tcPr>
          <w:p>
            <w:pPr>
              <w:rPr>
                <w:sz w:val="5"/>
                <w:szCs w:val="5"/>
              </w:rPr>
            </w:pPr>
          </w:p>
        </w:tc>
        <w:tc>
          <w:tcPr>
            <w:tcW w:w="32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760" w:type="dxa"/>
            <w:vMerge w:val="restart"/>
            <w:vAlign w:val="bottom"/>
          </w:tcPr>
          <w:p>
            <w:pPr>
              <w:spacing w:line="240" w:lineRule="exact"/>
              <w:ind w:left="100"/>
              <w:rPr>
                <w:sz w:val="20"/>
                <w:szCs w:val="20"/>
              </w:rPr>
            </w:pPr>
            <w:r>
              <w:rPr>
                <w:rFonts w:ascii="宋体" w:hAnsi="宋体" w:eastAsia="宋体" w:cs="宋体"/>
                <w:b/>
                <w:bCs/>
                <w:sz w:val="21"/>
                <w:szCs w:val="21"/>
              </w:rPr>
              <w:t>股骨颈骨折</w:t>
            </w:r>
          </w:p>
        </w:tc>
        <w:tc>
          <w:tcPr>
            <w:tcW w:w="288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CT</w:t>
            </w:r>
          </w:p>
        </w:tc>
        <w:tc>
          <w:tcPr>
            <w:tcW w:w="3280" w:type="dxa"/>
            <w:vAlign w:val="bottom"/>
          </w:tcPr>
          <w:p>
            <w:pPr>
              <w:spacing w:line="240" w:lineRule="exact"/>
              <w:ind w:left="60"/>
              <w:rPr>
                <w:sz w:val="20"/>
                <w:szCs w:val="20"/>
              </w:rPr>
            </w:pPr>
            <w:r>
              <w:rPr>
                <w:rFonts w:ascii="宋体" w:hAnsi="宋体" w:eastAsia="宋体" w:cs="宋体"/>
                <w:sz w:val="21"/>
                <w:szCs w:val="21"/>
              </w:rPr>
              <w:t>股骨颈骨折闭合复位空心钉固定</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760" w:type="dxa"/>
            <w:vMerge w:val="continue"/>
            <w:vAlign w:val="bottom"/>
          </w:tcPr>
          <w:p>
            <w:pPr>
              <w:rPr>
                <w:sz w:val="14"/>
                <w:szCs w:val="14"/>
              </w:rPr>
            </w:pPr>
          </w:p>
        </w:tc>
        <w:tc>
          <w:tcPr>
            <w:tcW w:w="2880" w:type="dxa"/>
            <w:vMerge w:val="continue"/>
            <w:vAlign w:val="bottom"/>
          </w:tcPr>
          <w:p>
            <w:pPr>
              <w:rPr>
                <w:sz w:val="14"/>
                <w:szCs w:val="14"/>
              </w:rPr>
            </w:pPr>
          </w:p>
        </w:tc>
        <w:tc>
          <w:tcPr>
            <w:tcW w:w="3280" w:type="dxa"/>
            <w:vMerge w:val="restart"/>
            <w:vAlign w:val="bottom"/>
          </w:tcPr>
          <w:p>
            <w:pPr>
              <w:spacing w:line="240" w:lineRule="exact"/>
              <w:ind w:left="60"/>
              <w:rPr>
                <w:sz w:val="20"/>
                <w:szCs w:val="20"/>
              </w:rPr>
            </w:pPr>
            <w:r>
              <w:rPr>
                <w:rFonts w:ascii="宋体" w:hAnsi="宋体" w:eastAsia="宋体" w:cs="宋体"/>
                <w:sz w:val="21"/>
                <w:szCs w:val="21"/>
              </w:rPr>
              <w:t>术、人工股骨头置换术</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760" w:type="dxa"/>
            <w:vAlign w:val="bottom"/>
          </w:tcPr>
          <w:p>
            <w:pPr>
              <w:rPr>
                <w:sz w:val="12"/>
                <w:szCs w:val="12"/>
              </w:rPr>
            </w:pPr>
          </w:p>
        </w:tc>
        <w:tc>
          <w:tcPr>
            <w:tcW w:w="2880" w:type="dxa"/>
            <w:vAlign w:val="bottom"/>
          </w:tcPr>
          <w:p>
            <w:pPr>
              <w:rPr>
                <w:sz w:val="12"/>
                <w:szCs w:val="12"/>
              </w:rPr>
            </w:pPr>
          </w:p>
        </w:tc>
        <w:tc>
          <w:tcPr>
            <w:tcW w:w="328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80" w:type="dxa"/>
            <w:tcBorders>
              <w:bottom w:val="single" w:color="auto" w:sz="8" w:space="0"/>
            </w:tcBorders>
            <w:vAlign w:val="bottom"/>
          </w:tcPr>
          <w:p>
            <w:pPr>
              <w:rPr>
                <w:sz w:val="4"/>
                <w:szCs w:val="4"/>
              </w:rPr>
            </w:pPr>
          </w:p>
        </w:tc>
        <w:tc>
          <w:tcPr>
            <w:tcW w:w="32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760" w:type="dxa"/>
            <w:vMerge w:val="restart"/>
            <w:vAlign w:val="bottom"/>
          </w:tcPr>
          <w:p>
            <w:pPr>
              <w:spacing w:line="240" w:lineRule="exact"/>
              <w:ind w:left="100"/>
              <w:rPr>
                <w:sz w:val="20"/>
                <w:szCs w:val="20"/>
              </w:rPr>
            </w:pPr>
            <w:r>
              <w:rPr>
                <w:rFonts w:ascii="宋体" w:hAnsi="宋体" w:eastAsia="宋体" w:cs="宋体"/>
                <w:b/>
                <w:bCs/>
                <w:sz w:val="21"/>
                <w:szCs w:val="21"/>
              </w:rPr>
              <w:t>股骨粗隆骨折</w:t>
            </w:r>
          </w:p>
        </w:tc>
        <w:tc>
          <w:tcPr>
            <w:tcW w:w="2880" w:type="dxa"/>
            <w:vMerge w:val="restart"/>
            <w:vAlign w:val="bottom"/>
          </w:tcPr>
          <w:p>
            <w:pPr>
              <w:ind w:left="100"/>
              <w:rPr>
                <w:sz w:val="20"/>
                <w:szCs w:val="20"/>
              </w:rPr>
            </w:pPr>
            <w:r>
              <w:rPr>
                <w:rFonts w:ascii="Times New Roman" w:hAnsi="Times New Roman" w:eastAsia="Times New Roman" w:cs="Times New Roman"/>
                <w:sz w:val="21"/>
                <w:szCs w:val="21"/>
              </w:rPr>
              <w:t>DR</w:t>
            </w:r>
          </w:p>
        </w:tc>
        <w:tc>
          <w:tcPr>
            <w:tcW w:w="3280" w:type="dxa"/>
            <w:vAlign w:val="bottom"/>
          </w:tcPr>
          <w:p>
            <w:pPr>
              <w:spacing w:line="240" w:lineRule="exact"/>
              <w:ind w:left="60"/>
              <w:rPr>
                <w:sz w:val="20"/>
                <w:szCs w:val="20"/>
              </w:rPr>
            </w:pPr>
            <w:r>
              <w:rPr>
                <w:rFonts w:ascii="宋体" w:hAnsi="宋体" w:eastAsia="宋体" w:cs="宋体"/>
                <w:sz w:val="21"/>
                <w:szCs w:val="21"/>
              </w:rPr>
              <w:t>股骨粗隆骨折闭合复位内固定术、</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0" w:hRule="atLeast"/>
        </w:trPr>
        <w:tc>
          <w:tcPr>
            <w:tcW w:w="20" w:type="dxa"/>
            <w:vAlign w:val="bottom"/>
          </w:tcPr>
          <w:p>
            <w:pPr>
              <w:rPr>
                <w:sz w:val="14"/>
                <w:szCs w:val="14"/>
              </w:rPr>
            </w:pPr>
          </w:p>
        </w:tc>
        <w:tc>
          <w:tcPr>
            <w:tcW w:w="2760" w:type="dxa"/>
            <w:vMerge w:val="continue"/>
            <w:vAlign w:val="bottom"/>
          </w:tcPr>
          <w:p>
            <w:pPr>
              <w:rPr>
                <w:sz w:val="14"/>
                <w:szCs w:val="14"/>
              </w:rPr>
            </w:pPr>
          </w:p>
        </w:tc>
        <w:tc>
          <w:tcPr>
            <w:tcW w:w="2880" w:type="dxa"/>
            <w:vMerge w:val="continue"/>
            <w:vAlign w:val="bottom"/>
          </w:tcPr>
          <w:p>
            <w:pPr>
              <w:rPr>
                <w:sz w:val="14"/>
                <w:szCs w:val="14"/>
              </w:rPr>
            </w:pPr>
          </w:p>
        </w:tc>
        <w:tc>
          <w:tcPr>
            <w:tcW w:w="3280" w:type="dxa"/>
            <w:vMerge w:val="restart"/>
            <w:vAlign w:val="bottom"/>
          </w:tcPr>
          <w:p>
            <w:pPr>
              <w:spacing w:line="240" w:lineRule="exact"/>
              <w:ind w:left="60"/>
              <w:rPr>
                <w:sz w:val="20"/>
                <w:szCs w:val="20"/>
              </w:rPr>
            </w:pPr>
            <w:r>
              <w:rPr>
                <w:rFonts w:ascii="宋体" w:hAnsi="宋体" w:eastAsia="宋体" w:cs="宋体"/>
                <w:sz w:val="21"/>
                <w:szCs w:val="21"/>
              </w:rPr>
              <w:t>股骨粗隆骨折切开复位内固定</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2" w:hRule="atLeast"/>
        </w:trPr>
        <w:tc>
          <w:tcPr>
            <w:tcW w:w="20" w:type="dxa"/>
            <w:vAlign w:val="bottom"/>
          </w:tcPr>
          <w:p>
            <w:pPr>
              <w:rPr>
                <w:sz w:val="12"/>
                <w:szCs w:val="12"/>
              </w:rPr>
            </w:pPr>
          </w:p>
        </w:tc>
        <w:tc>
          <w:tcPr>
            <w:tcW w:w="2760" w:type="dxa"/>
            <w:vAlign w:val="bottom"/>
          </w:tcPr>
          <w:p>
            <w:pPr>
              <w:rPr>
                <w:sz w:val="12"/>
                <w:szCs w:val="12"/>
              </w:rPr>
            </w:pPr>
          </w:p>
        </w:tc>
        <w:tc>
          <w:tcPr>
            <w:tcW w:w="2880" w:type="dxa"/>
            <w:vAlign w:val="bottom"/>
          </w:tcPr>
          <w:p>
            <w:pPr>
              <w:rPr>
                <w:sz w:val="12"/>
                <w:szCs w:val="12"/>
              </w:rPr>
            </w:pPr>
          </w:p>
        </w:tc>
        <w:tc>
          <w:tcPr>
            <w:tcW w:w="328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80" w:type="dxa"/>
            <w:tcBorders>
              <w:bottom w:val="single" w:color="auto" w:sz="8" w:space="0"/>
            </w:tcBorders>
            <w:vAlign w:val="bottom"/>
          </w:tcPr>
          <w:p>
            <w:pPr>
              <w:rPr>
                <w:sz w:val="4"/>
                <w:szCs w:val="4"/>
              </w:rPr>
            </w:pPr>
          </w:p>
        </w:tc>
        <w:tc>
          <w:tcPr>
            <w:tcW w:w="32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760" w:type="dxa"/>
            <w:vAlign w:val="bottom"/>
          </w:tcPr>
          <w:p>
            <w:pPr>
              <w:spacing w:line="240" w:lineRule="exact"/>
              <w:ind w:left="100"/>
              <w:rPr>
                <w:sz w:val="20"/>
                <w:szCs w:val="20"/>
              </w:rPr>
            </w:pPr>
            <w:r>
              <w:rPr>
                <w:rFonts w:ascii="宋体" w:hAnsi="宋体" w:eastAsia="宋体" w:cs="宋体"/>
                <w:b/>
                <w:bCs/>
                <w:sz w:val="21"/>
                <w:szCs w:val="21"/>
              </w:rPr>
              <w:t>跟骨复杂骨折</w:t>
            </w:r>
          </w:p>
        </w:tc>
        <w:tc>
          <w:tcPr>
            <w:tcW w:w="288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 xml:space="preserve">CT </w:t>
            </w:r>
            <w:r>
              <w:rPr>
                <w:rFonts w:ascii="宋体" w:hAnsi="宋体" w:eastAsia="宋体" w:cs="宋体"/>
                <w:sz w:val="21"/>
                <w:szCs w:val="21"/>
              </w:rPr>
              <w:t>重建</w:t>
            </w:r>
          </w:p>
        </w:tc>
        <w:tc>
          <w:tcPr>
            <w:tcW w:w="3280" w:type="dxa"/>
            <w:vAlign w:val="bottom"/>
          </w:tcPr>
          <w:p>
            <w:pPr>
              <w:spacing w:line="240" w:lineRule="exact"/>
              <w:ind w:left="60"/>
              <w:rPr>
                <w:sz w:val="20"/>
                <w:szCs w:val="20"/>
              </w:rPr>
            </w:pPr>
            <w:r>
              <w:rPr>
                <w:rFonts w:ascii="宋体" w:hAnsi="宋体" w:eastAsia="宋体" w:cs="宋体"/>
                <w:sz w:val="21"/>
                <w:szCs w:val="21"/>
              </w:rPr>
              <w:t>跟骨骨折切开复位内固定、支撑植</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760" w:type="dxa"/>
            <w:vMerge w:val="restart"/>
            <w:vAlign w:val="bottom"/>
          </w:tcPr>
          <w:p>
            <w:pPr>
              <w:spacing w:line="256" w:lineRule="exact"/>
              <w:ind w:left="100"/>
              <w:rPr>
                <w:sz w:val="20"/>
                <w:szCs w:val="20"/>
              </w:rPr>
            </w:pPr>
            <w:r>
              <w:rPr>
                <w:rFonts w:ascii="宋体" w:hAnsi="宋体" w:eastAsia="宋体" w:cs="宋体"/>
                <w:b/>
                <w:bCs/>
                <w:sz w:val="21"/>
                <w:szCs w:val="21"/>
              </w:rPr>
              <w:t>（</w:t>
            </w:r>
            <w:r>
              <w:rPr>
                <w:rFonts w:ascii="Times New Roman" w:hAnsi="Times New Roman" w:eastAsia="Times New Roman" w:cs="Times New Roman"/>
                <w:b/>
                <w:bCs/>
                <w:sz w:val="21"/>
                <w:szCs w:val="21"/>
              </w:rPr>
              <w:t xml:space="preserve">Sanders </w:t>
            </w:r>
            <w:r>
              <w:rPr>
                <w:rFonts w:ascii="宋体" w:hAnsi="宋体" w:eastAsia="宋体" w:cs="宋体"/>
                <w:b/>
                <w:bCs/>
                <w:sz w:val="21"/>
                <w:szCs w:val="21"/>
              </w:rPr>
              <w:t>分型三型）</w:t>
            </w:r>
          </w:p>
        </w:tc>
        <w:tc>
          <w:tcPr>
            <w:tcW w:w="2880" w:type="dxa"/>
            <w:vMerge w:val="continue"/>
            <w:vAlign w:val="bottom"/>
          </w:tcPr>
          <w:p>
            <w:pPr>
              <w:rPr>
                <w:sz w:val="14"/>
                <w:szCs w:val="14"/>
              </w:rPr>
            </w:pPr>
          </w:p>
        </w:tc>
        <w:tc>
          <w:tcPr>
            <w:tcW w:w="3280" w:type="dxa"/>
            <w:vMerge w:val="restart"/>
            <w:vAlign w:val="bottom"/>
          </w:tcPr>
          <w:p>
            <w:pPr>
              <w:spacing w:line="240" w:lineRule="exact"/>
              <w:ind w:left="60"/>
              <w:rPr>
                <w:sz w:val="20"/>
                <w:szCs w:val="20"/>
              </w:rPr>
            </w:pPr>
            <w:r>
              <w:rPr>
                <w:rFonts w:ascii="宋体" w:hAnsi="宋体" w:eastAsia="宋体" w:cs="宋体"/>
                <w:sz w:val="21"/>
                <w:szCs w:val="21"/>
              </w:rPr>
              <w:t>骨术</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760" w:type="dxa"/>
            <w:vMerge w:val="continue"/>
            <w:vAlign w:val="bottom"/>
          </w:tcPr>
          <w:p>
            <w:pPr>
              <w:rPr>
                <w:sz w:val="13"/>
                <w:szCs w:val="13"/>
              </w:rPr>
            </w:pPr>
          </w:p>
        </w:tc>
        <w:tc>
          <w:tcPr>
            <w:tcW w:w="2880" w:type="dxa"/>
            <w:vAlign w:val="bottom"/>
          </w:tcPr>
          <w:p>
            <w:pPr>
              <w:rPr>
                <w:sz w:val="13"/>
                <w:szCs w:val="13"/>
              </w:rPr>
            </w:pPr>
          </w:p>
        </w:tc>
        <w:tc>
          <w:tcPr>
            <w:tcW w:w="328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2760" w:type="dxa"/>
            <w:tcBorders>
              <w:bottom w:val="single" w:color="auto" w:sz="8" w:space="0"/>
            </w:tcBorders>
            <w:vAlign w:val="bottom"/>
          </w:tcPr>
          <w:p>
            <w:pPr>
              <w:rPr>
                <w:sz w:val="3"/>
                <w:szCs w:val="3"/>
              </w:rPr>
            </w:pPr>
          </w:p>
        </w:tc>
        <w:tc>
          <w:tcPr>
            <w:tcW w:w="2880" w:type="dxa"/>
            <w:tcBorders>
              <w:bottom w:val="single" w:color="auto" w:sz="8" w:space="0"/>
            </w:tcBorders>
            <w:vAlign w:val="bottom"/>
          </w:tcPr>
          <w:p>
            <w:pPr>
              <w:rPr>
                <w:sz w:val="3"/>
                <w:szCs w:val="3"/>
              </w:rPr>
            </w:pPr>
          </w:p>
        </w:tc>
        <w:tc>
          <w:tcPr>
            <w:tcW w:w="328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760" w:type="dxa"/>
            <w:vMerge w:val="restart"/>
            <w:vAlign w:val="bottom"/>
          </w:tcPr>
          <w:p>
            <w:pPr>
              <w:spacing w:line="240" w:lineRule="exact"/>
              <w:ind w:left="100"/>
              <w:rPr>
                <w:sz w:val="20"/>
                <w:szCs w:val="20"/>
              </w:rPr>
            </w:pPr>
            <w:r>
              <w:rPr>
                <w:rFonts w:ascii="宋体" w:hAnsi="宋体" w:eastAsia="宋体" w:cs="宋体"/>
                <w:b/>
                <w:bCs/>
                <w:sz w:val="21"/>
                <w:szCs w:val="21"/>
              </w:rPr>
              <w:t>肌腱止点撕脱骨折</w:t>
            </w:r>
          </w:p>
        </w:tc>
        <w:tc>
          <w:tcPr>
            <w:tcW w:w="288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 xml:space="preserve"> CT </w:t>
            </w:r>
            <w:r>
              <w:rPr>
                <w:rFonts w:ascii="宋体" w:hAnsi="宋体" w:eastAsia="宋体" w:cs="宋体"/>
                <w:sz w:val="21"/>
                <w:szCs w:val="21"/>
              </w:rPr>
              <w:t>重建</w:t>
            </w:r>
          </w:p>
        </w:tc>
        <w:tc>
          <w:tcPr>
            <w:tcW w:w="3280" w:type="dxa"/>
            <w:vAlign w:val="bottom"/>
          </w:tcPr>
          <w:p>
            <w:pPr>
              <w:spacing w:line="240" w:lineRule="exact"/>
              <w:ind w:left="60"/>
              <w:rPr>
                <w:sz w:val="20"/>
                <w:szCs w:val="20"/>
              </w:rPr>
            </w:pPr>
            <w:r>
              <w:rPr>
                <w:rFonts w:ascii="宋体" w:hAnsi="宋体" w:eastAsia="宋体" w:cs="宋体"/>
                <w:sz w:val="21"/>
                <w:szCs w:val="21"/>
              </w:rPr>
              <w:t>止点撕脱内固定术、缝合术、重建</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760" w:type="dxa"/>
            <w:vMerge w:val="continue"/>
            <w:vAlign w:val="bottom"/>
          </w:tcPr>
          <w:p>
            <w:pPr>
              <w:rPr>
                <w:sz w:val="14"/>
                <w:szCs w:val="14"/>
              </w:rPr>
            </w:pPr>
          </w:p>
        </w:tc>
        <w:tc>
          <w:tcPr>
            <w:tcW w:w="2880" w:type="dxa"/>
            <w:vMerge w:val="continue"/>
            <w:vAlign w:val="bottom"/>
          </w:tcPr>
          <w:p>
            <w:pPr>
              <w:rPr>
                <w:sz w:val="14"/>
                <w:szCs w:val="14"/>
              </w:rPr>
            </w:pPr>
          </w:p>
        </w:tc>
        <w:tc>
          <w:tcPr>
            <w:tcW w:w="3280" w:type="dxa"/>
            <w:vMerge w:val="restart"/>
            <w:vAlign w:val="bottom"/>
          </w:tcPr>
          <w:p>
            <w:pPr>
              <w:spacing w:line="240" w:lineRule="exact"/>
              <w:ind w:left="60"/>
              <w:rPr>
                <w:sz w:val="20"/>
                <w:szCs w:val="20"/>
              </w:rPr>
            </w:pPr>
            <w:r>
              <w:rPr>
                <w:rFonts w:ascii="宋体" w:hAnsi="宋体" w:eastAsia="宋体" w:cs="宋体"/>
                <w:sz w:val="21"/>
                <w:szCs w:val="21"/>
              </w:rPr>
              <w:t>术</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760" w:type="dxa"/>
            <w:vAlign w:val="bottom"/>
          </w:tcPr>
          <w:p>
            <w:pPr>
              <w:rPr>
                <w:sz w:val="12"/>
                <w:szCs w:val="12"/>
              </w:rPr>
            </w:pPr>
          </w:p>
        </w:tc>
        <w:tc>
          <w:tcPr>
            <w:tcW w:w="2880" w:type="dxa"/>
            <w:vAlign w:val="bottom"/>
          </w:tcPr>
          <w:p>
            <w:pPr>
              <w:rPr>
                <w:sz w:val="12"/>
                <w:szCs w:val="12"/>
              </w:rPr>
            </w:pPr>
          </w:p>
        </w:tc>
        <w:tc>
          <w:tcPr>
            <w:tcW w:w="328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80" w:type="dxa"/>
            <w:tcBorders>
              <w:bottom w:val="single" w:color="auto" w:sz="8" w:space="0"/>
            </w:tcBorders>
            <w:vAlign w:val="bottom"/>
          </w:tcPr>
          <w:p>
            <w:pPr>
              <w:rPr>
                <w:sz w:val="4"/>
                <w:szCs w:val="4"/>
              </w:rPr>
            </w:pPr>
          </w:p>
        </w:tc>
        <w:tc>
          <w:tcPr>
            <w:tcW w:w="32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760" w:type="dxa"/>
            <w:vAlign w:val="bottom"/>
          </w:tcPr>
          <w:p>
            <w:pPr>
              <w:spacing w:line="240" w:lineRule="exact"/>
              <w:ind w:left="100"/>
              <w:rPr>
                <w:sz w:val="20"/>
                <w:szCs w:val="20"/>
              </w:rPr>
            </w:pPr>
            <w:r>
              <w:rPr>
                <w:rFonts w:ascii="宋体" w:hAnsi="宋体" w:eastAsia="宋体" w:cs="宋体"/>
                <w:b/>
                <w:bCs/>
                <w:sz w:val="21"/>
                <w:szCs w:val="21"/>
              </w:rPr>
              <w:t>四肢骨不连、四肢骨骨折不</w:t>
            </w:r>
          </w:p>
        </w:tc>
        <w:tc>
          <w:tcPr>
            <w:tcW w:w="2880" w:type="dxa"/>
            <w:vMerge w:val="restart"/>
            <w:vAlign w:val="bottom"/>
          </w:tcPr>
          <w:p>
            <w:pPr>
              <w:ind w:left="100"/>
              <w:rPr>
                <w:sz w:val="20"/>
                <w:szCs w:val="20"/>
              </w:rPr>
            </w:pPr>
            <w:r>
              <w:rPr>
                <w:rFonts w:ascii="Times New Roman" w:hAnsi="Times New Roman" w:eastAsia="Times New Roman" w:cs="Times New Roman"/>
                <w:sz w:val="21"/>
                <w:szCs w:val="21"/>
              </w:rPr>
              <w:t>DR</w:t>
            </w:r>
          </w:p>
        </w:tc>
        <w:tc>
          <w:tcPr>
            <w:tcW w:w="3280" w:type="dxa"/>
            <w:vMerge w:val="restart"/>
            <w:vAlign w:val="bottom"/>
          </w:tcPr>
          <w:p>
            <w:pPr>
              <w:spacing w:line="240" w:lineRule="exact"/>
              <w:ind w:left="60"/>
              <w:rPr>
                <w:sz w:val="20"/>
                <w:szCs w:val="20"/>
              </w:rPr>
            </w:pPr>
            <w:r>
              <w:rPr>
                <w:rFonts w:ascii="宋体" w:hAnsi="宋体" w:eastAsia="宋体" w:cs="宋体"/>
                <w:sz w:val="21"/>
                <w:szCs w:val="21"/>
              </w:rPr>
              <w:t>骨不连骨折不愈合翻修术、植骨术</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0" w:hRule="atLeast"/>
        </w:trPr>
        <w:tc>
          <w:tcPr>
            <w:tcW w:w="20" w:type="dxa"/>
            <w:vAlign w:val="bottom"/>
          </w:tcPr>
          <w:p>
            <w:pPr>
              <w:rPr>
                <w:sz w:val="14"/>
                <w:szCs w:val="14"/>
              </w:rPr>
            </w:pPr>
          </w:p>
        </w:tc>
        <w:tc>
          <w:tcPr>
            <w:tcW w:w="2760" w:type="dxa"/>
            <w:vMerge w:val="restart"/>
            <w:vAlign w:val="bottom"/>
          </w:tcPr>
          <w:p>
            <w:pPr>
              <w:spacing w:line="240" w:lineRule="exact"/>
              <w:ind w:left="100"/>
              <w:rPr>
                <w:sz w:val="20"/>
                <w:szCs w:val="20"/>
              </w:rPr>
            </w:pPr>
            <w:r>
              <w:rPr>
                <w:rFonts w:ascii="宋体" w:hAnsi="宋体" w:eastAsia="宋体" w:cs="宋体"/>
                <w:b/>
                <w:bCs/>
                <w:sz w:val="21"/>
                <w:szCs w:val="21"/>
              </w:rPr>
              <w:t>愈合</w:t>
            </w:r>
          </w:p>
        </w:tc>
        <w:tc>
          <w:tcPr>
            <w:tcW w:w="2880" w:type="dxa"/>
            <w:vMerge w:val="continue"/>
            <w:vAlign w:val="bottom"/>
          </w:tcPr>
          <w:p>
            <w:pPr>
              <w:rPr>
                <w:sz w:val="14"/>
                <w:szCs w:val="14"/>
              </w:rPr>
            </w:pPr>
          </w:p>
        </w:tc>
        <w:tc>
          <w:tcPr>
            <w:tcW w:w="3280" w:type="dxa"/>
            <w:vMerge w:val="continue"/>
            <w:vAlign w:val="bottom"/>
          </w:tcPr>
          <w:p>
            <w:pPr>
              <w:rPr>
                <w:sz w:val="14"/>
                <w:szCs w:val="14"/>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2" w:hRule="atLeast"/>
        </w:trPr>
        <w:tc>
          <w:tcPr>
            <w:tcW w:w="20" w:type="dxa"/>
            <w:vAlign w:val="bottom"/>
          </w:tcPr>
          <w:p>
            <w:pPr>
              <w:rPr>
                <w:sz w:val="12"/>
                <w:szCs w:val="12"/>
              </w:rPr>
            </w:pPr>
          </w:p>
        </w:tc>
        <w:tc>
          <w:tcPr>
            <w:tcW w:w="2760" w:type="dxa"/>
            <w:vMerge w:val="continue"/>
            <w:vAlign w:val="bottom"/>
          </w:tcPr>
          <w:p>
            <w:pPr>
              <w:rPr>
                <w:sz w:val="12"/>
                <w:szCs w:val="12"/>
              </w:rPr>
            </w:pPr>
          </w:p>
        </w:tc>
        <w:tc>
          <w:tcPr>
            <w:tcW w:w="2880" w:type="dxa"/>
            <w:vAlign w:val="bottom"/>
          </w:tcPr>
          <w:p>
            <w:pPr>
              <w:rPr>
                <w:sz w:val="12"/>
                <w:szCs w:val="12"/>
              </w:rPr>
            </w:pPr>
          </w:p>
        </w:tc>
        <w:tc>
          <w:tcPr>
            <w:tcW w:w="3280" w:type="dxa"/>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80" w:type="dxa"/>
            <w:tcBorders>
              <w:bottom w:val="single" w:color="auto" w:sz="8" w:space="0"/>
            </w:tcBorders>
            <w:vAlign w:val="bottom"/>
          </w:tcPr>
          <w:p>
            <w:pPr>
              <w:rPr>
                <w:sz w:val="4"/>
                <w:szCs w:val="4"/>
              </w:rPr>
            </w:pPr>
          </w:p>
        </w:tc>
        <w:tc>
          <w:tcPr>
            <w:tcW w:w="32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20" w:type="dxa"/>
            <w:vAlign w:val="bottom"/>
          </w:tcPr>
          <w:p/>
        </w:tc>
        <w:tc>
          <w:tcPr>
            <w:tcW w:w="2760" w:type="dxa"/>
            <w:vAlign w:val="bottom"/>
          </w:tcPr>
          <w:p/>
        </w:tc>
        <w:tc>
          <w:tcPr>
            <w:tcW w:w="2880" w:type="dxa"/>
            <w:vAlign w:val="bottom"/>
          </w:tcPr>
          <w:p/>
        </w:tc>
        <w:tc>
          <w:tcPr>
            <w:tcW w:w="3280" w:type="dxa"/>
            <w:vAlign w:val="bottom"/>
          </w:tcPr>
          <w:p>
            <w:pPr>
              <w:spacing w:line="240" w:lineRule="exact"/>
              <w:ind w:left="60"/>
              <w:rPr>
                <w:sz w:val="20"/>
                <w:szCs w:val="20"/>
              </w:rPr>
            </w:pPr>
            <w:r>
              <w:rPr>
                <w:rFonts w:ascii="宋体" w:hAnsi="宋体" w:eastAsia="宋体" w:cs="宋体"/>
                <w:sz w:val="21"/>
                <w:szCs w:val="21"/>
              </w:rPr>
              <w:t>牵引、外固定支架、颈椎前路复位</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28"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颈椎骨折、脱位</w:t>
            </w:r>
          </w:p>
        </w:tc>
        <w:tc>
          <w:tcPr>
            <w:tcW w:w="2880" w:type="dxa"/>
            <w:vAlign w:val="bottom"/>
          </w:tcPr>
          <w:p>
            <w:pPr>
              <w:spacing w:line="256" w:lineRule="exact"/>
              <w:ind w:left="100"/>
              <w:rPr>
                <w:sz w:val="20"/>
                <w:szCs w:val="20"/>
              </w:rPr>
            </w:pPr>
            <w:r>
              <w:rPr>
                <w:rFonts w:ascii="宋体" w:hAnsi="宋体" w:eastAsia="宋体" w:cs="宋体"/>
                <w:sz w:val="21"/>
                <w:szCs w:val="21"/>
              </w:rPr>
              <w:t>临床表现、</w:t>
            </w:r>
            <w:r>
              <w:rPr>
                <w:rFonts w:ascii="Times New Roman" w:hAnsi="Times New Roman" w:eastAsia="Times New Roman" w:cs="Times New Roman"/>
                <w:sz w:val="21"/>
                <w:szCs w:val="21"/>
              </w:rPr>
              <w:t xml:space="preserve">X </w:t>
            </w:r>
            <w:r>
              <w:rPr>
                <w:rFonts w:ascii="宋体" w:hAnsi="宋体" w:eastAsia="宋体" w:cs="宋体"/>
                <w:sz w:val="21"/>
                <w:szCs w:val="21"/>
              </w:rPr>
              <w:t>线、</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280" w:type="dxa"/>
            <w:vAlign w:val="bottom"/>
          </w:tcPr>
          <w:p>
            <w:pPr>
              <w:spacing w:line="240" w:lineRule="exact"/>
              <w:ind w:left="60"/>
              <w:rPr>
                <w:sz w:val="20"/>
                <w:szCs w:val="20"/>
              </w:rPr>
            </w:pPr>
            <w:r>
              <w:rPr>
                <w:rFonts w:ascii="宋体" w:hAnsi="宋体" w:eastAsia="宋体" w:cs="宋体"/>
                <w:sz w:val="21"/>
                <w:szCs w:val="21"/>
              </w:rPr>
              <w:t>减压内固定术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2760" w:type="dxa"/>
            <w:vAlign w:val="bottom"/>
          </w:tcPr>
          <w:p>
            <w:pPr>
              <w:rPr>
                <w:sz w:val="24"/>
                <w:szCs w:val="24"/>
              </w:rPr>
            </w:pPr>
          </w:p>
        </w:tc>
        <w:tc>
          <w:tcPr>
            <w:tcW w:w="2880" w:type="dxa"/>
            <w:vAlign w:val="bottom"/>
          </w:tcPr>
          <w:p>
            <w:pPr>
              <w:rPr>
                <w:sz w:val="24"/>
                <w:szCs w:val="24"/>
              </w:rPr>
            </w:pPr>
          </w:p>
        </w:tc>
        <w:tc>
          <w:tcPr>
            <w:tcW w:w="3280" w:type="dxa"/>
            <w:vAlign w:val="bottom"/>
          </w:tcPr>
          <w:p>
            <w:pPr>
              <w:spacing w:line="240" w:lineRule="exact"/>
              <w:ind w:left="60"/>
              <w:rPr>
                <w:sz w:val="20"/>
                <w:szCs w:val="20"/>
              </w:rPr>
            </w:pPr>
            <w:r>
              <w:rPr>
                <w:rFonts w:ascii="宋体" w:hAnsi="宋体" w:eastAsia="宋体" w:cs="宋体"/>
                <w:sz w:val="21"/>
                <w:szCs w:val="21"/>
              </w:rPr>
              <w:t>、颈椎后路复位减压内固定术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80" w:type="dxa"/>
            <w:tcBorders>
              <w:bottom w:val="single" w:color="auto" w:sz="8" w:space="0"/>
            </w:tcBorders>
            <w:vAlign w:val="bottom"/>
          </w:tcPr>
          <w:p>
            <w:pPr>
              <w:rPr>
                <w:sz w:val="4"/>
                <w:szCs w:val="4"/>
              </w:rPr>
            </w:pPr>
          </w:p>
        </w:tc>
        <w:tc>
          <w:tcPr>
            <w:tcW w:w="32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760" w:type="dxa"/>
            <w:vAlign w:val="bottom"/>
          </w:tcPr>
          <w:p>
            <w:pPr>
              <w:rPr>
                <w:sz w:val="23"/>
                <w:szCs w:val="23"/>
              </w:rPr>
            </w:pPr>
          </w:p>
        </w:tc>
        <w:tc>
          <w:tcPr>
            <w:tcW w:w="2880" w:type="dxa"/>
            <w:vAlign w:val="bottom"/>
          </w:tcPr>
          <w:p>
            <w:pPr>
              <w:rPr>
                <w:sz w:val="23"/>
                <w:szCs w:val="23"/>
              </w:rPr>
            </w:pPr>
          </w:p>
        </w:tc>
        <w:tc>
          <w:tcPr>
            <w:tcW w:w="3280" w:type="dxa"/>
            <w:vAlign w:val="bottom"/>
          </w:tcPr>
          <w:p>
            <w:pPr>
              <w:spacing w:line="256" w:lineRule="exact"/>
              <w:ind w:left="60"/>
              <w:rPr>
                <w:sz w:val="20"/>
                <w:szCs w:val="20"/>
              </w:rPr>
            </w:pPr>
            <w:r>
              <w:rPr>
                <w:rFonts w:ascii="宋体" w:hAnsi="宋体" w:eastAsia="宋体" w:cs="宋体"/>
                <w:sz w:val="21"/>
                <w:szCs w:val="21"/>
              </w:rPr>
              <w:t>胸腰椎后路复位减压内固定术</w:t>
            </w:r>
            <w:r>
              <w:rPr>
                <w:rFonts w:ascii="Times New Roman" w:hAnsi="Times New Roman" w:eastAsia="Times New Roman" w:cs="Times New Roman"/>
                <w:sz w:val="21"/>
                <w:szCs w:val="21"/>
              </w:rPr>
              <w:t>/</w:t>
            </w:r>
            <w:r>
              <w:rPr>
                <w:rFonts w:ascii="宋体" w:hAnsi="宋体" w:eastAsia="宋体" w:cs="宋体"/>
                <w:sz w:val="21"/>
                <w:szCs w:val="21"/>
              </w:rPr>
              <w:t>胸</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胸腰椎骨折、脱位</w:t>
            </w:r>
          </w:p>
        </w:tc>
        <w:tc>
          <w:tcPr>
            <w:tcW w:w="2880" w:type="dxa"/>
            <w:vAlign w:val="bottom"/>
          </w:tcPr>
          <w:p>
            <w:pPr>
              <w:spacing w:line="256" w:lineRule="exact"/>
              <w:ind w:left="100"/>
              <w:rPr>
                <w:sz w:val="20"/>
                <w:szCs w:val="20"/>
              </w:rPr>
            </w:pPr>
            <w:r>
              <w:rPr>
                <w:rFonts w:ascii="宋体" w:hAnsi="宋体" w:eastAsia="宋体" w:cs="宋体"/>
                <w:sz w:val="21"/>
                <w:szCs w:val="21"/>
              </w:rPr>
              <w:t>临床表现、</w:t>
            </w:r>
            <w:r>
              <w:rPr>
                <w:rFonts w:ascii="Times New Roman" w:hAnsi="Times New Roman" w:eastAsia="Times New Roman" w:cs="Times New Roman"/>
                <w:sz w:val="21"/>
                <w:szCs w:val="21"/>
              </w:rPr>
              <w:t xml:space="preserve">X </w:t>
            </w:r>
            <w:r>
              <w:rPr>
                <w:rFonts w:ascii="宋体" w:hAnsi="宋体" w:eastAsia="宋体" w:cs="宋体"/>
                <w:sz w:val="21"/>
                <w:szCs w:val="21"/>
              </w:rPr>
              <w:t>线、</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280" w:type="dxa"/>
            <w:vAlign w:val="bottom"/>
          </w:tcPr>
          <w:p>
            <w:pPr>
              <w:spacing w:line="240" w:lineRule="exact"/>
              <w:ind w:left="60"/>
              <w:rPr>
                <w:sz w:val="20"/>
                <w:szCs w:val="20"/>
              </w:rPr>
            </w:pPr>
            <w:r>
              <w:rPr>
                <w:rFonts w:ascii="宋体" w:hAnsi="宋体" w:eastAsia="宋体" w:cs="宋体"/>
                <w:sz w:val="21"/>
                <w:szCs w:val="21"/>
              </w:rPr>
              <w:t>腰椎前路复位减压内固定手术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2760" w:type="dxa"/>
            <w:vAlign w:val="bottom"/>
          </w:tcPr>
          <w:p>
            <w:pPr>
              <w:rPr>
                <w:sz w:val="24"/>
                <w:szCs w:val="24"/>
              </w:rPr>
            </w:pPr>
          </w:p>
        </w:tc>
        <w:tc>
          <w:tcPr>
            <w:tcW w:w="2880" w:type="dxa"/>
            <w:vAlign w:val="bottom"/>
          </w:tcPr>
          <w:p>
            <w:pPr>
              <w:rPr>
                <w:sz w:val="24"/>
                <w:szCs w:val="24"/>
              </w:rPr>
            </w:pPr>
          </w:p>
        </w:tc>
        <w:tc>
          <w:tcPr>
            <w:tcW w:w="3280" w:type="dxa"/>
            <w:vAlign w:val="bottom"/>
          </w:tcPr>
          <w:p>
            <w:pPr>
              <w:spacing w:line="240" w:lineRule="exact"/>
              <w:ind w:left="60"/>
              <w:rPr>
                <w:sz w:val="20"/>
                <w:szCs w:val="20"/>
              </w:rPr>
            </w:pPr>
            <w:r>
              <w:rPr>
                <w:rFonts w:ascii="宋体" w:hAnsi="宋体" w:eastAsia="宋体" w:cs="宋体"/>
                <w:sz w:val="21"/>
                <w:szCs w:val="21"/>
              </w:rPr>
              <w:t>胸胸腰椎前后路联合手术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80" w:type="dxa"/>
            <w:tcBorders>
              <w:bottom w:val="single" w:color="auto" w:sz="8" w:space="0"/>
            </w:tcBorders>
            <w:vAlign w:val="bottom"/>
          </w:tcPr>
          <w:p>
            <w:pPr>
              <w:rPr>
                <w:sz w:val="4"/>
                <w:szCs w:val="4"/>
              </w:rPr>
            </w:pPr>
          </w:p>
        </w:tc>
        <w:tc>
          <w:tcPr>
            <w:tcW w:w="32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760" w:type="dxa"/>
            <w:vMerge w:val="restart"/>
            <w:vAlign w:val="bottom"/>
          </w:tcPr>
          <w:p>
            <w:pPr>
              <w:spacing w:line="240" w:lineRule="exact"/>
              <w:ind w:left="100"/>
              <w:rPr>
                <w:sz w:val="20"/>
                <w:szCs w:val="20"/>
              </w:rPr>
            </w:pPr>
            <w:r>
              <w:rPr>
                <w:rFonts w:ascii="宋体" w:hAnsi="宋体" w:eastAsia="宋体" w:cs="宋体"/>
                <w:b/>
                <w:bCs/>
                <w:sz w:val="21"/>
                <w:szCs w:val="21"/>
              </w:rPr>
              <w:t>胸腰椎骨质疏松性压缩骨折</w:t>
            </w:r>
          </w:p>
        </w:tc>
        <w:tc>
          <w:tcPr>
            <w:tcW w:w="2880" w:type="dxa"/>
            <w:vAlign w:val="bottom"/>
          </w:tcPr>
          <w:p>
            <w:pPr>
              <w:spacing w:line="256" w:lineRule="exact"/>
              <w:ind w:left="100"/>
              <w:rPr>
                <w:sz w:val="20"/>
                <w:szCs w:val="20"/>
              </w:rPr>
            </w:pPr>
            <w:r>
              <w:rPr>
                <w:rFonts w:ascii="宋体" w:hAnsi="宋体" w:eastAsia="宋体" w:cs="宋体"/>
                <w:sz w:val="21"/>
                <w:szCs w:val="21"/>
              </w:rPr>
              <w:t>临床表现、</w:t>
            </w:r>
            <w:r>
              <w:rPr>
                <w:rFonts w:ascii="Times New Roman" w:hAnsi="Times New Roman" w:eastAsia="Times New Roman" w:cs="Times New Roman"/>
                <w:sz w:val="21"/>
                <w:szCs w:val="21"/>
              </w:rPr>
              <w:t xml:space="preserve">X </w:t>
            </w:r>
            <w:r>
              <w:rPr>
                <w:rFonts w:ascii="宋体" w:hAnsi="宋体" w:eastAsia="宋体" w:cs="宋体"/>
                <w:sz w:val="21"/>
                <w:szCs w:val="21"/>
              </w:rPr>
              <w:t>线、</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r>
              <w:rPr>
                <w:rFonts w:ascii="宋体" w:hAnsi="宋体" w:eastAsia="宋体" w:cs="宋体"/>
                <w:sz w:val="21"/>
                <w:szCs w:val="21"/>
              </w:rPr>
              <w:t>、</w:t>
            </w:r>
          </w:p>
        </w:tc>
        <w:tc>
          <w:tcPr>
            <w:tcW w:w="3280" w:type="dxa"/>
            <w:vMerge w:val="restart"/>
            <w:vAlign w:val="bottom"/>
          </w:tcPr>
          <w:p>
            <w:pPr>
              <w:spacing w:line="240" w:lineRule="exact"/>
              <w:ind w:left="60"/>
              <w:rPr>
                <w:sz w:val="20"/>
                <w:szCs w:val="20"/>
              </w:rPr>
            </w:pPr>
            <w:r>
              <w:rPr>
                <w:rFonts w:ascii="宋体" w:hAnsi="宋体" w:eastAsia="宋体" w:cs="宋体"/>
                <w:sz w:val="21"/>
                <w:szCs w:val="21"/>
              </w:rPr>
              <w:t>经皮椎体成形术、经皮后凸成形术</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760" w:type="dxa"/>
            <w:vMerge w:val="continue"/>
            <w:vAlign w:val="bottom"/>
          </w:tcPr>
          <w:p>
            <w:pPr>
              <w:rPr>
                <w:sz w:val="12"/>
                <w:szCs w:val="12"/>
              </w:rPr>
            </w:pPr>
          </w:p>
        </w:tc>
        <w:tc>
          <w:tcPr>
            <w:tcW w:w="288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 xml:space="preserve">SPECT </w:t>
            </w:r>
            <w:r>
              <w:rPr>
                <w:rFonts w:ascii="宋体" w:hAnsi="宋体" w:eastAsia="宋体" w:cs="宋体"/>
                <w:sz w:val="21"/>
                <w:szCs w:val="21"/>
              </w:rPr>
              <w:t>及必要时病检确诊</w:t>
            </w:r>
          </w:p>
        </w:tc>
        <w:tc>
          <w:tcPr>
            <w:tcW w:w="328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760" w:type="dxa"/>
            <w:vAlign w:val="bottom"/>
          </w:tcPr>
          <w:p>
            <w:pPr>
              <w:rPr>
                <w:sz w:val="14"/>
                <w:szCs w:val="14"/>
              </w:rPr>
            </w:pPr>
          </w:p>
        </w:tc>
        <w:tc>
          <w:tcPr>
            <w:tcW w:w="2880" w:type="dxa"/>
            <w:vMerge w:val="continue"/>
            <w:vAlign w:val="bottom"/>
          </w:tcPr>
          <w:p>
            <w:pPr>
              <w:rPr>
                <w:sz w:val="14"/>
                <w:szCs w:val="14"/>
              </w:rPr>
            </w:pPr>
          </w:p>
        </w:tc>
        <w:tc>
          <w:tcPr>
            <w:tcW w:w="3280" w:type="dxa"/>
            <w:vAlign w:val="bottom"/>
          </w:tcPr>
          <w:p>
            <w:pPr>
              <w:rPr>
                <w:sz w:val="14"/>
                <w:szCs w:val="14"/>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2760" w:type="dxa"/>
            <w:tcBorders>
              <w:bottom w:val="single" w:color="auto" w:sz="8" w:space="0"/>
            </w:tcBorders>
            <w:vAlign w:val="bottom"/>
          </w:tcPr>
          <w:p>
            <w:pPr>
              <w:rPr>
                <w:sz w:val="3"/>
                <w:szCs w:val="3"/>
              </w:rPr>
            </w:pPr>
          </w:p>
        </w:tc>
        <w:tc>
          <w:tcPr>
            <w:tcW w:w="2880" w:type="dxa"/>
            <w:tcBorders>
              <w:bottom w:val="single" w:color="auto" w:sz="8" w:space="0"/>
            </w:tcBorders>
            <w:vAlign w:val="bottom"/>
          </w:tcPr>
          <w:p>
            <w:pPr>
              <w:rPr>
                <w:sz w:val="3"/>
                <w:szCs w:val="3"/>
              </w:rPr>
            </w:pPr>
          </w:p>
        </w:tc>
        <w:tc>
          <w:tcPr>
            <w:tcW w:w="328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骨盆骨折（单纯性）</w:t>
            </w:r>
          </w:p>
        </w:tc>
        <w:tc>
          <w:tcPr>
            <w:tcW w:w="2880" w:type="dxa"/>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 xml:space="preserve">CT </w:t>
            </w:r>
            <w:r>
              <w:rPr>
                <w:rFonts w:ascii="宋体" w:hAnsi="宋体" w:eastAsia="宋体" w:cs="宋体"/>
                <w:sz w:val="21"/>
                <w:szCs w:val="21"/>
              </w:rPr>
              <w:t>重建</w:t>
            </w:r>
          </w:p>
        </w:tc>
        <w:tc>
          <w:tcPr>
            <w:tcW w:w="3280" w:type="dxa"/>
            <w:vAlign w:val="bottom"/>
          </w:tcPr>
          <w:p>
            <w:pPr>
              <w:spacing w:line="240" w:lineRule="exact"/>
              <w:ind w:left="60"/>
              <w:rPr>
                <w:sz w:val="20"/>
                <w:szCs w:val="20"/>
              </w:rPr>
            </w:pPr>
            <w:r>
              <w:rPr>
                <w:rFonts w:ascii="宋体" w:hAnsi="宋体" w:eastAsia="宋体" w:cs="宋体"/>
                <w:sz w:val="21"/>
                <w:szCs w:val="21"/>
              </w:rPr>
              <w:t>骨盆骨折切开复位内固定术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760" w:type="dxa"/>
            <w:tcBorders>
              <w:bottom w:val="single" w:color="auto" w:sz="8" w:space="0"/>
            </w:tcBorders>
            <w:vAlign w:val="bottom"/>
          </w:tcPr>
          <w:p>
            <w:pPr>
              <w:rPr>
                <w:sz w:val="5"/>
                <w:szCs w:val="5"/>
              </w:rPr>
            </w:pPr>
          </w:p>
        </w:tc>
        <w:tc>
          <w:tcPr>
            <w:tcW w:w="2880" w:type="dxa"/>
            <w:tcBorders>
              <w:bottom w:val="single" w:color="auto" w:sz="8" w:space="0"/>
            </w:tcBorders>
            <w:vAlign w:val="bottom"/>
          </w:tcPr>
          <w:p>
            <w:pPr>
              <w:rPr>
                <w:sz w:val="5"/>
                <w:szCs w:val="5"/>
              </w:rPr>
            </w:pPr>
          </w:p>
        </w:tc>
        <w:tc>
          <w:tcPr>
            <w:tcW w:w="32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760" w:type="dxa"/>
            <w:vAlign w:val="bottom"/>
          </w:tcPr>
          <w:p>
            <w:pPr>
              <w:spacing w:line="240" w:lineRule="exact"/>
              <w:ind w:left="200"/>
              <w:rPr>
                <w:sz w:val="20"/>
                <w:szCs w:val="20"/>
              </w:rPr>
            </w:pPr>
            <w:r>
              <w:rPr>
                <w:rFonts w:ascii="宋体" w:hAnsi="宋体" w:eastAsia="宋体" w:cs="宋体"/>
                <w:b/>
                <w:bCs/>
                <w:sz w:val="21"/>
                <w:szCs w:val="21"/>
              </w:rPr>
              <w:t>髋臼骨折</w:t>
            </w:r>
          </w:p>
        </w:tc>
        <w:tc>
          <w:tcPr>
            <w:tcW w:w="2880" w:type="dxa"/>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 xml:space="preserve">CT </w:t>
            </w:r>
            <w:r>
              <w:rPr>
                <w:rFonts w:ascii="宋体" w:hAnsi="宋体" w:eastAsia="宋体" w:cs="宋体"/>
                <w:sz w:val="21"/>
                <w:szCs w:val="21"/>
              </w:rPr>
              <w:t>重建</w:t>
            </w:r>
          </w:p>
        </w:tc>
        <w:tc>
          <w:tcPr>
            <w:tcW w:w="3280" w:type="dxa"/>
            <w:vAlign w:val="bottom"/>
          </w:tcPr>
          <w:p>
            <w:pPr>
              <w:spacing w:line="240" w:lineRule="exact"/>
              <w:ind w:left="60"/>
              <w:rPr>
                <w:sz w:val="20"/>
                <w:szCs w:val="20"/>
              </w:rPr>
            </w:pPr>
            <w:r>
              <w:rPr>
                <w:rFonts w:ascii="宋体" w:hAnsi="宋体" w:eastAsia="宋体" w:cs="宋体"/>
                <w:sz w:val="21"/>
                <w:szCs w:val="21"/>
              </w:rPr>
              <w:t>髋臼骨折切开复位内固定</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760" w:type="dxa"/>
            <w:tcBorders>
              <w:bottom w:val="single" w:color="auto" w:sz="8" w:space="0"/>
            </w:tcBorders>
            <w:vAlign w:val="bottom"/>
          </w:tcPr>
          <w:p>
            <w:pPr>
              <w:rPr>
                <w:sz w:val="5"/>
                <w:szCs w:val="5"/>
              </w:rPr>
            </w:pPr>
          </w:p>
        </w:tc>
        <w:tc>
          <w:tcPr>
            <w:tcW w:w="2880" w:type="dxa"/>
            <w:tcBorders>
              <w:bottom w:val="single" w:color="auto" w:sz="8" w:space="0"/>
            </w:tcBorders>
            <w:vAlign w:val="bottom"/>
          </w:tcPr>
          <w:p>
            <w:pPr>
              <w:rPr>
                <w:sz w:val="5"/>
                <w:szCs w:val="5"/>
              </w:rPr>
            </w:pPr>
          </w:p>
        </w:tc>
        <w:tc>
          <w:tcPr>
            <w:tcW w:w="32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四肢毁损伤</w:t>
            </w:r>
          </w:p>
        </w:tc>
        <w:tc>
          <w:tcPr>
            <w:tcW w:w="2880" w:type="dxa"/>
            <w:vAlign w:val="bottom"/>
          </w:tcPr>
          <w:p>
            <w:pPr>
              <w:spacing w:line="240" w:lineRule="exact"/>
              <w:ind w:left="100"/>
              <w:rPr>
                <w:sz w:val="20"/>
                <w:szCs w:val="20"/>
              </w:rPr>
            </w:pPr>
            <w:r>
              <w:rPr>
                <w:rFonts w:ascii="宋体" w:hAnsi="宋体" w:eastAsia="宋体" w:cs="宋体"/>
                <w:sz w:val="21"/>
                <w:szCs w:val="21"/>
              </w:rPr>
              <w:t>临床表现</w:t>
            </w:r>
          </w:p>
        </w:tc>
        <w:tc>
          <w:tcPr>
            <w:tcW w:w="3280" w:type="dxa"/>
            <w:vAlign w:val="bottom"/>
          </w:tcPr>
          <w:p>
            <w:pPr>
              <w:spacing w:line="240" w:lineRule="exact"/>
              <w:ind w:left="60"/>
              <w:rPr>
                <w:sz w:val="20"/>
                <w:szCs w:val="20"/>
              </w:rPr>
            </w:pPr>
            <w:r>
              <w:rPr>
                <w:rFonts w:ascii="宋体" w:hAnsi="宋体" w:eastAsia="宋体" w:cs="宋体"/>
                <w:sz w:val="21"/>
                <w:szCs w:val="21"/>
              </w:rPr>
              <w:t>创伤性截肢</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760" w:type="dxa"/>
            <w:tcBorders>
              <w:bottom w:val="single" w:color="auto" w:sz="8" w:space="0"/>
            </w:tcBorders>
            <w:vAlign w:val="bottom"/>
          </w:tcPr>
          <w:p>
            <w:pPr>
              <w:rPr>
                <w:sz w:val="7"/>
                <w:szCs w:val="7"/>
              </w:rPr>
            </w:pPr>
          </w:p>
        </w:tc>
        <w:tc>
          <w:tcPr>
            <w:tcW w:w="2880" w:type="dxa"/>
            <w:tcBorders>
              <w:bottom w:val="single" w:color="auto" w:sz="8" w:space="0"/>
            </w:tcBorders>
            <w:vAlign w:val="bottom"/>
          </w:tcPr>
          <w:p>
            <w:pPr>
              <w:rPr>
                <w:sz w:val="7"/>
                <w:szCs w:val="7"/>
              </w:rPr>
            </w:pPr>
          </w:p>
        </w:tc>
        <w:tc>
          <w:tcPr>
            <w:tcW w:w="328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肩锁关节脱位</w:t>
            </w:r>
          </w:p>
        </w:tc>
        <w:tc>
          <w:tcPr>
            <w:tcW w:w="2880" w:type="dxa"/>
            <w:vAlign w:val="bottom"/>
          </w:tcPr>
          <w:p>
            <w:pPr>
              <w:ind w:left="100"/>
              <w:rPr>
                <w:sz w:val="20"/>
                <w:szCs w:val="20"/>
              </w:rPr>
            </w:pPr>
            <w:r>
              <w:rPr>
                <w:rFonts w:ascii="Times New Roman" w:hAnsi="Times New Roman" w:eastAsia="Times New Roman" w:cs="Times New Roman"/>
                <w:sz w:val="21"/>
                <w:szCs w:val="21"/>
              </w:rPr>
              <w:t>DR</w:t>
            </w:r>
          </w:p>
        </w:tc>
        <w:tc>
          <w:tcPr>
            <w:tcW w:w="3280" w:type="dxa"/>
            <w:vAlign w:val="bottom"/>
          </w:tcPr>
          <w:p>
            <w:pPr>
              <w:spacing w:line="240" w:lineRule="exact"/>
              <w:ind w:left="60"/>
              <w:rPr>
                <w:sz w:val="20"/>
                <w:szCs w:val="20"/>
              </w:rPr>
            </w:pPr>
            <w:r>
              <w:rPr>
                <w:rFonts w:ascii="宋体" w:hAnsi="宋体" w:eastAsia="宋体" w:cs="宋体"/>
                <w:sz w:val="21"/>
                <w:szCs w:val="21"/>
              </w:rPr>
              <w:t>肩锁关节脱位切开复位内固定术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9" w:hRule="atLeast"/>
        </w:trPr>
        <w:tc>
          <w:tcPr>
            <w:tcW w:w="20" w:type="dxa"/>
            <w:vAlign w:val="bottom"/>
          </w:tcPr>
          <w:p>
            <w:pPr>
              <w:rPr>
                <w:sz w:val="5"/>
                <w:szCs w:val="5"/>
              </w:rPr>
            </w:pPr>
          </w:p>
        </w:tc>
        <w:tc>
          <w:tcPr>
            <w:tcW w:w="2760" w:type="dxa"/>
            <w:tcBorders>
              <w:bottom w:val="single" w:color="auto" w:sz="8" w:space="0"/>
            </w:tcBorders>
            <w:vAlign w:val="bottom"/>
          </w:tcPr>
          <w:p>
            <w:pPr>
              <w:rPr>
                <w:sz w:val="5"/>
                <w:szCs w:val="5"/>
              </w:rPr>
            </w:pPr>
          </w:p>
        </w:tc>
        <w:tc>
          <w:tcPr>
            <w:tcW w:w="2880" w:type="dxa"/>
            <w:tcBorders>
              <w:bottom w:val="single" w:color="auto" w:sz="8" w:space="0"/>
            </w:tcBorders>
            <w:vAlign w:val="bottom"/>
          </w:tcPr>
          <w:p>
            <w:pPr>
              <w:rPr>
                <w:sz w:val="5"/>
                <w:szCs w:val="5"/>
              </w:rPr>
            </w:pPr>
          </w:p>
        </w:tc>
        <w:tc>
          <w:tcPr>
            <w:tcW w:w="32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胸锁关节脱位</w:t>
            </w:r>
          </w:p>
        </w:tc>
        <w:tc>
          <w:tcPr>
            <w:tcW w:w="2880" w:type="dxa"/>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 xml:space="preserve"> CT</w:t>
            </w:r>
          </w:p>
        </w:tc>
        <w:tc>
          <w:tcPr>
            <w:tcW w:w="3280" w:type="dxa"/>
            <w:vAlign w:val="bottom"/>
          </w:tcPr>
          <w:p>
            <w:pPr>
              <w:spacing w:line="240" w:lineRule="exact"/>
              <w:ind w:left="60"/>
              <w:rPr>
                <w:sz w:val="20"/>
                <w:szCs w:val="20"/>
              </w:rPr>
            </w:pPr>
            <w:r>
              <w:rPr>
                <w:rFonts w:ascii="宋体" w:hAnsi="宋体" w:eastAsia="宋体" w:cs="宋体"/>
                <w:sz w:val="21"/>
                <w:szCs w:val="21"/>
              </w:rPr>
              <w:t>胸锁关节脱位切开复位内固定术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760" w:type="dxa"/>
            <w:tcBorders>
              <w:bottom w:val="single" w:color="auto" w:sz="8" w:space="0"/>
            </w:tcBorders>
            <w:vAlign w:val="bottom"/>
          </w:tcPr>
          <w:p>
            <w:pPr>
              <w:rPr>
                <w:sz w:val="5"/>
                <w:szCs w:val="5"/>
              </w:rPr>
            </w:pPr>
          </w:p>
        </w:tc>
        <w:tc>
          <w:tcPr>
            <w:tcW w:w="2880" w:type="dxa"/>
            <w:tcBorders>
              <w:bottom w:val="single" w:color="auto" w:sz="8" w:space="0"/>
            </w:tcBorders>
            <w:vAlign w:val="bottom"/>
          </w:tcPr>
          <w:p>
            <w:pPr>
              <w:rPr>
                <w:sz w:val="5"/>
                <w:szCs w:val="5"/>
              </w:rPr>
            </w:pPr>
          </w:p>
        </w:tc>
        <w:tc>
          <w:tcPr>
            <w:tcW w:w="32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760" w:type="dxa"/>
            <w:vMerge w:val="restart"/>
            <w:vAlign w:val="bottom"/>
          </w:tcPr>
          <w:p>
            <w:pPr>
              <w:spacing w:line="240" w:lineRule="exact"/>
              <w:ind w:left="100"/>
              <w:rPr>
                <w:sz w:val="20"/>
                <w:szCs w:val="20"/>
              </w:rPr>
            </w:pPr>
            <w:r>
              <w:rPr>
                <w:rFonts w:ascii="宋体" w:hAnsi="宋体" w:eastAsia="宋体" w:cs="宋体"/>
                <w:b/>
                <w:bCs/>
                <w:sz w:val="21"/>
                <w:szCs w:val="21"/>
              </w:rPr>
              <w:t>膝关节脱位</w:t>
            </w:r>
          </w:p>
        </w:tc>
        <w:tc>
          <w:tcPr>
            <w:tcW w:w="288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 xml:space="preserve"> 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280" w:type="dxa"/>
            <w:vAlign w:val="bottom"/>
          </w:tcPr>
          <w:p>
            <w:pPr>
              <w:spacing w:line="240" w:lineRule="exact"/>
              <w:ind w:left="60"/>
              <w:rPr>
                <w:sz w:val="20"/>
                <w:szCs w:val="20"/>
              </w:rPr>
            </w:pPr>
            <w:r>
              <w:rPr>
                <w:rFonts w:ascii="宋体" w:hAnsi="宋体" w:eastAsia="宋体" w:cs="宋体"/>
                <w:sz w:val="21"/>
                <w:szCs w:val="21"/>
              </w:rPr>
              <w:t>膝关节脱位复位术、内固定术、韧</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760" w:type="dxa"/>
            <w:vMerge w:val="continue"/>
            <w:vAlign w:val="bottom"/>
          </w:tcPr>
          <w:p>
            <w:pPr>
              <w:rPr>
                <w:sz w:val="14"/>
                <w:szCs w:val="14"/>
              </w:rPr>
            </w:pPr>
          </w:p>
        </w:tc>
        <w:tc>
          <w:tcPr>
            <w:tcW w:w="2880" w:type="dxa"/>
            <w:vMerge w:val="continue"/>
            <w:vAlign w:val="bottom"/>
          </w:tcPr>
          <w:p>
            <w:pPr>
              <w:rPr>
                <w:sz w:val="14"/>
                <w:szCs w:val="14"/>
              </w:rPr>
            </w:pPr>
          </w:p>
        </w:tc>
        <w:tc>
          <w:tcPr>
            <w:tcW w:w="3280" w:type="dxa"/>
            <w:vMerge w:val="restart"/>
            <w:vAlign w:val="bottom"/>
          </w:tcPr>
          <w:p>
            <w:pPr>
              <w:spacing w:line="240" w:lineRule="exact"/>
              <w:ind w:left="60"/>
              <w:rPr>
                <w:sz w:val="20"/>
                <w:szCs w:val="20"/>
              </w:rPr>
            </w:pPr>
            <w:r>
              <w:rPr>
                <w:rFonts w:ascii="宋体" w:hAnsi="宋体" w:eastAsia="宋体" w:cs="宋体"/>
                <w:sz w:val="21"/>
                <w:szCs w:val="21"/>
              </w:rPr>
              <w:t>带重建术</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760" w:type="dxa"/>
            <w:vAlign w:val="bottom"/>
          </w:tcPr>
          <w:p>
            <w:pPr>
              <w:rPr>
                <w:sz w:val="12"/>
                <w:szCs w:val="12"/>
              </w:rPr>
            </w:pPr>
          </w:p>
        </w:tc>
        <w:tc>
          <w:tcPr>
            <w:tcW w:w="2880" w:type="dxa"/>
            <w:vAlign w:val="bottom"/>
          </w:tcPr>
          <w:p>
            <w:pPr>
              <w:rPr>
                <w:sz w:val="12"/>
                <w:szCs w:val="12"/>
              </w:rPr>
            </w:pPr>
          </w:p>
        </w:tc>
        <w:tc>
          <w:tcPr>
            <w:tcW w:w="328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80" w:type="dxa"/>
            <w:tcBorders>
              <w:bottom w:val="single" w:color="auto" w:sz="8" w:space="0"/>
            </w:tcBorders>
            <w:vAlign w:val="bottom"/>
          </w:tcPr>
          <w:p>
            <w:pPr>
              <w:rPr>
                <w:sz w:val="4"/>
                <w:szCs w:val="4"/>
              </w:rPr>
            </w:pPr>
          </w:p>
        </w:tc>
        <w:tc>
          <w:tcPr>
            <w:tcW w:w="32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760" w:type="dxa"/>
            <w:vAlign w:val="bottom"/>
          </w:tcPr>
          <w:p>
            <w:pPr>
              <w:rPr>
                <w:sz w:val="21"/>
                <w:szCs w:val="21"/>
              </w:rPr>
            </w:pPr>
          </w:p>
        </w:tc>
        <w:tc>
          <w:tcPr>
            <w:tcW w:w="2880" w:type="dxa"/>
            <w:vAlign w:val="bottom"/>
          </w:tcPr>
          <w:p>
            <w:pPr>
              <w:rPr>
                <w:sz w:val="21"/>
                <w:szCs w:val="21"/>
              </w:rPr>
            </w:pPr>
          </w:p>
        </w:tc>
        <w:tc>
          <w:tcPr>
            <w:tcW w:w="3280" w:type="dxa"/>
            <w:vAlign w:val="bottom"/>
          </w:tcPr>
          <w:p>
            <w:pPr>
              <w:spacing w:line="240" w:lineRule="exact"/>
              <w:ind w:left="60"/>
              <w:rPr>
                <w:sz w:val="20"/>
                <w:szCs w:val="20"/>
              </w:rPr>
            </w:pPr>
            <w:r>
              <w:rPr>
                <w:rFonts w:ascii="宋体" w:hAnsi="宋体" w:eastAsia="宋体" w:cs="宋体"/>
                <w:sz w:val="21"/>
                <w:szCs w:val="21"/>
              </w:rPr>
              <w:t>髌骨外侧支持带松解、内侧支持带</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28"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髌骨脱位</w:t>
            </w:r>
          </w:p>
        </w:tc>
        <w:tc>
          <w:tcPr>
            <w:tcW w:w="2880" w:type="dxa"/>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 xml:space="preserve"> 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280" w:type="dxa"/>
            <w:vAlign w:val="bottom"/>
          </w:tcPr>
          <w:p>
            <w:pPr>
              <w:spacing w:line="240" w:lineRule="exact"/>
              <w:ind w:left="60"/>
              <w:rPr>
                <w:sz w:val="20"/>
                <w:szCs w:val="20"/>
              </w:rPr>
            </w:pPr>
            <w:r>
              <w:rPr>
                <w:rFonts w:ascii="宋体" w:hAnsi="宋体" w:eastAsia="宋体" w:cs="宋体"/>
                <w:sz w:val="21"/>
                <w:szCs w:val="21"/>
              </w:rPr>
              <w:t>紧缩术、髌股韧带重建术、胫骨结</w:t>
            </w: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2760" w:type="dxa"/>
            <w:vAlign w:val="bottom"/>
          </w:tcPr>
          <w:p>
            <w:pPr>
              <w:rPr>
                <w:sz w:val="24"/>
                <w:szCs w:val="24"/>
              </w:rPr>
            </w:pPr>
          </w:p>
        </w:tc>
        <w:tc>
          <w:tcPr>
            <w:tcW w:w="2880" w:type="dxa"/>
            <w:vAlign w:val="bottom"/>
          </w:tcPr>
          <w:p>
            <w:pPr>
              <w:rPr>
                <w:sz w:val="24"/>
                <w:szCs w:val="24"/>
              </w:rPr>
            </w:pPr>
          </w:p>
        </w:tc>
        <w:tc>
          <w:tcPr>
            <w:tcW w:w="3280" w:type="dxa"/>
            <w:vAlign w:val="bottom"/>
          </w:tcPr>
          <w:p>
            <w:pPr>
              <w:spacing w:line="240" w:lineRule="exact"/>
              <w:ind w:left="60"/>
              <w:rPr>
                <w:sz w:val="20"/>
                <w:szCs w:val="20"/>
              </w:rPr>
            </w:pPr>
            <w:r>
              <w:rPr>
                <w:rFonts w:ascii="宋体" w:hAnsi="宋体" w:eastAsia="宋体" w:cs="宋体"/>
                <w:sz w:val="21"/>
                <w:szCs w:val="21"/>
              </w:rPr>
              <w:t>节移位术</w:t>
            </w: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51" w:hRule="atLeast"/>
        </w:trPr>
        <w:tc>
          <w:tcPr>
            <w:tcW w:w="20" w:type="dxa"/>
            <w:tcBorders>
              <w:bottom w:val="single" w:color="auto" w:sz="8" w:space="0"/>
            </w:tcBorders>
            <w:vAlign w:val="bottom"/>
          </w:tcPr>
          <w:p>
            <w:pPr>
              <w:rPr>
                <w:sz w:val="4"/>
                <w:szCs w:val="4"/>
              </w:rPr>
            </w:pPr>
          </w:p>
        </w:tc>
        <w:tc>
          <w:tcPr>
            <w:tcW w:w="2760" w:type="dxa"/>
            <w:tcBorders>
              <w:bottom w:val="single" w:color="auto" w:sz="8" w:space="0"/>
            </w:tcBorders>
            <w:vAlign w:val="bottom"/>
          </w:tcPr>
          <w:p>
            <w:pPr>
              <w:rPr>
                <w:sz w:val="4"/>
                <w:szCs w:val="4"/>
              </w:rPr>
            </w:pPr>
          </w:p>
        </w:tc>
        <w:tc>
          <w:tcPr>
            <w:tcW w:w="2880" w:type="dxa"/>
            <w:tcBorders>
              <w:bottom w:val="single" w:color="auto" w:sz="8" w:space="0"/>
            </w:tcBorders>
            <w:vAlign w:val="bottom"/>
          </w:tcPr>
          <w:p>
            <w:pPr>
              <w:rPr>
                <w:sz w:val="4"/>
                <w:szCs w:val="4"/>
              </w:rPr>
            </w:pPr>
          </w:p>
        </w:tc>
        <w:tc>
          <w:tcPr>
            <w:tcW w:w="32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325" w:hRule="atLeast"/>
        </w:trPr>
        <w:tc>
          <w:tcPr>
            <w:tcW w:w="20" w:type="dxa"/>
            <w:vAlign w:val="bottom"/>
          </w:tcPr>
          <w:p>
            <w:pPr>
              <w:rPr>
                <w:sz w:val="24"/>
                <w:szCs w:val="24"/>
              </w:rPr>
            </w:pPr>
          </w:p>
        </w:tc>
        <w:tc>
          <w:tcPr>
            <w:tcW w:w="2760" w:type="dxa"/>
            <w:vAlign w:val="bottom"/>
          </w:tcPr>
          <w:p>
            <w:pPr>
              <w:rPr>
                <w:sz w:val="24"/>
                <w:szCs w:val="24"/>
              </w:rPr>
            </w:pPr>
          </w:p>
        </w:tc>
        <w:tc>
          <w:tcPr>
            <w:tcW w:w="2880" w:type="dxa"/>
            <w:vAlign w:val="bottom"/>
          </w:tcPr>
          <w:p>
            <w:pPr>
              <w:ind w:left="1600"/>
              <w:rPr>
                <w:sz w:val="20"/>
                <w:szCs w:val="20"/>
              </w:rPr>
            </w:pPr>
            <w:r>
              <w:rPr>
                <w:rFonts w:ascii="Times New Roman" w:hAnsi="Times New Roman" w:eastAsia="Times New Roman" w:cs="Times New Roman"/>
                <w:sz w:val="18"/>
                <w:szCs w:val="18"/>
              </w:rPr>
              <w:t>26</w:t>
            </w:r>
          </w:p>
        </w:tc>
        <w:tc>
          <w:tcPr>
            <w:tcW w:w="3280" w:type="dxa"/>
            <w:vAlign w:val="bottom"/>
          </w:tcPr>
          <w:p>
            <w:pPr>
              <w:rPr>
                <w:sz w:val="24"/>
                <w:szCs w:val="24"/>
              </w:rPr>
            </w:pPr>
          </w:p>
        </w:tc>
        <w:tc>
          <w:tcPr>
            <w:tcW w:w="360" w:type="dxa"/>
            <w:vAlign w:val="bottom"/>
          </w:tcPr>
          <w:p>
            <w:pPr>
              <w:rPr>
                <w:sz w:val="1"/>
                <w:szCs w:val="1"/>
              </w:rPr>
            </w:pPr>
          </w:p>
        </w:tc>
      </w:tr>
    </w:tbl>
    <w:p>
      <w:pPr>
        <w:sectPr>
          <w:pgSz w:w="11900" w:h="16838"/>
          <w:pgMar w:top="1440" w:right="1440" w:bottom="639" w:left="1440" w:header="0" w:footer="0" w:gutter="0"/>
          <w:cols w:equalWidth="0" w:num="1">
            <w:col w:w="9026"/>
          </w:cols>
        </w:sectPr>
      </w:pPr>
    </w:p>
    <w:p>
      <w:pPr>
        <w:spacing w:line="81" w:lineRule="exact"/>
        <w:rPr>
          <w:sz w:val="20"/>
          <w:szCs w:val="20"/>
        </w:rPr>
      </w:pPr>
      <w:bookmarkStart w:id="30" w:name="page31"/>
      <w:bookmarkEnd w:id="30"/>
      <w:r>
        <w:rPr>
          <w:sz w:val="20"/>
          <w:szCs w:val="20"/>
        </w:rPr>
        <mc:AlternateContent>
          <mc:Choice Requires="wps">
            <w:drawing>
              <wp:anchor distT="0" distB="0" distL="114300" distR="114300" simplePos="0" relativeHeight="251730944" behindDoc="1" locked="0" layoutInCell="0" allowOverlap="1">
                <wp:simplePos x="0" y="0"/>
                <wp:positionH relativeFrom="page">
                  <wp:posOffset>949325</wp:posOffset>
                </wp:positionH>
                <wp:positionV relativeFrom="page">
                  <wp:posOffset>923290</wp:posOffset>
                </wp:positionV>
                <wp:extent cx="5662930" cy="0"/>
                <wp:effectExtent l="0" t="0" r="0" b="0"/>
                <wp:wrapNone/>
                <wp:docPr id="86" name="Shape 86"/>
                <wp:cNvGraphicFramePr/>
                <a:graphic xmlns:a="http://schemas.openxmlformats.org/drawingml/2006/main">
                  <a:graphicData uri="http://schemas.microsoft.com/office/word/2010/wordprocessingShape">
                    <wps:wsp>
                      <wps:cNvCnPr/>
                      <wps:spPr>
                        <a:xfrm>
                          <a:off x="0" y="0"/>
                          <a:ext cx="566293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86" o:spid="_x0000_s1026" o:spt="20" style="position:absolute;left:0pt;margin-left:74.75pt;margin-top:72.7pt;height:0pt;width:445.9pt;mso-position-horizontal-relative:page;mso-position-vertical-relative:page;z-index:-251585536;mso-width-relative:page;mso-height-relative:page;" fillcolor="#FFFFFF" filled="t" stroked="t" coordsize="21600,21600" o:allowincell="f" o:gfxdata="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7gdYO9oAAAAMAQAADwAAAAAAAAABACAAAAAiAAAAZHJzL2Rvd25yZXYueG1sUEsBAhQA&#10;FAAAAAgAh07iQMDsxnK3AQAAqgMAAA4AAAAAAAAAAQAgAAAAKQEAAGRycy9lMm9Eb2MueG1sUEsF&#10;BgAAAAAGAAYAWQEAAFIFAAAAAA==&#10;">
                <v:fill on="t" focussize="0,0"/>
                <v:stroke weight="1.44pt" color="#000000" miterlimit="8" joinstyle="miter"/>
                <v:imagedata o:title=""/>
                <o:lock v:ext="edit" aspectratio="f"/>
              </v:line>
            </w:pict>
          </mc:Fallback>
        </mc:AlternateContent>
      </w:r>
    </w:p>
    <w:tbl>
      <w:tblPr>
        <w:tblStyle w:val="3"/>
        <w:tblW w:w="9300" w:type="dxa"/>
        <w:tblInd w:w="40" w:type="dxa"/>
        <w:tblLayout w:type="fixed"/>
        <w:tblCellMar>
          <w:top w:w="0" w:type="dxa"/>
          <w:left w:w="0" w:type="dxa"/>
          <w:bottom w:w="0" w:type="dxa"/>
          <w:right w:w="0" w:type="dxa"/>
        </w:tblCellMar>
      </w:tblPr>
      <w:tblGrid>
        <w:gridCol w:w="20"/>
        <w:gridCol w:w="2760"/>
        <w:gridCol w:w="2820"/>
        <w:gridCol w:w="334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760" w:type="dxa"/>
            <w:vAlign w:val="bottom"/>
          </w:tcPr>
          <w:p>
            <w:pPr>
              <w:spacing w:line="240" w:lineRule="exact"/>
              <w:ind w:left="960"/>
              <w:rPr>
                <w:sz w:val="20"/>
                <w:szCs w:val="20"/>
              </w:rPr>
            </w:pPr>
            <w:r>
              <w:rPr>
                <w:rFonts w:ascii="宋体" w:hAnsi="宋体" w:eastAsia="宋体" w:cs="宋体"/>
                <w:b/>
                <w:bCs/>
                <w:sz w:val="21"/>
                <w:szCs w:val="21"/>
              </w:rPr>
              <w:t>疾病名称</w:t>
            </w:r>
          </w:p>
        </w:tc>
        <w:tc>
          <w:tcPr>
            <w:tcW w:w="2820" w:type="dxa"/>
            <w:vAlign w:val="bottom"/>
          </w:tcPr>
          <w:p>
            <w:pPr>
              <w:spacing w:line="240" w:lineRule="exact"/>
              <w:ind w:left="980"/>
              <w:rPr>
                <w:sz w:val="20"/>
                <w:szCs w:val="20"/>
              </w:rPr>
            </w:pPr>
            <w:r>
              <w:rPr>
                <w:rFonts w:ascii="宋体" w:hAnsi="宋体" w:eastAsia="宋体" w:cs="宋体"/>
                <w:b/>
                <w:bCs/>
                <w:sz w:val="21"/>
                <w:szCs w:val="21"/>
              </w:rPr>
              <w:t>诊断手段</w:t>
            </w:r>
          </w:p>
        </w:tc>
        <w:tc>
          <w:tcPr>
            <w:tcW w:w="3340" w:type="dxa"/>
            <w:vAlign w:val="bottom"/>
          </w:tcPr>
          <w:p>
            <w:pPr>
              <w:spacing w:line="240" w:lineRule="exact"/>
              <w:ind w:left="104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2760" w:type="dxa"/>
            <w:tcBorders>
              <w:bottom w:val="single" w:color="auto" w:sz="8" w:space="0"/>
            </w:tcBorders>
            <w:vAlign w:val="bottom"/>
          </w:tcPr>
          <w:p>
            <w:pPr>
              <w:rPr>
                <w:sz w:val="7"/>
                <w:szCs w:val="7"/>
              </w:rPr>
            </w:pPr>
          </w:p>
        </w:tc>
        <w:tc>
          <w:tcPr>
            <w:tcW w:w="2820" w:type="dxa"/>
            <w:tcBorders>
              <w:bottom w:val="single" w:color="auto" w:sz="8" w:space="0"/>
            </w:tcBorders>
            <w:vAlign w:val="bottom"/>
          </w:tcPr>
          <w:p>
            <w:pPr>
              <w:rPr>
                <w:sz w:val="7"/>
                <w:szCs w:val="7"/>
              </w:rPr>
            </w:pPr>
          </w:p>
        </w:tc>
        <w:tc>
          <w:tcPr>
            <w:tcW w:w="3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10"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距骨骨折并脱位</w:t>
            </w:r>
          </w:p>
        </w:tc>
        <w:tc>
          <w:tcPr>
            <w:tcW w:w="2820" w:type="dxa"/>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 xml:space="preserve">CT </w:t>
            </w:r>
            <w:r>
              <w:rPr>
                <w:rFonts w:ascii="宋体" w:hAnsi="宋体" w:eastAsia="宋体" w:cs="宋体"/>
                <w:sz w:val="21"/>
                <w:szCs w:val="21"/>
              </w:rPr>
              <w:t>重建</w:t>
            </w:r>
          </w:p>
        </w:tc>
        <w:tc>
          <w:tcPr>
            <w:tcW w:w="3340" w:type="dxa"/>
            <w:vAlign w:val="bottom"/>
          </w:tcPr>
          <w:p>
            <w:pPr>
              <w:spacing w:line="240" w:lineRule="exact"/>
              <w:ind w:left="120"/>
              <w:rPr>
                <w:sz w:val="20"/>
                <w:szCs w:val="20"/>
              </w:rPr>
            </w:pPr>
            <w:r>
              <w:rPr>
                <w:rFonts w:ascii="宋体" w:hAnsi="宋体" w:eastAsia="宋体" w:cs="宋体"/>
                <w:sz w:val="21"/>
                <w:szCs w:val="21"/>
              </w:rPr>
              <w:t>距骨骨折切开复位内固定术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760" w:type="dxa"/>
            <w:tcBorders>
              <w:bottom w:val="single" w:color="auto" w:sz="8" w:space="0"/>
            </w:tcBorders>
            <w:vAlign w:val="bottom"/>
          </w:tcPr>
          <w:p>
            <w:pPr>
              <w:rPr>
                <w:sz w:val="5"/>
                <w:szCs w:val="5"/>
              </w:rPr>
            </w:pPr>
          </w:p>
        </w:tc>
        <w:tc>
          <w:tcPr>
            <w:tcW w:w="2820" w:type="dxa"/>
            <w:tcBorders>
              <w:bottom w:val="single" w:color="auto" w:sz="8" w:space="0"/>
            </w:tcBorders>
            <w:vAlign w:val="bottom"/>
          </w:tcPr>
          <w:p>
            <w:pPr>
              <w:rPr>
                <w:sz w:val="5"/>
                <w:szCs w:val="5"/>
              </w:rPr>
            </w:pPr>
          </w:p>
        </w:tc>
        <w:tc>
          <w:tcPr>
            <w:tcW w:w="33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rPr>
          <w:trHeight w:val="250" w:hRule="atLeast"/>
        </w:trPr>
        <w:tc>
          <w:tcPr>
            <w:tcW w:w="20" w:type="dxa"/>
            <w:vAlign w:val="bottom"/>
          </w:tcPr>
          <w:p>
            <w:pPr>
              <w:rPr>
                <w:sz w:val="21"/>
                <w:szCs w:val="21"/>
              </w:rPr>
            </w:pPr>
          </w:p>
        </w:tc>
        <w:tc>
          <w:tcPr>
            <w:tcW w:w="2760" w:type="dxa"/>
            <w:vMerge w:val="restart"/>
            <w:vAlign w:val="bottom"/>
          </w:tcPr>
          <w:p>
            <w:pPr>
              <w:spacing w:line="240" w:lineRule="exact"/>
              <w:ind w:left="100"/>
              <w:rPr>
                <w:sz w:val="20"/>
                <w:szCs w:val="20"/>
              </w:rPr>
            </w:pPr>
            <w:r>
              <w:rPr>
                <w:rFonts w:ascii="宋体" w:hAnsi="宋体" w:eastAsia="宋体" w:cs="宋体"/>
                <w:b/>
                <w:bCs/>
                <w:sz w:val="21"/>
                <w:szCs w:val="21"/>
              </w:rPr>
              <w:t>踝关节骨折或并脱位</w:t>
            </w:r>
          </w:p>
        </w:tc>
        <w:tc>
          <w:tcPr>
            <w:tcW w:w="282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 xml:space="preserve">CT </w:t>
            </w:r>
            <w:r>
              <w:rPr>
                <w:rFonts w:ascii="宋体" w:hAnsi="宋体" w:eastAsia="宋体" w:cs="宋体"/>
                <w:sz w:val="21"/>
                <w:szCs w:val="21"/>
              </w:rPr>
              <w:t>重建</w:t>
            </w:r>
          </w:p>
        </w:tc>
        <w:tc>
          <w:tcPr>
            <w:tcW w:w="3340" w:type="dxa"/>
            <w:vAlign w:val="bottom"/>
          </w:tcPr>
          <w:p>
            <w:pPr>
              <w:spacing w:line="240" w:lineRule="exact"/>
              <w:ind w:left="120"/>
              <w:rPr>
                <w:sz w:val="20"/>
                <w:szCs w:val="20"/>
              </w:rPr>
            </w:pPr>
            <w:r>
              <w:rPr>
                <w:rFonts w:ascii="宋体" w:hAnsi="宋体" w:eastAsia="宋体" w:cs="宋体"/>
                <w:sz w:val="21"/>
                <w:szCs w:val="21"/>
              </w:rPr>
              <w:t>踝关节骨折切开复位内固定术、韧</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760" w:type="dxa"/>
            <w:vMerge w:val="continue"/>
            <w:vAlign w:val="bottom"/>
          </w:tcPr>
          <w:p>
            <w:pPr>
              <w:rPr>
                <w:sz w:val="14"/>
                <w:szCs w:val="14"/>
              </w:rPr>
            </w:pPr>
          </w:p>
        </w:tc>
        <w:tc>
          <w:tcPr>
            <w:tcW w:w="2820" w:type="dxa"/>
            <w:vMerge w:val="continue"/>
            <w:vAlign w:val="bottom"/>
          </w:tcPr>
          <w:p>
            <w:pPr>
              <w:rPr>
                <w:sz w:val="14"/>
                <w:szCs w:val="14"/>
              </w:rPr>
            </w:pPr>
          </w:p>
        </w:tc>
        <w:tc>
          <w:tcPr>
            <w:tcW w:w="3340" w:type="dxa"/>
            <w:vMerge w:val="restart"/>
            <w:vAlign w:val="bottom"/>
          </w:tcPr>
          <w:p>
            <w:pPr>
              <w:spacing w:line="240" w:lineRule="exact"/>
              <w:ind w:left="120"/>
              <w:rPr>
                <w:sz w:val="20"/>
                <w:szCs w:val="20"/>
              </w:rPr>
            </w:pPr>
            <w:r>
              <w:rPr>
                <w:rFonts w:ascii="宋体" w:hAnsi="宋体" w:eastAsia="宋体" w:cs="宋体"/>
                <w:sz w:val="21"/>
                <w:szCs w:val="21"/>
              </w:rPr>
              <w:t>带修复术</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760" w:type="dxa"/>
            <w:vAlign w:val="bottom"/>
          </w:tcPr>
          <w:p>
            <w:pPr>
              <w:rPr>
                <w:sz w:val="12"/>
                <w:szCs w:val="12"/>
              </w:rPr>
            </w:pPr>
          </w:p>
        </w:tc>
        <w:tc>
          <w:tcPr>
            <w:tcW w:w="2820" w:type="dxa"/>
            <w:vAlign w:val="bottom"/>
          </w:tcPr>
          <w:p>
            <w:pPr>
              <w:rPr>
                <w:sz w:val="12"/>
                <w:szCs w:val="12"/>
              </w:rPr>
            </w:pPr>
          </w:p>
        </w:tc>
        <w:tc>
          <w:tcPr>
            <w:tcW w:w="334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20" w:type="dxa"/>
            <w:tcBorders>
              <w:bottom w:val="single" w:color="auto" w:sz="8" w:space="0"/>
            </w:tcBorders>
            <w:vAlign w:val="bottom"/>
          </w:tcPr>
          <w:p>
            <w:pPr>
              <w:rPr>
                <w:sz w:val="4"/>
                <w:szCs w:val="4"/>
              </w:rPr>
            </w:pPr>
          </w:p>
        </w:tc>
        <w:tc>
          <w:tcPr>
            <w:tcW w:w="33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先天髋关节脱位</w:t>
            </w:r>
          </w:p>
        </w:tc>
        <w:tc>
          <w:tcPr>
            <w:tcW w:w="2820" w:type="dxa"/>
            <w:vAlign w:val="bottom"/>
          </w:tcPr>
          <w:p>
            <w:pPr>
              <w:spacing w:line="256" w:lineRule="exact"/>
              <w:ind w:left="10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DR</w:t>
            </w:r>
          </w:p>
        </w:tc>
        <w:tc>
          <w:tcPr>
            <w:tcW w:w="3340" w:type="dxa"/>
            <w:vAlign w:val="bottom"/>
          </w:tcPr>
          <w:p>
            <w:pPr>
              <w:spacing w:line="240" w:lineRule="exact"/>
              <w:ind w:left="120"/>
              <w:rPr>
                <w:sz w:val="20"/>
                <w:szCs w:val="20"/>
              </w:rPr>
            </w:pPr>
            <w:r>
              <w:rPr>
                <w:rFonts w:ascii="宋体" w:hAnsi="宋体" w:eastAsia="宋体" w:cs="宋体"/>
                <w:sz w:val="21"/>
                <w:szCs w:val="21"/>
              </w:rPr>
              <w:t>人工全髋关节置换术</w:t>
            </w:r>
          </w:p>
        </w:tc>
        <w:tc>
          <w:tcPr>
            <w:tcW w:w="360" w:type="dxa"/>
            <w:vAlign w:val="bottom"/>
          </w:tcPr>
          <w:p>
            <w:pPr>
              <w:jc w:val="center"/>
              <w:rPr>
                <w:sz w:val="1"/>
                <w:szCs w:val="1"/>
              </w:rPr>
            </w:pPr>
            <w:r>
              <w:rPr>
                <w:rFonts w:hint="eastAsia" w:ascii="宋体" w:hAnsi="宋体" w:eastAsia="宋体" w:cs="宋体"/>
                <w:sz w:val="21"/>
                <w:szCs w:val="21"/>
              </w:rPr>
              <w:t>√</w:t>
            </w:r>
          </w:p>
        </w:tc>
      </w:tr>
      <w:tr>
        <w:trPr>
          <w:trHeight w:val="66" w:hRule="atLeast"/>
        </w:trPr>
        <w:tc>
          <w:tcPr>
            <w:tcW w:w="20" w:type="dxa"/>
            <w:vAlign w:val="bottom"/>
          </w:tcPr>
          <w:p>
            <w:pPr>
              <w:rPr>
                <w:sz w:val="5"/>
                <w:szCs w:val="5"/>
              </w:rPr>
            </w:pPr>
          </w:p>
        </w:tc>
        <w:tc>
          <w:tcPr>
            <w:tcW w:w="2760" w:type="dxa"/>
            <w:tcBorders>
              <w:bottom w:val="single" w:color="auto" w:sz="8" w:space="0"/>
            </w:tcBorders>
            <w:vAlign w:val="bottom"/>
          </w:tcPr>
          <w:p>
            <w:pPr>
              <w:rPr>
                <w:sz w:val="5"/>
                <w:szCs w:val="5"/>
              </w:rPr>
            </w:pPr>
          </w:p>
        </w:tc>
        <w:tc>
          <w:tcPr>
            <w:tcW w:w="2820" w:type="dxa"/>
            <w:tcBorders>
              <w:bottom w:val="single" w:color="auto" w:sz="8" w:space="0"/>
            </w:tcBorders>
            <w:vAlign w:val="bottom"/>
          </w:tcPr>
          <w:p>
            <w:pPr>
              <w:rPr>
                <w:sz w:val="5"/>
                <w:szCs w:val="5"/>
              </w:rPr>
            </w:pPr>
          </w:p>
        </w:tc>
        <w:tc>
          <w:tcPr>
            <w:tcW w:w="33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760" w:type="dxa"/>
            <w:vMerge w:val="restart"/>
            <w:vAlign w:val="bottom"/>
          </w:tcPr>
          <w:p>
            <w:pPr>
              <w:spacing w:line="240" w:lineRule="exact"/>
              <w:ind w:left="100"/>
              <w:rPr>
                <w:sz w:val="20"/>
                <w:szCs w:val="20"/>
              </w:rPr>
            </w:pPr>
            <w:r>
              <w:rPr>
                <w:rFonts w:ascii="宋体" w:hAnsi="宋体" w:eastAsia="宋体" w:cs="宋体"/>
                <w:b/>
                <w:bCs/>
                <w:sz w:val="21"/>
                <w:szCs w:val="21"/>
              </w:rPr>
              <w:t>股骨头骨折并脱位</w:t>
            </w:r>
          </w:p>
        </w:tc>
        <w:tc>
          <w:tcPr>
            <w:tcW w:w="282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 xml:space="preserve">CT </w:t>
            </w:r>
            <w:r>
              <w:rPr>
                <w:rFonts w:ascii="宋体" w:hAnsi="宋体" w:eastAsia="宋体" w:cs="宋体"/>
                <w:sz w:val="21"/>
                <w:szCs w:val="21"/>
              </w:rPr>
              <w:t>重建</w:t>
            </w:r>
          </w:p>
        </w:tc>
        <w:tc>
          <w:tcPr>
            <w:tcW w:w="3340" w:type="dxa"/>
            <w:vAlign w:val="bottom"/>
          </w:tcPr>
          <w:p>
            <w:pPr>
              <w:spacing w:line="240" w:lineRule="exact"/>
              <w:ind w:left="120"/>
              <w:rPr>
                <w:sz w:val="20"/>
                <w:szCs w:val="20"/>
              </w:rPr>
            </w:pPr>
            <w:r>
              <w:rPr>
                <w:rFonts w:ascii="宋体" w:hAnsi="宋体" w:eastAsia="宋体" w:cs="宋体"/>
                <w:sz w:val="21"/>
                <w:szCs w:val="21"/>
              </w:rPr>
              <w:t>股骨头骨折切开复位内固定术、人</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760" w:type="dxa"/>
            <w:vMerge w:val="continue"/>
            <w:vAlign w:val="bottom"/>
          </w:tcPr>
          <w:p>
            <w:pPr>
              <w:rPr>
                <w:sz w:val="14"/>
                <w:szCs w:val="14"/>
              </w:rPr>
            </w:pPr>
          </w:p>
        </w:tc>
        <w:tc>
          <w:tcPr>
            <w:tcW w:w="2820" w:type="dxa"/>
            <w:vMerge w:val="continue"/>
            <w:vAlign w:val="bottom"/>
          </w:tcPr>
          <w:p>
            <w:pPr>
              <w:rPr>
                <w:sz w:val="14"/>
                <w:szCs w:val="14"/>
              </w:rPr>
            </w:pPr>
          </w:p>
        </w:tc>
        <w:tc>
          <w:tcPr>
            <w:tcW w:w="3340" w:type="dxa"/>
            <w:vMerge w:val="restart"/>
            <w:vAlign w:val="bottom"/>
          </w:tcPr>
          <w:p>
            <w:pPr>
              <w:spacing w:line="240" w:lineRule="exact"/>
              <w:ind w:left="120"/>
              <w:rPr>
                <w:sz w:val="20"/>
                <w:szCs w:val="20"/>
              </w:rPr>
            </w:pPr>
            <w:r>
              <w:rPr>
                <w:rFonts w:ascii="宋体" w:hAnsi="宋体" w:eastAsia="宋体" w:cs="宋体"/>
                <w:sz w:val="21"/>
                <w:szCs w:val="21"/>
              </w:rPr>
              <w:t>工髋关节置换术</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760" w:type="dxa"/>
            <w:vAlign w:val="bottom"/>
          </w:tcPr>
          <w:p>
            <w:pPr>
              <w:rPr>
                <w:sz w:val="12"/>
                <w:szCs w:val="12"/>
              </w:rPr>
            </w:pPr>
          </w:p>
        </w:tc>
        <w:tc>
          <w:tcPr>
            <w:tcW w:w="2820" w:type="dxa"/>
            <w:vAlign w:val="bottom"/>
          </w:tcPr>
          <w:p>
            <w:pPr>
              <w:rPr>
                <w:sz w:val="12"/>
                <w:szCs w:val="12"/>
              </w:rPr>
            </w:pPr>
          </w:p>
        </w:tc>
        <w:tc>
          <w:tcPr>
            <w:tcW w:w="334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20" w:type="dxa"/>
            <w:tcBorders>
              <w:bottom w:val="single" w:color="auto" w:sz="8" w:space="0"/>
            </w:tcBorders>
            <w:vAlign w:val="bottom"/>
          </w:tcPr>
          <w:p>
            <w:pPr>
              <w:rPr>
                <w:sz w:val="4"/>
                <w:szCs w:val="4"/>
              </w:rPr>
            </w:pPr>
          </w:p>
        </w:tc>
        <w:tc>
          <w:tcPr>
            <w:tcW w:w="33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rPr>
          <w:trHeight w:val="298"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膝关节严重内外翻</w:t>
            </w:r>
          </w:p>
        </w:tc>
        <w:tc>
          <w:tcPr>
            <w:tcW w:w="2820" w:type="dxa"/>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CT</w:t>
            </w:r>
          </w:p>
        </w:tc>
        <w:tc>
          <w:tcPr>
            <w:tcW w:w="3340" w:type="dxa"/>
            <w:vAlign w:val="bottom"/>
          </w:tcPr>
          <w:p>
            <w:pPr>
              <w:spacing w:line="240" w:lineRule="exact"/>
              <w:ind w:left="120"/>
              <w:rPr>
                <w:sz w:val="20"/>
                <w:szCs w:val="20"/>
              </w:rPr>
            </w:pPr>
            <w:r>
              <w:rPr>
                <w:rFonts w:ascii="宋体" w:hAnsi="宋体" w:eastAsia="宋体" w:cs="宋体"/>
                <w:sz w:val="21"/>
                <w:szCs w:val="21"/>
              </w:rPr>
              <w:t>人工膝关节表面置换术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760" w:type="dxa"/>
            <w:tcBorders>
              <w:bottom w:val="single" w:color="auto" w:sz="8" w:space="0"/>
            </w:tcBorders>
            <w:vAlign w:val="bottom"/>
          </w:tcPr>
          <w:p>
            <w:pPr>
              <w:rPr>
                <w:sz w:val="5"/>
                <w:szCs w:val="5"/>
              </w:rPr>
            </w:pPr>
          </w:p>
        </w:tc>
        <w:tc>
          <w:tcPr>
            <w:tcW w:w="2820" w:type="dxa"/>
            <w:tcBorders>
              <w:bottom w:val="single" w:color="auto" w:sz="8" w:space="0"/>
            </w:tcBorders>
            <w:vAlign w:val="bottom"/>
          </w:tcPr>
          <w:p>
            <w:pPr>
              <w:rPr>
                <w:sz w:val="5"/>
                <w:szCs w:val="5"/>
              </w:rPr>
            </w:pPr>
          </w:p>
        </w:tc>
        <w:tc>
          <w:tcPr>
            <w:tcW w:w="33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5"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手外伤肌腱缺损</w:t>
            </w:r>
          </w:p>
        </w:tc>
        <w:tc>
          <w:tcPr>
            <w:tcW w:w="2820" w:type="dxa"/>
            <w:vAlign w:val="bottom"/>
          </w:tcPr>
          <w:p>
            <w:pPr>
              <w:ind w:left="100"/>
              <w:rPr>
                <w:sz w:val="20"/>
                <w:szCs w:val="20"/>
              </w:rPr>
            </w:pPr>
            <w:r>
              <w:rPr>
                <w:rFonts w:ascii="Times New Roman" w:hAnsi="Times New Roman" w:eastAsia="Times New Roman" w:cs="Times New Roman"/>
                <w:sz w:val="21"/>
                <w:szCs w:val="21"/>
              </w:rPr>
              <w:t>MRI</w:t>
            </w:r>
          </w:p>
        </w:tc>
        <w:tc>
          <w:tcPr>
            <w:tcW w:w="3340" w:type="dxa"/>
            <w:vAlign w:val="bottom"/>
          </w:tcPr>
          <w:p>
            <w:pPr>
              <w:spacing w:line="240" w:lineRule="exact"/>
              <w:ind w:left="120"/>
              <w:rPr>
                <w:sz w:val="20"/>
                <w:szCs w:val="20"/>
              </w:rPr>
            </w:pPr>
            <w:r>
              <w:rPr>
                <w:rFonts w:ascii="宋体" w:hAnsi="宋体" w:eastAsia="宋体" w:cs="宋体"/>
                <w:sz w:val="21"/>
                <w:szCs w:val="21"/>
              </w:rPr>
              <w:t>手部肌腱成形术、肌腱转位</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9" w:hRule="atLeast"/>
        </w:trPr>
        <w:tc>
          <w:tcPr>
            <w:tcW w:w="20" w:type="dxa"/>
            <w:vAlign w:val="bottom"/>
          </w:tcPr>
          <w:p>
            <w:pPr>
              <w:rPr>
                <w:sz w:val="5"/>
                <w:szCs w:val="5"/>
              </w:rPr>
            </w:pPr>
          </w:p>
        </w:tc>
        <w:tc>
          <w:tcPr>
            <w:tcW w:w="2760" w:type="dxa"/>
            <w:tcBorders>
              <w:bottom w:val="single" w:color="auto" w:sz="8" w:space="0"/>
            </w:tcBorders>
            <w:vAlign w:val="bottom"/>
          </w:tcPr>
          <w:p>
            <w:pPr>
              <w:rPr>
                <w:sz w:val="5"/>
                <w:szCs w:val="5"/>
              </w:rPr>
            </w:pPr>
          </w:p>
        </w:tc>
        <w:tc>
          <w:tcPr>
            <w:tcW w:w="2820" w:type="dxa"/>
            <w:tcBorders>
              <w:bottom w:val="single" w:color="auto" w:sz="8" w:space="0"/>
            </w:tcBorders>
            <w:vAlign w:val="bottom"/>
          </w:tcPr>
          <w:p>
            <w:pPr>
              <w:rPr>
                <w:sz w:val="5"/>
                <w:szCs w:val="5"/>
              </w:rPr>
            </w:pPr>
          </w:p>
        </w:tc>
        <w:tc>
          <w:tcPr>
            <w:tcW w:w="33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肩袖损伤</w:t>
            </w:r>
          </w:p>
        </w:tc>
        <w:tc>
          <w:tcPr>
            <w:tcW w:w="2820" w:type="dxa"/>
            <w:vAlign w:val="bottom"/>
          </w:tcPr>
          <w:p>
            <w:pPr>
              <w:spacing w:line="256" w:lineRule="exact"/>
              <w:ind w:left="100"/>
              <w:rPr>
                <w:sz w:val="20"/>
                <w:szCs w:val="20"/>
              </w:rPr>
            </w:pPr>
            <w:r>
              <w:rPr>
                <w:rFonts w:ascii="宋体" w:hAnsi="宋体" w:eastAsia="宋体" w:cs="宋体"/>
                <w:sz w:val="21"/>
                <w:szCs w:val="21"/>
              </w:rPr>
              <w:t>肩关节</w:t>
            </w:r>
            <w:r>
              <w:rPr>
                <w:rFonts w:ascii="Times New Roman" w:hAnsi="Times New Roman" w:eastAsia="Times New Roman" w:cs="Times New Roman"/>
                <w:sz w:val="21"/>
                <w:szCs w:val="21"/>
              </w:rPr>
              <w:t xml:space="preserve"> MRI</w:t>
            </w:r>
          </w:p>
        </w:tc>
        <w:tc>
          <w:tcPr>
            <w:tcW w:w="3340" w:type="dxa"/>
            <w:vAlign w:val="bottom"/>
          </w:tcPr>
          <w:p>
            <w:pPr>
              <w:spacing w:line="240" w:lineRule="exact"/>
              <w:ind w:left="120"/>
              <w:rPr>
                <w:sz w:val="20"/>
                <w:szCs w:val="20"/>
              </w:rPr>
            </w:pPr>
            <w:r>
              <w:rPr>
                <w:rFonts w:ascii="宋体" w:hAnsi="宋体" w:eastAsia="宋体" w:cs="宋体"/>
                <w:sz w:val="21"/>
                <w:szCs w:val="21"/>
              </w:rPr>
              <w:t>肩袖损伤修补术</w:t>
            </w:r>
          </w:p>
        </w:tc>
        <w:tc>
          <w:tcPr>
            <w:tcW w:w="360" w:type="dxa"/>
            <w:vAlign w:val="bottom"/>
          </w:tcPr>
          <w:p>
            <w:pPr>
              <w:jc w:val="center"/>
              <w:rPr>
                <w:sz w:val="1"/>
                <w:szCs w:val="1"/>
              </w:rPr>
            </w:pPr>
            <w:r>
              <w:rPr>
                <w:rFonts w:hint="eastAsia" w:ascii="宋体" w:hAnsi="宋体" w:eastAsia="宋体" w:cs="宋体"/>
                <w:sz w:val="21"/>
                <w:szCs w:val="21"/>
              </w:rPr>
              <w:t>√</w:t>
            </w:r>
          </w:p>
        </w:tc>
      </w:tr>
      <w:tr>
        <w:trPr>
          <w:trHeight w:val="66" w:hRule="atLeast"/>
        </w:trPr>
        <w:tc>
          <w:tcPr>
            <w:tcW w:w="20" w:type="dxa"/>
            <w:vAlign w:val="bottom"/>
          </w:tcPr>
          <w:p>
            <w:pPr>
              <w:rPr>
                <w:sz w:val="5"/>
                <w:szCs w:val="5"/>
              </w:rPr>
            </w:pPr>
          </w:p>
        </w:tc>
        <w:tc>
          <w:tcPr>
            <w:tcW w:w="2760" w:type="dxa"/>
            <w:tcBorders>
              <w:bottom w:val="single" w:color="auto" w:sz="8" w:space="0"/>
            </w:tcBorders>
            <w:vAlign w:val="bottom"/>
          </w:tcPr>
          <w:p>
            <w:pPr>
              <w:rPr>
                <w:sz w:val="5"/>
                <w:szCs w:val="5"/>
              </w:rPr>
            </w:pPr>
          </w:p>
        </w:tc>
        <w:tc>
          <w:tcPr>
            <w:tcW w:w="2820" w:type="dxa"/>
            <w:tcBorders>
              <w:bottom w:val="single" w:color="auto" w:sz="8" w:space="0"/>
            </w:tcBorders>
            <w:vAlign w:val="bottom"/>
          </w:tcPr>
          <w:p>
            <w:pPr>
              <w:rPr>
                <w:sz w:val="5"/>
                <w:szCs w:val="5"/>
              </w:rPr>
            </w:pPr>
          </w:p>
        </w:tc>
        <w:tc>
          <w:tcPr>
            <w:tcW w:w="33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5"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肱二头肌腱断裂</w:t>
            </w:r>
          </w:p>
        </w:tc>
        <w:tc>
          <w:tcPr>
            <w:tcW w:w="2820" w:type="dxa"/>
            <w:vAlign w:val="bottom"/>
          </w:tcPr>
          <w:p>
            <w:pPr>
              <w:ind w:left="100"/>
              <w:rPr>
                <w:sz w:val="20"/>
                <w:szCs w:val="20"/>
              </w:rPr>
            </w:pPr>
            <w:r>
              <w:rPr>
                <w:rFonts w:ascii="Times New Roman" w:hAnsi="Times New Roman" w:eastAsia="Times New Roman" w:cs="Times New Roman"/>
                <w:sz w:val="21"/>
                <w:szCs w:val="21"/>
              </w:rPr>
              <w:t>MRI</w:t>
            </w:r>
          </w:p>
        </w:tc>
        <w:tc>
          <w:tcPr>
            <w:tcW w:w="3340" w:type="dxa"/>
            <w:vAlign w:val="bottom"/>
          </w:tcPr>
          <w:p>
            <w:pPr>
              <w:spacing w:line="240" w:lineRule="exact"/>
              <w:ind w:left="120"/>
              <w:rPr>
                <w:sz w:val="20"/>
                <w:szCs w:val="20"/>
              </w:rPr>
            </w:pPr>
            <w:r>
              <w:rPr>
                <w:rFonts w:ascii="宋体" w:hAnsi="宋体" w:eastAsia="宋体" w:cs="宋体"/>
                <w:sz w:val="21"/>
                <w:szCs w:val="21"/>
              </w:rPr>
              <w:t>肱二头肌腱止点缝合或重建术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9" w:hRule="atLeast"/>
        </w:trPr>
        <w:tc>
          <w:tcPr>
            <w:tcW w:w="20" w:type="dxa"/>
            <w:vAlign w:val="bottom"/>
          </w:tcPr>
          <w:p>
            <w:pPr>
              <w:rPr>
                <w:sz w:val="5"/>
                <w:szCs w:val="5"/>
              </w:rPr>
            </w:pPr>
          </w:p>
        </w:tc>
        <w:tc>
          <w:tcPr>
            <w:tcW w:w="2760" w:type="dxa"/>
            <w:tcBorders>
              <w:bottom w:val="single" w:color="auto" w:sz="8" w:space="0"/>
            </w:tcBorders>
            <w:vAlign w:val="bottom"/>
          </w:tcPr>
          <w:p>
            <w:pPr>
              <w:rPr>
                <w:sz w:val="5"/>
                <w:szCs w:val="5"/>
              </w:rPr>
            </w:pPr>
          </w:p>
        </w:tc>
        <w:tc>
          <w:tcPr>
            <w:tcW w:w="2820" w:type="dxa"/>
            <w:tcBorders>
              <w:bottom w:val="single" w:color="auto" w:sz="8" w:space="0"/>
            </w:tcBorders>
            <w:vAlign w:val="bottom"/>
          </w:tcPr>
          <w:p>
            <w:pPr>
              <w:rPr>
                <w:sz w:val="5"/>
                <w:szCs w:val="5"/>
              </w:rPr>
            </w:pPr>
          </w:p>
        </w:tc>
        <w:tc>
          <w:tcPr>
            <w:tcW w:w="33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1" w:hRule="atLeast"/>
        </w:trPr>
        <w:tc>
          <w:tcPr>
            <w:tcW w:w="20" w:type="dxa"/>
            <w:vAlign w:val="bottom"/>
          </w:tcPr>
          <w:p>
            <w:pPr>
              <w:rPr>
                <w:sz w:val="21"/>
                <w:szCs w:val="21"/>
              </w:rPr>
            </w:pPr>
          </w:p>
        </w:tc>
        <w:tc>
          <w:tcPr>
            <w:tcW w:w="2760" w:type="dxa"/>
            <w:vAlign w:val="bottom"/>
          </w:tcPr>
          <w:p>
            <w:pPr>
              <w:rPr>
                <w:sz w:val="21"/>
                <w:szCs w:val="21"/>
              </w:rPr>
            </w:pPr>
          </w:p>
        </w:tc>
        <w:tc>
          <w:tcPr>
            <w:tcW w:w="2820" w:type="dxa"/>
            <w:vAlign w:val="bottom"/>
          </w:tcPr>
          <w:p>
            <w:pPr>
              <w:rPr>
                <w:sz w:val="21"/>
                <w:szCs w:val="21"/>
              </w:rPr>
            </w:pPr>
          </w:p>
        </w:tc>
        <w:tc>
          <w:tcPr>
            <w:tcW w:w="3340" w:type="dxa"/>
            <w:vAlign w:val="bottom"/>
          </w:tcPr>
          <w:p>
            <w:pPr>
              <w:spacing w:line="240" w:lineRule="exact"/>
              <w:ind w:left="120"/>
              <w:rPr>
                <w:sz w:val="20"/>
                <w:szCs w:val="20"/>
              </w:rPr>
            </w:pPr>
            <w:r>
              <w:rPr>
                <w:rFonts w:ascii="宋体" w:hAnsi="宋体" w:eastAsia="宋体" w:cs="宋体"/>
                <w:sz w:val="21"/>
                <w:szCs w:val="21"/>
              </w:rPr>
              <w:t>尺骨冠突、桡骨头切开复位内固定</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28"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肘关节恐怖三联征</w:t>
            </w:r>
          </w:p>
        </w:tc>
        <w:tc>
          <w:tcPr>
            <w:tcW w:w="2820" w:type="dxa"/>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 xml:space="preserve">CT </w:t>
            </w:r>
            <w:r>
              <w:rPr>
                <w:rFonts w:ascii="宋体" w:hAnsi="宋体" w:eastAsia="宋体" w:cs="宋体"/>
                <w:sz w:val="21"/>
                <w:szCs w:val="21"/>
              </w:rPr>
              <w:t>重建</w:t>
            </w:r>
          </w:p>
        </w:tc>
        <w:tc>
          <w:tcPr>
            <w:tcW w:w="3340" w:type="dxa"/>
            <w:vAlign w:val="bottom"/>
          </w:tcPr>
          <w:p>
            <w:pPr>
              <w:spacing w:line="240" w:lineRule="exact"/>
              <w:ind w:left="120"/>
              <w:rPr>
                <w:sz w:val="20"/>
                <w:szCs w:val="20"/>
              </w:rPr>
            </w:pPr>
            <w:r>
              <w:rPr>
                <w:rFonts w:ascii="宋体" w:hAnsi="宋体" w:eastAsia="宋体" w:cs="宋体"/>
                <w:sz w:val="21"/>
                <w:szCs w:val="21"/>
              </w:rPr>
              <w:t>术、桡骨小头置换术、内外侧副韧</w:t>
            </w:r>
          </w:p>
        </w:tc>
        <w:tc>
          <w:tcPr>
            <w:tcW w:w="360" w:type="dxa"/>
            <w:vAlign w:val="bottom"/>
          </w:tcPr>
          <w:p>
            <w:pPr>
              <w:jc w:val="center"/>
              <w:rPr>
                <w:sz w:val="1"/>
                <w:szCs w:val="1"/>
              </w:rPr>
            </w:pPr>
            <w:r>
              <w:rPr>
                <w:rFonts w:hint="eastAsia" w:ascii="宋体" w:hAnsi="宋体" w:eastAsia="宋体" w:cs="宋体"/>
                <w:sz w:val="21"/>
                <w:szCs w:val="21"/>
              </w:rPr>
              <w:t>√</w:t>
            </w:r>
          </w:p>
        </w:tc>
      </w:tr>
      <w:tr>
        <w:trPr>
          <w:trHeight w:val="296" w:hRule="atLeast"/>
        </w:trPr>
        <w:tc>
          <w:tcPr>
            <w:tcW w:w="20" w:type="dxa"/>
            <w:vAlign w:val="bottom"/>
          </w:tcPr>
          <w:p>
            <w:pPr>
              <w:rPr>
                <w:sz w:val="24"/>
                <w:szCs w:val="24"/>
              </w:rPr>
            </w:pPr>
          </w:p>
        </w:tc>
        <w:tc>
          <w:tcPr>
            <w:tcW w:w="2760" w:type="dxa"/>
            <w:vAlign w:val="bottom"/>
          </w:tcPr>
          <w:p>
            <w:pPr>
              <w:rPr>
                <w:sz w:val="24"/>
                <w:szCs w:val="24"/>
              </w:rPr>
            </w:pPr>
          </w:p>
        </w:tc>
        <w:tc>
          <w:tcPr>
            <w:tcW w:w="2820" w:type="dxa"/>
            <w:vAlign w:val="bottom"/>
          </w:tcPr>
          <w:p>
            <w:pPr>
              <w:rPr>
                <w:sz w:val="24"/>
                <w:szCs w:val="24"/>
              </w:rPr>
            </w:pPr>
          </w:p>
        </w:tc>
        <w:tc>
          <w:tcPr>
            <w:tcW w:w="3340" w:type="dxa"/>
            <w:vAlign w:val="bottom"/>
          </w:tcPr>
          <w:p>
            <w:pPr>
              <w:spacing w:line="240" w:lineRule="exact"/>
              <w:ind w:left="120"/>
              <w:rPr>
                <w:sz w:val="20"/>
                <w:szCs w:val="20"/>
              </w:rPr>
            </w:pPr>
            <w:r>
              <w:rPr>
                <w:rFonts w:ascii="宋体" w:hAnsi="宋体" w:eastAsia="宋体" w:cs="宋体"/>
                <w:sz w:val="21"/>
                <w:szCs w:val="21"/>
              </w:rPr>
              <w:t>带修复术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20" w:type="dxa"/>
            <w:tcBorders>
              <w:bottom w:val="single" w:color="auto" w:sz="8" w:space="0"/>
            </w:tcBorders>
            <w:vAlign w:val="bottom"/>
          </w:tcPr>
          <w:p>
            <w:pPr>
              <w:rPr>
                <w:sz w:val="4"/>
                <w:szCs w:val="4"/>
              </w:rPr>
            </w:pPr>
          </w:p>
        </w:tc>
        <w:tc>
          <w:tcPr>
            <w:tcW w:w="33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760" w:type="dxa"/>
            <w:vAlign w:val="bottom"/>
          </w:tcPr>
          <w:p>
            <w:pPr>
              <w:rPr>
                <w:sz w:val="21"/>
                <w:szCs w:val="21"/>
              </w:rPr>
            </w:pPr>
          </w:p>
        </w:tc>
        <w:tc>
          <w:tcPr>
            <w:tcW w:w="2820" w:type="dxa"/>
            <w:vAlign w:val="bottom"/>
          </w:tcPr>
          <w:p>
            <w:pPr>
              <w:rPr>
                <w:sz w:val="21"/>
                <w:szCs w:val="21"/>
              </w:rPr>
            </w:pPr>
          </w:p>
        </w:tc>
        <w:tc>
          <w:tcPr>
            <w:tcW w:w="3340" w:type="dxa"/>
            <w:vAlign w:val="bottom"/>
          </w:tcPr>
          <w:p>
            <w:pPr>
              <w:spacing w:line="240" w:lineRule="exact"/>
              <w:ind w:left="120"/>
              <w:rPr>
                <w:sz w:val="20"/>
                <w:szCs w:val="20"/>
              </w:rPr>
            </w:pPr>
            <w:r>
              <w:rPr>
                <w:rFonts w:ascii="宋体" w:hAnsi="宋体" w:eastAsia="宋体" w:cs="宋体"/>
                <w:sz w:val="21"/>
                <w:szCs w:val="21"/>
              </w:rPr>
              <w:t>膝关节镜下半月板部分切除成形</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28"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半月板损伤</w:t>
            </w:r>
          </w:p>
        </w:tc>
        <w:tc>
          <w:tcPr>
            <w:tcW w:w="2820" w:type="dxa"/>
            <w:vAlign w:val="bottom"/>
          </w:tcPr>
          <w:p>
            <w:pPr>
              <w:spacing w:line="256" w:lineRule="exact"/>
              <w:ind w:left="100"/>
              <w:rPr>
                <w:sz w:val="20"/>
                <w:szCs w:val="20"/>
              </w:rPr>
            </w:pPr>
            <w:r>
              <w:rPr>
                <w:rFonts w:ascii="宋体" w:hAnsi="宋体" w:eastAsia="宋体" w:cs="宋体"/>
                <w:sz w:val="21"/>
                <w:szCs w:val="21"/>
              </w:rPr>
              <w:t>膝关节</w:t>
            </w:r>
            <w:r>
              <w:rPr>
                <w:rFonts w:ascii="Times New Roman" w:hAnsi="Times New Roman" w:eastAsia="Times New Roman" w:cs="Times New Roman"/>
                <w:sz w:val="21"/>
                <w:szCs w:val="21"/>
              </w:rPr>
              <w:t xml:space="preserve"> MRI</w:t>
            </w:r>
          </w:p>
        </w:tc>
        <w:tc>
          <w:tcPr>
            <w:tcW w:w="3340" w:type="dxa"/>
            <w:vAlign w:val="bottom"/>
          </w:tcPr>
          <w:p>
            <w:pPr>
              <w:spacing w:line="240" w:lineRule="exact"/>
              <w:ind w:left="120"/>
              <w:rPr>
                <w:sz w:val="20"/>
                <w:szCs w:val="20"/>
              </w:rPr>
            </w:pPr>
            <w:r>
              <w:rPr>
                <w:rFonts w:ascii="宋体" w:hAnsi="宋体" w:eastAsia="宋体" w:cs="宋体"/>
                <w:sz w:val="21"/>
                <w:szCs w:val="21"/>
              </w:rPr>
              <w:t>术、半月板缝合术、异体半月板移</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2760" w:type="dxa"/>
            <w:vAlign w:val="bottom"/>
          </w:tcPr>
          <w:p>
            <w:pPr>
              <w:rPr>
                <w:sz w:val="24"/>
                <w:szCs w:val="24"/>
              </w:rPr>
            </w:pPr>
          </w:p>
        </w:tc>
        <w:tc>
          <w:tcPr>
            <w:tcW w:w="2820" w:type="dxa"/>
            <w:vAlign w:val="bottom"/>
          </w:tcPr>
          <w:p>
            <w:pPr>
              <w:rPr>
                <w:sz w:val="24"/>
                <w:szCs w:val="24"/>
              </w:rPr>
            </w:pPr>
          </w:p>
        </w:tc>
        <w:tc>
          <w:tcPr>
            <w:tcW w:w="3340" w:type="dxa"/>
            <w:vAlign w:val="bottom"/>
          </w:tcPr>
          <w:p>
            <w:pPr>
              <w:spacing w:line="240" w:lineRule="exact"/>
              <w:ind w:left="120"/>
              <w:rPr>
                <w:sz w:val="20"/>
                <w:szCs w:val="20"/>
              </w:rPr>
            </w:pPr>
            <w:r>
              <w:rPr>
                <w:rFonts w:ascii="宋体" w:hAnsi="宋体" w:eastAsia="宋体" w:cs="宋体"/>
                <w:sz w:val="21"/>
                <w:szCs w:val="21"/>
              </w:rPr>
              <w:t>植术</w:t>
            </w:r>
          </w:p>
        </w:tc>
        <w:tc>
          <w:tcPr>
            <w:tcW w:w="360" w:type="dxa"/>
            <w:vAlign w:val="bottom"/>
          </w:tcPr>
          <w:p>
            <w:pPr>
              <w:jc w:val="center"/>
              <w:rPr>
                <w:sz w:val="1"/>
                <w:szCs w:val="1"/>
              </w:rPr>
            </w:pPr>
          </w:p>
        </w:tc>
      </w:tr>
      <w:tr>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20" w:type="dxa"/>
            <w:tcBorders>
              <w:bottom w:val="single" w:color="auto" w:sz="8" w:space="0"/>
            </w:tcBorders>
            <w:vAlign w:val="bottom"/>
          </w:tcPr>
          <w:p>
            <w:pPr>
              <w:rPr>
                <w:sz w:val="4"/>
                <w:szCs w:val="4"/>
              </w:rPr>
            </w:pPr>
          </w:p>
        </w:tc>
        <w:tc>
          <w:tcPr>
            <w:tcW w:w="33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760" w:type="dxa"/>
            <w:vAlign w:val="bottom"/>
          </w:tcPr>
          <w:p>
            <w:pPr>
              <w:rPr>
                <w:sz w:val="21"/>
                <w:szCs w:val="21"/>
              </w:rPr>
            </w:pPr>
          </w:p>
        </w:tc>
        <w:tc>
          <w:tcPr>
            <w:tcW w:w="2820" w:type="dxa"/>
            <w:vAlign w:val="bottom"/>
          </w:tcPr>
          <w:p>
            <w:pPr>
              <w:rPr>
                <w:sz w:val="21"/>
                <w:szCs w:val="21"/>
              </w:rPr>
            </w:pPr>
          </w:p>
        </w:tc>
        <w:tc>
          <w:tcPr>
            <w:tcW w:w="3340" w:type="dxa"/>
            <w:vAlign w:val="bottom"/>
          </w:tcPr>
          <w:p>
            <w:pPr>
              <w:spacing w:line="240" w:lineRule="exact"/>
              <w:ind w:left="120"/>
              <w:rPr>
                <w:sz w:val="20"/>
                <w:szCs w:val="20"/>
              </w:rPr>
            </w:pPr>
            <w:r>
              <w:rPr>
                <w:rFonts w:ascii="宋体" w:hAnsi="宋体" w:eastAsia="宋体" w:cs="宋体"/>
                <w:sz w:val="21"/>
                <w:szCs w:val="21"/>
              </w:rPr>
              <w:t>前、后交叉韧带重建术、膝关节后</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28"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膝关节韧带损伤</w:t>
            </w:r>
          </w:p>
        </w:tc>
        <w:tc>
          <w:tcPr>
            <w:tcW w:w="2820" w:type="dxa"/>
            <w:vAlign w:val="bottom"/>
          </w:tcPr>
          <w:p>
            <w:pPr>
              <w:spacing w:line="256" w:lineRule="exact"/>
              <w:ind w:left="100"/>
              <w:rPr>
                <w:sz w:val="20"/>
                <w:szCs w:val="20"/>
              </w:rPr>
            </w:pPr>
            <w:r>
              <w:rPr>
                <w:rFonts w:ascii="宋体" w:hAnsi="宋体" w:eastAsia="宋体" w:cs="宋体"/>
                <w:sz w:val="21"/>
                <w:szCs w:val="21"/>
              </w:rPr>
              <w:t>膝关节</w:t>
            </w:r>
            <w:r>
              <w:rPr>
                <w:rFonts w:ascii="Times New Roman" w:hAnsi="Times New Roman" w:eastAsia="Times New Roman" w:cs="Times New Roman"/>
                <w:sz w:val="21"/>
                <w:szCs w:val="21"/>
              </w:rPr>
              <w:t xml:space="preserve"> MRI</w:t>
            </w:r>
          </w:p>
        </w:tc>
        <w:tc>
          <w:tcPr>
            <w:tcW w:w="3340" w:type="dxa"/>
            <w:vAlign w:val="bottom"/>
          </w:tcPr>
          <w:p>
            <w:pPr>
              <w:spacing w:line="240" w:lineRule="exact"/>
              <w:ind w:left="120"/>
              <w:rPr>
                <w:sz w:val="20"/>
                <w:szCs w:val="20"/>
              </w:rPr>
            </w:pPr>
            <w:r>
              <w:rPr>
                <w:rFonts w:ascii="宋体" w:hAnsi="宋体" w:eastAsia="宋体" w:cs="宋体"/>
                <w:sz w:val="21"/>
                <w:szCs w:val="21"/>
              </w:rPr>
              <w:t>外侧结构损伤修复或重建术、膝关</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2760" w:type="dxa"/>
            <w:vAlign w:val="bottom"/>
          </w:tcPr>
          <w:p>
            <w:pPr>
              <w:rPr>
                <w:sz w:val="24"/>
                <w:szCs w:val="24"/>
              </w:rPr>
            </w:pPr>
          </w:p>
        </w:tc>
        <w:tc>
          <w:tcPr>
            <w:tcW w:w="2820" w:type="dxa"/>
            <w:vAlign w:val="bottom"/>
          </w:tcPr>
          <w:p>
            <w:pPr>
              <w:rPr>
                <w:sz w:val="24"/>
                <w:szCs w:val="24"/>
              </w:rPr>
            </w:pPr>
          </w:p>
        </w:tc>
        <w:tc>
          <w:tcPr>
            <w:tcW w:w="3340" w:type="dxa"/>
            <w:vAlign w:val="bottom"/>
          </w:tcPr>
          <w:p>
            <w:pPr>
              <w:spacing w:line="240" w:lineRule="exact"/>
              <w:ind w:left="120"/>
              <w:rPr>
                <w:sz w:val="20"/>
                <w:szCs w:val="20"/>
              </w:rPr>
            </w:pPr>
            <w:r>
              <w:rPr>
                <w:rFonts w:ascii="宋体" w:hAnsi="宋体" w:eastAsia="宋体" w:cs="宋体"/>
                <w:sz w:val="21"/>
                <w:szCs w:val="21"/>
              </w:rPr>
              <w:t>节后内侧结构损伤修复或重建术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20" w:type="dxa"/>
            <w:tcBorders>
              <w:bottom w:val="single" w:color="auto" w:sz="8" w:space="0"/>
            </w:tcBorders>
            <w:vAlign w:val="bottom"/>
          </w:tcPr>
          <w:p>
            <w:pPr>
              <w:rPr>
                <w:sz w:val="4"/>
                <w:szCs w:val="4"/>
              </w:rPr>
            </w:pPr>
          </w:p>
        </w:tc>
        <w:tc>
          <w:tcPr>
            <w:tcW w:w="33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rPr>
          <w:trHeight w:val="253" w:hRule="atLeast"/>
        </w:trPr>
        <w:tc>
          <w:tcPr>
            <w:tcW w:w="20" w:type="dxa"/>
            <w:vAlign w:val="bottom"/>
          </w:tcPr>
          <w:p>
            <w:pPr>
              <w:rPr>
                <w:sz w:val="21"/>
                <w:szCs w:val="21"/>
              </w:rPr>
            </w:pPr>
          </w:p>
        </w:tc>
        <w:tc>
          <w:tcPr>
            <w:tcW w:w="2760" w:type="dxa"/>
            <w:vMerge w:val="restart"/>
            <w:vAlign w:val="bottom"/>
          </w:tcPr>
          <w:p>
            <w:pPr>
              <w:spacing w:line="240" w:lineRule="exact"/>
              <w:ind w:left="100"/>
              <w:rPr>
                <w:sz w:val="20"/>
                <w:szCs w:val="20"/>
              </w:rPr>
            </w:pPr>
            <w:r>
              <w:rPr>
                <w:rFonts w:ascii="宋体" w:hAnsi="宋体" w:eastAsia="宋体" w:cs="宋体"/>
                <w:b/>
                <w:bCs/>
                <w:sz w:val="21"/>
                <w:szCs w:val="21"/>
              </w:rPr>
              <w:t>踝关节损伤</w:t>
            </w:r>
          </w:p>
        </w:tc>
        <w:tc>
          <w:tcPr>
            <w:tcW w:w="2820" w:type="dxa"/>
            <w:vMerge w:val="restart"/>
            <w:vAlign w:val="bottom"/>
          </w:tcPr>
          <w:p>
            <w:pPr>
              <w:ind w:left="100"/>
              <w:rPr>
                <w:sz w:val="20"/>
                <w:szCs w:val="20"/>
              </w:rPr>
            </w:pPr>
            <w:r>
              <w:rPr>
                <w:rFonts w:ascii="Times New Roman" w:hAnsi="Times New Roman" w:eastAsia="Times New Roman" w:cs="Times New Roman"/>
                <w:sz w:val="21"/>
                <w:szCs w:val="21"/>
              </w:rPr>
              <w:t>MRI</w:t>
            </w:r>
          </w:p>
        </w:tc>
        <w:tc>
          <w:tcPr>
            <w:tcW w:w="3340" w:type="dxa"/>
            <w:vAlign w:val="bottom"/>
          </w:tcPr>
          <w:p>
            <w:pPr>
              <w:spacing w:line="240" w:lineRule="exact"/>
              <w:ind w:left="120"/>
              <w:rPr>
                <w:sz w:val="20"/>
                <w:szCs w:val="20"/>
              </w:rPr>
            </w:pPr>
            <w:r>
              <w:rPr>
                <w:rFonts w:ascii="宋体" w:hAnsi="宋体" w:eastAsia="宋体" w:cs="宋体"/>
                <w:sz w:val="21"/>
                <w:szCs w:val="21"/>
              </w:rPr>
              <w:t>踝关节探查清理术、踝关节软骨修</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0" w:hRule="atLeast"/>
        </w:trPr>
        <w:tc>
          <w:tcPr>
            <w:tcW w:w="20" w:type="dxa"/>
            <w:vAlign w:val="bottom"/>
          </w:tcPr>
          <w:p>
            <w:pPr>
              <w:rPr>
                <w:sz w:val="14"/>
                <w:szCs w:val="14"/>
              </w:rPr>
            </w:pPr>
          </w:p>
        </w:tc>
        <w:tc>
          <w:tcPr>
            <w:tcW w:w="2760" w:type="dxa"/>
            <w:vMerge w:val="continue"/>
            <w:vAlign w:val="bottom"/>
          </w:tcPr>
          <w:p>
            <w:pPr>
              <w:rPr>
                <w:sz w:val="14"/>
                <w:szCs w:val="14"/>
              </w:rPr>
            </w:pPr>
          </w:p>
        </w:tc>
        <w:tc>
          <w:tcPr>
            <w:tcW w:w="2820" w:type="dxa"/>
            <w:vMerge w:val="continue"/>
            <w:vAlign w:val="bottom"/>
          </w:tcPr>
          <w:p>
            <w:pPr>
              <w:rPr>
                <w:sz w:val="14"/>
                <w:szCs w:val="14"/>
              </w:rPr>
            </w:pPr>
          </w:p>
        </w:tc>
        <w:tc>
          <w:tcPr>
            <w:tcW w:w="3340" w:type="dxa"/>
            <w:vMerge w:val="restart"/>
            <w:vAlign w:val="bottom"/>
          </w:tcPr>
          <w:p>
            <w:pPr>
              <w:spacing w:line="240" w:lineRule="exact"/>
              <w:ind w:left="120"/>
              <w:rPr>
                <w:sz w:val="20"/>
                <w:szCs w:val="20"/>
              </w:rPr>
            </w:pPr>
            <w:r>
              <w:rPr>
                <w:rFonts w:ascii="宋体" w:hAnsi="宋体" w:eastAsia="宋体" w:cs="宋体"/>
                <w:sz w:val="21"/>
                <w:szCs w:val="21"/>
              </w:rPr>
              <w:t>整、移植术、踝关节融合术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2" w:hRule="atLeast"/>
        </w:trPr>
        <w:tc>
          <w:tcPr>
            <w:tcW w:w="20" w:type="dxa"/>
            <w:vAlign w:val="bottom"/>
          </w:tcPr>
          <w:p>
            <w:pPr>
              <w:rPr>
                <w:sz w:val="12"/>
                <w:szCs w:val="12"/>
              </w:rPr>
            </w:pPr>
          </w:p>
        </w:tc>
        <w:tc>
          <w:tcPr>
            <w:tcW w:w="2760" w:type="dxa"/>
            <w:vAlign w:val="bottom"/>
          </w:tcPr>
          <w:p>
            <w:pPr>
              <w:rPr>
                <w:sz w:val="12"/>
                <w:szCs w:val="12"/>
              </w:rPr>
            </w:pPr>
          </w:p>
        </w:tc>
        <w:tc>
          <w:tcPr>
            <w:tcW w:w="2820" w:type="dxa"/>
            <w:vAlign w:val="bottom"/>
          </w:tcPr>
          <w:p>
            <w:pPr>
              <w:rPr>
                <w:sz w:val="12"/>
                <w:szCs w:val="12"/>
              </w:rPr>
            </w:pPr>
          </w:p>
        </w:tc>
        <w:tc>
          <w:tcPr>
            <w:tcW w:w="3340" w:type="dxa"/>
            <w:vMerge w:val="continue"/>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20" w:type="dxa"/>
            <w:tcBorders>
              <w:bottom w:val="single" w:color="auto" w:sz="8" w:space="0"/>
            </w:tcBorders>
            <w:vAlign w:val="bottom"/>
          </w:tcPr>
          <w:p>
            <w:pPr>
              <w:rPr>
                <w:sz w:val="4"/>
                <w:szCs w:val="4"/>
              </w:rPr>
            </w:pPr>
          </w:p>
        </w:tc>
        <w:tc>
          <w:tcPr>
            <w:tcW w:w="33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760" w:type="dxa"/>
            <w:vMerge w:val="restart"/>
            <w:vAlign w:val="bottom"/>
          </w:tcPr>
          <w:p>
            <w:pPr>
              <w:spacing w:line="256" w:lineRule="exact"/>
              <w:ind w:left="100"/>
              <w:rPr>
                <w:sz w:val="20"/>
                <w:szCs w:val="20"/>
              </w:rPr>
            </w:pPr>
            <w:r>
              <w:rPr>
                <w:rFonts w:ascii="Times New Roman" w:hAnsi="Times New Roman" w:eastAsia="Times New Roman" w:cs="Times New Roman"/>
                <w:b/>
                <w:bCs/>
                <w:sz w:val="21"/>
                <w:szCs w:val="21"/>
              </w:rPr>
              <w:t xml:space="preserve">Lisfrace </w:t>
            </w:r>
            <w:r>
              <w:rPr>
                <w:rFonts w:ascii="宋体" w:hAnsi="宋体" w:eastAsia="宋体" w:cs="宋体"/>
                <w:b/>
                <w:bCs/>
                <w:sz w:val="21"/>
                <w:szCs w:val="21"/>
              </w:rPr>
              <w:t>损伤</w:t>
            </w:r>
          </w:p>
        </w:tc>
        <w:tc>
          <w:tcPr>
            <w:tcW w:w="282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 xml:space="preserve">CT </w:t>
            </w:r>
            <w:r>
              <w:rPr>
                <w:rFonts w:ascii="宋体" w:hAnsi="宋体" w:eastAsia="宋体" w:cs="宋体"/>
                <w:sz w:val="21"/>
                <w:szCs w:val="21"/>
              </w:rPr>
              <w:t>重建</w:t>
            </w:r>
          </w:p>
        </w:tc>
        <w:tc>
          <w:tcPr>
            <w:tcW w:w="3340" w:type="dxa"/>
            <w:vMerge w:val="restart"/>
            <w:vAlign w:val="bottom"/>
          </w:tcPr>
          <w:p>
            <w:pPr>
              <w:spacing w:line="256" w:lineRule="exact"/>
              <w:ind w:left="120"/>
              <w:rPr>
                <w:sz w:val="20"/>
                <w:szCs w:val="20"/>
              </w:rPr>
            </w:pPr>
            <w:r>
              <w:rPr>
                <w:rFonts w:ascii="Times New Roman" w:hAnsi="Times New Roman" w:eastAsia="Times New Roman" w:cs="Times New Roman"/>
                <w:sz w:val="21"/>
                <w:szCs w:val="21"/>
              </w:rPr>
              <w:t xml:space="preserve">Lisfrace </w:t>
            </w:r>
            <w:r>
              <w:rPr>
                <w:rFonts w:ascii="宋体" w:hAnsi="宋体" w:eastAsia="宋体" w:cs="宋体"/>
                <w:sz w:val="21"/>
                <w:szCs w:val="21"/>
              </w:rPr>
              <w:t>损伤切开复位内固定术</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rPr>
          <w:trHeight w:val="158" w:hRule="atLeast"/>
        </w:trPr>
        <w:tc>
          <w:tcPr>
            <w:tcW w:w="20" w:type="dxa"/>
            <w:vAlign w:val="bottom"/>
          </w:tcPr>
          <w:p>
            <w:pPr>
              <w:rPr>
                <w:sz w:val="13"/>
                <w:szCs w:val="13"/>
              </w:rPr>
            </w:pPr>
          </w:p>
        </w:tc>
        <w:tc>
          <w:tcPr>
            <w:tcW w:w="2760" w:type="dxa"/>
            <w:vMerge w:val="continue"/>
            <w:vAlign w:val="bottom"/>
          </w:tcPr>
          <w:p>
            <w:pPr>
              <w:rPr>
                <w:sz w:val="13"/>
                <w:szCs w:val="13"/>
              </w:rPr>
            </w:pPr>
          </w:p>
        </w:tc>
        <w:tc>
          <w:tcPr>
            <w:tcW w:w="2820" w:type="dxa"/>
            <w:vMerge w:val="continue"/>
            <w:vAlign w:val="bottom"/>
          </w:tcPr>
          <w:p>
            <w:pPr>
              <w:rPr>
                <w:sz w:val="13"/>
                <w:szCs w:val="13"/>
              </w:rPr>
            </w:pPr>
          </w:p>
        </w:tc>
        <w:tc>
          <w:tcPr>
            <w:tcW w:w="334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16"/>
                <w:szCs w:val="16"/>
              </w:rPr>
            </w:pPr>
          </w:p>
        </w:tc>
        <w:tc>
          <w:tcPr>
            <w:tcW w:w="2760" w:type="dxa"/>
            <w:tcBorders>
              <w:bottom w:val="single" w:color="auto" w:sz="8" w:space="0"/>
            </w:tcBorders>
            <w:vAlign w:val="bottom"/>
          </w:tcPr>
          <w:p>
            <w:pPr>
              <w:rPr>
                <w:sz w:val="16"/>
                <w:szCs w:val="16"/>
              </w:rPr>
            </w:pPr>
          </w:p>
        </w:tc>
        <w:tc>
          <w:tcPr>
            <w:tcW w:w="2820" w:type="dxa"/>
            <w:tcBorders>
              <w:bottom w:val="single" w:color="auto" w:sz="8" w:space="0"/>
            </w:tcBorders>
            <w:vAlign w:val="bottom"/>
          </w:tcPr>
          <w:p>
            <w:pPr>
              <w:rPr>
                <w:sz w:val="16"/>
                <w:szCs w:val="16"/>
              </w:rPr>
            </w:pPr>
          </w:p>
        </w:tc>
        <w:tc>
          <w:tcPr>
            <w:tcW w:w="3340" w:type="dxa"/>
            <w:tcBorders>
              <w:bottom w:val="single" w:color="auto" w:sz="8" w:space="0"/>
            </w:tcBorders>
            <w:vAlign w:val="bottom"/>
          </w:tcPr>
          <w:p>
            <w:pPr>
              <w:rPr>
                <w:sz w:val="16"/>
                <w:szCs w:val="16"/>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5"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髋关节发育不良</w:t>
            </w:r>
          </w:p>
        </w:tc>
        <w:tc>
          <w:tcPr>
            <w:tcW w:w="2820" w:type="dxa"/>
            <w:vAlign w:val="bottom"/>
          </w:tcPr>
          <w:p>
            <w:pPr>
              <w:ind w:left="100"/>
              <w:rPr>
                <w:sz w:val="20"/>
                <w:szCs w:val="20"/>
              </w:rPr>
            </w:pPr>
            <w:r>
              <w:rPr>
                <w:rFonts w:ascii="Times New Roman" w:hAnsi="Times New Roman" w:eastAsia="Times New Roman" w:cs="Times New Roman"/>
                <w:sz w:val="21"/>
                <w:szCs w:val="21"/>
              </w:rPr>
              <w:t>CT</w:t>
            </w:r>
          </w:p>
        </w:tc>
        <w:tc>
          <w:tcPr>
            <w:tcW w:w="3340" w:type="dxa"/>
            <w:vAlign w:val="bottom"/>
          </w:tcPr>
          <w:p>
            <w:pPr>
              <w:spacing w:line="240" w:lineRule="exact"/>
              <w:ind w:left="120"/>
              <w:rPr>
                <w:sz w:val="20"/>
                <w:szCs w:val="20"/>
              </w:rPr>
            </w:pPr>
            <w:r>
              <w:rPr>
                <w:rFonts w:ascii="宋体" w:hAnsi="宋体" w:eastAsia="宋体" w:cs="宋体"/>
                <w:sz w:val="21"/>
                <w:szCs w:val="21"/>
              </w:rPr>
              <w:t>人工全髋关节置换术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9" w:hRule="atLeast"/>
        </w:trPr>
        <w:tc>
          <w:tcPr>
            <w:tcW w:w="20" w:type="dxa"/>
            <w:vAlign w:val="bottom"/>
          </w:tcPr>
          <w:p>
            <w:pPr>
              <w:rPr>
                <w:sz w:val="5"/>
                <w:szCs w:val="5"/>
              </w:rPr>
            </w:pPr>
          </w:p>
        </w:tc>
        <w:tc>
          <w:tcPr>
            <w:tcW w:w="2760" w:type="dxa"/>
            <w:tcBorders>
              <w:bottom w:val="single" w:color="auto" w:sz="8" w:space="0"/>
            </w:tcBorders>
            <w:vAlign w:val="bottom"/>
          </w:tcPr>
          <w:p>
            <w:pPr>
              <w:rPr>
                <w:sz w:val="5"/>
                <w:szCs w:val="5"/>
              </w:rPr>
            </w:pPr>
          </w:p>
        </w:tc>
        <w:tc>
          <w:tcPr>
            <w:tcW w:w="2820" w:type="dxa"/>
            <w:tcBorders>
              <w:bottom w:val="single" w:color="auto" w:sz="8" w:space="0"/>
            </w:tcBorders>
            <w:vAlign w:val="bottom"/>
          </w:tcPr>
          <w:p>
            <w:pPr>
              <w:rPr>
                <w:sz w:val="5"/>
                <w:szCs w:val="5"/>
              </w:rPr>
            </w:pPr>
          </w:p>
        </w:tc>
        <w:tc>
          <w:tcPr>
            <w:tcW w:w="33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髋关节内游离体</w:t>
            </w:r>
          </w:p>
        </w:tc>
        <w:tc>
          <w:tcPr>
            <w:tcW w:w="2820" w:type="dxa"/>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 xml:space="preserve">CT </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340" w:type="dxa"/>
            <w:vAlign w:val="bottom"/>
          </w:tcPr>
          <w:p>
            <w:pPr>
              <w:spacing w:line="240" w:lineRule="exact"/>
              <w:ind w:left="120"/>
              <w:rPr>
                <w:sz w:val="20"/>
                <w:szCs w:val="20"/>
              </w:rPr>
            </w:pPr>
            <w:r>
              <w:rPr>
                <w:rFonts w:ascii="宋体" w:hAnsi="宋体" w:eastAsia="宋体" w:cs="宋体"/>
                <w:sz w:val="21"/>
                <w:szCs w:val="21"/>
              </w:rPr>
              <w:t>游离体取出术</w:t>
            </w:r>
          </w:p>
        </w:tc>
        <w:tc>
          <w:tcPr>
            <w:tcW w:w="360" w:type="dxa"/>
            <w:vAlign w:val="bottom"/>
          </w:tcPr>
          <w:p>
            <w:pPr>
              <w:jc w:val="center"/>
              <w:rPr>
                <w:sz w:val="1"/>
                <w:szCs w:val="1"/>
              </w:rPr>
            </w:pPr>
            <w:r>
              <w:rPr>
                <w:rFonts w:hint="eastAsia" w:ascii="宋体" w:hAnsi="宋体" w:eastAsia="宋体" w:cs="宋体"/>
                <w:sz w:val="21"/>
                <w:szCs w:val="21"/>
              </w:rPr>
              <w:t>√</w:t>
            </w:r>
          </w:p>
        </w:tc>
      </w:tr>
      <w:tr>
        <w:trPr>
          <w:trHeight w:val="66" w:hRule="atLeast"/>
        </w:trPr>
        <w:tc>
          <w:tcPr>
            <w:tcW w:w="20" w:type="dxa"/>
            <w:vAlign w:val="bottom"/>
          </w:tcPr>
          <w:p>
            <w:pPr>
              <w:rPr>
                <w:sz w:val="5"/>
                <w:szCs w:val="5"/>
              </w:rPr>
            </w:pPr>
          </w:p>
        </w:tc>
        <w:tc>
          <w:tcPr>
            <w:tcW w:w="2760" w:type="dxa"/>
            <w:tcBorders>
              <w:bottom w:val="single" w:color="auto" w:sz="8" w:space="0"/>
            </w:tcBorders>
            <w:vAlign w:val="bottom"/>
          </w:tcPr>
          <w:p>
            <w:pPr>
              <w:rPr>
                <w:sz w:val="5"/>
                <w:szCs w:val="5"/>
              </w:rPr>
            </w:pPr>
          </w:p>
        </w:tc>
        <w:tc>
          <w:tcPr>
            <w:tcW w:w="2820" w:type="dxa"/>
            <w:tcBorders>
              <w:bottom w:val="single" w:color="auto" w:sz="8" w:space="0"/>
            </w:tcBorders>
            <w:vAlign w:val="bottom"/>
          </w:tcPr>
          <w:p>
            <w:pPr>
              <w:rPr>
                <w:sz w:val="5"/>
                <w:szCs w:val="5"/>
              </w:rPr>
            </w:pPr>
          </w:p>
        </w:tc>
        <w:tc>
          <w:tcPr>
            <w:tcW w:w="33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髋关节盂唇损伤</w:t>
            </w:r>
          </w:p>
        </w:tc>
        <w:tc>
          <w:tcPr>
            <w:tcW w:w="2820" w:type="dxa"/>
            <w:vAlign w:val="bottom"/>
          </w:tcPr>
          <w:p>
            <w:pPr>
              <w:spacing w:line="256" w:lineRule="exact"/>
              <w:ind w:left="100"/>
              <w:rPr>
                <w:sz w:val="20"/>
                <w:szCs w:val="20"/>
              </w:rPr>
            </w:pPr>
            <w:r>
              <w:rPr>
                <w:rFonts w:ascii="Times New Roman" w:hAnsi="Times New Roman" w:eastAsia="Times New Roman" w:cs="Times New Roman"/>
                <w:sz w:val="21"/>
                <w:szCs w:val="21"/>
              </w:rPr>
              <w:t xml:space="preserve">DR </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340" w:type="dxa"/>
            <w:vAlign w:val="bottom"/>
          </w:tcPr>
          <w:p>
            <w:pPr>
              <w:spacing w:line="240" w:lineRule="exact"/>
              <w:ind w:left="120"/>
              <w:rPr>
                <w:sz w:val="20"/>
                <w:szCs w:val="20"/>
              </w:rPr>
            </w:pPr>
            <w:r>
              <w:rPr>
                <w:rFonts w:ascii="宋体" w:hAnsi="宋体" w:eastAsia="宋体" w:cs="宋体"/>
                <w:sz w:val="21"/>
                <w:szCs w:val="21"/>
              </w:rPr>
              <w:t>关节探查清理术、盂唇缝合术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760" w:type="dxa"/>
            <w:tcBorders>
              <w:bottom w:val="single" w:color="auto" w:sz="8" w:space="0"/>
            </w:tcBorders>
            <w:vAlign w:val="bottom"/>
          </w:tcPr>
          <w:p>
            <w:pPr>
              <w:rPr>
                <w:sz w:val="5"/>
                <w:szCs w:val="5"/>
              </w:rPr>
            </w:pPr>
          </w:p>
        </w:tc>
        <w:tc>
          <w:tcPr>
            <w:tcW w:w="2820" w:type="dxa"/>
            <w:tcBorders>
              <w:bottom w:val="single" w:color="auto" w:sz="8" w:space="0"/>
            </w:tcBorders>
            <w:vAlign w:val="bottom"/>
          </w:tcPr>
          <w:p>
            <w:pPr>
              <w:rPr>
                <w:sz w:val="5"/>
                <w:szCs w:val="5"/>
              </w:rPr>
            </w:pPr>
          </w:p>
        </w:tc>
        <w:tc>
          <w:tcPr>
            <w:tcW w:w="33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髋关节撞击综合征</w:t>
            </w:r>
          </w:p>
        </w:tc>
        <w:tc>
          <w:tcPr>
            <w:tcW w:w="2820" w:type="dxa"/>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 xml:space="preserve">CT </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340" w:type="dxa"/>
            <w:vAlign w:val="bottom"/>
          </w:tcPr>
          <w:p>
            <w:pPr>
              <w:spacing w:line="240" w:lineRule="exact"/>
              <w:ind w:left="120"/>
              <w:rPr>
                <w:sz w:val="20"/>
                <w:szCs w:val="20"/>
              </w:rPr>
            </w:pPr>
            <w:r>
              <w:rPr>
                <w:rFonts w:ascii="宋体" w:hAnsi="宋体" w:eastAsia="宋体" w:cs="宋体"/>
                <w:sz w:val="21"/>
                <w:szCs w:val="21"/>
              </w:rPr>
              <w:t>关节探查清理术、成形术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760" w:type="dxa"/>
            <w:tcBorders>
              <w:bottom w:val="single" w:color="auto" w:sz="8" w:space="0"/>
            </w:tcBorders>
            <w:vAlign w:val="bottom"/>
          </w:tcPr>
          <w:p>
            <w:pPr>
              <w:rPr>
                <w:sz w:val="5"/>
                <w:szCs w:val="5"/>
              </w:rPr>
            </w:pPr>
          </w:p>
        </w:tc>
        <w:tc>
          <w:tcPr>
            <w:tcW w:w="2820" w:type="dxa"/>
            <w:tcBorders>
              <w:bottom w:val="single" w:color="auto" w:sz="8" w:space="0"/>
            </w:tcBorders>
            <w:vAlign w:val="bottom"/>
          </w:tcPr>
          <w:p>
            <w:pPr>
              <w:rPr>
                <w:sz w:val="5"/>
                <w:szCs w:val="5"/>
              </w:rPr>
            </w:pPr>
          </w:p>
        </w:tc>
        <w:tc>
          <w:tcPr>
            <w:tcW w:w="33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rPr>
          <w:trHeight w:val="266" w:hRule="atLeast"/>
        </w:trPr>
        <w:tc>
          <w:tcPr>
            <w:tcW w:w="20" w:type="dxa"/>
            <w:vAlign w:val="bottom"/>
          </w:tcPr>
          <w:p>
            <w:pPr>
              <w:rPr>
                <w:sz w:val="23"/>
                <w:szCs w:val="23"/>
              </w:rPr>
            </w:pPr>
          </w:p>
        </w:tc>
        <w:tc>
          <w:tcPr>
            <w:tcW w:w="2760" w:type="dxa"/>
            <w:vMerge w:val="restart"/>
            <w:vAlign w:val="bottom"/>
          </w:tcPr>
          <w:p>
            <w:pPr>
              <w:spacing w:line="240" w:lineRule="exact"/>
              <w:ind w:left="100"/>
              <w:rPr>
                <w:sz w:val="20"/>
                <w:szCs w:val="20"/>
              </w:rPr>
            </w:pPr>
            <w:r>
              <w:rPr>
                <w:rFonts w:ascii="宋体" w:hAnsi="宋体" w:eastAsia="宋体" w:cs="宋体"/>
                <w:b/>
                <w:bCs/>
                <w:sz w:val="21"/>
                <w:szCs w:val="21"/>
              </w:rPr>
              <w:t>膝关节骨折脱位或并血管损</w:t>
            </w:r>
          </w:p>
        </w:tc>
        <w:tc>
          <w:tcPr>
            <w:tcW w:w="282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 xml:space="preserve">DR </w:t>
            </w:r>
            <w:r>
              <w:rPr>
                <w:rFonts w:ascii="宋体" w:hAnsi="宋体" w:eastAsia="宋体" w:cs="宋体"/>
                <w:sz w:val="21"/>
                <w:szCs w:val="21"/>
              </w:rPr>
              <w:t>、</w:t>
            </w:r>
            <w:r>
              <w:rPr>
                <w:rFonts w:ascii="Times New Roman" w:hAnsi="Times New Roman" w:eastAsia="Times New Roman" w:cs="Times New Roman"/>
                <w:sz w:val="21"/>
                <w:szCs w:val="21"/>
              </w:rPr>
              <w:t xml:space="preserve">CT </w:t>
            </w:r>
            <w:r>
              <w:rPr>
                <w:rFonts w:ascii="宋体" w:hAnsi="宋体" w:eastAsia="宋体" w:cs="宋体"/>
                <w:sz w:val="21"/>
                <w:szCs w:val="21"/>
              </w:rPr>
              <w:t>三维重建、血管造</w:t>
            </w:r>
          </w:p>
        </w:tc>
        <w:tc>
          <w:tcPr>
            <w:tcW w:w="3340" w:type="dxa"/>
            <w:vAlign w:val="bottom"/>
          </w:tcPr>
          <w:p>
            <w:pPr>
              <w:spacing w:line="256" w:lineRule="exact"/>
              <w:ind w:left="120"/>
              <w:rPr>
                <w:sz w:val="20"/>
                <w:szCs w:val="20"/>
              </w:rPr>
            </w:pPr>
            <w:r>
              <w:rPr>
                <w:rFonts w:ascii="宋体" w:hAnsi="宋体" w:eastAsia="宋体" w:cs="宋体"/>
                <w:w w:val="99"/>
                <w:sz w:val="21"/>
                <w:szCs w:val="21"/>
              </w:rPr>
              <w:t>膝关节骨折切开复位内</w:t>
            </w:r>
            <w:r>
              <w:rPr>
                <w:rFonts w:ascii="Times New Roman" w:hAnsi="Times New Roman" w:eastAsia="Times New Roman" w:cs="Times New Roman"/>
                <w:w w:val="99"/>
                <w:sz w:val="21"/>
                <w:szCs w:val="21"/>
              </w:rPr>
              <w:t>/</w:t>
            </w:r>
            <w:r>
              <w:rPr>
                <w:rFonts w:ascii="宋体" w:hAnsi="宋体" w:eastAsia="宋体" w:cs="宋体"/>
                <w:w w:val="99"/>
                <w:sz w:val="21"/>
                <w:szCs w:val="21"/>
              </w:rPr>
              <w:t>外固定、血</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760" w:type="dxa"/>
            <w:vMerge w:val="continue"/>
            <w:vAlign w:val="bottom"/>
          </w:tcPr>
          <w:p>
            <w:pPr>
              <w:rPr>
                <w:sz w:val="13"/>
                <w:szCs w:val="13"/>
              </w:rPr>
            </w:pPr>
          </w:p>
        </w:tc>
        <w:tc>
          <w:tcPr>
            <w:tcW w:w="2820" w:type="dxa"/>
            <w:vMerge w:val="continue"/>
            <w:vAlign w:val="bottom"/>
          </w:tcPr>
          <w:p>
            <w:pPr>
              <w:rPr>
                <w:sz w:val="13"/>
                <w:szCs w:val="13"/>
              </w:rPr>
            </w:pPr>
          </w:p>
        </w:tc>
        <w:tc>
          <w:tcPr>
            <w:tcW w:w="3340" w:type="dxa"/>
            <w:vMerge w:val="restart"/>
            <w:vAlign w:val="bottom"/>
          </w:tcPr>
          <w:p>
            <w:pPr>
              <w:spacing w:line="240" w:lineRule="exact"/>
              <w:ind w:left="120"/>
              <w:rPr>
                <w:sz w:val="20"/>
                <w:szCs w:val="20"/>
              </w:rPr>
            </w:pPr>
            <w:r>
              <w:rPr>
                <w:rFonts w:ascii="宋体" w:hAnsi="宋体" w:eastAsia="宋体" w:cs="宋体"/>
                <w:sz w:val="21"/>
                <w:szCs w:val="21"/>
              </w:rPr>
              <w:t>管探查吻合术、交叉韧带重建修补</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760" w:type="dxa"/>
            <w:vMerge w:val="restart"/>
            <w:vAlign w:val="bottom"/>
          </w:tcPr>
          <w:p>
            <w:pPr>
              <w:spacing w:line="240" w:lineRule="exact"/>
              <w:ind w:left="100"/>
              <w:rPr>
                <w:sz w:val="20"/>
                <w:szCs w:val="20"/>
              </w:rPr>
            </w:pPr>
            <w:r>
              <w:rPr>
                <w:rFonts w:ascii="宋体" w:hAnsi="宋体" w:eastAsia="宋体" w:cs="宋体"/>
                <w:b/>
                <w:bCs/>
                <w:sz w:val="21"/>
                <w:szCs w:val="21"/>
              </w:rPr>
              <w:t>伤</w:t>
            </w:r>
          </w:p>
        </w:tc>
        <w:tc>
          <w:tcPr>
            <w:tcW w:w="2820" w:type="dxa"/>
            <w:vMerge w:val="restart"/>
            <w:vAlign w:val="bottom"/>
          </w:tcPr>
          <w:p>
            <w:pPr>
              <w:spacing w:line="240" w:lineRule="exact"/>
              <w:ind w:left="100"/>
              <w:rPr>
                <w:sz w:val="20"/>
                <w:szCs w:val="20"/>
              </w:rPr>
            </w:pPr>
            <w:r>
              <w:rPr>
                <w:rFonts w:ascii="宋体" w:hAnsi="宋体" w:eastAsia="宋体" w:cs="宋体"/>
                <w:sz w:val="21"/>
                <w:szCs w:val="21"/>
              </w:rPr>
              <w:t>影</w:t>
            </w:r>
          </w:p>
        </w:tc>
        <w:tc>
          <w:tcPr>
            <w:tcW w:w="3340" w:type="dxa"/>
            <w:vMerge w:val="continue"/>
            <w:vAlign w:val="bottom"/>
          </w:tcPr>
          <w:p>
            <w:pPr>
              <w:rPr>
                <w:sz w:val="12"/>
                <w:szCs w:val="12"/>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760" w:type="dxa"/>
            <w:vMerge w:val="continue"/>
            <w:vAlign w:val="bottom"/>
          </w:tcPr>
          <w:p>
            <w:pPr>
              <w:rPr>
                <w:sz w:val="13"/>
                <w:szCs w:val="13"/>
              </w:rPr>
            </w:pPr>
          </w:p>
        </w:tc>
        <w:tc>
          <w:tcPr>
            <w:tcW w:w="2820" w:type="dxa"/>
            <w:vMerge w:val="continue"/>
            <w:vAlign w:val="bottom"/>
          </w:tcPr>
          <w:p>
            <w:pPr>
              <w:rPr>
                <w:sz w:val="13"/>
                <w:szCs w:val="13"/>
              </w:rPr>
            </w:pPr>
          </w:p>
        </w:tc>
        <w:tc>
          <w:tcPr>
            <w:tcW w:w="3340" w:type="dxa"/>
            <w:vMerge w:val="restart"/>
            <w:vAlign w:val="bottom"/>
          </w:tcPr>
          <w:p>
            <w:pPr>
              <w:spacing w:line="240" w:lineRule="exact"/>
              <w:ind w:left="120"/>
              <w:rPr>
                <w:sz w:val="20"/>
                <w:szCs w:val="20"/>
              </w:rPr>
            </w:pPr>
            <w:r>
              <w:rPr>
                <w:rFonts w:ascii="宋体" w:hAnsi="宋体" w:eastAsia="宋体" w:cs="宋体"/>
                <w:sz w:val="21"/>
                <w:szCs w:val="21"/>
              </w:rPr>
              <w:t>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760" w:type="dxa"/>
            <w:vAlign w:val="bottom"/>
          </w:tcPr>
          <w:p>
            <w:pPr>
              <w:rPr>
                <w:sz w:val="13"/>
                <w:szCs w:val="13"/>
              </w:rPr>
            </w:pPr>
          </w:p>
        </w:tc>
        <w:tc>
          <w:tcPr>
            <w:tcW w:w="2820" w:type="dxa"/>
            <w:vAlign w:val="bottom"/>
          </w:tcPr>
          <w:p>
            <w:pPr>
              <w:rPr>
                <w:sz w:val="13"/>
                <w:szCs w:val="13"/>
              </w:rPr>
            </w:pPr>
          </w:p>
        </w:tc>
        <w:tc>
          <w:tcPr>
            <w:tcW w:w="3340" w:type="dxa"/>
            <w:vMerge w:val="continue"/>
            <w:vAlign w:val="bottom"/>
          </w:tcPr>
          <w:p>
            <w:pPr>
              <w:rPr>
                <w:sz w:val="13"/>
                <w:szCs w:val="13"/>
              </w:rPr>
            </w:pPr>
          </w:p>
        </w:tc>
        <w:tc>
          <w:tcPr>
            <w:tcW w:w="360" w:type="dxa"/>
            <w:vAlign w:val="bottom"/>
          </w:tcPr>
          <w:p>
            <w:pPr>
              <w:jc w:val="center"/>
              <w:rPr>
                <w:sz w:val="1"/>
                <w:szCs w:val="1"/>
              </w:rPr>
            </w:pPr>
          </w:p>
        </w:tc>
      </w:tr>
      <w:tr>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20" w:type="dxa"/>
            <w:tcBorders>
              <w:bottom w:val="single" w:color="auto" w:sz="8" w:space="0"/>
            </w:tcBorders>
            <w:vAlign w:val="bottom"/>
          </w:tcPr>
          <w:p>
            <w:pPr>
              <w:rPr>
                <w:sz w:val="4"/>
                <w:szCs w:val="4"/>
              </w:rPr>
            </w:pPr>
          </w:p>
        </w:tc>
        <w:tc>
          <w:tcPr>
            <w:tcW w:w="33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760" w:type="dxa"/>
            <w:vMerge w:val="restart"/>
            <w:vAlign w:val="bottom"/>
          </w:tcPr>
          <w:p>
            <w:pPr>
              <w:spacing w:line="240" w:lineRule="exact"/>
              <w:ind w:left="100"/>
              <w:rPr>
                <w:sz w:val="20"/>
                <w:szCs w:val="20"/>
              </w:rPr>
            </w:pPr>
            <w:r>
              <w:rPr>
                <w:rFonts w:ascii="宋体" w:hAnsi="宋体" w:eastAsia="宋体" w:cs="宋体"/>
                <w:b/>
                <w:bCs/>
                <w:sz w:val="21"/>
                <w:szCs w:val="21"/>
              </w:rPr>
              <w:t>周围神经损伤、断裂</w:t>
            </w:r>
          </w:p>
        </w:tc>
        <w:tc>
          <w:tcPr>
            <w:tcW w:w="2820" w:type="dxa"/>
            <w:vMerge w:val="restart"/>
            <w:vAlign w:val="bottom"/>
          </w:tcPr>
          <w:p>
            <w:pPr>
              <w:spacing w:line="240" w:lineRule="exact"/>
              <w:ind w:left="100"/>
              <w:rPr>
                <w:sz w:val="20"/>
                <w:szCs w:val="20"/>
              </w:rPr>
            </w:pPr>
            <w:r>
              <w:rPr>
                <w:rFonts w:ascii="宋体" w:hAnsi="宋体" w:eastAsia="宋体" w:cs="宋体"/>
                <w:sz w:val="21"/>
                <w:szCs w:val="21"/>
              </w:rPr>
              <w:t>肌电图</w:t>
            </w:r>
          </w:p>
        </w:tc>
        <w:tc>
          <w:tcPr>
            <w:tcW w:w="3340" w:type="dxa"/>
            <w:vAlign w:val="bottom"/>
          </w:tcPr>
          <w:p>
            <w:pPr>
              <w:spacing w:line="240" w:lineRule="exact"/>
              <w:ind w:left="120"/>
              <w:rPr>
                <w:sz w:val="20"/>
                <w:szCs w:val="20"/>
              </w:rPr>
            </w:pPr>
            <w:r>
              <w:rPr>
                <w:rFonts w:ascii="宋体" w:hAnsi="宋体" w:eastAsia="宋体" w:cs="宋体"/>
                <w:sz w:val="21"/>
                <w:szCs w:val="21"/>
              </w:rPr>
              <w:t>周围神经探查减压术、周围神经吻</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760" w:type="dxa"/>
            <w:vMerge w:val="continue"/>
            <w:vAlign w:val="bottom"/>
          </w:tcPr>
          <w:p>
            <w:pPr>
              <w:rPr>
                <w:sz w:val="13"/>
                <w:szCs w:val="13"/>
              </w:rPr>
            </w:pPr>
          </w:p>
        </w:tc>
        <w:tc>
          <w:tcPr>
            <w:tcW w:w="2820" w:type="dxa"/>
            <w:vMerge w:val="continue"/>
            <w:vAlign w:val="bottom"/>
          </w:tcPr>
          <w:p>
            <w:pPr>
              <w:rPr>
                <w:sz w:val="13"/>
                <w:szCs w:val="13"/>
              </w:rPr>
            </w:pPr>
          </w:p>
        </w:tc>
        <w:tc>
          <w:tcPr>
            <w:tcW w:w="3340" w:type="dxa"/>
            <w:vMerge w:val="restart"/>
            <w:vAlign w:val="bottom"/>
          </w:tcPr>
          <w:p>
            <w:pPr>
              <w:spacing w:line="240" w:lineRule="exact"/>
              <w:ind w:left="120"/>
              <w:rPr>
                <w:sz w:val="20"/>
                <w:szCs w:val="20"/>
              </w:rPr>
            </w:pPr>
            <w:r>
              <w:rPr>
                <w:rFonts w:ascii="宋体" w:hAnsi="宋体" w:eastAsia="宋体" w:cs="宋体"/>
                <w:sz w:val="21"/>
                <w:szCs w:val="21"/>
              </w:rPr>
              <w:t>合术、周围神经神经转位术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760" w:type="dxa"/>
            <w:vAlign w:val="bottom"/>
          </w:tcPr>
          <w:p>
            <w:pPr>
              <w:rPr>
                <w:sz w:val="13"/>
                <w:szCs w:val="13"/>
              </w:rPr>
            </w:pPr>
          </w:p>
        </w:tc>
        <w:tc>
          <w:tcPr>
            <w:tcW w:w="2820" w:type="dxa"/>
            <w:vAlign w:val="bottom"/>
          </w:tcPr>
          <w:p>
            <w:pPr>
              <w:rPr>
                <w:sz w:val="13"/>
                <w:szCs w:val="13"/>
              </w:rPr>
            </w:pPr>
          </w:p>
        </w:tc>
        <w:tc>
          <w:tcPr>
            <w:tcW w:w="3340" w:type="dxa"/>
            <w:vMerge w:val="continue"/>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20" w:type="dxa"/>
            <w:tcBorders>
              <w:bottom w:val="single" w:color="auto" w:sz="8" w:space="0"/>
            </w:tcBorders>
            <w:vAlign w:val="bottom"/>
          </w:tcPr>
          <w:p>
            <w:pPr>
              <w:rPr>
                <w:sz w:val="4"/>
                <w:szCs w:val="4"/>
              </w:rPr>
            </w:pPr>
          </w:p>
        </w:tc>
        <w:tc>
          <w:tcPr>
            <w:tcW w:w="33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rPr>
          <w:trHeight w:val="250" w:hRule="atLeast"/>
        </w:trPr>
        <w:tc>
          <w:tcPr>
            <w:tcW w:w="20" w:type="dxa"/>
            <w:vAlign w:val="bottom"/>
          </w:tcPr>
          <w:p>
            <w:pPr>
              <w:rPr>
                <w:sz w:val="21"/>
                <w:szCs w:val="21"/>
              </w:rPr>
            </w:pPr>
          </w:p>
        </w:tc>
        <w:tc>
          <w:tcPr>
            <w:tcW w:w="2760" w:type="dxa"/>
            <w:vMerge w:val="restart"/>
            <w:vAlign w:val="bottom"/>
          </w:tcPr>
          <w:p>
            <w:pPr>
              <w:spacing w:line="240" w:lineRule="exact"/>
              <w:ind w:left="100"/>
              <w:rPr>
                <w:sz w:val="20"/>
                <w:szCs w:val="20"/>
              </w:rPr>
            </w:pPr>
            <w:r>
              <w:rPr>
                <w:rFonts w:ascii="宋体" w:hAnsi="宋体" w:eastAsia="宋体" w:cs="宋体"/>
                <w:b/>
                <w:bCs/>
                <w:sz w:val="21"/>
                <w:szCs w:val="21"/>
              </w:rPr>
              <w:t>股骨头坏死</w:t>
            </w:r>
          </w:p>
        </w:tc>
        <w:tc>
          <w:tcPr>
            <w:tcW w:w="282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CT</w:t>
            </w:r>
          </w:p>
        </w:tc>
        <w:tc>
          <w:tcPr>
            <w:tcW w:w="3340" w:type="dxa"/>
            <w:vAlign w:val="bottom"/>
          </w:tcPr>
          <w:p>
            <w:pPr>
              <w:spacing w:line="240" w:lineRule="exact"/>
              <w:ind w:left="120"/>
              <w:rPr>
                <w:sz w:val="20"/>
                <w:szCs w:val="20"/>
              </w:rPr>
            </w:pPr>
            <w:r>
              <w:rPr>
                <w:rFonts w:ascii="宋体" w:hAnsi="宋体" w:eastAsia="宋体" w:cs="宋体"/>
                <w:sz w:val="21"/>
                <w:szCs w:val="21"/>
              </w:rPr>
              <w:t>髓芯减压钽棒植入、人工髋关节置</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760" w:type="dxa"/>
            <w:vMerge w:val="continue"/>
            <w:vAlign w:val="bottom"/>
          </w:tcPr>
          <w:p>
            <w:pPr>
              <w:rPr>
                <w:sz w:val="14"/>
                <w:szCs w:val="14"/>
              </w:rPr>
            </w:pPr>
          </w:p>
        </w:tc>
        <w:tc>
          <w:tcPr>
            <w:tcW w:w="2820" w:type="dxa"/>
            <w:vMerge w:val="continue"/>
            <w:vAlign w:val="bottom"/>
          </w:tcPr>
          <w:p>
            <w:pPr>
              <w:rPr>
                <w:sz w:val="14"/>
                <w:szCs w:val="14"/>
              </w:rPr>
            </w:pPr>
          </w:p>
        </w:tc>
        <w:tc>
          <w:tcPr>
            <w:tcW w:w="3340" w:type="dxa"/>
            <w:vMerge w:val="restart"/>
            <w:vAlign w:val="bottom"/>
          </w:tcPr>
          <w:p>
            <w:pPr>
              <w:spacing w:line="240" w:lineRule="exact"/>
              <w:ind w:left="120"/>
              <w:rPr>
                <w:sz w:val="20"/>
                <w:szCs w:val="20"/>
              </w:rPr>
            </w:pPr>
            <w:r>
              <w:rPr>
                <w:rFonts w:ascii="宋体" w:hAnsi="宋体" w:eastAsia="宋体" w:cs="宋体"/>
                <w:sz w:val="21"/>
                <w:szCs w:val="21"/>
              </w:rPr>
              <w:t>换术</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1" w:hRule="atLeast"/>
        </w:trPr>
        <w:tc>
          <w:tcPr>
            <w:tcW w:w="20" w:type="dxa"/>
            <w:vAlign w:val="bottom"/>
          </w:tcPr>
          <w:p>
            <w:pPr>
              <w:rPr>
                <w:sz w:val="12"/>
                <w:szCs w:val="12"/>
              </w:rPr>
            </w:pPr>
          </w:p>
        </w:tc>
        <w:tc>
          <w:tcPr>
            <w:tcW w:w="2760" w:type="dxa"/>
            <w:vAlign w:val="bottom"/>
          </w:tcPr>
          <w:p>
            <w:pPr>
              <w:rPr>
                <w:sz w:val="12"/>
                <w:szCs w:val="12"/>
              </w:rPr>
            </w:pPr>
          </w:p>
        </w:tc>
        <w:tc>
          <w:tcPr>
            <w:tcW w:w="2820" w:type="dxa"/>
            <w:vAlign w:val="bottom"/>
          </w:tcPr>
          <w:p>
            <w:pPr>
              <w:rPr>
                <w:sz w:val="12"/>
                <w:szCs w:val="12"/>
              </w:rPr>
            </w:pPr>
          </w:p>
        </w:tc>
        <w:tc>
          <w:tcPr>
            <w:tcW w:w="334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20" w:type="dxa"/>
            <w:tcBorders>
              <w:bottom w:val="single" w:color="auto" w:sz="8" w:space="0"/>
            </w:tcBorders>
            <w:vAlign w:val="bottom"/>
          </w:tcPr>
          <w:p>
            <w:pPr>
              <w:rPr>
                <w:sz w:val="4"/>
                <w:szCs w:val="4"/>
              </w:rPr>
            </w:pPr>
          </w:p>
        </w:tc>
        <w:tc>
          <w:tcPr>
            <w:tcW w:w="33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颈椎病</w:t>
            </w:r>
          </w:p>
        </w:tc>
        <w:tc>
          <w:tcPr>
            <w:tcW w:w="2820" w:type="dxa"/>
            <w:vAlign w:val="bottom"/>
          </w:tcPr>
          <w:p>
            <w:pPr>
              <w:spacing w:line="256" w:lineRule="exact"/>
              <w:ind w:left="100"/>
              <w:rPr>
                <w:sz w:val="20"/>
                <w:szCs w:val="20"/>
              </w:rPr>
            </w:pPr>
            <w:r>
              <w:rPr>
                <w:rFonts w:ascii="Times New Roman" w:hAnsi="Times New Roman" w:eastAsia="Times New Roman" w:cs="Times New Roman"/>
                <w:sz w:val="21"/>
                <w:szCs w:val="21"/>
              </w:rPr>
              <w:t>MRI</w:t>
            </w:r>
            <w:r>
              <w:rPr>
                <w:rFonts w:ascii="宋体" w:hAnsi="宋体" w:eastAsia="宋体" w:cs="宋体"/>
                <w:sz w:val="21"/>
                <w:szCs w:val="21"/>
              </w:rPr>
              <w:t>、</w:t>
            </w:r>
            <w:r>
              <w:rPr>
                <w:rFonts w:ascii="Times New Roman" w:hAnsi="Times New Roman" w:eastAsia="Times New Roman" w:cs="Times New Roman"/>
                <w:sz w:val="21"/>
                <w:szCs w:val="21"/>
              </w:rPr>
              <w:t>CT</w:t>
            </w:r>
          </w:p>
        </w:tc>
        <w:tc>
          <w:tcPr>
            <w:tcW w:w="3340" w:type="dxa"/>
            <w:vAlign w:val="bottom"/>
          </w:tcPr>
          <w:p>
            <w:pPr>
              <w:spacing w:line="240" w:lineRule="exact"/>
              <w:ind w:left="120"/>
              <w:rPr>
                <w:sz w:val="20"/>
                <w:szCs w:val="20"/>
              </w:rPr>
            </w:pPr>
            <w:r>
              <w:rPr>
                <w:rFonts w:ascii="宋体" w:hAnsi="宋体" w:eastAsia="宋体" w:cs="宋体"/>
                <w:sz w:val="21"/>
                <w:szCs w:val="21"/>
              </w:rPr>
              <w:t>颈椎前路手术</w:t>
            </w:r>
          </w:p>
        </w:tc>
        <w:tc>
          <w:tcPr>
            <w:tcW w:w="360" w:type="dxa"/>
            <w:vAlign w:val="bottom"/>
          </w:tcPr>
          <w:p>
            <w:pPr>
              <w:jc w:val="center"/>
              <w:rPr>
                <w:sz w:val="1"/>
                <w:szCs w:val="1"/>
              </w:rPr>
            </w:pPr>
            <w:r>
              <w:rPr>
                <w:rFonts w:hint="eastAsia" w:ascii="宋体" w:hAnsi="宋体" w:eastAsia="宋体" w:cs="宋体"/>
                <w:sz w:val="21"/>
                <w:szCs w:val="21"/>
              </w:rPr>
              <w:t>√</w:t>
            </w:r>
          </w:p>
        </w:tc>
      </w:tr>
      <w:tr>
        <w:trPr>
          <w:trHeight w:val="66" w:hRule="atLeast"/>
        </w:trPr>
        <w:tc>
          <w:tcPr>
            <w:tcW w:w="20" w:type="dxa"/>
            <w:vAlign w:val="bottom"/>
          </w:tcPr>
          <w:p>
            <w:pPr>
              <w:rPr>
                <w:sz w:val="5"/>
                <w:szCs w:val="5"/>
              </w:rPr>
            </w:pPr>
          </w:p>
        </w:tc>
        <w:tc>
          <w:tcPr>
            <w:tcW w:w="2760" w:type="dxa"/>
            <w:tcBorders>
              <w:bottom w:val="single" w:color="auto" w:sz="8" w:space="0"/>
            </w:tcBorders>
            <w:vAlign w:val="bottom"/>
          </w:tcPr>
          <w:p>
            <w:pPr>
              <w:rPr>
                <w:sz w:val="5"/>
                <w:szCs w:val="5"/>
              </w:rPr>
            </w:pPr>
          </w:p>
        </w:tc>
        <w:tc>
          <w:tcPr>
            <w:tcW w:w="2820" w:type="dxa"/>
            <w:tcBorders>
              <w:bottom w:val="single" w:color="auto" w:sz="8" w:space="0"/>
            </w:tcBorders>
            <w:vAlign w:val="bottom"/>
          </w:tcPr>
          <w:p>
            <w:pPr>
              <w:rPr>
                <w:sz w:val="5"/>
                <w:szCs w:val="5"/>
              </w:rPr>
            </w:pPr>
          </w:p>
        </w:tc>
        <w:tc>
          <w:tcPr>
            <w:tcW w:w="33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腰椎间盘突出症</w:t>
            </w:r>
          </w:p>
        </w:tc>
        <w:tc>
          <w:tcPr>
            <w:tcW w:w="2820" w:type="dxa"/>
            <w:vAlign w:val="bottom"/>
          </w:tcPr>
          <w:p>
            <w:pPr>
              <w:spacing w:line="256" w:lineRule="exact"/>
              <w:ind w:left="10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r>
              <w:rPr>
                <w:rFonts w:ascii="宋体" w:hAnsi="宋体" w:eastAsia="宋体" w:cs="宋体"/>
                <w:sz w:val="21"/>
                <w:szCs w:val="21"/>
              </w:rPr>
              <w:t>、</w:t>
            </w:r>
            <w:r>
              <w:rPr>
                <w:rFonts w:ascii="Times New Roman" w:hAnsi="Times New Roman" w:eastAsia="Times New Roman" w:cs="Times New Roman"/>
                <w:sz w:val="21"/>
                <w:szCs w:val="21"/>
              </w:rPr>
              <w:t>DR</w:t>
            </w:r>
          </w:p>
        </w:tc>
        <w:tc>
          <w:tcPr>
            <w:tcW w:w="3340" w:type="dxa"/>
            <w:vAlign w:val="bottom"/>
          </w:tcPr>
          <w:p>
            <w:pPr>
              <w:spacing w:line="240" w:lineRule="exact"/>
              <w:ind w:left="120"/>
              <w:rPr>
                <w:sz w:val="20"/>
                <w:szCs w:val="20"/>
              </w:rPr>
            </w:pPr>
            <w:r>
              <w:rPr>
                <w:rFonts w:ascii="宋体" w:hAnsi="宋体" w:eastAsia="宋体" w:cs="宋体"/>
                <w:sz w:val="21"/>
                <w:szCs w:val="21"/>
              </w:rPr>
              <w:t>腰椎间盘髓核摘除术、椎间融合术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760" w:type="dxa"/>
            <w:tcBorders>
              <w:bottom w:val="single" w:color="auto" w:sz="8" w:space="0"/>
            </w:tcBorders>
            <w:vAlign w:val="bottom"/>
          </w:tcPr>
          <w:p>
            <w:pPr>
              <w:rPr>
                <w:sz w:val="5"/>
                <w:szCs w:val="5"/>
              </w:rPr>
            </w:pPr>
          </w:p>
        </w:tc>
        <w:tc>
          <w:tcPr>
            <w:tcW w:w="2820" w:type="dxa"/>
            <w:tcBorders>
              <w:bottom w:val="single" w:color="auto" w:sz="8" w:space="0"/>
            </w:tcBorders>
            <w:vAlign w:val="bottom"/>
          </w:tcPr>
          <w:p>
            <w:pPr>
              <w:rPr>
                <w:sz w:val="5"/>
                <w:szCs w:val="5"/>
              </w:rPr>
            </w:pPr>
          </w:p>
        </w:tc>
        <w:tc>
          <w:tcPr>
            <w:tcW w:w="33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5" w:hRule="atLeast"/>
        </w:trPr>
        <w:tc>
          <w:tcPr>
            <w:tcW w:w="20" w:type="dxa"/>
            <w:vAlign w:val="bottom"/>
          </w:tcPr>
          <w:p>
            <w:pPr>
              <w:rPr>
                <w:sz w:val="21"/>
                <w:szCs w:val="21"/>
              </w:rPr>
            </w:pPr>
          </w:p>
        </w:tc>
        <w:tc>
          <w:tcPr>
            <w:tcW w:w="2760" w:type="dxa"/>
            <w:vMerge w:val="restart"/>
            <w:vAlign w:val="bottom"/>
          </w:tcPr>
          <w:p>
            <w:pPr>
              <w:spacing w:line="240" w:lineRule="exact"/>
              <w:ind w:left="100"/>
              <w:rPr>
                <w:sz w:val="20"/>
                <w:szCs w:val="20"/>
              </w:rPr>
            </w:pPr>
            <w:r>
              <w:rPr>
                <w:rFonts w:ascii="宋体" w:hAnsi="宋体" w:eastAsia="宋体" w:cs="宋体"/>
                <w:b/>
                <w:bCs/>
                <w:sz w:val="21"/>
                <w:szCs w:val="21"/>
              </w:rPr>
              <w:t>颈椎管狭窄症</w:t>
            </w:r>
          </w:p>
        </w:tc>
        <w:tc>
          <w:tcPr>
            <w:tcW w:w="2820" w:type="dxa"/>
            <w:vMerge w:val="restart"/>
            <w:vAlign w:val="bottom"/>
          </w:tcPr>
          <w:p>
            <w:pPr>
              <w:spacing w:line="256" w:lineRule="exact"/>
              <w:ind w:left="100"/>
              <w:rPr>
                <w:sz w:val="20"/>
                <w:szCs w:val="20"/>
              </w:rPr>
            </w:pPr>
            <w:r>
              <w:rPr>
                <w:rFonts w:ascii="宋体" w:hAnsi="宋体" w:eastAsia="宋体" w:cs="宋体"/>
                <w:sz w:val="21"/>
                <w:szCs w:val="21"/>
              </w:rPr>
              <w:t>临床表现、</w:t>
            </w:r>
            <w:r>
              <w:rPr>
                <w:rFonts w:ascii="Times New Roman" w:hAnsi="Times New Roman" w:eastAsia="Times New Roman" w:cs="Times New Roman"/>
                <w:sz w:val="21"/>
                <w:szCs w:val="21"/>
              </w:rPr>
              <w:t xml:space="preserve">X </w:t>
            </w:r>
            <w:r>
              <w:rPr>
                <w:rFonts w:ascii="宋体" w:hAnsi="宋体" w:eastAsia="宋体" w:cs="宋体"/>
                <w:sz w:val="21"/>
                <w:szCs w:val="21"/>
              </w:rPr>
              <w:t>线、</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340" w:type="dxa"/>
            <w:vAlign w:val="bottom"/>
          </w:tcPr>
          <w:p>
            <w:pPr>
              <w:spacing w:line="240" w:lineRule="exact"/>
              <w:ind w:left="120"/>
              <w:rPr>
                <w:sz w:val="20"/>
                <w:szCs w:val="20"/>
              </w:rPr>
            </w:pPr>
            <w:r>
              <w:rPr>
                <w:rFonts w:ascii="宋体" w:hAnsi="宋体" w:eastAsia="宋体" w:cs="宋体"/>
                <w:sz w:val="21"/>
                <w:szCs w:val="21"/>
              </w:rPr>
              <w:t>颈椎前路减压及重建术、颈椎后路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760" w:type="dxa"/>
            <w:vMerge w:val="continue"/>
            <w:vAlign w:val="bottom"/>
          </w:tcPr>
          <w:p>
            <w:pPr>
              <w:rPr>
                <w:sz w:val="14"/>
                <w:szCs w:val="14"/>
              </w:rPr>
            </w:pPr>
          </w:p>
        </w:tc>
        <w:tc>
          <w:tcPr>
            <w:tcW w:w="2820" w:type="dxa"/>
            <w:vMerge w:val="continue"/>
            <w:vAlign w:val="bottom"/>
          </w:tcPr>
          <w:p>
            <w:pPr>
              <w:rPr>
                <w:sz w:val="14"/>
                <w:szCs w:val="14"/>
              </w:rPr>
            </w:pPr>
          </w:p>
        </w:tc>
        <w:tc>
          <w:tcPr>
            <w:tcW w:w="3340" w:type="dxa"/>
            <w:vMerge w:val="restart"/>
            <w:vAlign w:val="bottom"/>
          </w:tcPr>
          <w:p>
            <w:pPr>
              <w:spacing w:line="240" w:lineRule="exact"/>
              <w:ind w:left="120"/>
              <w:rPr>
                <w:sz w:val="20"/>
                <w:szCs w:val="20"/>
              </w:rPr>
            </w:pPr>
            <w:r>
              <w:rPr>
                <w:rFonts w:ascii="宋体" w:hAnsi="宋体" w:eastAsia="宋体" w:cs="宋体"/>
                <w:sz w:val="21"/>
                <w:szCs w:val="21"/>
              </w:rPr>
              <w:t>减压及重建术</w:t>
            </w:r>
          </w:p>
        </w:tc>
        <w:tc>
          <w:tcPr>
            <w:tcW w:w="360" w:type="dxa"/>
            <w:vAlign w:val="bottom"/>
          </w:tcPr>
          <w:p>
            <w:pPr>
              <w:jc w:val="center"/>
              <w:rPr>
                <w:sz w:val="1"/>
                <w:szCs w:val="1"/>
              </w:rPr>
            </w:pPr>
          </w:p>
        </w:tc>
      </w:tr>
      <w:tr>
        <w:trPr>
          <w:trHeight w:val="140" w:hRule="atLeast"/>
        </w:trPr>
        <w:tc>
          <w:tcPr>
            <w:tcW w:w="20" w:type="dxa"/>
            <w:vAlign w:val="bottom"/>
          </w:tcPr>
          <w:p>
            <w:pPr>
              <w:rPr>
                <w:sz w:val="12"/>
                <w:szCs w:val="12"/>
              </w:rPr>
            </w:pPr>
          </w:p>
        </w:tc>
        <w:tc>
          <w:tcPr>
            <w:tcW w:w="2760" w:type="dxa"/>
            <w:vAlign w:val="bottom"/>
          </w:tcPr>
          <w:p>
            <w:pPr>
              <w:rPr>
                <w:sz w:val="12"/>
                <w:szCs w:val="12"/>
              </w:rPr>
            </w:pPr>
          </w:p>
        </w:tc>
        <w:tc>
          <w:tcPr>
            <w:tcW w:w="2820" w:type="dxa"/>
            <w:vAlign w:val="bottom"/>
          </w:tcPr>
          <w:p>
            <w:pPr>
              <w:rPr>
                <w:sz w:val="12"/>
                <w:szCs w:val="12"/>
              </w:rPr>
            </w:pPr>
          </w:p>
        </w:tc>
        <w:tc>
          <w:tcPr>
            <w:tcW w:w="3340" w:type="dxa"/>
            <w:vMerge w:val="continue"/>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60" w:type="dxa"/>
            <w:tcBorders>
              <w:bottom w:val="single" w:color="auto" w:sz="8" w:space="0"/>
            </w:tcBorders>
            <w:vAlign w:val="bottom"/>
          </w:tcPr>
          <w:p>
            <w:pPr>
              <w:rPr>
                <w:sz w:val="4"/>
                <w:szCs w:val="4"/>
              </w:rPr>
            </w:pPr>
          </w:p>
        </w:tc>
        <w:tc>
          <w:tcPr>
            <w:tcW w:w="2820" w:type="dxa"/>
            <w:tcBorders>
              <w:bottom w:val="single" w:color="auto" w:sz="8" w:space="0"/>
            </w:tcBorders>
            <w:vAlign w:val="bottom"/>
          </w:tcPr>
          <w:p>
            <w:pPr>
              <w:rPr>
                <w:sz w:val="4"/>
                <w:szCs w:val="4"/>
              </w:rPr>
            </w:pPr>
          </w:p>
        </w:tc>
        <w:tc>
          <w:tcPr>
            <w:tcW w:w="33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00" w:hRule="atLeast"/>
        </w:trPr>
        <w:tc>
          <w:tcPr>
            <w:tcW w:w="20" w:type="dxa"/>
            <w:vAlign w:val="bottom"/>
          </w:tcPr>
          <w:p>
            <w:pPr>
              <w:rPr>
                <w:sz w:val="24"/>
                <w:szCs w:val="24"/>
              </w:rPr>
            </w:pPr>
          </w:p>
        </w:tc>
        <w:tc>
          <w:tcPr>
            <w:tcW w:w="2760" w:type="dxa"/>
            <w:vAlign w:val="bottom"/>
          </w:tcPr>
          <w:p>
            <w:pPr>
              <w:spacing w:line="240" w:lineRule="exact"/>
              <w:ind w:left="100"/>
              <w:rPr>
                <w:sz w:val="20"/>
                <w:szCs w:val="20"/>
              </w:rPr>
            </w:pPr>
            <w:r>
              <w:rPr>
                <w:rFonts w:ascii="宋体" w:hAnsi="宋体" w:eastAsia="宋体" w:cs="宋体"/>
                <w:b/>
                <w:bCs/>
                <w:sz w:val="21"/>
                <w:szCs w:val="21"/>
              </w:rPr>
              <w:t>胸椎后纵韧带骨化症</w:t>
            </w:r>
          </w:p>
        </w:tc>
        <w:tc>
          <w:tcPr>
            <w:tcW w:w="2820" w:type="dxa"/>
            <w:vAlign w:val="bottom"/>
          </w:tcPr>
          <w:p>
            <w:pPr>
              <w:spacing w:line="256" w:lineRule="exact"/>
              <w:ind w:left="100"/>
              <w:rPr>
                <w:sz w:val="20"/>
                <w:szCs w:val="20"/>
              </w:rPr>
            </w:pPr>
            <w:r>
              <w:rPr>
                <w:rFonts w:ascii="宋体" w:hAnsi="宋体" w:eastAsia="宋体" w:cs="宋体"/>
                <w:sz w:val="21"/>
                <w:szCs w:val="21"/>
              </w:rPr>
              <w:t>临床表现、</w:t>
            </w:r>
            <w:r>
              <w:rPr>
                <w:rFonts w:ascii="Times New Roman" w:hAnsi="Times New Roman" w:eastAsia="Times New Roman" w:cs="Times New Roman"/>
                <w:sz w:val="21"/>
                <w:szCs w:val="21"/>
              </w:rPr>
              <w:t xml:space="preserve">X </w:t>
            </w:r>
            <w:r>
              <w:rPr>
                <w:rFonts w:ascii="宋体" w:hAnsi="宋体" w:eastAsia="宋体" w:cs="宋体"/>
                <w:sz w:val="21"/>
                <w:szCs w:val="21"/>
              </w:rPr>
              <w:t>线、</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340" w:type="dxa"/>
            <w:vAlign w:val="bottom"/>
          </w:tcPr>
          <w:p>
            <w:pPr>
              <w:spacing w:line="240" w:lineRule="exact"/>
              <w:ind w:left="120"/>
              <w:rPr>
                <w:sz w:val="20"/>
                <w:szCs w:val="20"/>
              </w:rPr>
            </w:pPr>
            <w:r>
              <w:rPr>
                <w:rFonts w:ascii="宋体" w:hAnsi="宋体" w:eastAsia="宋体" w:cs="宋体"/>
                <w:sz w:val="21"/>
                <w:szCs w:val="21"/>
              </w:rPr>
              <w:t>胸椎后路减压术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tcBorders>
              <w:bottom w:val="single" w:color="auto" w:sz="8" w:space="0"/>
            </w:tcBorders>
            <w:vAlign w:val="bottom"/>
          </w:tcPr>
          <w:p>
            <w:pPr>
              <w:rPr>
                <w:sz w:val="5"/>
                <w:szCs w:val="5"/>
              </w:rPr>
            </w:pPr>
          </w:p>
        </w:tc>
        <w:tc>
          <w:tcPr>
            <w:tcW w:w="2760" w:type="dxa"/>
            <w:tcBorders>
              <w:bottom w:val="single" w:color="auto" w:sz="8" w:space="0"/>
            </w:tcBorders>
            <w:vAlign w:val="bottom"/>
          </w:tcPr>
          <w:p>
            <w:pPr>
              <w:rPr>
                <w:sz w:val="5"/>
                <w:szCs w:val="5"/>
              </w:rPr>
            </w:pPr>
          </w:p>
        </w:tc>
        <w:tc>
          <w:tcPr>
            <w:tcW w:w="2820" w:type="dxa"/>
            <w:tcBorders>
              <w:bottom w:val="single" w:color="auto" w:sz="8" w:space="0"/>
            </w:tcBorders>
            <w:vAlign w:val="bottom"/>
          </w:tcPr>
          <w:p>
            <w:pPr>
              <w:rPr>
                <w:sz w:val="5"/>
                <w:szCs w:val="5"/>
              </w:rPr>
            </w:pPr>
          </w:p>
        </w:tc>
        <w:tc>
          <w:tcPr>
            <w:tcW w:w="3340" w:type="dxa"/>
            <w:tcBorders>
              <w:bottom w:val="single" w:color="auto" w:sz="8" w:space="0"/>
            </w:tcBorders>
            <w:vAlign w:val="bottom"/>
          </w:tcPr>
          <w:p>
            <w:pPr>
              <w:rPr>
                <w:sz w:val="5"/>
                <w:szCs w:val="5"/>
              </w:rPr>
            </w:pPr>
          </w:p>
        </w:tc>
        <w:tc>
          <w:tcPr>
            <w:tcW w:w="360" w:type="dxa"/>
            <w:vAlign w:val="bottom"/>
          </w:tcPr>
          <w:p>
            <w:pPr>
              <w:rPr>
                <w:sz w:val="1"/>
                <w:szCs w:val="1"/>
              </w:rPr>
            </w:pPr>
          </w:p>
        </w:tc>
      </w:tr>
    </w:tbl>
    <w:p>
      <w:pPr>
        <w:spacing w:line="81" w:lineRule="exact"/>
        <w:rPr>
          <w:sz w:val="20"/>
          <w:szCs w:val="20"/>
        </w:rPr>
      </w:pPr>
      <w:bookmarkStart w:id="31" w:name="page32"/>
      <w:bookmarkEnd w:id="31"/>
    </w:p>
    <w:p>
      <w:pPr>
        <w:spacing w:line="81" w:lineRule="exact"/>
        <w:rPr>
          <w:sz w:val="20"/>
          <w:szCs w:val="20"/>
        </w:rPr>
      </w:pPr>
    </w:p>
    <w:p>
      <w:pPr>
        <w:spacing w:line="81" w:lineRule="exact"/>
        <w:rPr>
          <w:sz w:val="20"/>
          <w:szCs w:val="20"/>
        </w:rPr>
      </w:pPr>
      <w:r>
        <w:rPr>
          <w:sz w:val="20"/>
          <w:szCs w:val="20"/>
        </w:rPr>
        <mc:AlternateContent>
          <mc:Choice Requires="wps">
            <w:drawing>
              <wp:anchor distT="0" distB="0" distL="114300" distR="114300" simplePos="0" relativeHeight="251731968" behindDoc="1" locked="0" layoutInCell="0" allowOverlap="1">
                <wp:simplePos x="0" y="0"/>
                <wp:positionH relativeFrom="page">
                  <wp:posOffset>949325</wp:posOffset>
                </wp:positionH>
                <wp:positionV relativeFrom="page">
                  <wp:posOffset>923290</wp:posOffset>
                </wp:positionV>
                <wp:extent cx="5662930" cy="0"/>
                <wp:effectExtent l="0" t="0" r="0" b="0"/>
                <wp:wrapNone/>
                <wp:docPr id="87" name="Shape 87"/>
                <wp:cNvGraphicFramePr/>
                <a:graphic xmlns:a="http://schemas.openxmlformats.org/drawingml/2006/main">
                  <a:graphicData uri="http://schemas.microsoft.com/office/word/2010/wordprocessingShape">
                    <wps:wsp>
                      <wps:cNvCnPr/>
                      <wps:spPr>
                        <a:xfrm>
                          <a:off x="0" y="0"/>
                          <a:ext cx="566293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87" o:spid="_x0000_s1026" o:spt="20" style="position:absolute;left:0pt;margin-left:74.75pt;margin-top:72.7pt;height:0pt;width:445.9pt;mso-position-horizontal-relative:page;mso-position-vertical-relative:page;z-index:-251584512;mso-width-relative:page;mso-height-relative:page;" fillcolor="#FFFFFF" filled="t" stroked="t" coordsize="21600,21600" o:allowincell="f" o:gfxdata="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7gdYO9oAAAAMAQAADwAAAAAAAAABACAAAAAiAAAAZHJzL2Rvd25yZXYueG1sUEsBAhQA&#10;FAAAAAgAh07iQHRJr9W3AQAAqgMAAA4AAAAAAAAAAQAgAAAAKQEAAGRycy9lMm9Eb2MueG1sUEsF&#10;BgAAAAAGAAYAWQEAAFIFAAAAAA==&#10;">
                <v:fill on="t" focussize="0,0"/>
                <v:stroke weight="1.44pt" color="#000000" miterlimit="8" joinstyle="miter"/>
                <v:imagedata o:title=""/>
                <o:lock v:ext="edit" aspectratio="f"/>
              </v:line>
            </w:pict>
          </mc:Fallback>
        </mc:AlternateContent>
      </w:r>
    </w:p>
    <w:tbl>
      <w:tblPr>
        <w:tblStyle w:val="3"/>
        <w:tblW w:w="9380" w:type="dxa"/>
        <w:tblInd w:w="0" w:type="dxa"/>
        <w:tblLayout w:type="fixed"/>
        <w:tblCellMar>
          <w:top w:w="0" w:type="dxa"/>
          <w:left w:w="0" w:type="dxa"/>
          <w:bottom w:w="0" w:type="dxa"/>
          <w:right w:w="0" w:type="dxa"/>
        </w:tblCellMar>
      </w:tblPr>
      <w:tblGrid>
        <w:gridCol w:w="20"/>
        <w:gridCol w:w="20"/>
        <w:gridCol w:w="20"/>
        <w:gridCol w:w="2620"/>
        <w:gridCol w:w="2560"/>
        <w:gridCol w:w="380"/>
        <w:gridCol w:w="3360"/>
        <w:gridCol w:w="4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0" w:type="dxa"/>
            <w:vAlign w:val="bottom"/>
          </w:tcPr>
          <w:p>
            <w:pPr>
              <w:rPr>
                <w:sz w:val="20"/>
                <w:szCs w:val="20"/>
              </w:rPr>
            </w:pPr>
          </w:p>
        </w:tc>
        <w:tc>
          <w:tcPr>
            <w:tcW w:w="20" w:type="dxa"/>
            <w:vAlign w:val="bottom"/>
          </w:tcPr>
          <w:p>
            <w:pPr>
              <w:rPr>
                <w:sz w:val="20"/>
                <w:szCs w:val="20"/>
              </w:rPr>
            </w:pPr>
          </w:p>
        </w:tc>
        <w:tc>
          <w:tcPr>
            <w:tcW w:w="2620" w:type="dxa"/>
            <w:vAlign w:val="bottom"/>
          </w:tcPr>
          <w:p>
            <w:pPr>
              <w:spacing w:line="240" w:lineRule="exact"/>
              <w:ind w:left="960"/>
              <w:rPr>
                <w:sz w:val="20"/>
                <w:szCs w:val="20"/>
              </w:rPr>
            </w:pPr>
            <w:r>
              <w:rPr>
                <w:rFonts w:ascii="宋体" w:hAnsi="宋体" w:eastAsia="宋体" w:cs="宋体"/>
                <w:b/>
                <w:bCs/>
                <w:sz w:val="21"/>
                <w:szCs w:val="21"/>
              </w:rPr>
              <w:t>疾病名称</w:t>
            </w:r>
          </w:p>
        </w:tc>
        <w:tc>
          <w:tcPr>
            <w:tcW w:w="2560" w:type="dxa"/>
            <w:vAlign w:val="bottom"/>
          </w:tcPr>
          <w:p>
            <w:pPr>
              <w:spacing w:line="240" w:lineRule="exact"/>
              <w:ind w:left="1120"/>
              <w:rPr>
                <w:sz w:val="20"/>
                <w:szCs w:val="20"/>
              </w:rPr>
            </w:pPr>
            <w:r>
              <w:rPr>
                <w:rFonts w:ascii="宋体" w:hAnsi="宋体" w:eastAsia="宋体" w:cs="宋体"/>
                <w:b/>
                <w:bCs/>
                <w:sz w:val="21"/>
                <w:szCs w:val="21"/>
              </w:rPr>
              <w:t>诊断手段</w:t>
            </w:r>
          </w:p>
        </w:tc>
        <w:tc>
          <w:tcPr>
            <w:tcW w:w="380" w:type="dxa"/>
            <w:vAlign w:val="bottom"/>
          </w:tcPr>
          <w:p>
            <w:pPr>
              <w:rPr>
                <w:sz w:val="20"/>
                <w:szCs w:val="20"/>
              </w:rPr>
            </w:pPr>
          </w:p>
        </w:tc>
        <w:tc>
          <w:tcPr>
            <w:tcW w:w="3360" w:type="dxa"/>
            <w:vAlign w:val="bottom"/>
          </w:tcPr>
          <w:p>
            <w:pPr>
              <w:spacing w:line="240" w:lineRule="exact"/>
              <w:ind w:left="1060"/>
              <w:rPr>
                <w:sz w:val="20"/>
                <w:szCs w:val="20"/>
              </w:rPr>
            </w:pPr>
            <w:r>
              <w:rPr>
                <w:rFonts w:ascii="宋体" w:hAnsi="宋体" w:eastAsia="宋体" w:cs="宋体"/>
                <w:b/>
                <w:bCs/>
                <w:sz w:val="21"/>
                <w:szCs w:val="21"/>
              </w:rPr>
              <w:t>主要治疗方法</w:t>
            </w:r>
          </w:p>
        </w:tc>
        <w:tc>
          <w:tcPr>
            <w:tcW w:w="40" w:type="dxa"/>
            <w:vAlign w:val="bottom"/>
          </w:tcPr>
          <w:p>
            <w:pPr>
              <w:rPr>
                <w:sz w:val="20"/>
                <w:szCs w:val="20"/>
              </w:rPr>
            </w:pP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20" w:type="dxa"/>
            <w:vAlign w:val="bottom"/>
          </w:tcPr>
          <w:p>
            <w:pPr>
              <w:rPr>
                <w:sz w:val="7"/>
                <w:szCs w:val="7"/>
              </w:rPr>
            </w:pPr>
          </w:p>
        </w:tc>
        <w:tc>
          <w:tcPr>
            <w:tcW w:w="20" w:type="dxa"/>
            <w:vAlign w:val="bottom"/>
          </w:tcPr>
          <w:p>
            <w:pPr>
              <w:rPr>
                <w:sz w:val="7"/>
                <w:szCs w:val="7"/>
              </w:rPr>
            </w:pPr>
          </w:p>
        </w:tc>
        <w:tc>
          <w:tcPr>
            <w:tcW w:w="2620" w:type="dxa"/>
            <w:tcBorders>
              <w:bottom w:val="single" w:color="auto" w:sz="8" w:space="0"/>
            </w:tcBorders>
            <w:vAlign w:val="bottom"/>
          </w:tcPr>
          <w:p>
            <w:pPr>
              <w:rPr>
                <w:sz w:val="7"/>
                <w:szCs w:val="7"/>
              </w:rPr>
            </w:pPr>
          </w:p>
        </w:tc>
        <w:tc>
          <w:tcPr>
            <w:tcW w:w="2560" w:type="dxa"/>
            <w:tcBorders>
              <w:bottom w:val="single" w:color="auto" w:sz="8" w:space="0"/>
            </w:tcBorders>
            <w:vAlign w:val="bottom"/>
          </w:tcPr>
          <w:p>
            <w:pPr>
              <w:rPr>
                <w:sz w:val="7"/>
                <w:szCs w:val="7"/>
              </w:rPr>
            </w:pPr>
          </w:p>
        </w:tc>
        <w:tc>
          <w:tcPr>
            <w:tcW w:w="380" w:type="dxa"/>
            <w:tcBorders>
              <w:bottom w:val="single" w:color="auto" w:sz="8" w:space="0"/>
            </w:tcBorders>
            <w:vAlign w:val="bottom"/>
          </w:tcPr>
          <w:p>
            <w:pPr>
              <w:rPr>
                <w:sz w:val="7"/>
                <w:szCs w:val="7"/>
              </w:rPr>
            </w:pPr>
          </w:p>
        </w:tc>
        <w:tc>
          <w:tcPr>
            <w:tcW w:w="3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0" w:type="dxa"/>
            <w:vAlign w:val="bottom"/>
          </w:tcPr>
          <w:p/>
        </w:tc>
        <w:tc>
          <w:tcPr>
            <w:tcW w:w="20" w:type="dxa"/>
            <w:vAlign w:val="bottom"/>
          </w:tcPr>
          <w:p/>
        </w:tc>
        <w:tc>
          <w:tcPr>
            <w:tcW w:w="20" w:type="dxa"/>
            <w:vAlign w:val="bottom"/>
          </w:tcPr>
          <w:p/>
        </w:tc>
        <w:tc>
          <w:tcPr>
            <w:tcW w:w="2620" w:type="dxa"/>
            <w:vMerge w:val="restart"/>
            <w:vAlign w:val="bottom"/>
          </w:tcPr>
          <w:p>
            <w:pPr>
              <w:spacing w:line="240" w:lineRule="exact"/>
              <w:ind w:left="100"/>
              <w:rPr>
                <w:sz w:val="20"/>
                <w:szCs w:val="20"/>
              </w:rPr>
            </w:pPr>
            <w:r>
              <w:rPr>
                <w:rFonts w:ascii="宋体" w:hAnsi="宋体" w:eastAsia="宋体" w:cs="宋体"/>
                <w:b/>
                <w:bCs/>
                <w:sz w:val="21"/>
                <w:szCs w:val="21"/>
              </w:rPr>
              <w:t>腰椎管狭窄症</w:t>
            </w:r>
          </w:p>
        </w:tc>
        <w:tc>
          <w:tcPr>
            <w:tcW w:w="2940" w:type="dxa"/>
            <w:gridSpan w:val="2"/>
            <w:vMerge w:val="restart"/>
            <w:vAlign w:val="bottom"/>
          </w:tcPr>
          <w:p>
            <w:pPr>
              <w:spacing w:line="256" w:lineRule="exact"/>
              <w:ind w:left="240"/>
              <w:rPr>
                <w:sz w:val="20"/>
                <w:szCs w:val="20"/>
              </w:rPr>
            </w:pPr>
            <w:r>
              <w:rPr>
                <w:rFonts w:ascii="宋体" w:hAnsi="宋体" w:eastAsia="宋体" w:cs="宋体"/>
                <w:sz w:val="21"/>
                <w:szCs w:val="21"/>
              </w:rPr>
              <w:t>临床表现、</w:t>
            </w:r>
            <w:r>
              <w:rPr>
                <w:rFonts w:ascii="Times New Roman" w:hAnsi="Times New Roman" w:eastAsia="Times New Roman" w:cs="Times New Roman"/>
                <w:sz w:val="21"/>
                <w:szCs w:val="21"/>
              </w:rPr>
              <w:t xml:space="preserve">X </w:t>
            </w:r>
            <w:r>
              <w:rPr>
                <w:rFonts w:ascii="宋体" w:hAnsi="宋体" w:eastAsia="宋体" w:cs="宋体"/>
                <w:sz w:val="21"/>
                <w:szCs w:val="21"/>
              </w:rPr>
              <w:t>线、</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360" w:type="dxa"/>
            <w:vAlign w:val="bottom"/>
          </w:tcPr>
          <w:p>
            <w:pPr>
              <w:spacing w:line="240" w:lineRule="exact"/>
              <w:ind w:left="140"/>
              <w:rPr>
                <w:sz w:val="20"/>
                <w:szCs w:val="20"/>
              </w:rPr>
            </w:pPr>
            <w:r>
              <w:rPr>
                <w:rFonts w:ascii="宋体" w:hAnsi="宋体" w:eastAsia="宋体" w:cs="宋体"/>
                <w:sz w:val="21"/>
                <w:szCs w:val="21"/>
              </w:rPr>
              <w:t>后路单纯减压术</w:t>
            </w:r>
          </w:p>
        </w:tc>
        <w:tc>
          <w:tcPr>
            <w:tcW w:w="40" w:type="dxa"/>
            <w:vAlign w:val="bottom"/>
          </w:tcP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0" w:type="dxa"/>
            <w:vAlign w:val="bottom"/>
          </w:tcPr>
          <w:p>
            <w:pPr>
              <w:rPr>
                <w:sz w:val="14"/>
                <w:szCs w:val="14"/>
              </w:rPr>
            </w:pPr>
          </w:p>
        </w:tc>
        <w:tc>
          <w:tcPr>
            <w:tcW w:w="20" w:type="dxa"/>
            <w:vAlign w:val="bottom"/>
          </w:tcPr>
          <w:p>
            <w:pPr>
              <w:rPr>
                <w:sz w:val="14"/>
                <w:szCs w:val="14"/>
              </w:rPr>
            </w:pPr>
          </w:p>
        </w:tc>
        <w:tc>
          <w:tcPr>
            <w:tcW w:w="2620" w:type="dxa"/>
            <w:vMerge w:val="continue"/>
            <w:vAlign w:val="bottom"/>
          </w:tcPr>
          <w:p>
            <w:pPr>
              <w:rPr>
                <w:sz w:val="14"/>
                <w:szCs w:val="14"/>
              </w:rPr>
            </w:pPr>
          </w:p>
        </w:tc>
        <w:tc>
          <w:tcPr>
            <w:tcW w:w="2940" w:type="dxa"/>
            <w:gridSpan w:val="2"/>
            <w:vMerge w:val="continue"/>
            <w:vAlign w:val="bottom"/>
          </w:tcPr>
          <w:p>
            <w:pPr>
              <w:rPr>
                <w:sz w:val="14"/>
                <w:szCs w:val="14"/>
              </w:rPr>
            </w:pPr>
          </w:p>
        </w:tc>
        <w:tc>
          <w:tcPr>
            <w:tcW w:w="3360" w:type="dxa"/>
            <w:vMerge w:val="restart"/>
            <w:vAlign w:val="bottom"/>
          </w:tcPr>
          <w:p>
            <w:pPr>
              <w:spacing w:line="240" w:lineRule="exact"/>
              <w:ind w:left="140"/>
              <w:rPr>
                <w:sz w:val="20"/>
                <w:szCs w:val="20"/>
              </w:rPr>
            </w:pPr>
            <w:r>
              <w:rPr>
                <w:rFonts w:ascii="宋体" w:hAnsi="宋体" w:eastAsia="宋体" w:cs="宋体"/>
                <w:sz w:val="21"/>
                <w:szCs w:val="21"/>
              </w:rPr>
              <w:t>后路减压内固定和植骨融合术</w:t>
            </w:r>
          </w:p>
        </w:tc>
        <w:tc>
          <w:tcPr>
            <w:tcW w:w="40" w:type="dxa"/>
            <w:vAlign w:val="bottom"/>
          </w:tcPr>
          <w:p>
            <w:pPr>
              <w:rPr>
                <w:sz w:val="14"/>
                <w:szCs w:val="14"/>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0" w:type="dxa"/>
            <w:vAlign w:val="bottom"/>
          </w:tcPr>
          <w:p>
            <w:pPr>
              <w:rPr>
                <w:sz w:val="12"/>
                <w:szCs w:val="12"/>
              </w:rPr>
            </w:pPr>
          </w:p>
        </w:tc>
        <w:tc>
          <w:tcPr>
            <w:tcW w:w="20" w:type="dxa"/>
            <w:vAlign w:val="bottom"/>
          </w:tcPr>
          <w:p>
            <w:pPr>
              <w:rPr>
                <w:sz w:val="12"/>
                <w:szCs w:val="12"/>
              </w:rPr>
            </w:pPr>
          </w:p>
        </w:tc>
        <w:tc>
          <w:tcPr>
            <w:tcW w:w="2620" w:type="dxa"/>
            <w:vAlign w:val="bottom"/>
          </w:tcPr>
          <w:p>
            <w:pPr>
              <w:rPr>
                <w:sz w:val="12"/>
                <w:szCs w:val="12"/>
              </w:rPr>
            </w:pPr>
          </w:p>
        </w:tc>
        <w:tc>
          <w:tcPr>
            <w:tcW w:w="2560" w:type="dxa"/>
            <w:vAlign w:val="bottom"/>
          </w:tcPr>
          <w:p>
            <w:pPr>
              <w:rPr>
                <w:sz w:val="12"/>
                <w:szCs w:val="12"/>
              </w:rPr>
            </w:pPr>
          </w:p>
        </w:tc>
        <w:tc>
          <w:tcPr>
            <w:tcW w:w="380" w:type="dxa"/>
            <w:vAlign w:val="bottom"/>
          </w:tcPr>
          <w:p>
            <w:pPr>
              <w:rPr>
                <w:sz w:val="12"/>
                <w:szCs w:val="12"/>
              </w:rPr>
            </w:pPr>
          </w:p>
        </w:tc>
        <w:tc>
          <w:tcPr>
            <w:tcW w:w="3360" w:type="dxa"/>
            <w:vMerge w:val="continue"/>
            <w:vAlign w:val="bottom"/>
          </w:tcPr>
          <w:p>
            <w:pPr>
              <w:rPr>
                <w:sz w:val="12"/>
                <w:szCs w:val="12"/>
              </w:rPr>
            </w:pPr>
          </w:p>
        </w:tc>
        <w:tc>
          <w:tcPr>
            <w:tcW w:w="40" w:type="dxa"/>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vAlign w:val="bottom"/>
          </w:tcPr>
          <w:p>
            <w:pPr>
              <w:rPr>
                <w:sz w:val="4"/>
                <w:szCs w:val="4"/>
              </w:rPr>
            </w:pPr>
          </w:p>
        </w:tc>
        <w:tc>
          <w:tcPr>
            <w:tcW w:w="20" w:type="dxa"/>
            <w:vAlign w:val="bottom"/>
          </w:tcPr>
          <w:p>
            <w:pPr>
              <w:rPr>
                <w:sz w:val="4"/>
                <w:szCs w:val="4"/>
              </w:rPr>
            </w:pPr>
          </w:p>
        </w:tc>
        <w:tc>
          <w:tcPr>
            <w:tcW w:w="2620" w:type="dxa"/>
            <w:tcBorders>
              <w:bottom w:val="single" w:color="auto" w:sz="8" w:space="0"/>
            </w:tcBorders>
            <w:vAlign w:val="bottom"/>
          </w:tcPr>
          <w:p>
            <w:pPr>
              <w:rPr>
                <w:sz w:val="4"/>
                <w:szCs w:val="4"/>
              </w:rPr>
            </w:pPr>
          </w:p>
        </w:tc>
        <w:tc>
          <w:tcPr>
            <w:tcW w:w="2560" w:type="dxa"/>
            <w:tcBorders>
              <w:bottom w:val="single" w:color="auto" w:sz="8" w:space="0"/>
            </w:tcBorders>
            <w:vAlign w:val="bottom"/>
          </w:tcPr>
          <w:p>
            <w:pPr>
              <w:rPr>
                <w:sz w:val="4"/>
                <w:szCs w:val="4"/>
              </w:rPr>
            </w:pPr>
          </w:p>
        </w:tc>
        <w:tc>
          <w:tcPr>
            <w:tcW w:w="380" w:type="dxa"/>
            <w:tcBorders>
              <w:bottom w:val="single" w:color="auto" w:sz="8" w:space="0"/>
            </w:tcBorders>
            <w:vAlign w:val="bottom"/>
          </w:tcPr>
          <w:p>
            <w:pPr>
              <w:rPr>
                <w:sz w:val="4"/>
                <w:szCs w:val="4"/>
              </w:rPr>
            </w:pPr>
          </w:p>
        </w:tc>
        <w:tc>
          <w:tcPr>
            <w:tcW w:w="3360" w:type="dxa"/>
            <w:tcBorders>
              <w:bottom w:val="single" w:color="auto" w:sz="8" w:space="0"/>
            </w:tcBorders>
            <w:vAlign w:val="bottom"/>
          </w:tcPr>
          <w:p>
            <w:pPr>
              <w:rPr>
                <w:sz w:val="4"/>
                <w:szCs w:val="4"/>
              </w:rPr>
            </w:pPr>
          </w:p>
        </w:tc>
        <w:tc>
          <w:tcPr>
            <w:tcW w:w="40" w:type="dxa"/>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 w:type="dxa"/>
            <w:vAlign w:val="bottom"/>
          </w:tcPr>
          <w:p>
            <w:pPr>
              <w:rPr>
                <w:sz w:val="21"/>
                <w:szCs w:val="21"/>
              </w:rPr>
            </w:pPr>
          </w:p>
        </w:tc>
        <w:tc>
          <w:tcPr>
            <w:tcW w:w="20" w:type="dxa"/>
            <w:vAlign w:val="bottom"/>
          </w:tcPr>
          <w:p>
            <w:pPr>
              <w:rPr>
                <w:sz w:val="21"/>
                <w:szCs w:val="21"/>
              </w:rPr>
            </w:pPr>
          </w:p>
        </w:tc>
        <w:tc>
          <w:tcPr>
            <w:tcW w:w="2620" w:type="dxa"/>
            <w:vMerge w:val="restart"/>
            <w:vAlign w:val="bottom"/>
          </w:tcPr>
          <w:p>
            <w:pPr>
              <w:spacing w:line="240" w:lineRule="exact"/>
              <w:ind w:left="100"/>
              <w:rPr>
                <w:sz w:val="20"/>
                <w:szCs w:val="20"/>
              </w:rPr>
            </w:pPr>
            <w:r>
              <w:rPr>
                <w:rFonts w:ascii="宋体" w:hAnsi="宋体" w:eastAsia="宋体" w:cs="宋体"/>
                <w:b/>
                <w:bCs/>
                <w:sz w:val="21"/>
                <w:szCs w:val="21"/>
              </w:rPr>
              <w:t>腰椎滑脱症</w:t>
            </w:r>
          </w:p>
        </w:tc>
        <w:tc>
          <w:tcPr>
            <w:tcW w:w="2940" w:type="dxa"/>
            <w:gridSpan w:val="2"/>
            <w:vMerge w:val="restart"/>
            <w:vAlign w:val="bottom"/>
          </w:tcPr>
          <w:p>
            <w:pPr>
              <w:spacing w:line="256" w:lineRule="exact"/>
              <w:ind w:left="240"/>
              <w:rPr>
                <w:sz w:val="20"/>
                <w:szCs w:val="20"/>
              </w:rPr>
            </w:pPr>
            <w:r>
              <w:rPr>
                <w:rFonts w:ascii="宋体" w:hAnsi="宋体" w:eastAsia="宋体" w:cs="宋体"/>
                <w:sz w:val="21"/>
                <w:szCs w:val="21"/>
              </w:rPr>
              <w:t>临床表现、</w:t>
            </w:r>
            <w:r>
              <w:rPr>
                <w:rFonts w:ascii="Times New Roman" w:hAnsi="Times New Roman" w:eastAsia="Times New Roman" w:cs="Times New Roman"/>
                <w:sz w:val="21"/>
                <w:szCs w:val="21"/>
              </w:rPr>
              <w:t xml:space="preserve">X </w:t>
            </w:r>
            <w:r>
              <w:rPr>
                <w:rFonts w:ascii="宋体" w:hAnsi="宋体" w:eastAsia="宋体" w:cs="宋体"/>
                <w:sz w:val="21"/>
                <w:szCs w:val="21"/>
              </w:rPr>
              <w:t>线、</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360" w:type="dxa"/>
            <w:vAlign w:val="bottom"/>
          </w:tcPr>
          <w:p>
            <w:pPr>
              <w:spacing w:line="240" w:lineRule="exact"/>
              <w:ind w:left="140"/>
              <w:rPr>
                <w:sz w:val="20"/>
                <w:szCs w:val="20"/>
              </w:rPr>
            </w:pPr>
            <w:r>
              <w:rPr>
                <w:rFonts w:ascii="宋体" w:hAnsi="宋体" w:eastAsia="宋体" w:cs="宋体"/>
                <w:sz w:val="21"/>
                <w:szCs w:val="21"/>
              </w:rPr>
              <w:t>后路减压、复位及稳定性重建术</w:t>
            </w:r>
          </w:p>
        </w:tc>
        <w:tc>
          <w:tcPr>
            <w:tcW w:w="40" w:type="dxa"/>
            <w:vAlign w:val="bottom"/>
          </w:tcPr>
          <w:p>
            <w:pPr>
              <w:rPr>
                <w:sz w:val="21"/>
                <w:szCs w:val="21"/>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0" w:type="dxa"/>
            <w:vAlign w:val="bottom"/>
          </w:tcPr>
          <w:p>
            <w:pPr>
              <w:rPr>
                <w:sz w:val="14"/>
                <w:szCs w:val="14"/>
              </w:rPr>
            </w:pPr>
          </w:p>
        </w:tc>
        <w:tc>
          <w:tcPr>
            <w:tcW w:w="20" w:type="dxa"/>
            <w:vAlign w:val="bottom"/>
          </w:tcPr>
          <w:p>
            <w:pPr>
              <w:rPr>
                <w:sz w:val="14"/>
                <w:szCs w:val="14"/>
              </w:rPr>
            </w:pPr>
          </w:p>
        </w:tc>
        <w:tc>
          <w:tcPr>
            <w:tcW w:w="2620" w:type="dxa"/>
            <w:vMerge w:val="continue"/>
            <w:vAlign w:val="bottom"/>
          </w:tcPr>
          <w:p>
            <w:pPr>
              <w:rPr>
                <w:sz w:val="14"/>
                <w:szCs w:val="14"/>
              </w:rPr>
            </w:pPr>
          </w:p>
        </w:tc>
        <w:tc>
          <w:tcPr>
            <w:tcW w:w="2940" w:type="dxa"/>
            <w:gridSpan w:val="2"/>
            <w:vMerge w:val="continue"/>
            <w:vAlign w:val="bottom"/>
          </w:tcPr>
          <w:p>
            <w:pPr>
              <w:rPr>
                <w:sz w:val="14"/>
                <w:szCs w:val="14"/>
              </w:rPr>
            </w:pPr>
          </w:p>
        </w:tc>
        <w:tc>
          <w:tcPr>
            <w:tcW w:w="3360" w:type="dxa"/>
            <w:vMerge w:val="restart"/>
            <w:vAlign w:val="bottom"/>
          </w:tcPr>
          <w:p>
            <w:pPr>
              <w:spacing w:line="240" w:lineRule="exact"/>
              <w:ind w:left="140"/>
              <w:rPr>
                <w:sz w:val="20"/>
                <w:szCs w:val="20"/>
              </w:rPr>
            </w:pPr>
            <w:r>
              <w:rPr>
                <w:rFonts w:ascii="宋体" w:hAnsi="宋体" w:eastAsia="宋体" w:cs="宋体"/>
                <w:sz w:val="21"/>
                <w:szCs w:val="21"/>
              </w:rPr>
              <w:t>前路减压、复位及稳定性重建术</w:t>
            </w:r>
          </w:p>
        </w:tc>
        <w:tc>
          <w:tcPr>
            <w:tcW w:w="40" w:type="dxa"/>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0" w:type="dxa"/>
            <w:vAlign w:val="bottom"/>
          </w:tcPr>
          <w:p>
            <w:pPr>
              <w:rPr>
                <w:sz w:val="12"/>
                <w:szCs w:val="12"/>
              </w:rPr>
            </w:pPr>
          </w:p>
        </w:tc>
        <w:tc>
          <w:tcPr>
            <w:tcW w:w="20" w:type="dxa"/>
            <w:vAlign w:val="bottom"/>
          </w:tcPr>
          <w:p>
            <w:pPr>
              <w:rPr>
                <w:sz w:val="12"/>
                <w:szCs w:val="12"/>
              </w:rPr>
            </w:pPr>
          </w:p>
        </w:tc>
        <w:tc>
          <w:tcPr>
            <w:tcW w:w="2620" w:type="dxa"/>
            <w:vAlign w:val="bottom"/>
          </w:tcPr>
          <w:p>
            <w:pPr>
              <w:rPr>
                <w:sz w:val="12"/>
                <w:szCs w:val="12"/>
              </w:rPr>
            </w:pPr>
          </w:p>
        </w:tc>
        <w:tc>
          <w:tcPr>
            <w:tcW w:w="2560" w:type="dxa"/>
            <w:vAlign w:val="bottom"/>
          </w:tcPr>
          <w:p>
            <w:pPr>
              <w:rPr>
                <w:sz w:val="12"/>
                <w:szCs w:val="12"/>
              </w:rPr>
            </w:pPr>
          </w:p>
        </w:tc>
        <w:tc>
          <w:tcPr>
            <w:tcW w:w="380" w:type="dxa"/>
            <w:vAlign w:val="bottom"/>
          </w:tcPr>
          <w:p>
            <w:pPr>
              <w:rPr>
                <w:sz w:val="12"/>
                <w:szCs w:val="12"/>
              </w:rPr>
            </w:pPr>
          </w:p>
        </w:tc>
        <w:tc>
          <w:tcPr>
            <w:tcW w:w="3360" w:type="dxa"/>
            <w:vMerge w:val="continue"/>
            <w:vAlign w:val="bottom"/>
          </w:tcPr>
          <w:p>
            <w:pPr>
              <w:rPr>
                <w:sz w:val="12"/>
                <w:szCs w:val="12"/>
              </w:rPr>
            </w:pPr>
          </w:p>
        </w:tc>
        <w:tc>
          <w:tcPr>
            <w:tcW w:w="40" w:type="dxa"/>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vAlign w:val="bottom"/>
          </w:tcPr>
          <w:p>
            <w:pPr>
              <w:rPr>
                <w:sz w:val="4"/>
                <w:szCs w:val="4"/>
              </w:rPr>
            </w:pPr>
          </w:p>
        </w:tc>
        <w:tc>
          <w:tcPr>
            <w:tcW w:w="20" w:type="dxa"/>
            <w:vAlign w:val="bottom"/>
          </w:tcPr>
          <w:p>
            <w:pPr>
              <w:rPr>
                <w:sz w:val="4"/>
                <w:szCs w:val="4"/>
              </w:rPr>
            </w:pPr>
          </w:p>
        </w:tc>
        <w:tc>
          <w:tcPr>
            <w:tcW w:w="2620" w:type="dxa"/>
            <w:tcBorders>
              <w:bottom w:val="single" w:color="auto" w:sz="8" w:space="0"/>
            </w:tcBorders>
            <w:vAlign w:val="bottom"/>
          </w:tcPr>
          <w:p>
            <w:pPr>
              <w:rPr>
                <w:sz w:val="4"/>
                <w:szCs w:val="4"/>
              </w:rPr>
            </w:pPr>
          </w:p>
        </w:tc>
        <w:tc>
          <w:tcPr>
            <w:tcW w:w="2560" w:type="dxa"/>
            <w:tcBorders>
              <w:bottom w:val="single" w:color="auto" w:sz="8" w:space="0"/>
            </w:tcBorders>
            <w:vAlign w:val="bottom"/>
          </w:tcPr>
          <w:p>
            <w:pPr>
              <w:rPr>
                <w:sz w:val="4"/>
                <w:szCs w:val="4"/>
              </w:rPr>
            </w:pPr>
          </w:p>
        </w:tc>
        <w:tc>
          <w:tcPr>
            <w:tcW w:w="380" w:type="dxa"/>
            <w:tcBorders>
              <w:bottom w:val="single" w:color="auto" w:sz="8" w:space="0"/>
            </w:tcBorders>
            <w:vAlign w:val="bottom"/>
          </w:tcPr>
          <w:p>
            <w:pPr>
              <w:rPr>
                <w:sz w:val="4"/>
                <w:szCs w:val="4"/>
              </w:rPr>
            </w:pPr>
          </w:p>
        </w:tc>
        <w:tc>
          <w:tcPr>
            <w:tcW w:w="3360" w:type="dxa"/>
            <w:tcBorders>
              <w:bottom w:val="single" w:color="auto" w:sz="8" w:space="0"/>
            </w:tcBorders>
            <w:vAlign w:val="bottom"/>
          </w:tcPr>
          <w:p>
            <w:pPr>
              <w:rPr>
                <w:sz w:val="4"/>
                <w:szCs w:val="4"/>
              </w:rPr>
            </w:pPr>
          </w:p>
        </w:tc>
        <w:tc>
          <w:tcPr>
            <w:tcW w:w="40" w:type="dxa"/>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 w:type="dxa"/>
            <w:vAlign w:val="bottom"/>
          </w:tcPr>
          <w:p>
            <w:pPr>
              <w:rPr>
                <w:sz w:val="21"/>
                <w:szCs w:val="21"/>
              </w:rPr>
            </w:pPr>
          </w:p>
        </w:tc>
        <w:tc>
          <w:tcPr>
            <w:tcW w:w="20" w:type="dxa"/>
            <w:vAlign w:val="bottom"/>
          </w:tcPr>
          <w:p>
            <w:pPr>
              <w:rPr>
                <w:sz w:val="21"/>
                <w:szCs w:val="21"/>
              </w:rPr>
            </w:pPr>
          </w:p>
        </w:tc>
        <w:tc>
          <w:tcPr>
            <w:tcW w:w="2620" w:type="dxa"/>
            <w:vMerge w:val="restart"/>
            <w:vAlign w:val="bottom"/>
          </w:tcPr>
          <w:p>
            <w:pPr>
              <w:spacing w:line="240" w:lineRule="exact"/>
              <w:ind w:left="100"/>
              <w:rPr>
                <w:sz w:val="20"/>
                <w:szCs w:val="20"/>
              </w:rPr>
            </w:pPr>
            <w:r>
              <w:rPr>
                <w:rFonts w:ascii="宋体" w:hAnsi="宋体" w:eastAsia="宋体" w:cs="宋体"/>
                <w:b/>
                <w:bCs/>
                <w:sz w:val="21"/>
                <w:szCs w:val="21"/>
              </w:rPr>
              <w:t>腰椎退变性侧弯</w:t>
            </w:r>
          </w:p>
        </w:tc>
        <w:tc>
          <w:tcPr>
            <w:tcW w:w="2940" w:type="dxa"/>
            <w:gridSpan w:val="2"/>
            <w:vMerge w:val="restart"/>
            <w:vAlign w:val="bottom"/>
          </w:tcPr>
          <w:p>
            <w:pPr>
              <w:spacing w:line="256" w:lineRule="exact"/>
              <w:ind w:left="240"/>
              <w:rPr>
                <w:sz w:val="20"/>
                <w:szCs w:val="20"/>
              </w:rPr>
            </w:pPr>
            <w:r>
              <w:rPr>
                <w:rFonts w:ascii="宋体" w:hAnsi="宋体" w:eastAsia="宋体" w:cs="宋体"/>
                <w:sz w:val="21"/>
                <w:szCs w:val="21"/>
              </w:rPr>
              <w:t>临床表现、</w:t>
            </w:r>
            <w:r>
              <w:rPr>
                <w:rFonts w:ascii="Times New Roman" w:hAnsi="Times New Roman" w:eastAsia="Times New Roman" w:cs="Times New Roman"/>
                <w:sz w:val="21"/>
                <w:szCs w:val="21"/>
              </w:rPr>
              <w:t xml:space="preserve">X </w:t>
            </w:r>
            <w:r>
              <w:rPr>
                <w:rFonts w:ascii="宋体" w:hAnsi="宋体" w:eastAsia="宋体" w:cs="宋体"/>
                <w:sz w:val="21"/>
                <w:szCs w:val="21"/>
              </w:rPr>
              <w:t>线、</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360" w:type="dxa"/>
            <w:vAlign w:val="bottom"/>
          </w:tcPr>
          <w:p>
            <w:pPr>
              <w:spacing w:line="240" w:lineRule="exact"/>
              <w:ind w:left="140"/>
              <w:rPr>
                <w:sz w:val="20"/>
                <w:szCs w:val="20"/>
              </w:rPr>
            </w:pPr>
            <w:r>
              <w:rPr>
                <w:rFonts w:ascii="宋体" w:hAnsi="宋体" w:eastAsia="宋体" w:cs="宋体"/>
                <w:sz w:val="21"/>
                <w:szCs w:val="21"/>
              </w:rPr>
              <w:t>后路松解、减压、内固定矫形及稳</w:t>
            </w:r>
          </w:p>
        </w:tc>
        <w:tc>
          <w:tcPr>
            <w:tcW w:w="4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0" w:type="dxa"/>
            <w:vAlign w:val="bottom"/>
          </w:tcPr>
          <w:p>
            <w:pPr>
              <w:rPr>
                <w:sz w:val="14"/>
                <w:szCs w:val="14"/>
              </w:rPr>
            </w:pPr>
          </w:p>
        </w:tc>
        <w:tc>
          <w:tcPr>
            <w:tcW w:w="20" w:type="dxa"/>
            <w:vAlign w:val="bottom"/>
          </w:tcPr>
          <w:p>
            <w:pPr>
              <w:rPr>
                <w:sz w:val="14"/>
                <w:szCs w:val="14"/>
              </w:rPr>
            </w:pPr>
          </w:p>
        </w:tc>
        <w:tc>
          <w:tcPr>
            <w:tcW w:w="2620" w:type="dxa"/>
            <w:vMerge w:val="continue"/>
            <w:vAlign w:val="bottom"/>
          </w:tcPr>
          <w:p>
            <w:pPr>
              <w:rPr>
                <w:sz w:val="14"/>
                <w:szCs w:val="14"/>
              </w:rPr>
            </w:pPr>
          </w:p>
        </w:tc>
        <w:tc>
          <w:tcPr>
            <w:tcW w:w="2940" w:type="dxa"/>
            <w:gridSpan w:val="2"/>
            <w:vMerge w:val="continue"/>
            <w:vAlign w:val="bottom"/>
          </w:tcPr>
          <w:p>
            <w:pPr>
              <w:rPr>
                <w:sz w:val="14"/>
                <w:szCs w:val="14"/>
              </w:rPr>
            </w:pPr>
          </w:p>
        </w:tc>
        <w:tc>
          <w:tcPr>
            <w:tcW w:w="3360" w:type="dxa"/>
            <w:vMerge w:val="restart"/>
            <w:vAlign w:val="bottom"/>
          </w:tcPr>
          <w:p>
            <w:pPr>
              <w:spacing w:line="240" w:lineRule="exact"/>
              <w:ind w:left="140"/>
              <w:rPr>
                <w:sz w:val="20"/>
                <w:szCs w:val="20"/>
              </w:rPr>
            </w:pPr>
            <w:r>
              <w:rPr>
                <w:rFonts w:ascii="宋体" w:hAnsi="宋体" w:eastAsia="宋体" w:cs="宋体"/>
                <w:sz w:val="21"/>
                <w:szCs w:val="21"/>
              </w:rPr>
              <w:t>定性重建术</w:t>
            </w:r>
            <w:r>
              <w:rPr>
                <w:rFonts w:hint="eastAsia" w:ascii="宋体" w:hAnsi="宋体" w:eastAsia="宋体" w:cs="宋体"/>
                <w:sz w:val="21"/>
                <w:szCs w:val="21"/>
              </w:rPr>
              <w:t>√</w:t>
            </w:r>
          </w:p>
        </w:tc>
        <w:tc>
          <w:tcPr>
            <w:tcW w:w="40" w:type="dxa"/>
            <w:vAlign w:val="bottom"/>
          </w:tcPr>
          <w:p>
            <w:pPr>
              <w:rPr>
                <w:sz w:val="14"/>
                <w:szCs w:val="14"/>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0" w:type="dxa"/>
            <w:vAlign w:val="bottom"/>
          </w:tcPr>
          <w:p>
            <w:pPr>
              <w:rPr>
                <w:sz w:val="12"/>
                <w:szCs w:val="12"/>
              </w:rPr>
            </w:pPr>
          </w:p>
        </w:tc>
        <w:tc>
          <w:tcPr>
            <w:tcW w:w="20" w:type="dxa"/>
            <w:vAlign w:val="bottom"/>
          </w:tcPr>
          <w:p>
            <w:pPr>
              <w:rPr>
                <w:sz w:val="12"/>
                <w:szCs w:val="12"/>
              </w:rPr>
            </w:pPr>
          </w:p>
        </w:tc>
        <w:tc>
          <w:tcPr>
            <w:tcW w:w="2620" w:type="dxa"/>
            <w:vAlign w:val="bottom"/>
          </w:tcPr>
          <w:p>
            <w:pPr>
              <w:rPr>
                <w:sz w:val="12"/>
                <w:szCs w:val="12"/>
              </w:rPr>
            </w:pPr>
          </w:p>
        </w:tc>
        <w:tc>
          <w:tcPr>
            <w:tcW w:w="2560" w:type="dxa"/>
            <w:vAlign w:val="bottom"/>
          </w:tcPr>
          <w:p>
            <w:pPr>
              <w:rPr>
                <w:sz w:val="12"/>
                <w:szCs w:val="12"/>
              </w:rPr>
            </w:pPr>
          </w:p>
        </w:tc>
        <w:tc>
          <w:tcPr>
            <w:tcW w:w="380" w:type="dxa"/>
            <w:vAlign w:val="bottom"/>
          </w:tcPr>
          <w:p>
            <w:pPr>
              <w:rPr>
                <w:sz w:val="12"/>
                <w:szCs w:val="12"/>
              </w:rPr>
            </w:pPr>
          </w:p>
        </w:tc>
        <w:tc>
          <w:tcPr>
            <w:tcW w:w="3360" w:type="dxa"/>
            <w:vMerge w:val="continue"/>
            <w:vAlign w:val="bottom"/>
          </w:tcPr>
          <w:p>
            <w:pPr>
              <w:rPr>
                <w:sz w:val="12"/>
                <w:szCs w:val="12"/>
              </w:rPr>
            </w:pPr>
          </w:p>
        </w:tc>
        <w:tc>
          <w:tcPr>
            <w:tcW w:w="40" w:type="dxa"/>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vAlign w:val="bottom"/>
          </w:tcPr>
          <w:p>
            <w:pPr>
              <w:rPr>
                <w:sz w:val="4"/>
                <w:szCs w:val="4"/>
              </w:rPr>
            </w:pPr>
          </w:p>
        </w:tc>
        <w:tc>
          <w:tcPr>
            <w:tcW w:w="20" w:type="dxa"/>
            <w:vAlign w:val="bottom"/>
          </w:tcPr>
          <w:p>
            <w:pPr>
              <w:rPr>
                <w:sz w:val="4"/>
                <w:szCs w:val="4"/>
              </w:rPr>
            </w:pPr>
          </w:p>
        </w:tc>
        <w:tc>
          <w:tcPr>
            <w:tcW w:w="2620" w:type="dxa"/>
            <w:tcBorders>
              <w:bottom w:val="single" w:color="auto" w:sz="8" w:space="0"/>
            </w:tcBorders>
            <w:vAlign w:val="bottom"/>
          </w:tcPr>
          <w:p>
            <w:pPr>
              <w:rPr>
                <w:sz w:val="4"/>
                <w:szCs w:val="4"/>
              </w:rPr>
            </w:pPr>
          </w:p>
        </w:tc>
        <w:tc>
          <w:tcPr>
            <w:tcW w:w="2560" w:type="dxa"/>
            <w:tcBorders>
              <w:bottom w:val="single" w:color="auto" w:sz="8" w:space="0"/>
            </w:tcBorders>
            <w:vAlign w:val="bottom"/>
          </w:tcPr>
          <w:p>
            <w:pPr>
              <w:rPr>
                <w:sz w:val="4"/>
                <w:szCs w:val="4"/>
              </w:rPr>
            </w:pPr>
          </w:p>
        </w:tc>
        <w:tc>
          <w:tcPr>
            <w:tcW w:w="380" w:type="dxa"/>
            <w:tcBorders>
              <w:bottom w:val="single" w:color="auto" w:sz="8" w:space="0"/>
            </w:tcBorders>
            <w:vAlign w:val="bottom"/>
          </w:tcPr>
          <w:p>
            <w:pPr>
              <w:rPr>
                <w:sz w:val="4"/>
                <w:szCs w:val="4"/>
              </w:rPr>
            </w:pPr>
          </w:p>
        </w:tc>
        <w:tc>
          <w:tcPr>
            <w:tcW w:w="3360" w:type="dxa"/>
            <w:tcBorders>
              <w:bottom w:val="single" w:color="auto" w:sz="8" w:space="0"/>
            </w:tcBorders>
            <w:vAlign w:val="bottom"/>
          </w:tcPr>
          <w:p>
            <w:pPr>
              <w:rPr>
                <w:sz w:val="4"/>
                <w:szCs w:val="4"/>
              </w:rPr>
            </w:pPr>
          </w:p>
        </w:tc>
        <w:tc>
          <w:tcPr>
            <w:tcW w:w="40" w:type="dxa"/>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spacing w:line="240" w:lineRule="exact"/>
              <w:ind w:left="100"/>
              <w:rPr>
                <w:sz w:val="20"/>
                <w:szCs w:val="20"/>
              </w:rPr>
            </w:pPr>
            <w:r>
              <w:rPr>
                <w:rFonts w:ascii="宋体" w:hAnsi="宋体" w:eastAsia="宋体" w:cs="宋体"/>
                <w:b/>
                <w:bCs/>
                <w:sz w:val="21"/>
                <w:szCs w:val="21"/>
              </w:rPr>
              <w:t>强直性脊柱炎</w:t>
            </w:r>
          </w:p>
        </w:tc>
        <w:tc>
          <w:tcPr>
            <w:tcW w:w="2560" w:type="dxa"/>
            <w:vAlign w:val="bottom"/>
          </w:tcPr>
          <w:p>
            <w:pPr>
              <w:spacing w:line="256" w:lineRule="exact"/>
              <w:ind w:left="24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HLA-B27</w:t>
            </w:r>
          </w:p>
        </w:tc>
        <w:tc>
          <w:tcPr>
            <w:tcW w:w="380" w:type="dxa"/>
            <w:vAlign w:val="bottom"/>
          </w:tcPr>
          <w:p>
            <w:pPr>
              <w:rPr>
                <w:sz w:val="24"/>
                <w:szCs w:val="24"/>
              </w:rPr>
            </w:pPr>
          </w:p>
        </w:tc>
        <w:tc>
          <w:tcPr>
            <w:tcW w:w="3360" w:type="dxa"/>
            <w:vAlign w:val="bottom"/>
          </w:tcPr>
          <w:p>
            <w:pPr>
              <w:spacing w:line="240" w:lineRule="exact"/>
              <w:ind w:left="140"/>
              <w:rPr>
                <w:sz w:val="20"/>
                <w:szCs w:val="20"/>
              </w:rPr>
            </w:pPr>
            <w:r>
              <w:rPr>
                <w:rFonts w:ascii="宋体" w:hAnsi="宋体" w:eastAsia="宋体" w:cs="宋体"/>
                <w:sz w:val="21"/>
                <w:szCs w:val="21"/>
              </w:rPr>
              <w:t>人工髋关节置换术</w:t>
            </w:r>
          </w:p>
        </w:tc>
        <w:tc>
          <w:tcPr>
            <w:tcW w:w="40" w:type="dxa"/>
            <w:vAlign w:val="bottom"/>
          </w:tcPr>
          <w:p>
            <w:pPr>
              <w:rPr>
                <w:sz w:val="24"/>
                <w:szCs w:val="24"/>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 w:type="dxa"/>
            <w:vAlign w:val="bottom"/>
          </w:tcPr>
          <w:p>
            <w:pPr>
              <w:rPr>
                <w:sz w:val="5"/>
                <w:szCs w:val="5"/>
              </w:rPr>
            </w:pPr>
          </w:p>
        </w:tc>
        <w:tc>
          <w:tcPr>
            <w:tcW w:w="20" w:type="dxa"/>
            <w:vAlign w:val="bottom"/>
          </w:tcPr>
          <w:p>
            <w:pPr>
              <w:rPr>
                <w:sz w:val="5"/>
                <w:szCs w:val="5"/>
              </w:rPr>
            </w:pPr>
          </w:p>
        </w:tc>
        <w:tc>
          <w:tcPr>
            <w:tcW w:w="2620" w:type="dxa"/>
            <w:tcBorders>
              <w:bottom w:val="single" w:color="auto" w:sz="8" w:space="0"/>
            </w:tcBorders>
            <w:vAlign w:val="bottom"/>
          </w:tcPr>
          <w:p>
            <w:pPr>
              <w:rPr>
                <w:sz w:val="5"/>
                <w:szCs w:val="5"/>
              </w:rPr>
            </w:pPr>
          </w:p>
        </w:tc>
        <w:tc>
          <w:tcPr>
            <w:tcW w:w="2560" w:type="dxa"/>
            <w:tcBorders>
              <w:bottom w:val="single" w:color="auto" w:sz="8" w:space="0"/>
            </w:tcBorders>
            <w:vAlign w:val="bottom"/>
          </w:tcPr>
          <w:p>
            <w:pPr>
              <w:rPr>
                <w:sz w:val="5"/>
                <w:szCs w:val="5"/>
              </w:rPr>
            </w:pPr>
          </w:p>
        </w:tc>
        <w:tc>
          <w:tcPr>
            <w:tcW w:w="380" w:type="dxa"/>
            <w:tcBorders>
              <w:bottom w:val="single" w:color="auto" w:sz="8" w:space="0"/>
            </w:tcBorders>
            <w:vAlign w:val="bottom"/>
          </w:tcPr>
          <w:p>
            <w:pPr>
              <w:rPr>
                <w:sz w:val="5"/>
                <w:szCs w:val="5"/>
              </w:rPr>
            </w:pPr>
          </w:p>
        </w:tc>
        <w:tc>
          <w:tcPr>
            <w:tcW w:w="3360" w:type="dxa"/>
            <w:tcBorders>
              <w:bottom w:val="single" w:color="auto" w:sz="8" w:space="0"/>
            </w:tcBorders>
            <w:vAlign w:val="bottom"/>
          </w:tcPr>
          <w:p>
            <w:pPr>
              <w:rPr>
                <w:sz w:val="5"/>
                <w:szCs w:val="5"/>
              </w:rPr>
            </w:pPr>
          </w:p>
        </w:tc>
        <w:tc>
          <w:tcPr>
            <w:tcW w:w="40" w:type="dxa"/>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spacing w:line="240" w:lineRule="exact"/>
              <w:ind w:left="100"/>
              <w:rPr>
                <w:sz w:val="20"/>
                <w:szCs w:val="20"/>
              </w:rPr>
            </w:pPr>
            <w:r>
              <w:rPr>
                <w:rFonts w:ascii="宋体" w:hAnsi="宋体" w:eastAsia="宋体" w:cs="宋体"/>
                <w:b/>
                <w:bCs/>
                <w:sz w:val="21"/>
                <w:szCs w:val="21"/>
              </w:rPr>
              <w:t>急性坏死性筋膜炎</w:t>
            </w:r>
          </w:p>
        </w:tc>
        <w:tc>
          <w:tcPr>
            <w:tcW w:w="2560" w:type="dxa"/>
            <w:vAlign w:val="bottom"/>
          </w:tcPr>
          <w:p>
            <w:pPr>
              <w:spacing w:line="240" w:lineRule="exact"/>
              <w:ind w:left="240"/>
              <w:rPr>
                <w:sz w:val="20"/>
                <w:szCs w:val="20"/>
              </w:rPr>
            </w:pPr>
            <w:r>
              <w:rPr>
                <w:rFonts w:ascii="宋体" w:hAnsi="宋体" w:eastAsia="宋体" w:cs="宋体"/>
                <w:sz w:val="21"/>
                <w:szCs w:val="21"/>
              </w:rPr>
              <w:t>临床表现、病理检查</w:t>
            </w:r>
          </w:p>
        </w:tc>
        <w:tc>
          <w:tcPr>
            <w:tcW w:w="380" w:type="dxa"/>
            <w:vAlign w:val="bottom"/>
          </w:tcPr>
          <w:p>
            <w:pPr>
              <w:rPr>
                <w:sz w:val="24"/>
                <w:szCs w:val="24"/>
              </w:rPr>
            </w:pPr>
          </w:p>
        </w:tc>
        <w:tc>
          <w:tcPr>
            <w:tcW w:w="3360" w:type="dxa"/>
            <w:vAlign w:val="bottom"/>
          </w:tcPr>
          <w:p>
            <w:pPr>
              <w:spacing w:line="240" w:lineRule="exact"/>
              <w:ind w:left="140"/>
              <w:rPr>
                <w:sz w:val="20"/>
                <w:szCs w:val="20"/>
              </w:rPr>
            </w:pPr>
            <w:r>
              <w:rPr>
                <w:rFonts w:ascii="宋体" w:hAnsi="宋体" w:eastAsia="宋体" w:cs="宋体"/>
                <w:sz w:val="21"/>
                <w:szCs w:val="21"/>
              </w:rPr>
              <w:t>切开引流术、清创术、负压吸引</w:t>
            </w:r>
          </w:p>
        </w:tc>
        <w:tc>
          <w:tcPr>
            <w:tcW w:w="40" w:type="dxa"/>
            <w:vAlign w:val="bottom"/>
          </w:tcPr>
          <w:p>
            <w:pPr>
              <w:rPr>
                <w:sz w:val="24"/>
                <w:szCs w:val="24"/>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0" w:type="dxa"/>
            <w:vAlign w:val="bottom"/>
          </w:tcPr>
          <w:p>
            <w:pPr>
              <w:rPr>
                <w:sz w:val="7"/>
                <w:szCs w:val="7"/>
              </w:rPr>
            </w:pPr>
          </w:p>
        </w:tc>
        <w:tc>
          <w:tcPr>
            <w:tcW w:w="20" w:type="dxa"/>
            <w:vAlign w:val="bottom"/>
          </w:tcPr>
          <w:p>
            <w:pPr>
              <w:rPr>
                <w:sz w:val="7"/>
                <w:szCs w:val="7"/>
              </w:rPr>
            </w:pPr>
          </w:p>
        </w:tc>
        <w:tc>
          <w:tcPr>
            <w:tcW w:w="2620" w:type="dxa"/>
            <w:tcBorders>
              <w:bottom w:val="single" w:color="auto" w:sz="8" w:space="0"/>
            </w:tcBorders>
            <w:vAlign w:val="bottom"/>
          </w:tcPr>
          <w:p>
            <w:pPr>
              <w:rPr>
                <w:sz w:val="7"/>
                <w:szCs w:val="7"/>
              </w:rPr>
            </w:pPr>
          </w:p>
        </w:tc>
        <w:tc>
          <w:tcPr>
            <w:tcW w:w="2560" w:type="dxa"/>
            <w:tcBorders>
              <w:bottom w:val="single" w:color="auto" w:sz="8" w:space="0"/>
            </w:tcBorders>
            <w:vAlign w:val="bottom"/>
          </w:tcPr>
          <w:p>
            <w:pPr>
              <w:rPr>
                <w:sz w:val="7"/>
                <w:szCs w:val="7"/>
              </w:rPr>
            </w:pPr>
          </w:p>
        </w:tc>
        <w:tc>
          <w:tcPr>
            <w:tcW w:w="380" w:type="dxa"/>
            <w:tcBorders>
              <w:bottom w:val="single" w:color="auto" w:sz="8" w:space="0"/>
            </w:tcBorders>
            <w:vAlign w:val="bottom"/>
          </w:tcPr>
          <w:p>
            <w:pPr>
              <w:rPr>
                <w:sz w:val="7"/>
                <w:szCs w:val="7"/>
              </w:rPr>
            </w:pPr>
          </w:p>
        </w:tc>
        <w:tc>
          <w:tcPr>
            <w:tcW w:w="3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spacing w:line="240" w:lineRule="exact"/>
              <w:ind w:left="100"/>
              <w:rPr>
                <w:sz w:val="20"/>
                <w:szCs w:val="20"/>
              </w:rPr>
            </w:pPr>
            <w:r>
              <w:rPr>
                <w:rFonts w:ascii="宋体" w:hAnsi="宋体" w:eastAsia="宋体" w:cs="宋体"/>
                <w:b/>
                <w:bCs/>
                <w:sz w:val="21"/>
                <w:szCs w:val="21"/>
              </w:rPr>
              <w:t>膝关节剥脱性骨软骨炎</w:t>
            </w:r>
          </w:p>
        </w:tc>
        <w:tc>
          <w:tcPr>
            <w:tcW w:w="2560" w:type="dxa"/>
            <w:vAlign w:val="bottom"/>
          </w:tcPr>
          <w:p>
            <w:pPr>
              <w:spacing w:line="256" w:lineRule="exact"/>
              <w:ind w:left="240"/>
              <w:rPr>
                <w:sz w:val="20"/>
                <w:szCs w:val="20"/>
              </w:rPr>
            </w:pPr>
            <w:r>
              <w:rPr>
                <w:rFonts w:ascii="宋体" w:hAnsi="宋体" w:eastAsia="宋体" w:cs="宋体"/>
                <w:sz w:val="21"/>
                <w:szCs w:val="21"/>
              </w:rPr>
              <w:t>膝关节</w:t>
            </w:r>
            <w:r>
              <w:rPr>
                <w:rFonts w:ascii="Times New Roman" w:hAnsi="Times New Roman" w:eastAsia="Times New Roman" w:cs="Times New Roman"/>
                <w:sz w:val="21"/>
                <w:szCs w:val="21"/>
              </w:rPr>
              <w:t xml:space="preserve"> MRI</w:t>
            </w:r>
          </w:p>
        </w:tc>
        <w:tc>
          <w:tcPr>
            <w:tcW w:w="380" w:type="dxa"/>
            <w:vAlign w:val="bottom"/>
          </w:tcPr>
          <w:p>
            <w:pPr>
              <w:rPr>
                <w:sz w:val="24"/>
                <w:szCs w:val="24"/>
              </w:rPr>
            </w:pPr>
          </w:p>
        </w:tc>
        <w:tc>
          <w:tcPr>
            <w:tcW w:w="3360" w:type="dxa"/>
            <w:vAlign w:val="bottom"/>
          </w:tcPr>
          <w:p>
            <w:pPr>
              <w:spacing w:line="240" w:lineRule="exact"/>
              <w:ind w:left="140"/>
              <w:rPr>
                <w:sz w:val="20"/>
                <w:szCs w:val="20"/>
              </w:rPr>
            </w:pPr>
            <w:r>
              <w:rPr>
                <w:rFonts w:ascii="宋体" w:hAnsi="宋体" w:eastAsia="宋体" w:cs="宋体"/>
                <w:sz w:val="21"/>
                <w:szCs w:val="21"/>
              </w:rPr>
              <w:t>膝关节骨软骨柱移植术</w:t>
            </w:r>
          </w:p>
        </w:tc>
        <w:tc>
          <w:tcPr>
            <w:tcW w:w="4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 w:type="dxa"/>
            <w:vAlign w:val="bottom"/>
          </w:tcPr>
          <w:p>
            <w:pPr>
              <w:rPr>
                <w:sz w:val="5"/>
                <w:szCs w:val="5"/>
              </w:rPr>
            </w:pPr>
          </w:p>
        </w:tc>
        <w:tc>
          <w:tcPr>
            <w:tcW w:w="20" w:type="dxa"/>
            <w:vAlign w:val="bottom"/>
          </w:tcPr>
          <w:p>
            <w:pPr>
              <w:rPr>
                <w:sz w:val="5"/>
                <w:szCs w:val="5"/>
              </w:rPr>
            </w:pPr>
          </w:p>
        </w:tc>
        <w:tc>
          <w:tcPr>
            <w:tcW w:w="2620" w:type="dxa"/>
            <w:tcBorders>
              <w:bottom w:val="single" w:color="auto" w:sz="8" w:space="0"/>
            </w:tcBorders>
            <w:vAlign w:val="bottom"/>
          </w:tcPr>
          <w:p>
            <w:pPr>
              <w:rPr>
                <w:sz w:val="5"/>
                <w:szCs w:val="5"/>
              </w:rPr>
            </w:pPr>
          </w:p>
        </w:tc>
        <w:tc>
          <w:tcPr>
            <w:tcW w:w="2560" w:type="dxa"/>
            <w:tcBorders>
              <w:bottom w:val="single" w:color="auto" w:sz="8" w:space="0"/>
            </w:tcBorders>
            <w:vAlign w:val="bottom"/>
          </w:tcPr>
          <w:p>
            <w:pPr>
              <w:rPr>
                <w:sz w:val="5"/>
                <w:szCs w:val="5"/>
              </w:rPr>
            </w:pPr>
          </w:p>
        </w:tc>
        <w:tc>
          <w:tcPr>
            <w:tcW w:w="380" w:type="dxa"/>
            <w:tcBorders>
              <w:bottom w:val="single" w:color="auto" w:sz="8" w:space="0"/>
            </w:tcBorders>
            <w:vAlign w:val="bottom"/>
          </w:tcPr>
          <w:p>
            <w:pPr>
              <w:rPr>
                <w:sz w:val="5"/>
                <w:szCs w:val="5"/>
              </w:rPr>
            </w:pPr>
          </w:p>
        </w:tc>
        <w:tc>
          <w:tcPr>
            <w:tcW w:w="3360" w:type="dxa"/>
            <w:tcBorders>
              <w:bottom w:val="single" w:color="auto" w:sz="8" w:space="0"/>
            </w:tcBorders>
            <w:vAlign w:val="bottom"/>
          </w:tcPr>
          <w:p>
            <w:pPr>
              <w:rPr>
                <w:sz w:val="5"/>
                <w:szCs w:val="5"/>
              </w:rPr>
            </w:pPr>
          </w:p>
        </w:tc>
        <w:tc>
          <w:tcPr>
            <w:tcW w:w="40" w:type="dxa"/>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 w:type="dxa"/>
            <w:vAlign w:val="bottom"/>
          </w:tcPr>
          <w:p>
            <w:pPr>
              <w:rPr>
                <w:sz w:val="21"/>
                <w:szCs w:val="21"/>
              </w:rPr>
            </w:pPr>
          </w:p>
        </w:tc>
        <w:tc>
          <w:tcPr>
            <w:tcW w:w="20" w:type="dxa"/>
            <w:vAlign w:val="bottom"/>
          </w:tcPr>
          <w:p>
            <w:pPr>
              <w:rPr>
                <w:sz w:val="21"/>
                <w:szCs w:val="21"/>
              </w:rPr>
            </w:pPr>
          </w:p>
        </w:tc>
        <w:tc>
          <w:tcPr>
            <w:tcW w:w="2620" w:type="dxa"/>
            <w:vMerge w:val="restart"/>
            <w:vAlign w:val="bottom"/>
          </w:tcPr>
          <w:p>
            <w:pPr>
              <w:spacing w:line="240" w:lineRule="exact"/>
              <w:ind w:left="100"/>
              <w:rPr>
                <w:sz w:val="20"/>
                <w:szCs w:val="20"/>
              </w:rPr>
            </w:pPr>
            <w:r>
              <w:rPr>
                <w:rFonts w:ascii="宋体" w:hAnsi="宋体" w:eastAsia="宋体" w:cs="宋体"/>
                <w:b/>
                <w:bCs/>
                <w:sz w:val="21"/>
                <w:szCs w:val="21"/>
              </w:rPr>
              <w:t>膝关节类风湿性关节炎</w:t>
            </w:r>
          </w:p>
        </w:tc>
        <w:tc>
          <w:tcPr>
            <w:tcW w:w="2560" w:type="dxa"/>
            <w:vMerge w:val="restart"/>
            <w:vAlign w:val="bottom"/>
          </w:tcPr>
          <w:p>
            <w:pPr>
              <w:spacing w:line="256" w:lineRule="exact"/>
              <w:ind w:left="24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80" w:type="dxa"/>
            <w:vAlign w:val="bottom"/>
          </w:tcPr>
          <w:p>
            <w:pPr>
              <w:rPr>
                <w:sz w:val="21"/>
                <w:szCs w:val="21"/>
              </w:rPr>
            </w:pPr>
          </w:p>
        </w:tc>
        <w:tc>
          <w:tcPr>
            <w:tcW w:w="3360" w:type="dxa"/>
            <w:vAlign w:val="bottom"/>
          </w:tcPr>
          <w:p>
            <w:pPr>
              <w:spacing w:line="240" w:lineRule="exact"/>
              <w:ind w:left="140"/>
              <w:rPr>
                <w:sz w:val="20"/>
                <w:szCs w:val="20"/>
              </w:rPr>
            </w:pPr>
            <w:r>
              <w:rPr>
                <w:rFonts w:ascii="宋体" w:hAnsi="宋体" w:eastAsia="宋体" w:cs="宋体"/>
                <w:sz w:val="21"/>
                <w:szCs w:val="21"/>
              </w:rPr>
              <w:t>膝关节探查清理术、人工膝关节表</w:t>
            </w:r>
          </w:p>
        </w:tc>
        <w:tc>
          <w:tcPr>
            <w:tcW w:w="40" w:type="dxa"/>
            <w:vAlign w:val="bottom"/>
          </w:tcPr>
          <w:p>
            <w:pPr>
              <w:rPr>
                <w:sz w:val="21"/>
                <w:szCs w:val="21"/>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0" w:type="dxa"/>
            <w:vAlign w:val="bottom"/>
          </w:tcPr>
          <w:p>
            <w:pPr>
              <w:rPr>
                <w:sz w:val="14"/>
                <w:szCs w:val="14"/>
              </w:rPr>
            </w:pPr>
          </w:p>
        </w:tc>
        <w:tc>
          <w:tcPr>
            <w:tcW w:w="20" w:type="dxa"/>
            <w:vAlign w:val="bottom"/>
          </w:tcPr>
          <w:p>
            <w:pPr>
              <w:rPr>
                <w:sz w:val="14"/>
                <w:szCs w:val="14"/>
              </w:rPr>
            </w:pPr>
          </w:p>
        </w:tc>
        <w:tc>
          <w:tcPr>
            <w:tcW w:w="2620" w:type="dxa"/>
            <w:vMerge w:val="continue"/>
            <w:vAlign w:val="bottom"/>
          </w:tcPr>
          <w:p>
            <w:pPr>
              <w:rPr>
                <w:sz w:val="14"/>
                <w:szCs w:val="14"/>
              </w:rPr>
            </w:pPr>
          </w:p>
        </w:tc>
        <w:tc>
          <w:tcPr>
            <w:tcW w:w="2560" w:type="dxa"/>
            <w:vMerge w:val="continue"/>
            <w:vAlign w:val="bottom"/>
          </w:tcPr>
          <w:p>
            <w:pPr>
              <w:rPr>
                <w:sz w:val="14"/>
                <w:szCs w:val="14"/>
              </w:rPr>
            </w:pPr>
          </w:p>
        </w:tc>
        <w:tc>
          <w:tcPr>
            <w:tcW w:w="380" w:type="dxa"/>
            <w:vAlign w:val="bottom"/>
          </w:tcPr>
          <w:p>
            <w:pPr>
              <w:rPr>
                <w:sz w:val="14"/>
                <w:szCs w:val="14"/>
              </w:rPr>
            </w:pPr>
          </w:p>
        </w:tc>
        <w:tc>
          <w:tcPr>
            <w:tcW w:w="3360" w:type="dxa"/>
            <w:vMerge w:val="restart"/>
            <w:vAlign w:val="bottom"/>
          </w:tcPr>
          <w:p>
            <w:pPr>
              <w:spacing w:line="240" w:lineRule="exact"/>
              <w:ind w:left="140"/>
              <w:rPr>
                <w:sz w:val="20"/>
                <w:szCs w:val="20"/>
              </w:rPr>
            </w:pPr>
            <w:r>
              <w:rPr>
                <w:rFonts w:ascii="宋体" w:hAnsi="宋体" w:eastAsia="宋体" w:cs="宋体"/>
                <w:sz w:val="21"/>
                <w:szCs w:val="21"/>
              </w:rPr>
              <w:t>面置换术</w:t>
            </w:r>
          </w:p>
        </w:tc>
        <w:tc>
          <w:tcPr>
            <w:tcW w:w="40" w:type="dxa"/>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0" w:type="dxa"/>
            <w:vAlign w:val="bottom"/>
          </w:tcPr>
          <w:p>
            <w:pPr>
              <w:rPr>
                <w:sz w:val="12"/>
                <w:szCs w:val="12"/>
              </w:rPr>
            </w:pPr>
          </w:p>
        </w:tc>
        <w:tc>
          <w:tcPr>
            <w:tcW w:w="20" w:type="dxa"/>
            <w:vAlign w:val="bottom"/>
          </w:tcPr>
          <w:p>
            <w:pPr>
              <w:rPr>
                <w:sz w:val="12"/>
                <w:szCs w:val="12"/>
              </w:rPr>
            </w:pPr>
          </w:p>
        </w:tc>
        <w:tc>
          <w:tcPr>
            <w:tcW w:w="2620" w:type="dxa"/>
            <w:vAlign w:val="bottom"/>
          </w:tcPr>
          <w:p>
            <w:pPr>
              <w:rPr>
                <w:sz w:val="12"/>
                <w:szCs w:val="12"/>
              </w:rPr>
            </w:pPr>
          </w:p>
        </w:tc>
        <w:tc>
          <w:tcPr>
            <w:tcW w:w="2560" w:type="dxa"/>
            <w:vAlign w:val="bottom"/>
          </w:tcPr>
          <w:p>
            <w:pPr>
              <w:rPr>
                <w:sz w:val="12"/>
                <w:szCs w:val="12"/>
              </w:rPr>
            </w:pPr>
          </w:p>
        </w:tc>
        <w:tc>
          <w:tcPr>
            <w:tcW w:w="380" w:type="dxa"/>
            <w:vAlign w:val="bottom"/>
          </w:tcPr>
          <w:p>
            <w:pPr>
              <w:rPr>
                <w:sz w:val="12"/>
                <w:szCs w:val="12"/>
              </w:rPr>
            </w:pPr>
          </w:p>
        </w:tc>
        <w:tc>
          <w:tcPr>
            <w:tcW w:w="3360" w:type="dxa"/>
            <w:vMerge w:val="continue"/>
            <w:vAlign w:val="bottom"/>
          </w:tcPr>
          <w:p>
            <w:pPr>
              <w:rPr>
                <w:sz w:val="12"/>
                <w:szCs w:val="12"/>
              </w:rPr>
            </w:pPr>
          </w:p>
        </w:tc>
        <w:tc>
          <w:tcPr>
            <w:tcW w:w="40" w:type="dxa"/>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2" w:hRule="atLeast"/>
        </w:trPr>
        <w:tc>
          <w:tcPr>
            <w:tcW w:w="20" w:type="dxa"/>
            <w:vAlign w:val="bottom"/>
          </w:tcPr>
          <w:p>
            <w:pPr>
              <w:rPr>
                <w:sz w:val="4"/>
                <w:szCs w:val="4"/>
              </w:rPr>
            </w:pPr>
          </w:p>
        </w:tc>
        <w:tc>
          <w:tcPr>
            <w:tcW w:w="20" w:type="dxa"/>
            <w:vAlign w:val="bottom"/>
          </w:tcPr>
          <w:p>
            <w:pPr>
              <w:rPr>
                <w:sz w:val="4"/>
                <w:szCs w:val="4"/>
              </w:rPr>
            </w:pPr>
          </w:p>
        </w:tc>
        <w:tc>
          <w:tcPr>
            <w:tcW w:w="20" w:type="dxa"/>
            <w:vAlign w:val="bottom"/>
          </w:tcPr>
          <w:p>
            <w:pPr>
              <w:rPr>
                <w:sz w:val="4"/>
                <w:szCs w:val="4"/>
              </w:rPr>
            </w:pPr>
          </w:p>
        </w:tc>
        <w:tc>
          <w:tcPr>
            <w:tcW w:w="2620" w:type="dxa"/>
            <w:tcBorders>
              <w:bottom w:val="single" w:color="auto" w:sz="8" w:space="0"/>
            </w:tcBorders>
            <w:vAlign w:val="bottom"/>
          </w:tcPr>
          <w:p>
            <w:pPr>
              <w:rPr>
                <w:sz w:val="4"/>
                <w:szCs w:val="4"/>
              </w:rPr>
            </w:pPr>
          </w:p>
        </w:tc>
        <w:tc>
          <w:tcPr>
            <w:tcW w:w="2560" w:type="dxa"/>
            <w:tcBorders>
              <w:bottom w:val="single" w:color="auto" w:sz="8" w:space="0"/>
            </w:tcBorders>
            <w:vAlign w:val="bottom"/>
          </w:tcPr>
          <w:p>
            <w:pPr>
              <w:rPr>
                <w:sz w:val="4"/>
                <w:szCs w:val="4"/>
              </w:rPr>
            </w:pPr>
          </w:p>
        </w:tc>
        <w:tc>
          <w:tcPr>
            <w:tcW w:w="380" w:type="dxa"/>
            <w:tcBorders>
              <w:bottom w:val="single" w:color="auto" w:sz="8" w:space="0"/>
            </w:tcBorders>
            <w:vAlign w:val="bottom"/>
          </w:tcPr>
          <w:p>
            <w:pPr>
              <w:rPr>
                <w:sz w:val="4"/>
                <w:szCs w:val="4"/>
              </w:rPr>
            </w:pPr>
          </w:p>
        </w:tc>
        <w:tc>
          <w:tcPr>
            <w:tcW w:w="3360" w:type="dxa"/>
            <w:tcBorders>
              <w:bottom w:val="single" w:color="auto" w:sz="8" w:space="0"/>
            </w:tcBorders>
            <w:vAlign w:val="bottom"/>
          </w:tcPr>
          <w:p>
            <w:pPr>
              <w:rPr>
                <w:sz w:val="4"/>
                <w:szCs w:val="4"/>
              </w:rPr>
            </w:pPr>
          </w:p>
        </w:tc>
        <w:tc>
          <w:tcPr>
            <w:tcW w:w="40" w:type="dxa"/>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spacing w:line="240" w:lineRule="exact"/>
              <w:ind w:left="100"/>
              <w:rPr>
                <w:sz w:val="20"/>
                <w:szCs w:val="20"/>
              </w:rPr>
            </w:pPr>
            <w:r>
              <w:rPr>
                <w:rFonts w:ascii="宋体" w:hAnsi="宋体" w:eastAsia="宋体" w:cs="宋体"/>
                <w:b/>
                <w:bCs/>
                <w:sz w:val="21"/>
                <w:szCs w:val="21"/>
              </w:rPr>
              <w:t>膝关节痛风性关节炎</w:t>
            </w:r>
          </w:p>
        </w:tc>
        <w:tc>
          <w:tcPr>
            <w:tcW w:w="2560" w:type="dxa"/>
            <w:vAlign w:val="bottom"/>
          </w:tcPr>
          <w:p>
            <w:pPr>
              <w:spacing w:line="256" w:lineRule="exact"/>
              <w:ind w:left="24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80" w:type="dxa"/>
            <w:vAlign w:val="bottom"/>
          </w:tcPr>
          <w:p>
            <w:pPr>
              <w:rPr>
                <w:sz w:val="24"/>
                <w:szCs w:val="24"/>
              </w:rPr>
            </w:pPr>
          </w:p>
        </w:tc>
        <w:tc>
          <w:tcPr>
            <w:tcW w:w="3360" w:type="dxa"/>
            <w:vAlign w:val="bottom"/>
          </w:tcPr>
          <w:p>
            <w:pPr>
              <w:spacing w:line="240" w:lineRule="exact"/>
              <w:ind w:left="140"/>
              <w:rPr>
                <w:sz w:val="20"/>
                <w:szCs w:val="20"/>
              </w:rPr>
            </w:pPr>
            <w:r>
              <w:rPr>
                <w:rFonts w:ascii="宋体" w:hAnsi="宋体" w:eastAsia="宋体" w:cs="宋体"/>
                <w:sz w:val="21"/>
                <w:szCs w:val="21"/>
              </w:rPr>
              <w:t>膝关节探查清理术</w:t>
            </w:r>
          </w:p>
        </w:tc>
        <w:tc>
          <w:tcPr>
            <w:tcW w:w="40" w:type="dxa"/>
            <w:vAlign w:val="bottom"/>
          </w:tcPr>
          <w:p>
            <w:pPr>
              <w:rPr>
                <w:sz w:val="24"/>
                <w:szCs w:val="24"/>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 w:type="dxa"/>
            <w:vAlign w:val="bottom"/>
          </w:tcPr>
          <w:p>
            <w:pPr>
              <w:rPr>
                <w:sz w:val="5"/>
                <w:szCs w:val="5"/>
              </w:rPr>
            </w:pPr>
          </w:p>
        </w:tc>
        <w:tc>
          <w:tcPr>
            <w:tcW w:w="20" w:type="dxa"/>
            <w:vAlign w:val="bottom"/>
          </w:tcPr>
          <w:p>
            <w:pPr>
              <w:rPr>
                <w:sz w:val="5"/>
                <w:szCs w:val="5"/>
              </w:rPr>
            </w:pPr>
          </w:p>
        </w:tc>
        <w:tc>
          <w:tcPr>
            <w:tcW w:w="2620" w:type="dxa"/>
            <w:tcBorders>
              <w:bottom w:val="single" w:color="auto" w:sz="8" w:space="0"/>
            </w:tcBorders>
            <w:vAlign w:val="bottom"/>
          </w:tcPr>
          <w:p>
            <w:pPr>
              <w:rPr>
                <w:sz w:val="5"/>
                <w:szCs w:val="5"/>
              </w:rPr>
            </w:pPr>
          </w:p>
        </w:tc>
        <w:tc>
          <w:tcPr>
            <w:tcW w:w="2560" w:type="dxa"/>
            <w:tcBorders>
              <w:bottom w:val="single" w:color="auto" w:sz="8" w:space="0"/>
            </w:tcBorders>
            <w:vAlign w:val="bottom"/>
          </w:tcPr>
          <w:p>
            <w:pPr>
              <w:rPr>
                <w:sz w:val="5"/>
                <w:szCs w:val="5"/>
              </w:rPr>
            </w:pPr>
          </w:p>
        </w:tc>
        <w:tc>
          <w:tcPr>
            <w:tcW w:w="380" w:type="dxa"/>
            <w:tcBorders>
              <w:bottom w:val="single" w:color="auto" w:sz="8" w:space="0"/>
            </w:tcBorders>
            <w:vAlign w:val="bottom"/>
          </w:tcPr>
          <w:p>
            <w:pPr>
              <w:rPr>
                <w:sz w:val="5"/>
                <w:szCs w:val="5"/>
              </w:rPr>
            </w:pPr>
          </w:p>
        </w:tc>
        <w:tc>
          <w:tcPr>
            <w:tcW w:w="3360" w:type="dxa"/>
            <w:tcBorders>
              <w:bottom w:val="single" w:color="auto" w:sz="8" w:space="0"/>
            </w:tcBorders>
            <w:vAlign w:val="bottom"/>
          </w:tcPr>
          <w:p>
            <w:pPr>
              <w:rPr>
                <w:sz w:val="5"/>
                <w:szCs w:val="5"/>
              </w:rPr>
            </w:pPr>
          </w:p>
        </w:tc>
        <w:tc>
          <w:tcPr>
            <w:tcW w:w="40" w:type="dxa"/>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spacing w:line="240" w:lineRule="exact"/>
              <w:ind w:left="100"/>
              <w:rPr>
                <w:sz w:val="20"/>
                <w:szCs w:val="20"/>
              </w:rPr>
            </w:pPr>
            <w:r>
              <w:rPr>
                <w:rFonts w:ascii="宋体" w:hAnsi="宋体" w:eastAsia="宋体" w:cs="宋体"/>
                <w:b/>
                <w:bCs/>
                <w:sz w:val="21"/>
                <w:szCs w:val="21"/>
              </w:rPr>
              <w:t>髋关节类风湿性关节炎</w:t>
            </w:r>
          </w:p>
        </w:tc>
        <w:tc>
          <w:tcPr>
            <w:tcW w:w="2560" w:type="dxa"/>
            <w:vAlign w:val="bottom"/>
          </w:tcPr>
          <w:p>
            <w:pPr>
              <w:spacing w:line="256" w:lineRule="exact"/>
              <w:ind w:left="24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CT</w:t>
            </w:r>
            <w:r>
              <w:rPr>
                <w:rFonts w:ascii="宋体" w:hAnsi="宋体" w:eastAsia="宋体" w:cs="宋体"/>
                <w:sz w:val="21"/>
                <w:szCs w:val="21"/>
              </w:rPr>
              <w:t>、风湿免疫全套</w:t>
            </w:r>
          </w:p>
        </w:tc>
        <w:tc>
          <w:tcPr>
            <w:tcW w:w="380" w:type="dxa"/>
            <w:vAlign w:val="bottom"/>
          </w:tcPr>
          <w:p>
            <w:pPr>
              <w:rPr>
                <w:sz w:val="24"/>
                <w:szCs w:val="24"/>
              </w:rPr>
            </w:pPr>
          </w:p>
        </w:tc>
        <w:tc>
          <w:tcPr>
            <w:tcW w:w="3360" w:type="dxa"/>
            <w:vAlign w:val="bottom"/>
          </w:tcPr>
          <w:p>
            <w:pPr>
              <w:spacing w:line="240" w:lineRule="exact"/>
              <w:ind w:left="140"/>
              <w:rPr>
                <w:sz w:val="20"/>
                <w:szCs w:val="20"/>
              </w:rPr>
            </w:pPr>
            <w:r>
              <w:rPr>
                <w:rFonts w:ascii="宋体" w:hAnsi="宋体" w:eastAsia="宋体" w:cs="宋体"/>
                <w:sz w:val="21"/>
                <w:szCs w:val="21"/>
              </w:rPr>
              <w:t>人工髋关节置换</w:t>
            </w:r>
          </w:p>
        </w:tc>
        <w:tc>
          <w:tcPr>
            <w:tcW w:w="4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 w:type="dxa"/>
            <w:vAlign w:val="bottom"/>
          </w:tcPr>
          <w:p>
            <w:pPr>
              <w:rPr>
                <w:sz w:val="5"/>
                <w:szCs w:val="5"/>
              </w:rPr>
            </w:pPr>
          </w:p>
        </w:tc>
        <w:tc>
          <w:tcPr>
            <w:tcW w:w="20" w:type="dxa"/>
            <w:vAlign w:val="bottom"/>
          </w:tcPr>
          <w:p>
            <w:pPr>
              <w:rPr>
                <w:sz w:val="5"/>
                <w:szCs w:val="5"/>
              </w:rPr>
            </w:pPr>
          </w:p>
        </w:tc>
        <w:tc>
          <w:tcPr>
            <w:tcW w:w="2620" w:type="dxa"/>
            <w:tcBorders>
              <w:bottom w:val="single" w:color="auto" w:sz="8" w:space="0"/>
            </w:tcBorders>
            <w:vAlign w:val="bottom"/>
          </w:tcPr>
          <w:p>
            <w:pPr>
              <w:rPr>
                <w:sz w:val="5"/>
                <w:szCs w:val="5"/>
              </w:rPr>
            </w:pPr>
          </w:p>
        </w:tc>
        <w:tc>
          <w:tcPr>
            <w:tcW w:w="2560" w:type="dxa"/>
            <w:tcBorders>
              <w:bottom w:val="single" w:color="auto" w:sz="8" w:space="0"/>
            </w:tcBorders>
            <w:vAlign w:val="bottom"/>
          </w:tcPr>
          <w:p>
            <w:pPr>
              <w:rPr>
                <w:sz w:val="5"/>
                <w:szCs w:val="5"/>
              </w:rPr>
            </w:pPr>
          </w:p>
        </w:tc>
        <w:tc>
          <w:tcPr>
            <w:tcW w:w="380" w:type="dxa"/>
            <w:tcBorders>
              <w:bottom w:val="single" w:color="auto" w:sz="8" w:space="0"/>
            </w:tcBorders>
            <w:vAlign w:val="bottom"/>
          </w:tcPr>
          <w:p>
            <w:pPr>
              <w:rPr>
                <w:sz w:val="5"/>
                <w:szCs w:val="5"/>
              </w:rPr>
            </w:pPr>
          </w:p>
        </w:tc>
        <w:tc>
          <w:tcPr>
            <w:tcW w:w="3360" w:type="dxa"/>
            <w:tcBorders>
              <w:bottom w:val="single" w:color="auto" w:sz="8" w:space="0"/>
            </w:tcBorders>
            <w:vAlign w:val="bottom"/>
          </w:tcPr>
          <w:p>
            <w:pPr>
              <w:rPr>
                <w:sz w:val="5"/>
                <w:szCs w:val="5"/>
              </w:rPr>
            </w:pPr>
          </w:p>
        </w:tc>
        <w:tc>
          <w:tcPr>
            <w:tcW w:w="40" w:type="dxa"/>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spacing w:line="240" w:lineRule="exact"/>
              <w:ind w:left="100"/>
              <w:rPr>
                <w:sz w:val="20"/>
                <w:szCs w:val="20"/>
              </w:rPr>
            </w:pPr>
            <w:r>
              <w:rPr>
                <w:rFonts w:ascii="宋体" w:hAnsi="宋体" w:eastAsia="宋体" w:cs="宋体"/>
                <w:b/>
                <w:bCs/>
                <w:sz w:val="21"/>
                <w:szCs w:val="21"/>
              </w:rPr>
              <w:t>髋关节骨性关节炎</w:t>
            </w:r>
          </w:p>
        </w:tc>
        <w:tc>
          <w:tcPr>
            <w:tcW w:w="2560" w:type="dxa"/>
            <w:vAlign w:val="bottom"/>
          </w:tcPr>
          <w:p>
            <w:pPr>
              <w:spacing w:line="256" w:lineRule="exact"/>
              <w:ind w:left="24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CT</w:t>
            </w:r>
          </w:p>
        </w:tc>
        <w:tc>
          <w:tcPr>
            <w:tcW w:w="380" w:type="dxa"/>
            <w:vAlign w:val="bottom"/>
          </w:tcPr>
          <w:p>
            <w:pPr>
              <w:rPr>
                <w:sz w:val="24"/>
                <w:szCs w:val="24"/>
              </w:rPr>
            </w:pPr>
          </w:p>
        </w:tc>
        <w:tc>
          <w:tcPr>
            <w:tcW w:w="3360" w:type="dxa"/>
            <w:vAlign w:val="bottom"/>
          </w:tcPr>
          <w:p>
            <w:pPr>
              <w:spacing w:line="240" w:lineRule="exact"/>
              <w:ind w:left="140"/>
              <w:rPr>
                <w:sz w:val="20"/>
                <w:szCs w:val="20"/>
              </w:rPr>
            </w:pPr>
            <w:r>
              <w:rPr>
                <w:rFonts w:ascii="宋体" w:hAnsi="宋体" w:eastAsia="宋体" w:cs="宋体"/>
                <w:sz w:val="21"/>
                <w:szCs w:val="21"/>
              </w:rPr>
              <w:t>人工髋关节置换</w:t>
            </w:r>
          </w:p>
        </w:tc>
        <w:tc>
          <w:tcPr>
            <w:tcW w:w="40" w:type="dxa"/>
            <w:vAlign w:val="bottom"/>
          </w:tcPr>
          <w:p>
            <w:pPr>
              <w:rPr>
                <w:sz w:val="24"/>
                <w:szCs w:val="24"/>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 w:type="dxa"/>
            <w:vAlign w:val="bottom"/>
          </w:tcPr>
          <w:p>
            <w:pPr>
              <w:rPr>
                <w:sz w:val="5"/>
                <w:szCs w:val="5"/>
              </w:rPr>
            </w:pPr>
          </w:p>
        </w:tc>
        <w:tc>
          <w:tcPr>
            <w:tcW w:w="20" w:type="dxa"/>
            <w:vAlign w:val="bottom"/>
          </w:tcPr>
          <w:p>
            <w:pPr>
              <w:rPr>
                <w:sz w:val="5"/>
                <w:szCs w:val="5"/>
              </w:rPr>
            </w:pPr>
          </w:p>
        </w:tc>
        <w:tc>
          <w:tcPr>
            <w:tcW w:w="2620" w:type="dxa"/>
            <w:tcBorders>
              <w:bottom w:val="single" w:color="auto" w:sz="8" w:space="0"/>
            </w:tcBorders>
            <w:vAlign w:val="bottom"/>
          </w:tcPr>
          <w:p>
            <w:pPr>
              <w:rPr>
                <w:sz w:val="5"/>
                <w:szCs w:val="5"/>
              </w:rPr>
            </w:pPr>
          </w:p>
        </w:tc>
        <w:tc>
          <w:tcPr>
            <w:tcW w:w="2940" w:type="dxa"/>
            <w:gridSpan w:val="2"/>
            <w:tcBorders>
              <w:bottom w:val="single" w:color="auto" w:sz="8" w:space="0"/>
            </w:tcBorders>
            <w:vAlign w:val="bottom"/>
          </w:tcPr>
          <w:p>
            <w:pPr>
              <w:rPr>
                <w:sz w:val="5"/>
                <w:szCs w:val="5"/>
              </w:rPr>
            </w:pPr>
          </w:p>
        </w:tc>
        <w:tc>
          <w:tcPr>
            <w:tcW w:w="3360" w:type="dxa"/>
            <w:tcBorders>
              <w:bottom w:val="single" w:color="auto" w:sz="8" w:space="0"/>
            </w:tcBorders>
            <w:vAlign w:val="bottom"/>
          </w:tcPr>
          <w:p>
            <w:pPr>
              <w:rPr>
                <w:sz w:val="5"/>
                <w:szCs w:val="5"/>
              </w:rPr>
            </w:pPr>
          </w:p>
        </w:tc>
        <w:tc>
          <w:tcPr>
            <w:tcW w:w="40" w:type="dxa"/>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0" w:type="dxa"/>
            <w:vAlign w:val="bottom"/>
          </w:tcPr>
          <w:p>
            <w:pPr>
              <w:rPr>
                <w:sz w:val="23"/>
                <w:szCs w:val="23"/>
              </w:rPr>
            </w:pPr>
          </w:p>
        </w:tc>
        <w:tc>
          <w:tcPr>
            <w:tcW w:w="20" w:type="dxa"/>
            <w:vAlign w:val="bottom"/>
          </w:tcPr>
          <w:p>
            <w:pPr>
              <w:rPr>
                <w:sz w:val="23"/>
                <w:szCs w:val="23"/>
              </w:rPr>
            </w:pPr>
          </w:p>
        </w:tc>
        <w:tc>
          <w:tcPr>
            <w:tcW w:w="2620" w:type="dxa"/>
            <w:vAlign w:val="bottom"/>
          </w:tcPr>
          <w:p>
            <w:pPr>
              <w:rPr>
                <w:sz w:val="23"/>
                <w:szCs w:val="23"/>
              </w:rPr>
            </w:pPr>
          </w:p>
        </w:tc>
        <w:tc>
          <w:tcPr>
            <w:tcW w:w="2940" w:type="dxa"/>
            <w:gridSpan w:val="2"/>
            <w:vAlign w:val="bottom"/>
          </w:tcPr>
          <w:p>
            <w:pPr>
              <w:spacing w:line="256" w:lineRule="exact"/>
              <w:ind w:left="240"/>
              <w:rPr>
                <w:sz w:val="20"/>
                <w:szCs w:val="20"/>
              </w:rPr>
            </w:pPr>
            <w:r>
              <w:rPr>
                <w:rFonts w:ascii="宋体" w:hAnsi="宋体" w:eastAsia="宋体" w:cs="宋体"/>
                <w:sz w:val="21"/>
                <w:szCs w:val="21"/>
              </w:rPr>
              <w:t>临床表现、</w:t>
            </w:r>
            <w:r>
              <w:rPr>
                <w:rFonts w:ascii="Times New Roman" w:hAnsi="Times New Roman" w:eastAsia="Times New Roman" w:cs="Times New Roman"/>
                <w:sz w:val="21"/>
                <w:szCs w:val="21"/>
              </w:rPr>
              <w:t xml:space="preserve">X </w:t>
            </w:r>
            <w:r>
              <w:rPr>
                <w:rFonts w:ascii="宋体" w:hAnsi="宋体" w:eastAsia="宋体" w:cs="宋体"/>
                <w:sz w:val="21"/>
                <w:szCs w:val="21"/>
              </w:rPr>
              <w:t>线、</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360" w:type="dxa"/>
            <w:vAlign w:val="bottom"/>
          </w:tcPr>
          <w:p>
            <w:pPr>
              <w:spacing w:line="240" w:lineRule="exact"/>
              <w:ind w:left="140"/>
              <w:rPr>
                <w:sz w:val="20"/>
                <w:szCs w:val="20"/>
              </w:rPr>
            </w:pPr>
            <w:r>
              <w:rPr>
                <w:rFonts w:ascii="宋体" w:hAnsi="宋体" w:eastAsia="宋体" w:cs="宋体"/>
                <w:sz w:val="21"/>
                <w:szCs w:val="21"/>
              </w:rPr>
              <w:t>前路病灶清除、支撑植骨、内固定</w:t>
            </w:r>
          </w:p>
        </w:tc>
        <w:tc>
          <w:tcPr>
            <w:tcW w:w="40" w:type="dxa"/>
            <w:vAlign w:val="bottom"/>
          </w:tcPr>
          <w:p>
            <w:pPr>
              <w:rPr>
                <w:sz w:val="23"/>
                <w:szCs w:val="2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spacing w:line="240" w:lineRule="exact"/>
              <w:ind w:left="100"/>
              <w:rPr>
                <w:sz w:val="20"/>
                <w:szCs w:val="20"/>
              </w:rPr>
            </w:pPr>
            <w:r>
              <w:rPr>
                <w:rFonts w:ascii="宋体" w:hAnsi="宋体" w:eastAsia="宋体" w:cs="宋体"/>
                <w:b/>
                <w:bCs/>
                <w:sz w:val="21"/>
                <w:szCs w:val="21"/>
              </w:rPr>
              <w:t>化脓性脊柱炎</w:t>
            </w:r>
          </w:p>
        </w:tc>
        <w:tc>
          <w:tcPr>
            <w:tcW w:w="2560" w:type="dxa"/>
            <w:vAlign w:val="bottom"/>
          </w:tcPr>
          <w:p>
            <w:pPr>
              <w:spacing w:line="256" w:lineRule="exact"/>
              <w:ind w:left="240"/>
              <w:rPr>
                <w:sz w:val="20"/>
                <w:szCs w:val="20"/>
              </w:rPr>
            </w:pPr>
            <w:r>
              <w:rPr>
                <w:rFonts w:ascii="宋体" w:hAnsi="宋体" w:eastAsia="宋体" w:cs="宋体"/>
                <w:sz w:val="21"/>
                <w:szCs w:val="21"/>
              </w:rPr>
              <w:t>血常规、血沉、</w:t>
            </w:r>
            <w:r>
              <w:rPr>
                <w:rFonts w:ascii="Times New Roman" w:hAnsi="Times New Roman" w:eastAsia="Times New Roman" w:cs="Times New Roman"/>
                <w:sz w:val="21"/>
                <w:szCs w:val="21"/>
              </w:rPr>
              <w:t>CRP</w:t>
            </w:r>
          </w:p>
        </w:tc>
        <w:tc>
          <w:tcPr>
            <w:tcW w:w="380" w:type="dxa"/>
            <w:vAlign w:val="bottom"/>
          </w:tcPr>
          <w:p>
            <w:pPr>
              <w:rPr>
                <w:sz w:val="24"/>
                <w:szCs w:val="24"/>
              </w:rPr>
            </w:pPr>
          </w:p>
        </w:tc>
        <w:tc>
          <w:tcPr>
            <w:tcW w:w="3360" w:type="dxa"/>
            <w:vAlign w:val="bottom"/>
          </w:tcPr>
          <w:p>
            <w:pPr>
              <w:spacing w:line="240" w:lineRule="exact"/>
              <w:ind w:left="140"/>
              <w:rPr>
                <w:sz w:val="20"/>
                <w:szCs w:val="20"/>
              </w:rPr>
            </w:pPr>
            <w:r>
              <w:rPr>
                <w:rFonts w:ascii="宋体" w:hAnsi="宋体" w:eastAsia="宋体" w:cs="宋体"/>
                <w:sz w:val="21"/>
                <w:szCs w:val="21"/>
              </w:rPr>
              <w:t>术</w:t>
            </w:r>
          </w:p>
        </w:tc>
        <w:tc>
          <w:tcPr>
            <w:tcW w:w="4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rPr>
                <w:sz w:val="24"/>
                <w:szCs w:val="24"/>
              </w:rPr>
            </w:pPr>
          </w:p>
        </w:tc>
        <w:tc>
          <w:tcPr>
            <w:tcW w:w="2560" w:type="dxa"/>
            <w:vAlign w:val="bottom"/>
          </w:tcPr>
          <w:p>
            <w:pPr>
              <w:spacing w:line="240" w:lineRule="exact"/>
              <w:ind w:left="240"/>
              <w:rPr>
                <w:sz w:val="20"/>
                <w:szCs w:val="20"/>
              </w:rPr>
            </w:pPr>
            <w:r>
              <w:rPr>
                <w:rFonts w:ascii="宋体" w:hAnsi="宋体" w:eastAsia="宋体" w:cs="宋体"/>
                <w:sz w:val="21"/>
                <w:szCs w:val="21"/>
              </w:rPr>
              <w:t>病理组织学检查</w:t>
            </w:r>
          </w:p>
        </w:tc>
        <w:tc>
          <w:tcPr>
            <w:tcW w:w="380" w:type="dxa"/>
            <w:vAlign w:val="bottom"/>
          </w:tcPr>
          <w:p>
            <w:pPr>
              <w:rPr>
                <w:sz w:val="24"/>
                <w:szCs w:val="24"/>
              </w:rPr>
            </w:pPr>
          </w:p>
        </w:tc>
        <w:tc>
          <w:tcPr>
            <w:tcW w:w="3360" w:type="dxa"/>
            <w:vAlign w:val="bottom"/>
          </w:tcPr>
          <w:p>
            <w:pPr>
              <w:spacing w:line="240" w:lineRule="exact"/>
              <w:ind w:left="140"/>
              <w:rPr>
                <w:sz w:val="20"/>
                <w:szCs w:val="20"/>
              </w:rPr>
            </w:pPr>
            <w:r>
              <w:rPr>
                <w:rFonts w:ascii="宋体" w:hAnsi="宋体" w:eastAsia="宋体" w:cs="宋体"/>
                <w:sz w:val="21"/>
                <w:szCs w:val="21"/>
              </w:rPr>
              <w:t>后路病灶清除、植骨、内固定术</w:t>
            </w:r>
          </w:p>
        </w:tc>
        <w:tc>
          <w:tcPr>
            <w:tcW w:w="4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vAlign w:val="bottom"/>
          </w:tcPr>
          <w:p>
            <w:pPr>
              <w:rPr>
                <w:sz w:val="4"/>
                <w:szCs w:val="4"/>
              </w:rPr>
            </w:pPr>
          </w:p>
        </w:tc>
        <w:tc>
          <w:tcPr>
            <w:tcW w:w="20" w:type="dxa"/>
            <w:vAlign w:val="bottom"/>
          </w:tcPr>
          <w:p>
            <w:pPr>
              <w:rPr>
                <w:sz w:val="4"/>
                <w:szCs w:val="4"/>
              </w:rPr>
            </w:pPr>
          </w:p>
        </w:tc>
        <w:tc>
          <w:tcPr>
            <w:tcW w:w="2620" w:type="dxa"/>
            <w:tcBorders>
              <w:bottom w:val="single" w:color="auto" w:sz="8" w:space="0"/>
            </w:tcBorders>
            <w:vAlign w:val="bottom"/>
          </w:tcPr>
          <w:p>
            <w:pPr>
              <w:rPr>
                <w:sz w:val="4"/>
                <w:szCs w:val="4"/>
              </w:rPr>
            </w:pPr>
          </w:p>
        </w:tc>
        <w:tc>
          <w:tcPr>
            <w:tcW w:w="2560" w:type="dxa"/>
            <w:tcBorders>
              <w:bottom w:val="single" w:color="auto" w:sz="8" w:space="0"/>
            </w:tcBorders>
            <w:vAlign w:val="bottom"/>
          </w:tcPr>
          <w:p>
            <w:pPr>
              <w:rPr>
                <w:sz w:val="4"/>
                <w:szCs w:val="4"/>
              </w:rPr>
            </w:pPr>
          </w:p>
        </w:tc>
        <w:tc>
          <w:tcPr>
            <w:tcW w:w="380" w:type="dxa"/>
            <w:tcBorders>
              <w:bottom w:val="single" w:color="auto" w:sz="8" w:space="0"/>
            </w:tcBorders>
            <w:vAlign w:val="bottom"/>
          </w:tcPr>
          <w:p>
            <w:pPr>
              <w:rPr>
                <w:sz w:val="4"/>
                <w:szCs w:val="4"/>
              </w:rPr>
            </w:pPr>
          </w:p>
        </w:tc>
        <w:tc>
          <w:tcPr>
            <w:tcW w:w="3360" w:type="dxa"/>
            <w:tcBorders>
              <w:bottom w:val="single" w:color="auto" w:sz="8" w:space="0"/>
            </w:tcBorders>
            <w:vAlign w:val="bottom"/>
          </w:tcPr>
          <w:p>
            <w:pPr>
              <w:rPr>
                <w:sz w:val="4"/>
                <w:szCs w:val="4"/>
              </w:rPr>
            </w:pPr>
          </w:p>
        </w:tc>
        <w:tc>
          <w:tcPr>
            <w:tcW w:w="40" w:type="dxa"/>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9" w:hRule="atLeast"/>
        </w:trPr>
        <w:tc>
          <w:tcPr>
            <w:tcW w:w="20" w:type="dxa"/>
            <w:vAlign w:val="bottom"/>
          </w:tcPr>
          <w:p>
            <w:pPr>
              <w:rPr>
                <w:sz w:val="23"/>
                <w:szCs w:val="23"/>
              </w:rPr>
            </w:pPr>
          </w:p>
        </w:tc>
        <w:tc>
          <w:tcPr>
            <w:tcW w:w="20" w:type="dxa"/>
            <w:vAlign w:val="bottom"/>
          </w:tcPr>
          <w:p>
            <w:pPr>
              <w:rPr>
                <w:sz w:val="23"/>
                <w:szCs w:val="23"/>
              </w:rPr>
            </w:pPr>
          </w:p>
        </w:tc>
        <w:tc>
          <w:tcPr>
            <w:tcW w:w="20" w:type="dxa"/>
            <w:vAlign w:val="bottom"/>
          </w:tcPr>
          <w:p>
            <w:pPr>
              <w:rPr>
                <w:sz w:val="23"/>
                <w:szCs w:val="23"/>
              </w:rPr>
            </w:pPr>
          </w:p>
        </w:tc>
        <w:tc>
          <w:tcPr>
            <w:tcW w:w="2620" w:type="dxa"/>
            <w:vMerge w:val="restart"/>
            <w:vAlign w:val="bottom"/>
          </w:tcPr>
          <w:p>
            <w:pPr>
              <w:spacing w:line="240" w:lineRule="exact"/>
              <w:ind w:left="100"/>
              <w:rPr>
                <w:sz w:val="20"/>
                <w:szCs w:val="20"/>
              </w:rPr>
            </w:pPr>
            <w:r>
              <w:rPr>
                <w:rFonts w:ascii="宋体" w:hAnsi="宋体" w:eastAsia="宋体" w:cs="宋体"/>
                <w:b/>
                <w:bCs/>
                <w:sz w:val="21"/>
                <w:szCs w:val="21"/>
              </w:rPr>
              <w:t>骨髓炎、创伤性骨缺损</w:t>
            </w:r>
          </w:p>
        </w:tc>
        <w:tc>
          <w:tcPr>
            <w:tcW w:w="2560" w:type="dxa"/>
            <w:vMerge w:val="restart"/>
            <w:vAlign w:val="bottom"/>
          </w:tcPr>
          <w:p>
            <w:pPr>
              <w:ind w:left="240"/>
              <w:rPr>
                <w:sz w:val="20"/>
                <w:szCs w:val="20"/>
              </w:rPr>
            </w:pPr>
            <w:r>
              <w:rPr>
                <w:rFonts w:ascii="Times New Roman" w:hAnsi="Times New Roman" w:eastAsia="Times New Roman" w:cs="Times New Roman"/>
                <w:sz w:val="21"/>
                <w:szCs w:val="21"/>
              </w:rPr>
              <w:t>DR</w:t>
            </w:r>
          </w:p>
        </w:tc>
        <w:tc>
          <w:tcPr>
            <w:tcW w:w="380" w:type="dxa"/>
            <w:vAlign w:val="bottom"/>
          </w:tcPr>
          <w:p>
            <w:pPr>
              <w:rPr>
                <w:sz w:val="23"/>
                <w:szCs w:val="23"/>
              </w:rPr>
            </w:pPr>
          </w:p>
        </w:tc>
        <w:tc>
          <w:tcPr>
            <w:tcW w:w="3360" w:type="dxa"/>
            <w:vAlign w:val="bottom"/>
          </w:tcPr>
          <w:p>
            <w:pPr>
              <w:spacing w:line="256" w:lineRule="exact"/>
              <w:ind w:left="140"/>
              <w:rPr>
                <w:sz w:val="20"/>
                <w:szCs w:val="20"/>
              </w:rPr>
            </w:pPr>
            <w:r>
              <w:rPr>
                <w:rFonts w:ascii="宋体" w:hAnsi="宋体" w:eastAsia="宋体" w:cs="宋体"/>
                <w:sz w:val="21"/>
                <w:szCs w:val="21"/>
              </w:rPr>
              <w:t>截骨</w:t>
            </w:r>
            <w:r>
              <w:rPr>
                <w:rFonts w:ascii="Times New Roman" w:hAnsi="Times New Roman" w:eastAsia="Times New Roman" w:cs="Times New Roman"/>
                <w:sz w:val="21"/>
                <w:szCs w:val="21"/>
              </w:rPr>
              <w:t>/</w:t>
            </w:r>
            <w:r>
              <w:rPr>
                <w:rFonts w:ascii="宋体" w:hAnsi="宋体" w:eastAsia="宋体" w:cs="宋体"/>
                <w:sz w:val="21"/>
                <w:szCs w:val="21"/>
              </w:rPr>
              <w:t>骨延长术</w:t>
            </w:r>
            <w:r>
              <w:rPr>
                <w:rFonts w:ascii="Times New Roman" w:hAnsi="Times New Roman" w:eastAsia="Times New Roman" w:cs="Times New Roman"/>
                <w:sz w:val="21"/>
                <w:szCs w:val="21"/>
              </w:rPr>
              <w:t xml:space="preserve">(llizarov </w:t>
            </w:r>
            <w:r>
              <w:rPr>
                <w:rFonts w:ascii="宋体" w:hAnsi="宋体" w:eastAsia="宋体" w:cs="宋体"/>
                <w:sz w:val="21"/>
                <w:szCs w:val="21"/>
              </w:rPr>
              <w:t>环形外固定</w:t>
            </w:r>
          </w:p>
        </w:tc>
        <w:tc>
          <w:tcPr>
            <w:tcW w:w="40" w:type="dxa"/>
            <w:vAlign w:val="bottom"/>
          </w:tcPr>
          <w:p>
            <w:pPr>
              <w:rPr>
                <w:sz w:val="23"/>
                <w:szCs w:val="23"/>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4" w:hRule="atLeast"/>
        </w:trPr>
        <w:tc>
          <w:tcPr>
            <w:tcW w:w="20" w:type="dxa"/>
            <w:vAlign w:val="bottom"/>
          </w:tcPr>
          <w:p>
            <w:pPr>
              <w:rPr>
                <w:sz w:val="13"/>
                <w:szCs w:val="13"/>
              </w:rPr>
            </w:pPr>
          </w:p>
        </w:tc>
        <w:tc>
          <w:tcPr>
            <w:tcW w:w="20" w:type="dxa"/>
            <w:vAlign w:val="bottom"/>
          </w:tcPr>
          <w:p>
            <w:pPr>
              <w:rPr>
                <w:sz w:val="13"/>
                <w:szCs w:val="13"/>
              </w:rPr>
            </w:pPr>
          </w:p>
        </w:tc>
        <w:tc>
          <w:tcPr>
            <w:tcW w:w="20" w:type="dxa"/>
            <w:vAlign w:val="bottom"/>
          </w:tcPr>
          <w:p>
            <w:pPr>
              <w:rPr>
                <w:sz w:val="13"/>
                <w:szCs w:val="13"/>
              </w:rPr>
            </w:pPr>
          </w:p>
        </w:tc>
        <w:tc>
          <w:tcPr>
            <w:tcW w:w="2620" w:type="dxa"/>
            <w:vMerge w:val="continue"/>
            <w:vAlign w:val="bottom"/>
          </w:tcPr>
          <w:p>
            <w:pPr>
              <w:rPr>
                <w:sz w:val="13"/>
                <w:szCs w:val="13"/>
              </w:rPr>
            </w:pPr>
          </w:p>
        </w:tc>
        <w:tc>
          <w:tcPr>
            <w:tcW w:w="2560" w:type="dxa"/>
            <w:vMerge w:val="continue"/>
            <w:vAlign w:val="bottom"/>
          </w:tcPr>
          <w:p>
            <w:pPr>
              <w:rPr>
                <w:sz w:val="13"/>
                <w:szCs w:val="13"/>
              </w:rPr>
            </w:pPr>
          </w:p>
        </w:tc>
        <w:tc>
          <w:tcPr>
            <w:tcW w:w="380" w:type="dxa"/>
            <w:vAlign w:val="bottom"/>
          </w:tcPr>
          <w:p>
            <w:pPr>
              <w:rPr>
                <w:sz w:val="13"/>
                <w:szCs w:val="13"/>
              </w:rPr>
            </w:pPr>
          </w:p>
        </w:tc>
        <w:tc>
          <w:tcPr>
            <w:tcW w:w="3360" w:type="dxa"/>
            <w:vMerge w:val="restart"/>
            <w:vAlign w:val="bottom"/>
          </w:tcPr>
          <w:p>
            <w:pPr>
              <w:spacing w:line="256" w:lineRule="exact"/>
              <w:ind w:left="140"/>
              <w:rPr>
                <w:sz w:val="20"/>
                <w:szCs w:val="20"/>
              </w:rPr>
            </w:pPr>
            <w:r>
              <w:rPr>
                <w:rFonts w:ascii="宋体" w:hAnsi="宋体" w:eastAsia="宋体" w:cs="宋体"/>
                <w:sz w:val="21"/>
                <w:szCs w:val="21"/>
              </w:rPr>
              <w:t>架</w:t>
            </w:r>
            <w:r>
              <w:rPr>
                <w:rFonts w:ascii="Times New Roman" w:hAnsi="Times New Roman" w:eastAsia="Times New Roman" w:cs="Times New Roman"/>
                <w:sz w:val="21"/>
                <w:szCs w:val="21"/>
              </w:rPr>
              <w:t>)</w:t>
            </w:r>
          </w:p>
        </w:tc>
        <w:tc>
          <w:tcPr>
            <w:tcW w:w="4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8" w:hRule="atLeast"/>
        </w:trPr>
        <w:tc>
          <w:tcPr>
            <w:tcW w:w="20" w:type="dxa"/>
            <w:vAlign w:val="bottom"/>
          </w:tcPr>
          <w:p>
            <w:pPr>
              <w:rPr>
                <w:sz w:val="13"/>
                <w:szCs w:val="13"/>
              </w:rPr>
            </w:pPr>
          </w:p>
        </w:tc>
        <w:tc>
          <w:tcPr>
            <w:tcW w:w="20" w:type="dxa"/>
            <w:vAlign w:val="bottom"/>
          </w:tcPr>
          <w:p>
            <w:pPr>
              <w:rPr>
                <w:sz w:val="13"/>
                <w:szCs w:val="13"/>
              </w:rPr>
            </w:pPr>
          </w:p>
        </w:tc>
        <w:tc>
          <w:tcPr>
            <w:tcW w:w="20" w:type="dxa"/>
            <w:vAlign w:val="bottom"/>
          </w:tcPr>
          <w:p>
            <w:pPr>
              <w:rPr>
                <w:sz w:val="13"/>
                <w:szCs w:val="13"/>
              </w:rPr>
            </w:pPr>
          </w:p>
        </w:tc>
        <w:tc>
          <w:tcPr>
            <w:tcW w:w="2620" w:type="dxa"/>
            <w:vAlign w:val="bottom"/>
          </w:tcPr>
          <w:p>
            <w:pPr>
              <w:rPr>
                <w:sz w:val="13"/>
                <w:szCs w:val="13"/>
              </w:rPr>
            </w:pPr>
          </w:p>
        </w:tc>
        <w:tc>
          <w:tcPr>
            <w:tcW w:w="2560" w:type="dxa"/>
            <w:vAlign w:val="bottom"/>
          </w:tcPr>
          <w:p>
            <w:pPr>
              <w:rPr>
                <w:sz w:val="13"/>
                <w:szCs w:val="13"/>
              </w:rPr>
            </w:pPr>
          </w:p>
        </w:tc>
        <w:tc>
          <w:tcPr>
            <w:tcW w:w="380" w:type="dxa"/>
            <w:vAlign w:val="bottom"/>
          </w:tcPr>
          <w:p>
            <w:pPr>
              <w:rPr>
                <w:sz w:val="13"/>
                <w:szCs w:val="13"/>
              </w:rPr>
            </w:pPr>
          </w:p>
        </w:tc>
        <w:tc>
          <w:tcPr>
            <w:tcW w:w="3360" w:type="dxa"/>
            <w:vMerge w:val="continue"/>
            <w:vAlign w:val="bottom"/>
          </w:tcPr>
          <w:p>
            <w:pPr>
              <w:rPr>
                <w:sz w:val="13"/>
                <w:szCs w:val="13"/>
              </w:rPr>
            </w:pPr>
          </w:p>
        </w:tc>
        <w:tc>
          <w:tcPr>
            <w:tcW w:w="4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20" w:type="dxa"/>
            <w:vAlign w:val="bottom"/>
          </w:tcPr>
          <w:p>
            <w:pPr>
              <w:rPr>
                <w:sz w:val="3"/>
                <w:szCs w:val="3"/>
              </w:rPr>
            </w:pPr>
          </w:p>
        </w:tc>
        <w:tc>
          <w:tcPr>
            <w:tcW w:w="20" w:type="dxa"/>
            <w:vAlign w:val="bottom"/>
          </w:tcPr>
          <w:p>
            <w:pPr>
              <w:rPr>
                <w:sz w:val="3"/>
                <w:szCs w:val="3"/>
              </w:rPr>
            </w:pPr>
          </w:p>
        </w:tc>
        <w:tc>
          <w:tcPr>
            <w:tcW w:w="2620" w:type="dxa"/>
            <w:tcBorders>
              <w:bottom w:val="single" w:color="auto" w:sz="8" w:space="0"/>
            </w:tcBorders>
            <w:vAlign w:val="bottom"/>
          </w:tcPr>
          <w:p>
            <w:pPr>
              <w:rPr>
                <w:sz w:val="3"/>
                <w:szCs w:val="3"/>
              </w:rPr>
            </w:pPr>
          </w:p>
        </w:tc>
        <w:tc>
          <w:tcPr>
            <w:tcW w:w="2560" w:type="dxa"/>
            <w:tcBorders>
              <w:bottom w:val="single" w:color="auto" w:sz="8" w:space="0"/>
            </w:tcBorders>
            <w:vAlign w:val="bottom"/>
          </w:tcPr>
          <w:p>
            <w:pPr>
              <w:rPr>
                <w:sz w:val="3"/>
                <w:szCs w:val="3"/>
              </w:rPr>
            </w:pPr>
          </w:p>
        </w:tc>
        <w:tc>
          <w:tcPr>
            <w:tcW w:w="380" w:type="dxa"/>
            <w:tcBorders>
              <w:bottom w:val="single" w:color="auto" w:sz="8" w:space="0"/>
            </w:tcBorders>
            <w:vAlign w:val="bottom"/>
          </w:tcPr>
          <w:p>
            <w:pPr>
              <w:rPr>
                <w:sz w:val="3"/>
                <w:szCs w:val="3"/>
              </w:rPr>
            </w:pPr>
          </w:p>
        </w:tc>
        <w:tc>
          <w:tcPr>
            <w:tcW w:w="3360" w:type="dxa"/>
            <w:tcBorders>
              <w:bottom w:val="single" w:color="auto" w:sz="8" w:space="0"/>
            </w:tcBorders>
            <w:vAlign w:val="bottom"/>
          </w:tcPr>
          <w:p>
            <w:pPr>
              <w:rPr>
                <w:sz w:val="3"/>
                <w:szCs w:val="3"/>
              </w:rPr>
            </w:pPr>
          </w:p>
        </w:tc>
        <w:tc>
          <w:tcPr>
            <w:tcW w:w="40" w:type="dxa"/>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 w:type="dxa"/>
            <w:vAlign w:val="bottom"/>
          </w:tcPr>
          <w:p>
            <w:pPr>
              <w:rPr>
                <w:sz w:val="21"/>
                <w:szCs w:val="21"/>
              </w:rPr>
            </w:pPr>
          </w:p>
        </w:tc>
        <w:tc>
          <w:tcPr>
            <w:tcW w:w="20" w:type="dxa"/>
            <w:vAlign w:val="bottom"/>
          </w:tcPr>
          <w:p>
            <w:pPr>
              <w:rPr>
                <w:sz w:val="21"/>
                <w:szCs w:val="21"/>
              </w:rPr>
            </w:pPr>
          </w:p>
        </w:tc>
        <w:tc>
          <w:tcPr>
            <w:tcW w:w="2620" w:type="dxa"/>
            <w:vAlign w:val="bottom"/>
          </w:tcPr>
          <w:p>
            <w:pPr>
              <w:rPr>
                <w:sz w:val="21"/>
                <w:szCs w:val="21"/>
              </w:rPr>
            </w:pPr>
          </w:p>
        </w:tc>
        <w:tc>
          <w:tcPr>
            <w:tcW w:w="2560" w:type="dxa"/>
            <w:vAlign w:val="bottom"/>
          </w:tcPr>
          <w:p>
            <w:pPr>
              <w:rPr>
                <w:sz w:val="21"/>
                <w:szCs w:val="21"/>
              </w:rPr>
            </w:pPr>
          </w:p>
        </w:tc>
        <w:tc>
          <w:tcPr>
            <w:tcW w:w="380" w:type="dxa"/>
            <w:vAlign w:val="bottom"/>
          </w:tcPr>
          <w:p>
            <w:pPr>
              <w:rPr>
                <w:sz w:val="21"/>
                <w:szCs w:val="21"/>
              </w:rPr>
            </w:pPr>
          </w:p>
        </w:tc>
        <w:tc>
          <w:tcPr>
            <w:tcW w:w="3360" w:type="dxa"/>
            <w:vAlign w:val="bottom"/>
          </w:tcPr>
          <w:p>
            <w:pPr>
              <w:spacing w:line="240" w:lineRule="exact"/>
              <w:ind w:left="140"/>
              <w:rPr>
                <w:sz w:val="20"/>
                <w:szCs w:val="20"/>
              </w:rPr>
            </w:pPr>
            <w:r>
              <w:rPr>
                <w:rFonts w:ascii="宋体" w:hAnsi="宋体" w:eastAsia="宋体" w:cs="宋体"/>
                <w:sz w:val="21"/>
                <w:szCs w:val="21"/>
              </w:rPr>
              <w:t>脊柱结核病灶清除术、前后路椎体</w:t>
            </w:r>
          </w:p>
        </w:tc>
        <w:tc>
          <w:tcPr>
            <w:tcW w:w="4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28"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spacing w:line="240" w:lineRule="exact"/>
              <w:ind w:left="100"/>
              <w:rPr>
                <w:sz w:val="20"/>
                <w:szCs w:val="20"/>
              </w:rPr>
            </w:pPr>
            <w:r>
              <w:rPr>
                <w:rFonts w:ascii="宋体" w:hAnsi="宋体" w:eastAsia="宋体" w:cs="宋体"/>
                <w:b/>
                <w:bCs/>
                <w:sz w:val="21"/>
                <w:szCs w:val="21"/>
              </w:rPr>
              <w:t>脊柱结核</w:t>
            </w:r>
          </w:p>
        </w:tc>
        <w:tc>
          <w:tcPr>
            <w:tcW w:w="2560" w:type="dxa"/>
            <w:vAlign w:val="bottom"/>
          </w:tcPr>
          <w:p>
            <w:pPr>
              <w:spacing w:line="256" w:lineRule="exact"/>
              <w:ind w:left="240"/>
              <w:rPr>
                <w:sz w:val="20"/>
                <w:szCs w:val="20"/>
              </w:rPr>
            </w:pPr>
            <w:r>
              <w:rPr>
                <w:rFonts w:ascii="宋体" w:hAnsi="宋体" w:eastAsia="宋体" w:cs="宋体"/>
                <w:sz w:val="21"/>
                <w:szCs w:val="21"/>
              </w:rPr>
              <w:t>脊柱</w:t>
            </w:r>
            <w:r>
              <w:rPr>
                <w:rFonts w:ascii="Times New Roman" w:hAnsi="Times New Roman" w:eastAsia="Times New Roman" w:cs="Times New Roman"/>
                <w:sz w:val="21"/>
                <w:szCs w:val="21"/>
              </w:rPr>
              <w:t xml:space="preserve"> MRI</w:t>
            </w:r>
            <w:r>
              <w:rPr>
                <w:rFonts w:ascii="宋体" w:hAnsi="宋体" w:eastAsia="宋体" w:cs="宋体"/>
                <w:sz w:val="21"/>
                <w:szCs w:val="21"/>
              </w:rPr>
              <w:t>、</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DR</w:t>
            </w:r>
          </w:p>
        </w:tc>
        <w:tc>
          <w:tcPr>
            <w:tcW w:w="380" w:type="dxa"/>
            <w:vAlign w:val="bottom"/>
          </w:tcPr>
          <w:p>
            <w:pPr>
              <w:rPr>
                <w:sz w:val="24"/>
                <w:szCs w:val="24"/>
              </w:rPr>
            </w:pPr>
          </w:p>
        </w:tc>
        <w:tc>
          <w:tcPr>
            <w:tcW w:w="3360" w:type="dxa"/>
            <w:vAlign w:val="bottom"/>
          </w:tcPr>
          <w:p>
            <w:pPr>
              <w:spacing w:line="240" w:lineRule="exact"/>
              <w:ind w:left="140"/>
              <w:rPr>
                <w:sz w:val="20"/>
                <w:szCs w:val="20"/>
              </w:rPr>
            </w:pPr>
            <w:r>
              <w:rPr>
                <w:rFonts w:ascii="宋体" w:hAnsi="宋体" w:eastAsia="宋体" w:cs="宋体"/>
                <w:sz w:val="21"/>
                <w:szCs w:val="21"/>
              </w:rPr>
              <w:t>融合、椎弓根钉内固定术、切除重</w:t>
            </w:r>
          </w:p>
        </w:tc>
        <w:tc>
          <w:tcPr>
            <w:tcW w:w="40" w:type="dxa"/>
            <w:vAlign w:val="bottom"/>
          </w:tcPr>
          <w:p>
            <w:pPr>
              <w:rPr>
                <w:sz w:val="24"/>
                <w:szCs w:val="24"/>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rPr>
                <w:sz w:val="24"/>
                <w:szCs w:val="24"/>
              </w:rPr>
            </w:pPr>
          </w:p>
        </w:tc>
        <w:tc>
          <w:tcPr>
            <w:tcW w:w="2560" w:type="dxa"/>
            <w:vAlign w:val="bottom"/>
          </w:tcPr>
          <w:p>
            <w:pPr>
              <w:rPr>
                <w:sz w:val="24"/>
                <w:szCs w:val="24"/>
              </w:rPr>
            </w:pPr>
          </w:p>
        </w:tc>
        <w:tc>
          <w:tcPr>
            <w:tcW w:w="380" w:type="dxa"/>
            <w:vAlign w:val="bottom"/>
          </w:tcPr>
          <w:p>
            <w:pPr>
              <w:rPr>
                <w:sz w:val="24"/>
                <w:szCs w:val="24"/>
              </w:rPr>
            </w:pPr>
          </w:p>
        </w:tc>
        <w:tc>
          <w:tcPr>
            <w:tcW w:w="3360" w:type="dxa"/>
            <w:vAlign w:val="bottom"/>
          </w:tcPr>
          <w:p>
            <w:pPr>
              <w:spacing w:line="240" w:lineRule="exact"/>
              <w:ind w:left="140"/>
              <w:rPr>
                <w:sz w:val="20"/>
                <w:szCs w:val="20"/>
              </w:rPr>
            </w:pPr>
            <w:r>
              <w:rPr>
                <w:rFonts w:ascii="宋体" w:hAnsi="宋体" w:eastAsia="宋体" w:cs="宋体"/>
                <w:sz w:val="21"/>
                <w:szCs w:val="21"/>
              </w:rPr>
              <w:t>建、减压固定</w:t>
            </w:r>
          </w:p>
        </w:tc>
        <w:tc>
          <w:tcPr>
            <w:tcW w:w="4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vAlign w:val="bottom"/>
          </w:tcPr>
          <w:p>
            <w:pPr>
              <w:rPr>
                <w:sz w:val="4"/>
                <w:szCs w:val="4"/>
              </w:rPr>
            </w:pPr>
          </w:p>
        </w:tc>
        <w:tc>
          <w:tcPr>
            <w:tcW w:w="20" w:type="dxa"/>
            <w:vAlign w:val="bottom"/>
          </w:tcPr>
          <w:p>
            <w:pPr>
              <w:rPr>
                <w:sz w:val="4"/>
                <w:szCs w:val="4"/>
              </w:rPr>
            </w:pPr>
          </w:p>
        </w:tc>
        <w:tc>
          <w:tcPr>
            <w:tcW w:w="2620" w:type="dxa"/>
            <w:tcBorders>
              <w:bottom w:val="single" w:color="auto" w:sz="8" w:space="0"/>
            </w:tcBorders>
            <w:vAlign w:val="bottom"/>
          </w:tcPr>
          <w:p>
            <w:pPr>
              <w:rPr>
                <w:sz w:val="4"/>
                <w:szCs w:val="4"/>
              </w:rPr>
            </w:pPr>
          </w:p>
        </w:tc>
        <w:tc>
          <w:tcPr>
            <w:tcW w:w="6300" w:type="dxa"/>
            <w:gridSpan w:val="3"/>
            <w:tcBorders>
              <w:bottom w:val="single" w:color="auto" w:sz="8" w:space="0"/>
            </w:tcBorders>
            <w:vAlign w:val="bottom"/>
          </w:tcPr>
          <w:p>
            <w:pPr>
              <w:rPr>
                <w:sz w:val="4"/>
                <w:szCs w:val="4"/>
              </w:rPr>
            </w:pPr>
          </w:p>
        </w:tc>
        <w:tc>
          <w:tcPr>
            <w:tcW w:w="40" w:type="dxa"/>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7" w:hRule="atLeast"/>
        </w:trPr>
        <w:tc>
          <w:tcPr>
            <w:tcW w:w="20" w:type="dxa"/>
            <w:vAlign w:val="bottom"/>
          </w:tcPr>
          <w:p>
            <w:pPr>
              <w:rPr>
                <w:sz w:val="23"/>
                <w:szCs w:val="23"/>
              </w:rPr>
            </w:pPr>
          </w:p>
        </w:tc>
        <w:tc>
          <w:tcPr>
            <w:tcW w:w="20" w:type="dxa"/>
            <w:vAlign w:val="bottom"/>
          </w:tcPr>
          <w:p>
            <w:pPr>
              <w:rPr>
                <w:sz w:val="23"/>
                <w:szCs w:val="23"/>
              </w:rPr>
            </w:pPr>
          </w:p>
        </w:tc>
        <w:tc>
          <w:tcPr>
            <w:tcW w:w="20" w:type="dxa"/>
            <w:vAlign w:val="bottom"/>
          </w:tcPr>
          <w:p>
            <w:pPr>
              <w:rPr>
                <w:sz w:val="23"/>
                <w:szCs w:val="23"/>
              </w:rPr>
            </w:pPr>
          </w:p>
        </w:tc>
        <w:tc>
          <w:tcPr>
            <w:tcW w:w="2620" w:type="dxa"/>
            <w:vMerge w:val="restart"/>
            <w:vAlign w:val="bottom"/>
          </w:tcPr>
          <w:p>
            <w:pPr>
              <w:spacing w:line="240" w:lineRule="exact"/>
              <w:ind w:left="100"/>
              <w:rPr>
                <w:sz w:val="20"/>
                <w:szCs w:val="20"/>
              </w:rPr>
            </w:pPr>
            <w:r>
              <w:rPr>
                <w:rFonts w:ascii="宋体" w:hAnsi="宋体" w:eastAsia="宋体" w:cs="宋体"/>
                <w:b/>
                <w:bCs/>
                <w:sz w:val="21"/>
                <w:szCs w:val="21"/>
              </w:rPr>
              <w:t>关节结核</w:t>
            </w:r>
          </w:p>
        </w:tc>
        <w:tc>
          <w:tcPr>
            <w:tcW w:w="6300" w:type="dxa"/>
            <w:gridSpan w:val="3"/>
            <w:vAlign w:val="bottom"/>
          </w:tcPr>
          <w:p>
            <w:pPr>
              <w:spacing w:line="256" w:lineRule="exact"/>
              <w:ind w:left="240"/>
              <w:rPr>
                <w:sz w:val="20"/>
                <w:szCs w:val="20"/>
              </w:rPr>
            </w:pPr>
            <w:r>
              <w:rPr>
                <w:rFonts w:ascii="宋体" w:hAnsi="宋体" w:eastAsia="宋体" w:cs="宋体"/>
                <w:w w:val="98"/>
                <w:sz w:val="21"/>
                <w:szCs w:val="21"/>
              </w:rPr>
              <w:t>关节</w:t>
            </w:r>
            <w:r>
              <w:rPr>
                <w:rFonts w:ascii="Times New Roman" w:hAnsi="Times New Roman" w:eastAsia="Times New Roman" w:cs="Times New Roman"/>
                <w:w w:val="98"/>
                <w:sz w:val="21"/>
                <w:szCs w:val="21"/>
              </w:rPr>
              <w:t xml:space="preserve"> MRI</w:t>
            </w:r>
            <w:r>
              <w:rPr>
                <w:rFonts w:ascii="宋体" w:hAnsi="宋体" w:eastAsia="宋体" w:cs="宋体"/>
                <w:w w:val="98"/>
                <w:sz w:val="21"/>
                <w:szCs w:val="21"/>
              </w:rPr>
              <w:t>、超声、结核</w:t>
            </w:r>
            <w:r>
              <w:rPr>
                <w:rFonts w:ascii="Times New Roman" w:hAnsi="Times New Roman" w:eastAsia="Times New Roman" w:cs="Times New Roman"/>
                <w:w w:val="98"/>
                <w:sz w:val="21"/>
                <w:szCs w:val="21"/>
              </w:rPr>
              <w:t xml:space="preserve"> DNA</w:t>
            </w:r>
            <w:r>
              <w:rPr>
                <w:rFonts w:ascii="宋体" w:hAnsi="宋体" w:eastAsia="宋体" w:cs="宋体"/>
                <w:w w:val="98"/>
                <w:sz w:val="21"/>
                <w:szCs w:val="21"/>
              </w:rPr>
              <w:t>、 病灶清除、人工关节置换术、关节</w:t>
            </w:r>
          </w:p>
        </w:tc>
        <w:tc>
          <w:tcPr>
            <w:tcW w:w="40" w:type="dxa"/>
            <w:vAlign w:val="bottom"/>
          </w:tcPr>
          <w:p>
            <w:pPr>
              <w:rPr>
                <w:sz w:val="23"/>
                <w:szCs w:val="23"/>
              </w:rPr>
            </w:pP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0" w:type="dxa"/>
            <w:vAlign w:val="bottom"/>
          </w:tcPr>
          <w:p>
            <w:pPr>
              <w:rPr>
                <w:sz w:val="12"/>
                <w:szCs w:val="12"/>
              </w:rPr>
            </w:pPr>
          </w:p>
        </w:tc>
        <w:tc>
          <w:tcPr>
            <w:tcW w:w="20" w:type="dxa"/>
            <w:vAlign w:val="bottom"/>
          </w:tcPr>
          <w:p>
            <w:pPr>
              <w:rPr>
                <w:sz w:val="12"/>
                <w:szCs w:val="12"/>
              </w:rPr>
            </w:pPr>
          </w:p>
        </w:tc>
        <w:tc>
          <w:tcPr>
            <w:tcW w:w="2620" w:type="dxa"/>
            <w:vMerge w:val="continue"/>
            <w:vAlign w:val="bottom"/>
          </w:tcPr>
          <w:p>
            <w:pPr>
              <w:rPr>
                <w:sz w:val="12"/>
                <w:szCs w:val="12"/>
              </w:rPr>
            </w:pPr>
          </w:p>
        </w:tc>
        <w:tc>
          <w:tcPr>
            <w:tcW w:w="2560" w:type="dxa"/>
            <w:vMerge w:val="restart"/>
            <w:vAlign w:val="bottom"/>
          </w:tcPr>
          <w:p>
            <w:pPr>
              <w:spacing w:line="240" w:lineRule="exact"/>
              <w:ind w:left="240"/>
              <w:rPr>
                <w:sz w:val="20"/>
                <w:szCs w:val="20"/>
              </w:rPr>
            </w:pPr>
            <w:r>
              <w:rPr>
                <w:rFonts w:ascii="宋体" w:hAnsi="宋体" w:eastAsia="宋体" w:cs="宋体"/>
                <w:sz w:val="21"/>
                <w:szCs w:val="21"/>
              </w:rPr>
              <w:t>结核抗体</w:t>
            </w:r>
          </w:p>
        </w:tc>
        <w:tc>
          <w:tcPr>
            <w:tcW w:w="380" w:type="dxa"/>
            <w:vAlign w:val="bottom"/>
          </w:tcPr>
          <w:p>
            <w:pPr>
              <w:rPr>
                <w:sz w:val="12"/>
                <w:szCs w:val="12"/>
              </w:rPr>
            </w:pPr>
          </w:p>
        </w:tc>
        <w:tc>
          <w:tcPr>
            <w:tcW w:w="3360" w:type="dxa"/>
            <w:vMerge w:val="restart"/>
            <w:vAlign w:val="bottom"/>
          </w:tcPr>
          <w:p>
            <w:pPr>
              <w:spacing w:line="240" w:lineRule="exact"/>
              <w:ind w:left="140"/>
              <w:rPr>
                <w:sz w:val="20"/>
                <w:szCs w:val="20"/>
              </w:rPr>
            </w:pPr>
            <w:r>
              <w:rPr>
                <w:rFonts w:ascii="宋体" w:hAnsi="宋体" w:eastAsia="宋体" w:cs="宋体"/>
                <w:sz w:val="21"/>
                <w:szCs w:val="21"/>
              </w:rPr>
              <w:t>融合术</w:t>
            </w:r>
          </w:p>
        </w:tc>
        <w:tc>
          <w:tcPr>
            <w:tcW w:w="40" w:type="dxa"/>
            <w:vAlign w:val="bottom"/>
          </w:tcPr>
          <w:p>
            <w:pPr>
              <w:rPr>
                <w:sz w:val="12"/>
                <w:szCs w:val="12"/>
              </w:rPr>
            </w:pP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 w:type="dxa"/>
            <w:vAlign w:val="bottom"/>
          </w:tcPr>
          <w:p>
            <w:pPr>
              <w:rPr>
                <w:sz w:val="13"/>
                <w:szCs w:val="13"/>
              </w:rPr>
            </w:pPr>
          </w:p>
        </w:tc>
        <w:tc>
          <w:tcPr>
            <w:tcW w:w="20" w:type="dxa"/>
            <w:vAlign w:val="bottom"/>
          </w:tcPr>
          <w:p>
            <w:pPr>
              <w:rPr>
                <w:sz w:val="13"/>
                <w:szCs w:val="13"/>
              </w:rPr>
            </w:pPr>
          </w:p>
        </w:tc>
        <w:tc>
          <w:tcPr>
            <w:tcW w:w="2620" w:type="dxa"/>
            <w:vAlign w:val="bottom"/>
          </w:tcPr>
          <w:p>
            <w:pPr>
              <w:rPr>
                <w:sz w:val="13"/>
                <w:szCs w:val="13"/>
              </w:rPr>
            </w:pPr>
          </w:p>
        </w:tc>
        <w:tc>
          <w:tcPr>
            <w:tcW w:w="2560" w:type="dxa"/>
            <w:vMerge w:val="continue"/>
            <w:vAlign w:val="bottom"/>
          </w:tcPr>
          <w:p>
            <w:pPr>
              <w:rPr>
                <w:sz w:val="13"/>
                <w:szCs w:val="13"/>
              </w:rPr>
            </w:pPr>
          </w:p>
        </w:tc>
        <w:tc>
          <w:tcPr>
            <w:tcW w:w="380" w:type="dxa"/>
            <w:vAlign w:val="bottom"/>
          </w:tcPr>
          <w:p>
            <w:pPr>
              <w:rPr>
                <w:sz w:val="13"/>
                <w:szCs w:val="13"/>
              </w:rPr>
            </w:pPr>
          </w:p>
        </w:tc>
        <w:tc>
          <w:tcPr>
            <w:tcW w:w="3360" w:type="dxa"/>
            <w:vMerge w:val="continue"/>
            <w:vAlign w:val="bottom"/>
          </w:tcPr>
          <w:p>
            <w:pPr>
              <w:rPr>
                <w:sz w:val="13"/>
                <w:szCs w:val="13"/>
              </w:rPr>
            </w:pPr>
          </w:p>
        </w:tc>
        <w:tc>
          <w:tcPr>
            <w:tcW w:w="40" w:type="dxa"/>
            <w:vAlign w:val="bottom"/>
          </w:tcPr>
          <w:p>
            <w:pPr>
              <w:rPr>
                <w:sz w:val="13"/>
                <w:szCs w:val="13"/>
              </w:rPr>
            </w:pP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vAlign w:val="bottom"/>
          </w:tcPr>
          <w:p>
            <w:pPr>
              <w:rPr>
                <w:sz w:val="4"/>
                <w:szCs w:val="4"/>
              </w:rPr>
            </w:pPr>
          </w:p>
        </w:tc>
        <w:tc>
          <w:tcPr>
            <w:tcW w:w="20" w:type="dxa"/>
            <w:vAlign w:val="bottom"/>
          </w:tcPr>
          <w:p>
            <w:pPr>
              <w:rPr>
                <w:sz w:val="4"/>
                <w:szCs w:val="4"/>
              </w:rPr>
            </w:pPr>
          </w:p>
        </w:tc>
        <w:tc>
          <w:tcPr>
            <w:tcW w:w="2620" w:type="dxa"/>
            <w:tcBorders>
              <w:bottom w:val="single" w:color="auto" w:sz="8" w:space="0"/>
            </w:tcBorders>
            <w:vAlign w:val="bottom"/>
          </w:tcPr>
          <w:p>
            <w:pPr>
              <w:rPr>
                <w:sz w:val="4"/>
                <w:szCs w:val="4"/>
              </w:rPr>
            </w:pPr>
          </w:p>
        </w:tc>
        <w:tc>
          <w:tcPr>
            <w:tcW w:w="2560" w:type="dxa"/>
            <w:tcBorders>
              <w:bottom w:val="single" w:color="auto" w:sz="8" w:space="0"/>
            </w:tcBorders>
            <w:vAlign w:val="bottom"/>
          </w:tcPr>
          <w:p>
            <w:pPr>
              <w:rPr>
                <w:sz w:val="4"/>
                <w:szCs w:val="4"/>
              </w:rPr>
            </w:pPr>
          </w:p>
        </w:tc>
        <w:tc>
          <w:tcPr>
            <w:tcW w:w="380" w:type="dxa"/>
            <w:tcBorders>
              <w:bottom w:val="single" w:color="auto" w:sz="8" w:space="0"/>
            </w:tcBorders>
            <w:vAlign w:val="bottom"/>
          </w:tcPr>
          <w:p>
            <w:pPr>
              <w:rPr>
                <w:sz w:val="4"/>
                <w:szCs w:val="4"/>
              </w:rPr>
            </w:pPr>
          </w:p>
        </w:tc>
        <w:tc>
          <w:tcPr>
            <w:tcW w:w="3360" w:type="dxa"/>
            <w:tcBorders>
              <w:bottom w:val="single" w:color="auto" w:sz="8" w:space="0"/>
            </w:tcBorders>
            <w:vAlign w:val="bottom"/>
          </w:tcPr>
          <w:p>
            <w:pPr>
              <w:rPr>
                <w:sz w:val="4"/>
                <w:szCs w:val="4"/>
              </w:rPr>
            </w:pPr>
          </w:p>
        </w:tc>
        <w:tc>
          <w:tcPr>
            <w:tcW w:w="40" w:type="dxa"/>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spacing w:line="240" w:lineRule="exact"/>
              <w:ind w:left="100"/>
              <w:rPr>
                <w:sz w:val="20"/>
                <w:szCs w:val="20"/>
              </w:rPr>
            </w:pPr>
            <w:r>
              <w:rPr>
                <w:rFonts w:ascii="宋体" w:hAnsi="宋体" w:eastAsia="宋体" w:cs="宋体"/>
                <w:b/>
                <w:bCs/>
                <w:sz w:val="21"/>
                <w:szCs w:val="21"/>
              </w:rPr>
              <w:t>脊柱肿瘤</w:t>
            </w:r>
          </w:p>
        </w:tc>
        <w:tc>
          <w:tcPr>
            <w:tcW w:w="2560" w:type="dxa"/>
            <w:vAlign w:val="bottom"/>
          </w:tcPr>
          <w:p>
            <w:pPr>
              <w:spacing w:line="256" w:lineRule="exact"/>
              <w:ind w:left="24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r>
              <w:rPr>
                <w:rFonts w:ascii="宋体" w:hAnsi="宋体" w:eastAsia="宋体" w:cs="宋体"/>
                <w:sz w:val="21"/>
                <w:szCs w:val="21"/>
              </w:rPr>
              <w:t>、</w:t>
            </w:r>
            <w:r>
              <w:rPr>
                <w:rFonts w:ascii="Times New Roman" w:hAnsi="Times New Roman" w:eastAsia="Times New Roman" w:cs="Times New Roman"/>
                <w:sz w:val="21"/>
                <w:szCs w:val="21"/>
              </w:rPr>
              <w:t>ECT</w:t>
            </w:r>
          </w:p>
        </w:tc>
        <w:tc>
          <w:tcPr>
            <w:tcW w:w="380" w:type="dxa"/>
            <w:vAlign w:val="bottom"/>
          </w:tcPr>
          <w:p>
            <w:pPr>
              <w:rPr>
                <w:sz w:val="24"/>
                <w:szCs w:val="24"/>
              </w:rPr>
            </w:pPr>
          </w:p>
        </w:tc>
        <w:tc>
          <w:tcPr>
            <w:tcW w:w="3360" w:type="dxa"/>
            <w:vAlign w:val="bottom"/>
          </w:tcPr>
          <w:p>
            <w:pPr>
              <w:spacing w:line="240" w:lineRule="exact"/>
              <w:ind w:left="140"/>
              <w:rPr>
                <w:sz w:val="20"/>
                <w:szCs w:val="20"/>
              </w:rPr>
            </w:pPr>
            <w:r>
              <w:rPr>
                <w:rFonts w:ascii="宋体" w:hAnsi="宋体" w:eastAsia="宋体" w:cs="宋体"/>
                <w:sz w:val="21"/>
                <w:szCs w:val="21"/>
              </w:rPr>
              <w:t>肿瘤切除、融合内固定</w:t>
            </w:r>
          </w:p>
        </w:tc>
        <w:tc>
          <w:tcPr>
            <w:tcW w:w="4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 w:type="dxa"/>
            <w:vAlign w:val="bottom"/>
          </w:tcPr>
          <w:p>
            <w:pPr>
              <w:rPr>
                <w:sz w:val="5"/>
                <w:szCs w:val="5"/>
              </w:rPr>
            </w:pPr>
          </w:p>
        </w:tc>
        <w:tc>
          <w:tcPr>
            <w:tcW w:w="20" w:type="dxa"/>
            <w:vAlign w:val="bottom"/>
          </w:tcPr>
          <w:p>
            <w:pPr>
              <w:rPr>
                <w:sz w:val="5"/>
                <w:szCs w:val="5"/>
              </w:rPr>
            </w:pPr>
          </w:p>
        </w:tc>
        <w:tc>
          <w:tcPr>
            <w:tcW w:w="2620" w:type="dxa"/>
            <w:tcBorders>
              <w:bottom w:val="single" w:color="auto" w:sz="8" w:space="0"/>
            </w:tcBorders>
            <w:vAlign w:val="bottom"/>
          </w:tcPr>
          <w:p>
            <w:pPr>
              <w:rPr>
                <w:sz w:val="5"/>
                <w:szCs w:val="5"/>
              </w:rPr>
            </w:pPr>
          </w:p>
        </w:tc>
        <w:tc>
          <w:tcPr>
            <w:tcW w:w="2940" w:type="dxa"/>
            <w:gridSpan w:val="2"/>
            <w:tcBorders>
              <w:bottom w:val="single" w:color="auto" w:sz="8" w:space="0"/>
            </w:tcBorders>
            <w:vAlign w:val="bottom"/>
          </w:tcPr>
          <w:p>
            <w:pPr>
              <w:rPr>
                <w:sz w:val="5"/>
                <w:szCs w:val="5"/>
              </w:rPr>
            </w:pPr>
          </w:p>
        </w:tc>
        <w:tc>
          <w:tcPr>
            <w:tcW w:w="3360" w:type="dxa"/>
            <w:tcBorders>
              <w:bottom w:val="single" w:color="auto" w:sz="8" w:space="0"/>
            </w:tcBorders>
            <w:vAlign w:val="bottom"/>
          </w:tcPr>
          <w:p>
            <w:pPr>
              <w:rPr>
                <w:sz w:val="5"/>
                <w:szCs w:val="5"/>
              </w:rPr>
            </w:pPr>
          </w:p>
        </w:tc>
        <w:tc>
          <w:tcPr>
            <w:tcW w:w="40" w:type="dxa"/>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0" w:type="dxa"/>
            <w:vAlign w:val="bottom"/>
          </w:tcPr>
          <w:p>
            <w:pPr>
              <w:rPr>
                <w:sz w:val="23"/>
                <w:szCs w:val="23"/>
              </w:rPr>
            </w:pPr>
          </w:p>
        </w:tc>
        <w:tc>
          <w:tcPr>
            <w:tcW w:w="20" w:type="dxa"/>
            <w:vAlign w:val="bottom"/>
          </w:tcPr>
          <w:p>
            <w:pPr>
              <w:rPr>
                <w:sz w:val="23"/>
                <w:szCs w:val="23"/>
              </w:rPr>
            </w:pPr>
          </w:p>
        </w:tc>
        <w:tc>
          <w:tcPr>
            <w:tcW w:w="2620" w:type="dxa"/>
            <w:vAlign w:val="bottom"/>
          </w:tcPr>
          <w:p>
            <w:pPr>
              <w:rPr>
                <w:sz w:val="23"/>
                <w:szCs w:val="23"/>
              </w:rPr>
            </w:pPr>
          </w:p>
        </w:tc>
        <w:tc>
          <w:tcPr>
            <w:tcW w:w="2940" w:type="dxa"/>
            <w:gridSpan w:val="2"/>
            <w:vAlign w:val="bottom"/>
          </w:tcPr>
          <w:p>
            <w:pPr>
              <w:spacing w:line="256" w:lineRule="exact"/>
              <w:ind w:left="240"/>
              <w:rPr>
                <w:sz w:val="20"/>
                <w:szCs w:val="20"/>
              </w:rPr>
            </w:pPr>
            <w:r>
              <w:rPr>
                <w:rFonts w:ascii="宋体" w:hAnsi="宋体" w:eastAsia="宋体" w:cs="宋体"/>
                <w:sz w:val="21"/>
                <w:szCs w:val="21"/>
              </w:rPr>
              <w:t>临床表现、</w:t>
            </w:r>
            <w:r>
              <w:rPr>
                <w:rFonts w:ascii="Times New Roman" w:hAnsi="Times New Roman" w:eastAsia="Times New Roman" w:cs="Times New Roman"/>
                <w:sz w:val="21"/>
                <w:szCs w:val="21"/>
              </w:rPr>
              <w:t xml:space="preserve">X </w:t>
            </w:r>
            <w:r>
              <w:rPr>
                <w:rFonts w:ascii="宋体" w:hAnsi="宋体" w:eastAsia="宋体" w:cs="宋体"/>
                <w:sz w:val="21"/>
                <w:szCs w:val="21"/>
              </w:rPr>
              <w:t>线、</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360" w:type="dxa"/>
            <w:vMerge w:val="restart"/>
            <w:vAlign w:val="bottom"/>
          </w:tcPr>
          <w:p>
            <w:pPr>
              <w:spacing w:line="240" w:lineRule="exact"/>
              <w:ind w:left="140"/>
              <w:rPr>
                <w:sz w:val="20"/>
                <w:szCs w:val="20"/>
              </w:rPr>
            </w:pPr>
            <w:r>
              <w:rPr>
                <w:rFonts w:ascii="宋体" w:hAnsi="宋体" w:eastAsia="宋体" w:cs="宋体"/>
                <w:sz w:val="21"/>
                <w:szCs w:val="21"/>
              </w:rPr>
              <w:t>局部肿瘤切除、减压内固定及稳定</w:t>
            </w:r>
          </w:p>
        </w:tc>
        <w:tc>
          <w:tcPr>
            <w:tcW w:w="40" w:type="dxa"/>
            <w:vAlign w:val="bottom"/>
          </w:tcPr>
          <w:p>
            <w:pPr>
              <w:rPr>
                <w:sz w:val="23"/>
                <w:szCs w:val="23"/>
              </w:rPr>
            </w:pP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0" w:type="dxa"/>
            <w:vAlign w:val="bottom"/>
          </w:tcPr>
          <w:p>
            <w:pPr>
              <w:rPr>
                <w:sz w:val="12"/>
                <w:szCs w:val="12"/>
              </w:rPr>
            </w:pPr>
          </w:p>
        </w:tc>
        <w:tc>
          <w:tcPr>
            <w:tcW w:w="20" w:type="dxa"/>
            <w:vAlign w:val="bottom"/>
          </w:tcPr>
          <w:p>
            <w:pPr>
              <w:rPr>
                <w:sz w:val="12"/>
                <w:szCs w:val="12"/>
              </w:rPr>
            </w:pPr>
          </w:p>
        </w:tc>
        <w:tc>
          <w:tcPr>
            <w:tcW w:w="2620" w:type="dxa"/>
            <w:vMerge w:val="restart"/>
            <w:vAlign w:val="bottom"/>
          </w:tcPr>
          <w:p>
            <w:pPr>
              <w:spacing w:line="240" w:lineRule="exact"/>
              <w:ind w:left="100"/>
              <w:rPr>
                <w:sz w:val="20"/>
                <w:szCs w:val="20"/>
              </w:rPr>
            </w:pPr>
            <w:r>
              <w:rPr>
                <w:rFonts w:ascii="宋体" w:hAnsi="宋体" w:eastAsia="宋体" w:cs="宋体"/>
                <w:b/>
                <w:bCs/>
                <w:sz w:val="21"/>
                <w:szCs w:val="21"/>
              </w:rPr>
              <w:t>原发性良性脊柱肿瘤</w:t>
            </w:r>
          </w:p>
        </w:tc>
        <w:tc>
          <w:tcPr>
            <w:tcW w:w="2560" w:type="dxa"/>
            <w:vMerge w:val="restart"/>
            <w:vAlign w:val="bottom"/>
          </w:tcPr>
          <w:p>
            <w:pPr>
              <w:spacing w:line="256" w:lineRule="exact"/>
              <w:ind w:left="240"/>
              <w:rPr>
                <w:sz w:val="20"/>
                <w:szCs w:val="20"/>
              </w:rPr>
            </w:pPr>
            <w:r>
              <w:rPr>
                <w:rFonts w:ascii="Times New Roman" w:hAnsi="Times New Roman" w:eastAsia="Times New Roman" w:cs="Times New Roman"/>
                <w:sz w:val="21"/>
                <w:szCs w:val="21"/>
              </w:rPr>
              <w:t xml:space="preserve">B </w:t>
            </w:r>
            <w:r>
              <w:rPr>
                <w:rFonts w:ascii="宋体" w:hAnsi="宋体" w:eastAsia="宋体" w:cs="宋体"/>
                <w:sz w:val="21"/>
                <w:szCs w:val="21"/>
              </w:rPr>
              <w:t>超、</w:t>
            </w:r>
            <w:r>
              <w:rPr>
                <w:rFonts w:ascii="Times New Roman" w:hAnsi="Times New Roman" w:eastAsia="Times New Roman" w:cs="Times New Roman"/>
                <w:sz w:val="21"/>
                <w:szCs w:val="21"/>
              </w:rPr>
              <w:t>SPECT</w:t>
            </w:r>
          </w:p>
        </w:tc>
        <w:tc>
          <w:tcPr>
            <w:tcW w:w="380" w:type="dxa"/>
            <w:vAlign w:val="bottom"/>
          </w:tcPr>
          <w:p>
            <w:pPr>
              <w:rPr>
                <w:sz w:val="12"/>
                <w:szCs w:val="12"/>
              </w:rPr>
            </w:pPr>
          </w:p>
        </w:tc>
        <w:tc>
          <w:tcPr>
            <w:tcW w:w="3360" w:type="dxa"/>
            <w:vMerge w:val="continue"/>
            <w:vAlign w:val="bottom"/>
          </w:tcPr>
          <w:p>
            <w:pPr>
              <w:rPr>
                <w:sz w:val="12"/>
                <w:szCs w:val="12"/>
              </w:rPr>
            </w:pPr>
          </w:p>
        </w:tc>
        <w:tc>
          <w:tcPr>
            <w:tcW w:w="40" w:type="dxa"/>
            <w:vAlign w:val="bottom"/>
          </w:tcPr>
          <w:p>
            <w:pPr>
              <w:rPr>
                <w:sz w:val="12"/>
                <w:szCs w:val="12"/>
              </w:rPr>
            </w:pPr>
          </w:p>
        </w:tc>
        <w:tc>
          <w:tcPr>
            <w:tcW w:w="360" w:type="dxa"/>
            <w:vAlign w:val="bottom"/>
          </w:tcPr>
          <w:p>
            <w:pP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0" w:type="dxa"/>
            <w:vAlign w:val="bottom"/>
          </w:tcPr>
          <w:p>
            <w:pPr>
              <w:rPr>
                <w:sz w:val="14"/>
                <w:szCs w:val="14"/>
              </w:rPr>
            </w:pPr>
          </w:p>
        </w:tc>
        <w:tc>
          <w:tcPr>
            <w:tcW w:w="20" w:type="dxa"/>
            <w:vAlign w:val="bottom"/>
          </w:tcPr>
          <w:p>
            <w:pPr>
              <w:rPr>
                <w:sz w:val="14"/>
                <w:szCs w:val="14"/>
              </w:rPr>
            </w:pPr>
          </w:p>
        </w:tc>
        <w:tc>
          <w:tcPr>
            <w:tcW w:w="2620" w:type="dxa"/>
            <w:vMerge w:val="continue"/>
            <w:vAlign w:val="bottom"/>
          </w:tcPr>
          <w:p>
            <w:pPr>
              <w:rPr>
                <w:sz w:val="14"/>
                <w:szCs w:val="14"/>
              </w:rPr>
            </w:pPr>
          </w:p>
        </w:tc>
        <w:tc>
          <w:tcPr>
            <w:tcW w:w="2560" w:type="dxa"/>
            <w:vMerge w:val="continue"/>
            <w:vAlign w:val="bottom"/>
          </w:tcPr>
          <w:p>
            <w:pPr>
              <w:rPr>
                <w:sz w:val="14"/>
                <w:szCs w:val="14"/>
              </w:rPr>
            </w:pPr>
          </w:p>
        </w:tc>
        <w:tc>
          <w:tcPr>
            <w:tcW w:w="380" w:type="dxa"/>
            <w:vAlign w:val="bottom"/>
          </w:tcPr>
          <w:p>
            <w:pPr>
              <w:rPr>
                <w:sz w:val="14"/>
                <w:szCs w:val="14"/>
              </w:rPr>
            </w:pPr>
          </w:p>
        </w:tc>
        <w:tc>
          <w:tcPr>
            <w:tcW w:w="3360" w:type="dxa"/>
            <w:vMerge w:val="restart"/>
            <w:vAlign w:val="bottom"/>
          </w:tcPr>
          <w:p>
            <w:pPr>
              <w:spacing w:line="240" w:lineRule="exact"/>
              <w:ind w:left="140"/>
              <w:rPr>
                <w:sz w:val="20"/>
                <w:szCs w:val="20"/>
              </w:rPr>
            </w:pPr>
            <w:r>
              <w:rPr>
                <w:rFonts w:ascii="宋体" w:hAnsi="宋体" w:eastAsia="宋体" w:cs="宋体"/>
                <w:sz w:val="21"/>
                <w:szCs w:val="21"/>
              </w:rPr>
              <w:t>性重建术</w:t>
            </w:r>
          </w:p>
        </w:tc>
        <w:tc>
          <w:tcPr>
            <w:tcW w:w="40" w:type="dxa"/>
            <w:vAlign w:val="bottom"/>
          </w:tcPr>
          <w:p>
            <w:pPr>
              <w:rPr>
                <w:sz w:val="14"/>
                <w:szCs w:val="14"/>
              </w:rPr>
            </w:pP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0" w:type="dxa"/>
            <w:vAlign w:val="bottom"/>
          </w:tcPr>
          <w:p>
            <w:pPr>
              <w:rPr>
                <w:sz w:val="12"/>
                <w:szCs w:val="12"/>
              </w:rPr>
            </w:pPr>
          </w:p>
        </w:tc>
        <w:tc>
          <w:tcPr>
            <w:tcW w:w="20" w:type="dxa"/>
            <w:vAlign w:val="bottom"/>
          </w:tcPr>
          <w:p>
            <w:pPr>
              <w:rPr>
                <w:sz w:val="12"/>
                <w:szCs w:val="12"/>
              </w:rPr>
            </w:pPr>
          </w:p>
        </w:tc>
        <w:tc>
          <w:tcPr>
            <w:tcW w:w="2620" w:type="dxa"/>
            <w:vAlign w:val="bottom"/>
          </w:tcPr>
          <w:p>
            <w:pPr>
              <w:rPr>
                <w:sz w:val="12"/>
                <w:szCs w:val="12"/>
              </w:rPr>
            </w:pPr>
          </w:p>
        </w:tc>
        <w:tc>
          <w:tcPr>
            <w:tcW w:w="2560" w:type="dxa"/>
            <w:vMerge w:val="restart"/>
            <w:vAlign w:val="bottom"/>
          </w:tcPr>
          <w:p>
            <w:pPr>
              <w:spacing w:line="240" w:lineRule="exact"/>
              <w:ind w:left="240"/>
              <w:rPr>
                <w:sz w:val="20"/>
                <w:szCs w:val="20"/>
              </w:rPr>
            </w:pPr>
            <w:r>
              <w:rPr>
                <w:rFonts w:ascii="宋体" w:hAnsi="宋体" w:eastAsia="宋体" w:cs="宋体"/>
                <w:sz w:val="21"/>
                <w:szCs w:val="21"/>
              </w:rPr>
              <w:t>病理组织学检查</w:t>
            </w:r>
          </w:p>
        </w:tc>
        <w:tc>
          <w:tcPr>
            <w:tcW w:w="380" w:type="dxa"/>
            <w:vAlign w:val="bottom"/>
          </w:tcPr>
          <w:p>
            <w:pPr>
              <w:rPr>
                <w:sz w:val="12"/>
                <w:szCs w:val="12"/>
              </w:rPr>
            </w:pPr>
          </w:p>
        </w:tc>
        <w:tc>
          <w:tcPr>
            <w:tcW w:w="3360" w:type="dxa"/>
            <w:vMerge w:val="continue"/>
            <w:vAlign w:val="bottom"/>
          </w:tcPr>
          <w:p>
            <w:pPr>
              <w:rPr>
                <w:sz w:val="12"/>
                <w:szCs w:val="12"/>
              </w:rPr>
            </w:pPr>
          </w:p>
        </w:tc>
        <w:tc>
          <w:tcPr>
            <w:tcW w:w="40" w:type="dxa"/>
            <w:vAlign w:val="bottom"/>
          </w:tcPr>
          <w:p>
            <w:pPr>
              <w:rPr>
                <w:sz w:val="12"/>
                <w:szCs w:val="12"/>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 w:type="dxa"/>
            <w:vAlign w:val="bottom"/>
          </w:tcPr>
          <w:p>
            <w:pPr>
              <w:rPr>
                <w:sz w:val="13"/>
                <w:szCs w:val="13"/>
              </w:rPr>
            </w:pPr>
          </w:p>
        </w:tc>
        <w:tc>
          <w:tcPr>
            <w:tcW w:w="20" w:type="dxa"/>
            <w:vAlign w:val="bottom"/>
          </w:tcPr>
          <w:p>
            <w:pPr>
              <w:rPr>
                <w:sz w:val="13"/>
                <w:szCs w:val="13"/>
              </w:rPr>
            </w:pPr>
          </w:p>
        </w:tc>
        <w:tc>
          <w:tcPr>
            <w:tcW w:w="2620" w:type="dxa"/>
            <w:vAlign w:val="bottom"/>
          </w:tcPr>
          <w:p>
            <w:pPr>
              <w:rPr>
                <w:sz w:val="13"/>
                <w:szCs w:val="13"/>
              </w:rPr>
            </w:pPr>
          </w:p>
        </w:tc>
        <w:tc>
          <w:tcPr>
            <w:tcW w:w="2560" w:type="dxa"/>
            <w:vMerge w:val="continue"/>
            <w:vAlign w:val="bottom"/>
          </w:tcPr>
          <w:p>
            <w:pPr>
              <w:rPr>
                <w:sz w:val="13"/>
                <w:szCs w:val="13"/>
              </w:rPr>
            </w:pPr>
          </w:p>
        </w:tc>
        <w:tc>
          <w:tcPr>
            <w:tcW w:w="380" w:type="dxa"/>
            <w:vAlign w:val="bottom"/>
          </w:tcPr>
          <w:p>
            <w:pPr>
              <w:rPr>
                <w:sz w:val="13"/>
                <w:szCs w:val="13"/>
              </w:rPr>
            </w:pPr>
          </w:p>
        </w:tc>
        <w:tc>
          <w:tcPr>
            <w:tcW w:w="3360" w:type="dxa"/>
            <w:vAlign w:val="bottom"/>
          </w:tcPr>
          <w:p>
            <w:pPr>
              <w:rPr>
                <w:sz w:val="13"/>
                <w:szCs w:val="13"/>
              </w:rPr>
            </w:pPr>
          </w:p>
        </w:tc>
        <w:tc>
          <w:tcPr>
            <w:tcW w:w="4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20" w:type="dxa"/>
            <w:vAlign w:val="bottom"/>
          </w:tcPr>
          <w:p>
            <w:pPr>
              <w:rPr>
                <w:sz w:val="5"/>
                <w:szCs w:val="5"/>
              </w:rPr>
            </w:pPr>
          </w:p>
        </w:tc>
        <w:tc>
          <w:tcPr>
            <w:tcW w:w="20" w:type="dxa"/>
            <w:tcBorders>
              <w:bottom w:val="single" w:color="auto" w:sz="8" w:space="0"/>
            </w:tcBorders>
            <w:vAlign w:val="bottom"/>
          </w:tcPr>
          <w:p>
            <w:pPr>
              <w:rPr>
                <w:sz w:val="5"/>
                <w:szCs w:val="5"/>
              </w:rPr>
            </w:pPr>
          </w:p>
        </w:tc>
        <w:tc>
          <w:tcPr>
            <w:tcW w:w="8920" w:type="dxa"/>
            <w:gridSpan w:val="4"/>
            <w:tcBorders>
              <w:bottom w:val="single" w:color="auto" w:sz="8" w:space="0"/>
            </w:tcBorders>
            <w:vAlign w:val="bottom"/>
          </w:tcPr>
          <w:p>
            <w:pPr>
              <w:rPr>
                <w:sz w:val="5"/>
                <w:szCs w:val="5"/>
              </w:rPr>
            </w:pPr>
          </w:p>
        </w:tc>
        <w:tc>
          <w:tcPr>
            <w:tcW w:w="40" w:type="dxa"/>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469"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8920" w:type="dxa"/>
            <w:gridSpan w:val="4"/>
            <w:vAlign w:val="bottom"/>
          </w:tcPr>
          <w:p>
            <w:pPr>
              <w:spacing w:line="388" w:lineRule="exact"/>
              <w:ind w:left="94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tc>
        <w:tc>
          <w:tcPr>
            <w:tcW w:w="4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624"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8920" w:type="dxa"/>
            <w:gridSpan w:val="4"/>
            <w:vAlign w:val="bottom"/>
          </w:tcPr>
          <w:p>
            <w:pPr>
              <w:spacing w:line="366" w:lineRule="exact"/>
              <w:ind w:left="300"/>
              <w:rPr>
                <w:sz w:val="20"/>
                <w:szCs w:val="20"/>
              </w:rPr>
            </w:pPr>
            <w:r>
              <w:rPr>
                <w:rFonts w:ascii="宋体" w:hAnsi="宋体" w:eastAsia="宋体" w:cs="宋体"/>
                <w:sz w:val="32"/>
                <w:szCs w:val="32"/>
              </w:rPr>
              <w:t>可以具有诊治以下疾病的服务能力，如：</w:t>
            </w:r>
          </w:p>
        </w:tc>
        <w:tc>
          <w:tcPr>
            <w:tcW w:w="4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164" w:hRule="atLeast"/>
        </w:trPr>
        <w:tc>
          <w:tcPr>
            <w:tcW w:w="20" w:type="dxa"/>
            <w:vAlign w:val="bottom"/>
          </w:tcPr>
          <w:p>
            <w:pPr>
              <w:rPr>
                <w:sz w:val="14"/>
                <w:szCs w:val="14"/>
              </w:rPr>
            </w:pPr>
          </w:p>
        </w:tc>
        <w:tc>
          <w:tcPr>
            <w:tcW w:w="20" w:type="dxa"/>
            <w:tcBorders>
              <w:bottom w:val="single" w:color="auto" w:sz="8" w:space="0"/>
            </w:tcBorders>
            <w:vAlign w:val="bottom"/>
          </w:tcPr>
          <w:p>
            <w:pPr>
              <w:rPr>
                <w:sz w:val="14"/>
                <w:szCs w:val="14"/>
              </w:rPr>
            </w:pPr>
          </w:p>
        </w:tc>
        <w:tc>
          <w:tcPr>
            <w:tcW w:w="20" w:type="dxa"/>
            <w:tcBorders>
              <w:bottom w:val="single" w:color="auto" w:sz="8" w:space="0"/>
            </w:tcBorders>
            <w:vAlign w:val="bottom"/>
          </w:tcPr>
          <w:p>
            <w:pPr>
              <w:rPr>
                <w:sz w:val="14"/>
                <w:szCs w:val="14"/>
              </w:rPr>
            </w:pPr>
          </w:p>
        </w:tc>
        <w:tc>
          <w:tcPr>
            <w:tcW w:w="2620" w:type="dxa"/>
            <w:tcBorders>
              <w:bottom w:val="single" w:color="auto" w:sz="8" w:space="0"/>
            </w:tcBorders>
            <w:vAlign w:val="bottom"/>
          </w:tcPr>
          <w:p>
            <w:pPr>
              <w:rPr>
                <w:sz w:val="14"/>
                <w:szCs w:val="14"/>
              </w:rPr>
            </w:pPr>
          </w:p>
        </w:tc>
        <w:tc>
          <w:tcPr>
            <w:tcW w:w="2560" w:type="dxa"/>
            <w:tcBorders>
              <w:bottom w:val="single" w:color="auto" w:sz="8" w:space="0"/>
            </w:tcBorders>
            <w:vAlign w:val="bottom"/>
          </w:tcPr>
          <w:p>
            <w:pPr>
              <w:rPr>
                <w:sz w:val="14"/>
                <w:szCs w:val="14"/>
              </w:rPr>
            </w:pPr>
          </w:p>
        </w:tc>
        <w:tc>
          <w:tcPr>
            <w:tcW w:w="380" w:type="dxa"/>
            <w:tcBorders>
              <w:bottom w:val="single" w:color="auto" w:sz="8" w:space="0"/>
            </w:tcBorders>
            <w:vAlign w:val="bottom"/>
          </w:tcPr>
          <w:p>
            <w:pPr>
              <w:rPr>
                <w:sz w:val="14"/>
                <w:szCs w:val="14"/>
              </w:rPr>
            </w:pPr>
          </w:p>
        </w:tc>
        <w:tc>
          <w:tcPr>
            <w:tcW w:w="3360" w:type="dxa"/>
            <w:tcBorders>
              <w:bottom w:val="single" w:color="auto" w:sz="8" w:space="0"/>
            </w:tcBorders>
            <w:vAlign w:val="bottom"/>
          </w:tcPr>
          <w:p>
            <w:pPr>
              <w:rPr>
                <w:sz w:val="14"/>
                <w:szCs w:val="14"/>
              </w:rPr>
            </w:pPr>
          </w:p>
        </w:tc>
        <w:tc>
          <w:tcPr>
            <w:tcW w:w="40" w:type="dxa"/>
            <w:tcBorders>
              <w:bottom w:val="single" w:color="auto" w:sz="8" w:space="0"/>
            </w:tcBorders>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292"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spacing w:line="240" w:lineRule="exact"/>
              <w:ind w:left="940"/>
              <w:rPr>
                <w:sz w:val="20"/>
                <w:szCs w:val="20"/>
              </w:rPr>
            </w:pPr>
            <w:r>
              <w:rPr>
                <w:rFonts w:ascii="宋体" w:hAnsi="宋体" w:eastAsia="宋体" w:cs="宋体"/>
                <w:b/>
                <w:bCs/>
                <w:sz w:val="21"/>
                <w:szCs w:val="21"/>
              </w:rPr>
              <w:t>疾病名称</w:t>
            </w:r>
          </w:p>
        </w:tc>
        <w:tc>
          <w:tcPr>
            <w:tcW w:w="2560" w:type="dxa"/>
            <w:vAlign w:val="bottom"/>
          </w:tcPr>
          <w:p>
            <w:pPr>
              <w:spacing w:line="240" w:lineRule="exact"/>
              <w:ind w:left="920"/>
              <w:rPr>
                <w:sz w:val="20"/>
                <w:szCs w:val="20"/>
              </w:rPr>
            </w:pPr>
            <w:r>
              <w:rPr>
                <w:rFonts w:ascii="宋体" w:hAnsi="宋体" w:eastAsia="宋体" w:cs="宋体"/>
                <w:b/>
                <w:bCs/>
                <w:sz w:val="21"/>
                <w:szCs w:val="21"/>
              </w:rPr>
              <w:t>诊断手段</w:t>
            </w:r>
          </w:p>
        </w:tc>
        <w:tc>
          <w:tcPr>
            <w:tcW w:w="380" w:type="dxa"/>
            <w:vAlign w:val="bottom"/>
          </w:tcPr>
          <w:p>
            <w:pPr>
              <w:rPr>
                <w:sz w:val="24"/>
                <w:szCs w:val="24"/>
              </w:rPr>
            </w:pPr>
          </w:p>
        </w:tc>
        <w:tc>
          <w:tcPr>
            <w:tcW w:w="3360" w:type="dxa"/>
            <w:vAlign w:val="bottom"/>
          </w:tcPr>
          <w:p>
            <w:pPr>
              <w:spacing w:line="240" w:lineRule="exact"/>
              <w:ind w:left="860"/>
              <w:rPr>
                <w:sz w:val="20"/>
                <w:szCs w:val="20"/>
              </w:rPr>
            </w:pPr>
            <w:r>
              <w:rPr>
                <w:rFonts w:ascii="宋体" w:hAnsi="宋体" w:eastAsia="宋体" w:cs="宋体"/>
                <w:b/>
                <w:bCs/>
                <w:sz w:val="21"/>
                <w:szCs w:val="21"/>
              </w:rPr>
              <w:t>主要治疗方法</w:t>
            </w:r>
          </w:p>
        </w:tc>
        <w:tc>
          <w:tcPr>
            <w:tcW w:w="4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2620" w:type="dxa"/>
            <w:tcBorders>
              <w:bottom w:val="single" w:color="auto" w:sz="8" w:space="0"/>
            </w:tcBorders>
            <w:vAlign w:val="bottom"/>
          </w:tcPr>
          <w:p>
            <w:pPr>
              <w:rPr>
                <w:sz w:val="7"/>
                <w:szCs w:val="7"/>
              </w:rPr>
            </w:pPr>
          </w:p>
        </w:tc>
        <w:tc>
          <w:tcPr>
            <w:tcW w:w="2560" w:type="dxa"/>
            <w:tcBorders>
              <w:bottom w:val="single" w:color="auto" w:sz="8" w:space="0"/>
            </w:tcBorders>
            <w:vAlign w:val="bottom"/>
          </w:tcPr>
          <w:p>
            <w:pPr>
              <w:rPr>
                <w:sz w:val="7"/>
                <w:szCs w:val="7"/>
              </w:rPr>
            </w:pPr>
          </w:p>
        </w:tc>
        <w:tc>
          <w:tcPr>
            <w:tcW w:w="3740" w:type="dxa"/>
            <w:gridSpan w:val="2"/>
            <w:tcBorders>
              <w:bottom w:val="single" w:color="auto" w:sz="8" w:space="0"/>
            </w:tcBorders>
            <w:vAlign w:val="bottom"/>
          </w:tcPr>
          <w:p>
            <w:pPr>
              <w:rPr>
                <w:sz w:val="7"/>
                <w:szCs w:val="7"/>
              </w:rPr>
            </w:pPr>
          </w:p>
        </w:tc>
        <w:tc>
          <w:tcPr>
            <w:tcW w:w="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09"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spacing w:line="240" w:lineRule="exact"/>
              <w:ind w:left="60"/>
              <w:rPr>
                <w:sz w:val="20"/>
                <w:szCs w:val="20"/>
              </w:rPr>
            </w:pPr>
            <w:r>
              <w:rPr>
                <w:rFonts w:ascii="宋体" w:hAnsi="宋体" w:eastAsia="宋体" w:cs="宋体"/>
                <w:b/>
                <w:bCs/>
                <w:sz w:val="21"/>
                <w:szCs w:val="21"/>
              </w:rPr>
              <w:t>髋关节翻修术后功能障碍</w:t>
            </w:r>
          </w:p>
        </w:tc>
        <w:tc>
          <w:tcPr>
            <w:tcW w:w="2560" w:type="dxa"/>
            <w:vAlign w:val="bottom"/>
          </w:tcPr>
          <w:p>
            <w:pPr>
              <w:spacing w:line="256" w:lineRule="exact"/>
              <w:ind w:left="24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DR</w:t>
            </w:r>
          </w:p>
        </w:tc>
        <w:tc>
          <w:tcPr>
            <w:tcW w:w="3740" w:type="dxa"/>
            <w:gridSpan w:val="2"/>
            <w:vAlign w:val="bottom"/>
          </w:tcPr>
          <w:p>
            <w:pPr>
              <w:spacing w:line="240" w:lineRule="exact"/>
              <w:ind w:left="100"/>
              <w:rPr>
                <w:sz w:val="20"/>
                <w:szCs w:val="20"/>
              </w:rPr>
            </w:pPr>
            <w:r>
              <w:rPr>
                <w:rFonts w:ascii="宋体" w:hAnsi="宋体" w:eastAsia="宋体" w:cs="宋体"/>
                <w:sz w:val="21"/>
                <w:szCs w:val="21"/>
              </w:rPr>
              <w:t>人工髋关节翻修术</w:t>
            </w:r>
          </w:p>
        </w:tc>
        <w:tc>
          <w:tcPr>
            <w:tcW w:w="40" w:type="dxa"/>
            <w:vAlign w:val="bottom"/>
          </w:tcPr>
          <w:p>
            <w:pPr>
              <w:rPr>
                <w:sz w:val="24"/>
                <w:szCs w:val="24"/>
              </w:rPr>
            </w:pP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2620" w:type="dxa"/>
            <w:tcBorders>
              <w:bottom w:val="single" w:color="auto" w:sz="8" w:space="0"/>
            </w:tcBorders>
            <w:vAlign w:val="bottom"/>
          </w:tcPr>
          <w:p>
            <w:pPr>
              <w:rPr>
                <w:sz w:val="5"/>
                <w:szCs w:val="5"/>
              </w:rPr>
            </w:pPr>
          </w:p>
        </w:tc>
        <w:tc>
          <w:tcPr>
            <w:tcW w:w="2560" w:type="dxa"/>
            <w:tcBorders>
              <w:bottom w:val="single" w:color="auto" w:sz="8" w:space="0"/>
            </w:tcBorders>
            <w:vAlign w:val="bottom"/>
          </w:tcPr>
          <w:p>
            <w:pPr>
              <w:rPr>
                <w:sz w:val="5"/>
                <w:szCs w:val="5"/>
              </w:rPr>
            </w:pPr>
          </w:p>
        </w:tc>
        <w:tc>
          <w:tcPr>
            <w:tcW w:w="3740" w:type="dxa"/>
            <w:gridSpan w:val="2"/>
            <w:tcBorders>
              <w:bottom w:val="single" w:color="auto" w:sz="8" w:space="0"/>
            </w:tcBorders>
            <w:vAlign w:val="bottom"/>
          </w:tcPr>
          <w:p>
            <w:pPr>
              <w:rPr>
                <w:sz w:val="5"/>
                <w:szCs w:val="5"/>
              </w:rPr>
            </w:pPr>
          </w:p>
        </w:tc>
        <w:tc>
          <w:tcPr>
            <w:tcW w:w="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spacing w:line="240" w:lineRule="exact"/>
              <w:ind w:left="60"/>
              <w:rPr>
                <w:sz w:val="20"/>
                <w:szCs w:val="20"/>
              </w:rPr>
            </w:pPr>
            <w:r>
              <w:rPr>
                <w:rFonts w:ascii="宋体" w:hAnsi="宋体" w:eastAsia="宋体" w:cs="宋体"/>
                <w:b/>
                <w:bCs/>
                <w:sz w:val="21"/>
                <w:szCs w:val="21"/>
              </w:rPr>
              <w:t>臂丛神经损伤</w:t>
            </w:r>
          </w:p>
        </w:tc>
        <w:tc>
          <w:tcPr>
            <w:tcW w:w="2560" w:type="dxa"/>
            <w:vAlign w:val="bottom"/>
          </w:tcPr>
          <w:p>
            <w:pPr>
              <w:spacing w:line="240" w:lineRule="exact"/>
              <w:ind w:left="240"/>
              <w:rPr>
                <w:sz w:val="20"/>
                <w:szCs w:val="20"/>
              </w:rPr>
            </w:pPr>
            <w:r>
              <w:rPr>
                <w:rFonts w:ascii="宋体" w:hAnsi="宋体" w:eastAsia="宋体" w:cs="宋体"/>
                <w:sz w:val="21"/>
                <w:szCs w:val="21"/>
              </w:rPr>
              <w:t>肌电图</w:t>
            </w:r>
          </w:p>
        </w:tc>
        <w:tc>
          <w:tcPr>
            <w:tcW w:w="3740" w:type="dxa"/>
            <w:gridSpan w:val="2"/>
            <w:vAlign w:val="bottom"/>
          </w:tcPr>
          <w:p>
            <w:pPr>
              <w:spacing w:line="240" w:lineRule="exact"/>
              <w:ind w:left="100"/>
              <w:rPr>
                <w:sz w:val="20"/>
                <w:szCs w:val="20"/>
              </w:rPr>
            </w:pPr>
            <w:r>
              <w:rPr>
                <w:rFonts w:ascii="宋体" w:hAnsi="宋体" w:eastAsia="宋体" w:cs="宋体"/>
                <w:sz w:val="21"/>
                <w:szCs w:val="21"/>
              </w:rPr>
              <w:t>神经松解、神经移位</w:t>
            </w:r>
          </w:p>
        </w:tc>
        <w:tc>
          <w:tcPr>
            <w:tcW w:w="40" w:type="dxa"/>
            <w:vAlign w:val="bottom"/>
          </w:tcPr>
          <w:p>
            <w:pPr>
              <w:rPr>
                <w:sz w:val="24"/>
                <w:szCs w:val="24"/>
              </w:rPr>
            </w:pP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2620" w:type="dxa"/>
            <w:tcBorders>
              <w:bottom w:val="single" w:color="auto" w:sz="8" w:space="0"/>
            </w:tcBorders>
            <w:vAlign w:val="bottom"/>
          </w:tcPr>
          <w:p>
            <w:pPr>
              <w:rPr>
                <w:sz w:val="7"/>
                <w:szCs w:val="7"/>
              </w:rPr>
            </w:pPr>
          </w:p>
        </w:tc>
        <w:tc>
          <w:tcPr>
            <w:tcW w:w="2560" w:type="dxa"/>
            <w:tcBorders>
              <w:bottom w:val="single" w:color="auto" w:sz="8" w:space="0"/>
            </w:tcBorders>
            <w:vAlign w:val="bottom"/>
          </w:tcPr>
          <w:p>
            <w:pPr>
              <w:rPr>
                <w:sz w:val="7"/>
                <w:szCs w:val="7"/>
              </w:rPr>
            </w:pPr>
          </w:p>
        </w:tc>
        <w:tc>
          <w:tcPr>
            <w:tcW w:w="3740" w:type="dxa"/>
            <w:gridSpan w:val="2"/>
            <w:tcBorders>
              <w:bottom w:val="single" w:color="auto" w:sz="8" w:space="0"/>
            </w:tcBorders>
            <w:vAlign w:val="bottom"/>
          </w:tcPr>
          <w:p>
            <w:pPr>
              <w:rPr>
                <w:sz w:val="7"/>
                <w:szCs w:val="7"/>
              </w:rPr>
            </w:pPr>
          </w:p>
        </w:tc>
        <w:tc>
          <w:tcPr>
            <w:tcW w:w="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spacing w:line="240" w:lineRule="exact"/>
              <w:ind w:left="60"/>
              <w:rPr>
                <w:sz w:val="20"/>
                <w:szCs w:val="20"/>
              </w:rPr>
            </w:pPr>
            <w:r>
              <w:rPr>
                <w:rFonts w:ascii="宋体" w:hAnsi="宋体" w:eastAsia="宋体" w:cs="宋体"/>
                <w:b/>
                <w:bCs/>
                <w:sz w:val="21"/>
                <w:szCs w:val="21"/>
              </w:rPr>
              <w:t>肩关节不稳</w:t>
            </w:r>
          </w:p>
        </w:tc>
        <w:tc>
          <w:tcPr>
            <w:tcW w:w="2560" w:type="dxa"/>
            <w:vAlign w:val="bottom"/>
          </w:tcPr>
          <w:p>
            <w:pPr>
              <w:spacing w:line="256" w:lineRule="exact"/>
              <w:ind w:left="240"/>
              <w:rPr>
                <w:sz w:val="20"/>
                <w:szCs w:val="20"/>
              </w:rPr>
            </w:pPr>
            <w:r>
              <w:rPr>
                <w:rFonts w:ascii="宋体" w:hAnsi="宋体" w:eastAsia="宋体" w:cs="宋体"/>
                <w:sz w:val="21"/>
                <w:szCs w:val="21"/>
              </w:rPr>
              <w:t>肩关节</w:t>
            </w:r>
            <w:r>
              <w:rPr>
                <w:rFonts w:ascii="Times New Roman" w:hAnsi="Times New Roman" w:eastAsia="Times New Roman" w:cs="Times New Roman"/>
                <w:sz w:val="21"/>
                <w:szCs w:val="21"/>
              </w:rPr>
              <w:t xml:space="preserve"> MRI</w:t>
            </w:r>
            <w:r>
              <w:rPr>
                <w:rFonts w:ascii="宋体" w:hAnsi="宋体" w:eastAsia="宋体" w:cs="宋体"/>
                <w:sz w:val="21"/>
                <w:szCs w:val="21"/>
              </w:rPr>
              <w:t>、</w:t>
            </w:r>
            <w:r>
              <w:rPr>
                <w:rFonts w:ascii="Times New Roman" w:hAnsi="Times New Roman" w:eastAsia="Times New Roman" w:cs="Times New Roman"/>
                <w:sz w:val="21"/>
                <w:szCs w:val="21"/>
              </w:rPr>
              <w:t xml:space="preserve"> CT</w:t>
            </w:r>
          </w:p>
        </w:tc>
        <w:tc>
          <w:tcPr>
            <w:tcW w:w="3740" w:type="dxa"/>
            <w:gridSpan w:val="2"/>
            <w:vAlign w:val="bottom"/>
          </w:tcPr>
          <w:p>
            <w:pPr>
              <w:spacing w:line="240" w:lineRule="exact"/>
              <w:ind w:left="100"/>
              <w:rPr>
                <w:sz w:val="20"/>
                <w:szCs w:val="20"/>
              </w:rPr>
            </w:pPr>
            <w:r>
              <w:rPr>
                <w:rFonts w:ascii="宋体" w:hAnsi="宋体" w:eastAsia="宋体" w:cs="宋体"/>
                <w:sz w:val="21"/>
                <w:szCs w:val="21"/>
              </w:rPr>
              <w:t>肩关节镜下盂唇损伤修复术</w:t>
            </w:r>
          </w:p>
        </w:tc>
        <w:tc>
          <w:tcPr>
            <w:tcW w:w="40" w:type="dxa"/>
            <w:vAlign w:val="bottom"/>
          </w:tcPr>
          <w:p>
            <w:pPr>
              <w:rPr>
                <w:sz w:val="24"/>
                <w:szCs w:val="24"/>
              </w:rPr>
            </w:pP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2620" w:type="dxa"/>
            <w:tcBorders>
              <w:bottom w:val="single" w:color="auto" w:sz="8" w:space="0"/>
            </w:tcBorders>
            <w:vAlign w:val="bottom"/>
          </w:tcPr>
          <w:p>
            <w:pPr>
              <w:rPr>
                <w:sz w:val="5"/>
                <w:szCs w:val="5"/>
              </w:rPr>
            </w:pPr>
          </w:p>
        </w:tc>
        <w:tc>
          <w:tcPr>
            <w:tcW w:w="2560" w:type="dxa"/>
            <w:tcBorders>
              <w:bottom w:val="single" w:color="auto" w:sz="8" w:space="0"/>
            </w:tcBorders>
            <w:vAlign w:val="bottom"/>
          </w:tcPr>
          <w:p>
            <w:pPr>
              <w:rPr>
                <w:sz w:val="5"/>
                <w:szCs w:val="5"/>
              </w:rPr>
            </w:pPr>
          </w:p>
        </w:tc>
        <w:tc>
          <w:tcPr>
            <w:tcW w:w="3740" w:type="dxa"/>
            <w:gridSpan w:val="2"/>
            <w:tcBorders>
              <w:bottom w:val="single" w:color="auto" w:sz="8" w:space="0"/>
            </w:tcBorders>
            <w:vAlign w:val="bottom"/>
          </w:tcPr>
          <w:p>
            <w:pPr>
              <w:rPr>
                <w:sz w:val="5"/>
                <w:szCs w:val="5"/>
              </w:rPr>
            </w:pPr>
          </w:p>
        </w:tc>
        <w:tc>
          <w:tcPr>
            <w:tcW w:w="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spacing w:line="240" w:lineRule="exact"/>
              <w:ind w:left="60"/>
              <w:rPr>
                <w:sz w:val="20"/>
                <w:szCs w:val="20"/>
              </w:rPr>
            </w:pPr>
            <w:r>
              <w:rPr>
                <w:rFonts w:ascii="宋体" w:hAnsi="宋体" w:eastAsia="宋体" w:cs="宋体"/>
                <w:b/>
                <w:bCs/>
                <w:sz w:val="21"/>
                <w:szCs w:val="21"/>
              </w:rPr>
              <w:t>肩部撞击症</w:t>
            </w:r>
          </w:p>
        </w:tc>
        <w:tc>
          <w:tcPr>
            <w:tcW w:w="2560" w:type="dxa"/>
            <w:vAlign w:val="bottom"/>
          </w:tcPr>
          <w:p>
            <w:pPr>
              <w:spacing w:line="256" w:lineRule="exact"/>
              <w:ind w:left="24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740" w:type="dxa"/>
            <w:gridSpan w:val="2"/>
            <w:vAlign w:val="bottom"/>
          </w:tcPr>
          <w:p>
            <w:pPr>
              <w:spacing w:line="240" w:lineRule="exact"/>
              <w:ind w:left="100"/>
              <w:rPr>
                <w:sz w:val="20"/>
                <w:szCs w:val="20"/>
              </w:rPr>
            </w:pPr>
            <w:r>
              <w:rPr>
                <w:rFonts w:ascii="宋体" w:hAnsi="宋体" w:eastAsia="宋体" w:cs="宋体"/>
                <w:sz w:val="21"/>
                <w:szCs w:val="21"/>
              </w:rPr>
              <w:t>关节镜下肩峰成形术</w:t>
            </w:r>
          </w:p>
        </w:tc>
        <w:tc>
          <w:tcPr>
            <w:tcW w:w="40" w:type="dxa"/>
            <w:vAlign w:val="bottom"/>
          </w:tcPr>
          <w:p>
            <w:pPr>
              <w:rPr>
                <w:sz w:val="24"/>
                <w:szCs w:val="24"/>
              </w:rPr>
            </w:pP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2620" w:type="dxa"/>
            <w:tcBorders>
              <w:bottom w:val="single" w:color="auto" w:sz="8" w:space="0"/>
            </w:tcBorders>
            <w:vAlign w:val="bottom"/>
          </w:tcPr>
          <w:p>
            <w:pPr>
              <w:rPr>
                <w:sz w:val="5"/>
                <w:szCs w:val="5"/>
              </w:rPr>
            </w:pPr>
          </w:p>
        </w:tc>
        <w:tc>
          <w:tcPr>
            <w:tcW w:w="2560" w:type="dxa"/>
            <w:tcBorders>
              <w:bottom w:val="single" w:color="auto" w:sz="8" w:space="0"/>
            </w:tcBorders>
            <w:vAlign w:val="bottom"/>
          </w:tcPr>
          <w:p>
            <w:pPr>
              <w:rPr>
                <w:sz w:val="5"/>
                <w:szCs w:val="5"/>
              </w:rPr>
            </w:pPr>
          </w:p>
        </w:tc>
        <w:tc>
          <w:tcPr>
            <w:tcW w:w="3740" w:type="dxa"/>
            <w:gridSpan w:val="2"/>
            <w:tcBorders>
              <w:bottom w:val="single" w:color="auto" w:sz="8" w:space="0"/>
            </w:tcBorders>
            <w:vAlign w:val="bottom"/>
          </w:tcPr>
          <w:p>
            <w:pPr>
              <w:rPr>
                <w:sz w:val="5"/>
                <w:szCs w:val="5"/>
              </w:rPr>
            </w:pPr>
          </w:p>
        </w:tc>
        <w:tc>
          <w:tcPr>
            <w:tcW w:w="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spacing w:line="240" w:lineRule="exact"/>
              <w:ind w:left="60"/>
              <w:rPr>
                <w:sz w:val="20"/>
                <w:szCs w:val="20"/>
              </w:rPr>
            </w:pPr>
            <w:r>
              <w:rPr>
                <w:rFonts w:ascii="宋体" w:hAnsi="宋体" w:eastAsia="宋体" w:cs="宋体"/>
                <w:b/>
                <w:bCs/>
                <w:sz w:val="21"/>
                <w:szCs w:val="21"/>
              </w:rPr>
              <w:t>冈上肌腱钙化性肌腱炎</w:t>
            </w:r>
          </w:p>
        </w:tc>
        <w:tc>
          <w:tcPr>
            <w:tcW w:w="2560" w:type="dxa"/>
            <w:vAlign w:val="bottom"/>
          </w:tcPr>
          <w:p>
            <w:pPr>
              <w:spacing w:line="256" w:lineRule="exact"/>
              <w:ind w:left="24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740" w:type="dxa"/>
            <w:gridSpan w:val="2"/>
            <w:vAlign w:val="bottom"/>
          </w:tcPr>
          <w:p>
            <w:pPr>
              <w:spacing w:line="240" w:lineRule="exact"/>
              <w:ind w:left="100"/>
              <w:rPr>
                <w:sz w:val="20"/>
                <w:szCs w:val="20"/>
              </w:rPr>
            </w:pPr>
            <w:r>
              <w:rPr>
                <w:rFonts w:ascii="宋体" w:hAnsi="宋体" w:eastAsia="宋体" w:cs="宋体"/>
                <w:sz w:val="21"/>
                <w:szCs w:val="21"/>
              </w:rPr>
              <w:t>关节镜下钙化灶清除、肩袖修复术</w:t>
            </w:r>
          </w:p>
        </w:tc>
        <w:tc>
          <w:tcPr>
            <w:tcW w:w="40" w:type="dxa"/>
            <w:vAlign w:val="bottom"/>
          </w:tcPr>
          <w:p>
            <w:pPr>
              <w:rPr>
                <w:sz w:val="24"/>
                <w:szCs w:val="24"/>
              </w:rPr>
            </w:pP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2620" w:type="dxa"/>
            <w:tcBorders>
              <w:bottom w:val="single" w:color="auto" w:sz="8" w:space="0"/>
            </w:tcBorders>
            <w:vAlign w:val="bottom"/>
          </w:tcPr>
          <w:p>
            <w:pPr>
              <w:rPr>
                <w:sz w:val="5"/>
                <w:szCs w:val="5"/>
              </w:rPr>
            </w:pPr>
          </w:p>
        </w:tc>
        <w:tc>
          <w:tcPr>
            <w:tcW w:w="2560" w:type="dxa"/>
            <w:tcBorders>
              <w:bottom w:val="single" w:color="auto" w:sz="8" w:space="0"/>
            </w:tcBorders>
            <w:vAlign w:val="bottom"/>
          </w:tcPr>
          <w:p>
            <w:pPr>
              <w:rPr>
                <w:sz w:val="5"/>
                <w:szCs w:val="5"/>
              </w:rPr>
            </w:pPr>
          </w:p>
        </w:tc>
        <w:tc>
          <w:tcPr>
            <w:tcW w:w="3740" w:type="dxa"/>
            <w:gridSpan w:val="2"/>
            <w:tcBorders>
              <w:bottom w:val="single" w:color="auto" w:sz="8" w:space="0"/>
            </w:tcBorders>
            <w:vAlign w:val="bottom"/>
          </w:tcPr>
          <w:p>
            <w:pPr>
              <w:rPr>
                <w:sz w:val="5"/>
                <w:szCs w:val="5"/>
              </w:rPr>
            </w:pPr>
          </w:p>
        </w:tc>
        <w:tc>
          <w:tcPr>
            <w:tcW w:w="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5"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spacing w:line="240" w:lineRule="exact"/>
              <w:ind w:left="60"/>
              <w:rPr>
                <w:sz w:val="20"/>
                <w:szCs w:val="20"/>
              </w:rPr>
            </w:pPr>
            <w:r>
              <w:rPr>
                <w:rFonts w:ascii="宋体" w:hAnsi="宋体" w:eastAsia="宋体" w:cs="宋体"/>
                <w:b/>
                <w:bCs/>
                <w:sz w:val="21"/>
                <w:szCs w:val="21"/>
              </w:rPr>
              <w:t>肩胛下肌腱断裂</w:t>
            </w:r>
          </w:p>
        </w:tc>
        <w:tc>
          <w:tcPr>
            <w:tcW w:w="2560" w:type="dxa"/>
            <w:vAlign w:val="bottom"/>
          </w:tcPr>
          <w:p>
            <w:pPr>
              <w:ind w:left="240"/>
              <w:rPr>
                <w:sz w:val="20"/>
                <w:szCs w:val="20"/>
              </w:rPr>
            </w:pPr>
            <w:r>
              <w:rPr>
                <w:rFonts w:ascii="Times New Roman" w:hAnsi="Times New Roman" w:eastAsia="Times New Roman" w:cs="Times New Roman"/>
                <w:sz w:val="21"/>
                <w:szCs w:val="21"/>
              </w:rPr>
              <w:t>MRI</w:t>
            </w:r>
          </w:p>
        </w:tc>
        <w:tc>
          <w:tcPr>
            <w:tcW w:w="3740" w:type="dxa"/>
            <w:gridSpan w:val="2"/>
            <w:vAlign w:val="bottom"/>
          </w:tcPr>
          <w:p>
            <w:pPr>
              <w:spacing w:line="240" w:lineRule="exact"/>
              <w:ind w:left="100"/>
              <w:rPr>
                <w:sz w:val="20"/>
                <w:szCs w:val="20"/>
              </w:rPr>
            </w:pPr>
            <w:r>
              <w:rPr>
                <w:rFonts w:ascii="宋体" w:hAnsi="宋体" w:eastAsia="宋体" w:cs="宋体"/>
                <w:sz w:val="21"/>
                <w:szCs w:val="21"/>
              </w:rPr>
              <w:t>关节镜下肩胛下肌腱损伤修复术</w:t>
            </w:r>
          </w:p>
        </w:tc>
        <w:tc>
          <w:tcPr>
            <w:tcW w:w="40" w:type="dxa"/>
            <w:vAlign w:val="bottom"/>
          </w:tcPr>
          <w:p>
            <w:pPr>
              <w:rPr>
                <w:sz w:val="24"/>
                <w:szCs w:val="24"/>
              </w:rPr>
            </w:pP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9" w:hRule="atLeast"/>
        </w:trPr>
        <w:tc>
          <w:tcPr>
            <w:tcW w:w="2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2620" w:type="dxa"/>
            <w:tcBorders>
              <w:bottom w:val="single" w:color="auto" w:sz="8" w:space="0"/>
            </w:tcBorders>
            <w:vAlign w:val="bottom"/>
          </w:tcPr>
          <w:p>
            <w:pPr>
              <w:rPr>
                <w:sz w:val="5"/>
                <w:szCs w:val="5"/>
              </w:rPr>
            </w:pPr>
          </w:p>
        </w:tc>
        <w:tc>
          <w:tcPr>
            <w:tcW w:w="2560" w:type="dxa"/>
            <w:tcBorders>
              <w:bottom w:val="single" w:color="auto" w:sz="8" w:space="0"/>
            </w:tcBorders>
            <w:vAlign w:val="bottom"/>
          </w:tcPr>
          <w:p>
            <w:pPr>
              <w:rPr>
                <w:sz w:val="5"/>
                <w:szCs w:val="5"/>
              </w:rPr>
            </w:pPr>
          </w:p>
        </w:tc>
        <w:tc>
          <w:tcPr>
            <w:tcW w:w="380" w:type="dxa"/>
            <w:tcBorders>
              <w:bottom w:val="single" w:color="auto" w:sz="8" w:space="0"/>
            </w:tcBorders>
            <w:vAlign w:val="bottom"/>
          </w:tcPr>
          <w:p>
            <w:pPr>
              <w:rPr>
                <w:sz w:val="5"/>
                <w:szCs w:val="5"/>
              </w:rPr>
            </w:pPr>
          </w:p>
        </w:tc>
        <w:tc>
          <w:tcPr>
            <w:tcW w:w="3360" w:type="dxa"/>
            <w:tcBorders>
              <w:bottom w:val="single" w:color="auto" w:sz="8" w:space="0"/>
            </w:tcBorders>
            <w:vAlign w:val="bottom"/>
          </w:tcPr>
          <w:p>
            <w:pPr>
              <w:rPr>
                <w:sz w:val="5"/>
                <w:szCs w:val="5"/>
              </w:rPr>
            </w:pPr>
          </w:p>
        </w:tc>
        <w:tc>
          <w:tcPr>
            <w:tcW w:w="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414" w:hRule="atLeast"/>
        </w:trPr>
        <w:tc>
          <w:tcPr>
            <w:tcW w:w="2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2620" w:type="dxa"/>
            <w:vAlign w:val="bottom"/>
          </w:tcPr>
          <w:p>
            <w:pPr>
              <w:rPr>
                <w:sz w:val="24"/>
                <w:szCs w:val="24"/>
              </w:rPr>
            </w:pPr>
          </w:p>
        </w:tc>
        <w:tc>
          <w:tcPr>
            <w:tcW w:w="2560" w:type="dxa"/>
            <w:vAlign w:val="bottom"/>
          </w:tcPr>
          <w:p>
            <w:pPr>
              <w:ind w:left="1740"/>
              <w:rPr>
                <w:sz w:val="20"/>
                <w:szCs w:val="20"/>
              </w:rPr>
            </w:pPr>
            <w:r>
              <w:rPr>
                <w:rFonts w:ascii="Times New Roman" w:hAnsi="Times New Roman" w:eastAsia="Times New Roman" w:cs="Times New Roman"/>
                <w:sz w:val="18"/>
                <w:szCs w:val="18"/>
              </w:rPr>
              <w:t>28</w:t>
            </w:r>
          </w:p>
        </w:tc>
        <w:tc>
          <w:tcPr>
            <w:tcW w:w="380" w:type="dxa"/>
            <w:vAlign w:val="bottom"/>
          </w:tcPr>
          <w:p>
            <w:pPr>
              <w:rPr>
                <w:sz w:val="24"/>
                <w:szCs w:val="24"/>
              </w:rPr>
            </w:pPr>
          </w:p>
        </w:tc>
        <w:tc>
          <w:tcPr>
            <w:tcW w:w="3360" w:type="dxa"/>
            <w:vAlign w:val="bottom"/>
          </w:tcPr>
          <w:p>
            <w:pPr>
              <w:rPr>
                <w:sz w:val="24"/>
                <w:szCs w:val="24"/>
              </w:rPr>
            </w:pPr>
          </w:p>
        </w:tc>
        <w:tc>
          <w:tcPr>
            <w:tcW w:w="40" w:type="dxa"/>
            <w:vAlign w:val="bottom"/>
          </w:tcPr>
          <w:p>
            <w:pPr>
              <w:rPr>
                <w:sz w:val="24"/>
                <w:szCs w:val="24"/>
              </w:rPr>
            </w:pPr>
          </w:p>
        </w:tc>
        <w:tc>
          <w:tcPr>
            <w:tcW w:w="360" w:type="dxa"/>
            <w:vAlign w:val="bottom"/>
          </w:tcPr>
          <w:p>
            <w:pPr>
              <w:rPr>
                <w:sz w:val="1"/>
                <w:szCs w:val="1"/>
              </w:rPr>
            </w:pPr>
          </w:p>
        </w:tc>
      </w:tr>
    </w:tbl>
    <w:p>
      <w:pPr>
        <w:sectPr>
          <w:pgSz w:w="11900" w:h="16838"/>
          <w:pgMar w:top="1440" w:right="1440" w:bottom="639" w:left="1440" w:header="0" w:footer="0" w:gutter="0"/>
          <w:cols w:equalWidth="0" w:num="1">
            <w:col w:w="9026"/>
          </w:cols>
        </w:sectPr>
      </w:pPr>
    </w:p>
    <w:p>
      <w:pPr>
        <w:spacing w:line="81" w:lineRule="exact"/>
        <w:rPr>
          <w:sz w:val="20"/>
          <w:szCs w:val="20"/>
        </w:rPr>
      </w:pPr>
      <w:bookmarkStart w:id="32" w:name="page33"/>
      <w:bookmarkEnd w:id="32"/>
      <w:r>
        <w:rPr>
          <w:sz w:val="20"/>
          <w:szCs w:val="20"/>
        </w:rPr>
        <mc:AlternateContent>
          <mc:Choice Requires="wps">
            <w:drawing>
              <wp:anchor distT="0" distB="0" distL="114300" distR="114300" simplePos="0" relativeHeight="251732992" behindDoc="1" locked="0" layoutInCell="0" allowOverlap="1">
                <wp:simplePos x="0" y="0"/>
                <wp:positionH relativeFrom="page">
                  <wp:posOffset>922020</wp:posOffset>
                </wp:positionH>
                <wp:positionV relativeFrom="page">
                  <wp:posOffset>923290</wp:posOffset>
                </wp:positionV>
                <wp:extent cx="5715635" cy="0"/>
                <wp:effectExtent l="0" t="0" r="0" b="0"/>
                <wp:wrapNone/>
                <wp:docPr id="88" name="Shape 88"/>
                <wp:cNvGraphicFramePr/>
                <a:graphic xmlns:a="http://schemas.openxmlformats.org/drawingml/2006/main">
                  <a:graphicData uri="http://schemas.microsoft.com/office/word/2010/wordprocessingShape">
                    <wps:wsp>
                      <wps:cNvCnPr/>
                      <wps:spPr>
                        <a:xfrm>
                          <a:off x="0" y="0"/>
                          <a:ext cx="571563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88" o:spid="_x0000_s1026" o:spt="20" style="position:absolute;left:0pt;margin-left:72.6pt;margin-top:72.7pt;height:0pt;width:450.05pt;mso-position-horizontal-relative:page;mso-position-vertical-relative:page;z-index:-251583488;mso-width-relative:page;mso-height-relative:page;" fillcolor="#FFFFFF" filled="t" stroked="t" coordsize="21600,21600" o:allowincell="f" o:gfxdata="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IARadoAAAAMAQAADwAAAAAAAAABACAAAAAiAAAAZHJzL2Rvd25yZXYueG1sUEsBAhQAFAAA&#10;AAgAh07iQNy6K420AQAAqgMAAA4AAAAAAAAAAQAgAAAAKQEAAGRycy9lMm9Eb2MueG1sUEsFBgAA&#10;AAAGAAYAWQEAAE8FAAAAAA==&#10;">
                <v:fill on="t" focussize="0,0"/>
                <v:stroke weight="1.44pt" color="#000000" miterlimit="8" joinstyle="miter"/>
                <v:imagedata o:title=""/>
                <o:lock v:ext="edit" aspectratio="f"/>
              </v:line>
            </w:pict>
          </mc:Fallback>
        </mc:AlternateContent>
      </w:r>
    </w:p>
    <w:tbl>
      <w:tblPr>
        <w:tblStyle w:val="3"/>
        <w:tblW w:w="9380" w:type="dxa"/>
        <w:tblInd w:w="0" w:type="dxa"/>
        <w:tblLayout w:type="fixed"/>
        <w:tblCellMar>
          <w:top w:w="0" w:type="dxa"/>
          <w:left w:w="0" w:type="dxa"/>
          <w:bottom w:w="0" w:type="dxa"/>
          <w:right w:w="0" w:type="dxa"/>
        </w:tblCellMar>
      </w:tblPr>
      <w:tblGrid>
        <w:gridCol w:w="20"/>
        <w:gridCol w:w="2660"/>
        <w:gridCol w:w="2540"/>
        <w:gridCol w:w="380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660" w:type="dxa"/>
            <w:vAlign w:val="bottom"/>
          </w:tcPr>
          <w:p>
            <w:pPr>
              <w:spacing w:line="240" w:lineRule="exact"/>
              <w:ind w:left="980"/>
              <w:rPr>
                <w:sz w:val="20"/>
                <w:szCs w:val="20"/>
              </w:rPr>
            </w:pPr>
            <w:r>
              <w:rPr>
                <w:rFonts w:ascii="宋体" w:hAnsi="宋体" w:eastAsia="宋体" w:cs="宋体"/>
                <w:b/>
                <w:bCs/>
                <w:sz w:val="21"/>
                <w:szCs w:val="21"/>
              </w:rPr>
              <w:t>疾病名称</w:t>
            </w:r>
          </w:p>
        </w:tc>
        <w:tc>
          <w:tcPr>
            <w:tcW w:w="2540" w:type="dxa"/>
            <w:vAlign w:val="bottom"/>
          </w:tcPr>
          <w:p>
            <w:pPr>
              <w:spacing w:line="240" w:lineRule="exact"/>
              <w:ind w:left="920"/>
              <w:rPr>
                <w:sz w:val="20"/>
                <w:szCs w:val="20"/>
              </w:rPr>
            </w:pPr>
            <w:r>
              <w:rPr>
                <w:rFonts w:ascii="宋体" w:hAnsi="宋体" w:eastAsia="宋体" w:cs="宋体"/>
                <w:b/>
                <w:bCs/>
                <w:sz w:val="21"/>
                <w:szCs w:val="21"/>
              </w:rPr>
              <w:t>诊断手段</w:t>
            </w:r>
          </w:p>
        </w:tc>
        <w:tc>
          <w:tcPr>
            <w:tcW w:w="3800" w:type="dxa"/>
            <w:vAlign w:val="bottom"/>
          </w:tcPr>
          <w:p>
            <w:pPr>
              <w:spacing w:line="240" w:lineRule="exact"/>
              <w:ind w:left="126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2660" w:type="dxa"/>
            <w:tcBorders>
              <w:bottom w:val="single" w:color="auto" w:sz="8" w:space="0"/>
            </w:tcBorders>
            <w:vAlign w:val="bottom"/>
          </w:tcPr>
          <w:p>
            <w:pPr>
              <w:rPr>
                <w:sz w:val="7"/>
                <w:szCs w:val="7"/>
              </w:rPr>
            </w:pPr>
          </w:p>
        </w:tc>
        <w:tc>
          <w:tcPr>
            <w:tcW w:w="2540" w:type="dxa"/>
            <w:tcBorders>
              <w:bottom w:val="single" w:color="auto" w:sz="8" w:space="0"/>
            </w:tcBorders>
            <w:vAlign w:val="bottom"/>
          </w:tcPr>
          <w:p>
            <w:pPr>
              <w:rPr>
                <w:sz w:val="7"/>
                <w:szCs w:val="7"/>
              </w:rPr>
            </w:pPr>
          </w:p>
        </w:tc>
        <w:tc>
          <w:tcPr>
            <w:tcW w:w="38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10" w:hRule="atLeast"/>
        </w:trPr>
        <w:tc>
          <w:tcPr>
            <w:tcW w:w="20" w:type="dxa"/>
            <w:vAlign w:val="bottom"/>
          </w:tcPr>
          <w:p>
            <w:pPr>
              <w:rPr>
                <w:sz w:val="24"/>
                <w:szCs w:val="24"/>
              </w:rPr>
            </w:pPr>
          </w:p>
        </w:tc>
        <w:tc>
          <w:tcPr>
            <w:tcW w:w="2660" w:type="dxa"/>
            <w:vAlign w:val="bottom"/>
          </w:tcPr>
          <w:p>
            <w:pPr>
              <w:spacing w:line="240" w:lineRule="exact"/>
              <w:ind w:left="100"/>
              <w:rPr>
                <w:sz w:val="20"/>
                <w:szCs w:val="20"/>
              </w:rPr>
            </w:pPr>
            <w:r>
              <w:rPr>
                <w:rFonts w:ascii="宋体" w:hAnsi="宋体" w:eastAsia="宋体" w:cs="宋体"/>
                <w:b/>
                <w:bCs/>
                <w:sz w:val="21"/>
                <w:szCs w:val="21"/>
              </w:rPr>
              <w:t>肩关节僵硬</w:t>
            </w:r>
          </w:p>
        </w:tc>
        <w:tc>
          <w:tcPr>
            <w:tcW w:w="2540" w:type="dxa"/>
            <w:vAlign w:val="bottom"/>
          </w:tcPr>
          <w:p>
            <w:pPr>
              <w:spacing w:line="256" w:lineRule="exact"/>
              <w:ind w:left="24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800" w:type="dxa"/>
            <w:vAlign w:val="bottom"/>
          </w:tcPr>
          <w:p>
            <w:pPr>
              <w:spacing w:line="240" w:lineRule="exact"/>
              <w:ind w:left="120"/>
              <w:rPr>
                <w:sz w:val="20"/>
                <w:szCs w:val="20"/>
              </w:rPr>
            </w:pPr>
            <w:r>
              <w:rPr>
                <w:rFonts w:ascii="宋体" w:hAnsi="宋体" w:eastAsia="宋体" w:cs="宋体"/>
                <w:sz w:val="21"/>
                <w:szCs w:val="21"/>
              </w:rPr>
              <w:t>关节镜下探查清理、关节松解术</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660" w:type="dxa"/>
            <w:tcBorders>
              <w:bottom w:val="single" w:color="auto" w:sz="8" w:space="0"/>
            </w:tcBorders>
            <w:vAlign w:val="bottom"/>
          </w:tcPr>
          <w:p>
            <w:pPr>
              <w:rPr>
                <w:sz w:val="5"/>
                <w:szCs w:val="5"/>
              </w:rPr>
            </w:pPr>
          </w:p>
        </w:tc>
        <w:tc>
          <w:tcPr>
            <w:tcW w:w="2540" w:type="dxa"/>
            <w:tcBorders>
              <w:bottom w:val="single" w:color="auto" w:sz="8" w:space="0"/>
            </w:tcBorders>
            <w:vAlign w:val="bottom"/>
          </w:tcPr>
          <w:p>
            <w:pPr>
              <w:rPr>
                <w:sz w:val="5"/>
                <w:szCs w:val="5"/>
              </w:rPr>
            </w:pPr>
          </w:p>
        </w:tc>
        <w:tc>
          <w:tcPr>
            <w:tcW w:w="38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660" w:type="dxa"/>
            <w:vAlign w:val="bottom"/>
          </w:tcPr>
          <w:p>
            <w:pPr>
              <w:spacing w:line="240" w:lineRule="exact"/>
              <w:ind w:left="100"/>
              <w:rPr>
                <w:sz w:val="20"/>
                <w:szCs w:val="20"/>
              </w:rPr>
            </w:pPr>
            <w:r>
              <w:rPr>
                <w:rFonts w:ascii="宋体" w:hAnsi="宋体" w:eastAsia="宋体" w:cs="宋体"/>
                <w:b/>
                <w:bCs/>
                <w:sz w:val="21"/>
                <w:szCs w:val="21"/>
              </w:rPr>
              <w:t>膝单间室骨关节炎</w:t>
            </w:r>
          </w:p>
        </w:tc>
        <w:tc>
          <w:tcPr>
            <w:tcW w:w="2540" w:type="dxa"/>
            <w:vAlign w:val="bottom"/>
          </w:tcPr>
          <w:p>
            <w:pPr>
              <w:spacing w:line="256" w:lineRule="exact"/>
              <w:ind w:left="24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800" w:type="dxa"/>
            <w:vAlign w:val="bottom"/>
          </w:tcPr>
          <w:p>
            <w:pPr>
              <w:spacing w:line="240" w:lineRule="exact"/>
              <w:ind w:left="120"/>
              <w:rPr>
                <w:sz w:val="20"/>
                <w:szCs w:val="20"/>
              </w:rPr>
            </w:pPr>
            <w:r>
              <w:rPr>
                <w:rFonts w:ascii="宋体" w:hAnsi="宋体" w:eastAsia="宋体" w:cs="宋体"/>
                <w:sz w:val="21"/>
                <w:szCs w:val="21"/>
              </w:rPr>
              <w:t>膝关节单髁置换术</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660" w:type="dxa"/>
            <w:tcBorders>
              <w:bottom w:val="single" w:color="auto" w:sz="8" w:space="0"/>
            </w:tcBorders>
            <w:vAlign w:val="bottom"/>
          </w:tcPr>
          <w:p>
            <w:pPr>
              <w:rPr>
                <w:sz w:val="5"/>
                <w:szCs w:val="5"/>
              </w:rPr>
            </w:pPr>
          </w:p>
        </w:tc>
        <w:tc>
          <w:tcPr>
            <w:tcW w:w="2540" w:type="dxa"/>
            <w:tcBorders>
              <w:bottom w:val="single" w:color="auto" w:sz="8" w:space="0"/>
            </w:tcBorders>
            <w:vAlign w:val="bottom"/>
          </w:tcPr>
          <w:p>
            <w:pPr>
              <w:rPr>
                <w:sz w:val="5"/>
                <w:szCs w:val="5"/>
              </w:rPr>
            </w:pPr>
          </w:p>
        </w:tc>
        <w:tc>
          <w:tcPr>
            <w:tcW w:w="38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660" w:type="dxa"/>
            <w:vAlign w:val="bottom"/>
          </w:tcPr>
          <w:p>
            <w:pPr>
              <w:spacing w:line="240" w:lineRule="exact"/>
              <w:ind w:left="100"/>
              <w:rPr>
                <w:sz w:val="20"/>
                <w:szCs w:val="20"/>
              </w:rPr>
            </w:pPr>
            <w:r>
              <w:rPr>
                <w:rFonts w:ascii="宋体" w:hAnsi="宋体" w:eastAsia="宋体" w:cs="宋体"/>
                <w:b/>
                <w:bCs/>
                <w:sz w:val="21"/>
                <w:szCs w:val="21"/>
              </w:rPr>
              <w:t>膝关节置换术后功能障碍</w:t>
            </w:r>
          </w:p>
        </w:tc>
        <w:tc>
          <w:tcPr>
            <w:tcW w:w="2540" w:type="dxa"/>
            <w:vAlign w:val="bottom"/>
          </w:tcPr>
          <w:p>
            <w:pPr>
              <w:spacing w:line="256" w:lineRule="exact"/>
              <w:ind w:left="24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800" w:type="dxa"/>
            <w:vAlign w:val="bottom"/>
          </w:tcPr>
          <w:p>
            <w:pPr>
              <w:spacing w:line="240" w:lineRule="exact"/>
              <w:ind w:left="120"/>
              <w:rPr>
                <w:sz w:val="20"/>
                <w:szCs w:val="20"/>
              </w:rPr>
            </w:pPr>
            <w:r>
              <w:rPr>
                <w:rFonts w:ascii="宋体" w:hAnsi="宋体" w:eastAsia="宋体" w:cs="宋体"/>
                <w:sz w:val="21"/>
                <w:szCs w:val="21"/>
              </w:rPr>
              <w:t>人工膝关节翻修术</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660" w:type="dxa"/>
            <w:tcBorders>
              <w:bottom w:val="single" w:color="auto" w:sz="8" w:space="0"/>
            </w:tcBorders>
            <w:vAlign w:val="bottom"/>
          </w:tcPr>
          <w:p>
            <w:pPr>
              <w:rPr>
                <w:sz w:val="5"/>
                <w:szCs w:val="5"/>
              </w:rPr>
            </w:pPr>
          </w:p>
        </w:tc>
        <w:tc>
          <w:tcPr>
            <w:tcW w:w="2540" w:type="dxa"/>
            <w:tcBorders>
              <w:bottom w:val="single" w:color="auto" w:sz="8" w:space="0"/>
            </w:tcBorders>
            <w:vAlign w:val="bottom"/>
          </w:tcPr>
          <w:p>
            <w:pPr>
              <w:rPr>
                <w:sz w:val="5"/>
                <w:szCs w:val="5"/>
              </w:rPr>
            </w:pPr>
          </w:p>
        </w:tc>
        <w:tc>
          <w:tcPr>
            <w:tcW w:w="38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660" w:type="dxa"/>
            <w:vAlign w:val="bottom"/>
          </w:tcPr>
          <w:p>
            <w:pPr>
              <w:spacing w:line="240" w:lineRule="exact"/>
              <w:ind w:left="100"/>
              <w:rPr>
                <w:sz w:val="20"/>
                <w:szCs w:val="20"/>
              </w:rPr>
            </w:pPr>
            <w:r>
              <w:rPr>
                <w:rFonts w:ascii="宋体" w:hAnsi="宋体" w:eastAsia="宋体" w:cs="宋体"/>
                <w:b/>
                <w:bCs/>
                <w:sz w:val="21"/>
                <w:szCs w:val="21"/>
              </w:rPr>
              <w:t>脊柱侧弯畸形</w:t>
            </w:r>
          </w:p>
        </w:tc>
        <w:tc>
          <w:tcPr>
            <w:tcW w:w="2540" w:type="dxa"/>
            <w:vAlign w:val="bottom"/>
          </w:tcPr>
          <w:p>
            <w:pPr>
              <w:spacing w:line="256" w:lineRule="exact"/>
              <w:ind w:left="24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CT</w:t>
            </w:r>
          </w:p>
        </w:tc>
        <w:tc>
          <w:tcPr>
            <w:tcW w:w="3800" w:type="dxa"/>
            <w:vAlign w:val="bottom"/>
          </w:tcPr>
          <w:p>
            <w:pPr>
              <w:spacing w:line="240" w:lineRule="exact"/>
              <w:ind w:left="120"/>
              <w:rPr>
                <w:sz w:val="20"/>
                <w:szCs w:val="20"/>
              </w:rPr>
            </w:pPr>
            <w:r>
              <w:rPr>
                <w:rFonts w:ascii="宋体" w:hAnsi="宋体" w:eastAsia="宋体" w:cs="宋体"/>
                <w:sz w:val="21"/>
                <w:szCs w:val="21"/>
              </w:rPr>
              <w:t>脊柱矫正术</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43" w:hRule="atLeast"/>
        </w:trPr>
        <w:tc>
          <w:tcPr>
            <w:tcW w:w="20" w:type="dxa"/>
            <w:vAlign w:val="bottom"/>
          </w:tcPr>
          <w:p>
            <w:pPr>
              <w:rPr>
                <w:sz w:val="24"/>
                <w:szCs w:val="24"/>
              </w:rPr>
            </w:pPr>
          </w:p>
        </w:tc>
        <w:tc>
          <w:tcPr>
            <w:tcW w:w="2660" w:type="dxa"/>
            <w:vMerge w:val="restart"/>
            <w:vAlign w:val="bottom"/>
          </w:tcPr>
          <w:p>
            <w:pPr>
              <w:spacing w:line="240" w:lineRule="exact"/>
              <w:ind w:left="100"/>
              <w:rPr>
                <w:sz w:val="20"/>
                <w:szCs w:val="20"/>
              </w:rPr>
            </w:pPr>
            <w:r>
              <w:rPr>
                <w:rFonts w:ascii="宋体" w:hAnsi="宋体" w:eastAsia="宋体" w:cs="宋体"/>
                <w:b/>
                <w:bCs/>
                <w:sz w:val="21"/>
                <w:szCs w:val="21"/>
              </w:rPr>
              <w:t>枕颈畸形</w:t>
            </w:r>
          </w:p>
        </w:tc>
        <w:tc>
          <w:tcPr>
            <w:tcW w:w="2540" w:type="dxa"/>
            <w:vAlign w:val="bottom"/>
          </w:tcPr>
          <w:p>
            <w:pPr>
              <w:spacing w:line="256" w:lineRule="exact"/>
              <w:ind w:left="240"/>
              <w:rPr>
                <w:sz w:val="20"/>
                <w:szCs w:val="20"/>
              </w:rPr>
            </w:pPr>
            <w:r>
              <w:rPr>
                <w:rFonts w:ascii="宋体" w:hAnsi="宋体" w:eastAsia="宋体" w:cs="宋体"/>
                <w:sz w:val="21"/>
                <w:szCs w:val="21"/>
              </w:rPr>
              <w:t>临床表现、</w:t>
            </w:r>
            <w:r>
              <w:rPr>
                <w:rFonts w:ascii="Times New Roman" w:hAnsi="Times New Roman" w:eastAsia="Times New Roman" w:cs="Times New Roman"/>
                <w:sz w:val="21"/>
                <w:szCs w:val="21"/>
              </w:rPr>
              <w:t xml:space="preserve">X </w:t>
            </w:r>
            <w:r>
              <w:rPr>
                <w:rFonts w:ascii="宋体" w:hAnsi="宋体" w:eastAsia="宋体" w:cs="宋体"/>
                <w:sz w:val="21"/>
                <w:szCs w:val="21"/>
              </w:rPr>
              <w:t>线、</w:t>
            </w:r>
            <w:r>
              <w:rPr>
                <w:rFonts w:ascii="Times New Roman" w:hAnsi="Times New Roman" w:eastAsia="Times New Roman" w:cs="Times New Roman"/>
                <w:sz w:val="21"/>
                <w:szCs w:val="21"/>
              </w:rPr>
              <w:t>CT</w:t>
            </w:r>
            <w:r>
              <w:rPr>
                <w:rFonts w:ascii="宋体" w:hAnsi="宋体" w:eastAsia="宋体" w:cs="宋体"/>
                <w:sz w:val="21"/>
                <w:szCs w:val="21"/>
              </w:rPr>
              <w:t>、</w:t>
            </w:r>
          </w:p>
        </w:tc>
        <w:tc>
          <w:tcPr>
            <w:tcW w:w="3800" w:type="dxa"/>
            <w:vAlign w:val="bottom"/>
          </w:tcPr>
          <w:p>
            <w:pPr>
              <w:spacing w:line="240" w:lineRule="exact"/>
              <w:ind w:left="120"/>
              <w:rPr>
                <w:sz w:val="20"/>
                <w:szCs w:val="20"/>
              </w:rPr>
            </w:pPr>
            <w:r>
              <w:rPr>
                <w:rFonts w:ascii="宋体" w:hAnsi="宋体" w:eastAsia="宋体" w:cs="宋体"/>
                <w:sz w:val="21"/>
                <w:szCs w:val="21"/>
              </w:rPr>
              <w:t>后路或前后路联合减压、复位、稳定性</w:t>
            </w: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660" w:type="dxa"/>
            <w:vMerge w:val="continue"/>
            <w:vAlign w:val="bottom"/>
          </w:tcPr>
          <w:p>
            <w:pPr>
              <w:rPr>
                <w:sz w:val="12"/>
                <w:szCs w:val="12"/>
              </w:rPr>
            </w:pPr>
          </w:p>
        </w:tc>
        <w:tc>
          <w:tcPr>
            <w:tcW w:w="2540" w:type="dxa"/>
            <w:vMerge w:val="restart"/>
            <w:vAlign w:val="bottom"/>
          </w:tcPr>
          <w:p>
            <w:pPr>
              <w:ind w:left="240"/>
              <w:rPr>
                <w:sz w:val="20"/>
                <w:szCs w:val="20"/>
              </w:rPr>
            </w:pPr>
            <w:r>
              <w:rPr>
                <w:rFonts w:ascii="Times New Roman" w:hAnsi="Times New Roman" w:eastAsia="Times New Roman" w:cs="Times New Roman"/>
                <w:sz w:val="21"/>
                <w:szCs w:val="21"/>
              </w:rPr>
              <w:t>MRI</w:t>
            </w:r>
          </w:p>
        </w:tc>
        <w:tc>
          <w:tcPr>
            <w:tcW w:w="3800" w:type="dxa"/>
            <w:vMerge w:val="restart"/>
            <w:vAlign w:val="bottom"/>
          </w:tcPr>
          <w:p>
            <w:pPr>
              <w:spacing w:line="240" w:lineRule="exact"/>
              <w:ind w:left="120"/>
              <w:rPr>
                <w:sz w:val="20"/>
                <w:szCs w:val="20"/>
              </w:rPr>
            </w:pPr>
            <w:r>
              <w:rPr>
                <w:rFonts w:ascii="宋体" w:hAnsi="宋体" w:eastAsia="宋体" w:cs="宋体"/>
                <w:sz w:val="21"/>
                <w:szCs w:val="21"/>
              </w:rPr>
              <w:t>重建术</w:t>
            </w:r>
          </w:p>
        </w:tc>
        <w:tc>
          <w:tcPr>
            <w:tcW w:w="360" w:type="dxa"/>
            <w:vAlign w:val="bottom"/>
          </w:tcPr>
          <w:p>
            <w:pPr>
              <w:rPr>
                <w:sz w:val="1"/>
                <w:szCs w:val="1"/>
              </w:rPr>
            </w:pPr>
          </w:p>
        </w:tc>
      </w:tr>
      <w:tr>
        <w:tblPrEx>
          <w:tblCellMar>
            <w:top w:w="0" w:type="dxa"/>
            <w:left w:w="0" w:type="dxa"/>
            <w:bottom w:w="0" w:type="dxa"/>
            <w:right w:w="0" w:type="dxa"/>
          </w:tblCellMar>
        </w:tblPrEx>
        <w:trPr>
          <w:trHeight w:val="170" w:hRule="atLeast"/>
        </w:trPr>
        <w:tc>
          <w:tcPr>
            <w:tcW w:w="20" w:type="dxa"/>
            <w:vAlign w:val="bottom"/>
          </w:tcPr>
          <w:p>
            <w:pPr>
              <w:rPr>
                <w:sz w:val="14"/>
                <w:szCs w:val="14"/>
              </w:rPr>
            </w:pPr>
          </w:p>
        </w:tc>
        <w:tc>
          <w:tcPr>
            <w:tcW w:w="2660" w:type="dxa"/>
            <w:vAlign w:val="bottom"/>
          </w:tcPr>
          <w:p>
            <w:pPr>
              <w:rPr>
                <w:sz w:val="14"/>
                <w:szCs w:val="14"/>
              </w:rPr>
            </w:pPr>
          </w:p>
        </w:tc>
        <w:tc>
          <w:tcPr>
            <w:tcW w:w="2540" w:type="dxa"/>
            <w:vMerge w:val="continue"/>
            <w:vAlign w:val="bottom"/>
          </w:tcPr>
          <w:p>
            <w:pPr>
              <w:rPr>
                <w:sz w:val="14"/>
                <w:szCs w:val="14"/>
              </w:rPr>
            </w:pPr>
          </w:p>
        </w:tc>
        <w:tc>
          <w:tcPr>
            <w:tcW w:w="3800" w:type="dxa"/>
            <w:vMerge w:val="continue"/>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38" w:hRule="atLeast"/>
        </w:trPr>
        <w:tc>
          <w:tcPr>
            <w:tcW w:w="20" w:type="dxa"/>
            <w:vAlign w:val="bottom"/>
          </w:tcPr>
          <w:p>
            <w:pPr>
              <w:rPr>
                <w:sz w:val="3"/>
                <w:szCs w:val="3"/>
              </w:rPr>
            </w:pPr>
          </w:p>
        </w:tc>
        <w:tc>
          <w:tcPr>
            <w:tcW w:w="2660" w:type="dxa"/>
            <w:tcBorders>
              <w:bottom w:val="single" w:color="auto" w:sz="8" w:space="0"/>
            </w:tcBorders>
            <w:vAlign w:val="bottom"/>
          </w:tcPr>
          <w:p>
            <w:pPr>
              <w:rPr>
                <w:sz w:val="3"/>
                <w:szCs w:val="3"/>
              </w:rPr>
            </w:pPr>
          </w:p>
        </w:tc>
        <w:tc>
          <w:tcPr>
            <w:tcW w:w="2540" w:type="dxa"/>
            <w:tcBorders>
              <w:bottom w:val="single" w:color="auto" w:sz="8" w:space="0"/>
            </w:tcBorders>
            <w:vAlign w:val="bottom"/>
          </w:tcPr>
          <w:p>
            <w:pPr>
              <w:rPr>
                <w:sz w:val="3"/>
                <w:szCs w:val="3"/>
              </w:rPr>
            </w:pPr>
          </w:p>
        </w:tc>
        <w:tc>
          <w:tcPr>
            <w:tcW w:w="3800" w:type="dxa"/>
            <w:tcBorders>
              <w:bottom w:val="single" w:color="auto" w:sz="8" w:space="0"/>
            </w:tcBorders>
            <w:vAlign w:val="bottom"/>
          </w:tcPr>
          <w:p>
            <w:pPr>
              <w:rPr>
                <w:sz w:val="3"/>
                <w:szCs w:val="3"/>
              </w:rPr>
            </w:pPr>
          </w:p>
        </w:tc>
        <w:tc>
          <w:tcPr>
            <w:tcW w:w="360" w:type="dxa"/>
            <w:vAlign w:val="bottom"/>
          </w:tcPr>
          <w:p>
            <w:pP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660" w:type="dxa"/>
            <w:vMerge w:val="restart"/>
            <w:vAlign w:val="bottom"/>
          </w:tcPr>
          <w:p>
            <w:pPr>
              <w:spacing w:line="240" w:lineRule="exact"/>
              <w:ind w:left="100"/>
              <w:rPr>
                <w:sz w:val="20"/>
                <w:szCs w:val="20"/>
              </w:rPr>
            </w:pPr>
            <w:r>
              <w:rPr>
                <w:rFonts w:ascii="宋体" w:hAnsi="宋体" w:eastAsia="宋体" w:cs="宋体"/>
                <w:b/>
                <w:bCs/>
                <w:sz w:val="21"/>
                <w:szCs w:val="21"/>
              </w:rPr>
              <w:t>青少年特发性脊柱侧弯</w:t>
            </w:r>
          </w:p>
        </w:tc>
        <w:tc>
          <w:tcPr>
            <w:tcW w:w="2540" w:type="dxa"/>
            <w:vAlign w:val="bottom"/>
          </w:tcPr>
          <w:p>
            <w:pPr>
              <w:spacing w:line="256" w:lineRule="exact"/>
              <w:ind w:left="240"/>
              <w:rPr>
                <w:sz w:val="20"/>
                <w:szCs w:val="20"/>
              </w:rPr>
            </w:pPr>
            <w:r>
              <w:rPr>
                <w:rFonts w:ascii="宋体" w:hAnsi="宋体" w:eastAsia="宋体" w:cs="宋体"/>
                <w:sz w:val="21"/>
                <w:szCs w:val="21"/>
              </w:rPr>
              <w:t>临床表现、</w:t>
            </w:r>
            <w:r>
              <w:rPr>
                <w:rFonts w:ascii="Times New Roman" w:hAnsi="Times New Roman" w:eastAsia="Times New Roman" w:cs="Times New Roman"/>
                <w:sz w:val="21"/>
                <w:szCs w:val="21"/>
              </w:rPr>
              <w:t xml:space="preserve">X </w:t>
            </w:r>
            <w:r>
              <w:rPr>
                <w:rFonts w:ascii="宋体" w:hAnsi="宋体" w:eastAsia="宋体" w:cs="宋体"/>
                <w:sz w:val="21"/>
                <w:szCs w:val="21"/>
              </w:rPr>
              <w:t>线、</w:t>
            </w:r>
            <w:r>
              <w:rPr>
                <w:rFonts w:ascii="Times New Roman" w:hAnsi="Times New Roman" w:eastAsia="Times New Roman" w:cs="Times New Roman"/>
                <w:sz w:val="21"/>
                <w:szCs w:val="21"/>
              </w:rPr>
              <w:t>CT</w:t>
            </w:r>
            <w:r>
              <w:rPr>
                <w:rFonts w:ascii="宋体" w:hAnsi="宋体" w:eastAsia="宋体" w:cs="宋体"/>
                <w:sz w:val="21"/>
                <w:szCs w:val="21"/>
              </w:rPr>
              <w:t>、</w:t>
            </w:r>
          </w:p>
        </w:tc>
        <w:tc>
          <w:tcPr>
            <w:tcW w:w="3800" w:type="dxa"/>
            <w:vAlign w:val="bottom"/>
          </w:tcPr>
          <w:p>
            <w:pPr>
              <w:spacing w:line="240" w:lineRule="exact"/>
              <w:ind w:left="120"/>
              <w:rPr>
                <w:sz w:val="20"/>
                <w:szCs w:val="20"/>
              </w:rPr>
            </w:pPr>
            <w:r>
              <w:rPr>
                <w:rFonts w:ascii="宋体" w:hAnsi="宋体" w:eastAsia="宋体" w:cs="宋体"/>
                <w:sz w:val="21"/>
                <w:szCs w:val="21"/>
              </w:rPr>
              <w:t>后路松解、减压、内固定矫形及稳定性</w:t>
            </w: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660" w:type="dxa"/>
            <w:vMerge w:val="continue"/>
            <w:vAlign w:val="bottom"/>
          </w:tcPr>
          <w:p>
            <w:pPr>
              <w:rPr>
                <w:sz w:val="12"/>
                <w:szCs w:val="12"/>
              </w:rPr>
            </w:pPr>
          </w:p>
        </w:tc>
        <w:tc>
          <w:tcPr>
            <w:tcW w:w="2540" w:type="dxa"/>
            <w:vMerge w:val="restart"/>
            <w:vAlign w:val="bottom"/>
          </w:tcPr>
          <w:p>
            <w:pPr>
              <w:ind w:left="240"/>
              <w:rPr>
                <w:sz w:val="20"/>
                <w:szCs w:val="20"/>
              </w:rPr>
            </w:pPr>
            <w:r>
              <w:rPr>
                <w:rFonts w:ascii="Times New Roman" w:hAnsi="Times New Roman" w:eastAsia="Times New Roman" w:cs="Times New Roman"/>
                <w:sz w:val="21"/>
                <w:szCs w:val="21"/>
              </w:rPr>
              <w:t>MRI</w:t>
            </w:r>
          </w:p>
        </w:tc>
        <w:tc>
          <w:tcPr>
            <w:tcW w:w="3800" w:type="dxa"/>
            <w:vMerge w:val="restart"/>
            <w:vAlign w:val="bottom"/>
          </w:tcPr>
          <w:p>
            <w:pPr>
              <w:spacing w:line="240" w:lineRule="exact"/>
              <w:ind w:left="120"/>
              <w:rPr>
                <w:sz w:val="20"/>
                <w:szCs w:val="20"/>
              </w:rPr>
            </w:pPr>
            <w:r>
              <w:rPr>
                <w:rFonts w:ascii="宋体" w:hAnsi="宋体" w:eastAsia="宋体" w:cs="宋体"/>
                <w:sz w:val="21"/>
                <w:szCs w:val="21"/>
              </w:rPr>
              <w:t>重建术</w:t>
            </w:r>
          </w:p>
        </w:tc>
        <w:tc>
          <w:tcPr>
            <w:tcW w:w="360" w:type="dxa"/>
            <w:vAlign w:val="bottom"/>
          </w:tcPr>
          <w:p>
            <w:pPr>
              <w:rPr>
                <w:sz w:val="1"/>
                <w:szCs w:val="1"/>
              </w:rPr>
            </w:pPr>
          </w:p>
        </w:tc>
      </w:tr>
      <w:tr>
        <w:tblPrEx>
          <w:tblCellMar>
            <w:top w:w="0" w:type="dxa"/>
            <w:left w:w="0" w:type="dxa"/>
            <w:bottom w:w="0" w:type="dxa"/>
            <w:right w:w="0" w:type="dxa"/>
          </w:tblCellMar>
        </w:tblPrEx>
        <w:trPr>
          <w:trHeight w:val="170" w:hRule="atLeast"/>
        </w:trPr>
        <w:tc>
          <w:tcPr>
            <w:tcW w:w="20" w:type="dxa"/>
            <w:vAlign w:val="bottom"/>
          </w:tcPr>
          <w:p>
            <w:pPr>
              <w:rPr>
                <w:sz w:val="14"/>
                <w:szCs w:val="14"/>
              </w:rPr>
            </w:pPr>
          </w:p>
        </w:tc>
        <w:tc>
          <w:tcPr>
            <w:tcW w:w="2660" w:type="dxa"/>
            <w:vAlign w:val="bottom"/>
          </w:tcPr>
          <w:p>
            <w:pPr>
              <w:rPr>
                <w:sz w:val="14"/>
                <w:szCs w:val="14"/>
              </w:rPr>
            </w:pPr>
          </w:p>
        </w:tc>
        <w:tc>
          <w:tcPr>
            <w:tcW w:w="2540" w:type="dxa"/>
            <w:vMerge w:val="continue"/>
            <w:vAlign w:val="bottom"/>
          </w:tcPr>
          <w:p>
            <w:pPr>
              <w:rPr>
                <w:sz w:val="14"/>
                <w:szCs w:val="14"/>
              </w:rPr>
            </w:pPr>
          </w:p>
        </w:tc>
        <w:tc>
          <w:tcPr>
            <w:tcW w:w="3800" w:type="dxa"/>
            <w:vMerge w:val="continue"/>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38" w:hRule="atLeast"/>
        </w:trPr>
        <w:tc>
          <w:tcPr>
            <w:tcW w:w="20" w:type="dxa"/>
            <w:vAlign w:val="bottom"/>
          </w:tcPr>
          <w:p>
            <w:pPr>
              <w:rPr>
                <w:sz w:val="3"/>
                <w:szCs w:val="3"/>
              </w:rPr>
            </w:pPr>
          </w:p>
        </w:tc>
        <w:tc>
          <w:tcPr>
            <w:tcW w:w="2660" w:type="dxa"/>
            <w:tcBorders>
              <w:bottom w:val="single" w:color="auto" w:sz="8" w:space="0"/>
            </w:tcBorders>
            <w:vAlign w:val="bottom"/>
          </w:tcPr>
          <w:p>
            <w:pPr>
              <w:rPr>
                <w:sz w:val="3"/>
                <w:szCs w:val="3"/>
              </w:rPr>
            </w:pPr>
          </w:p>
        </w:tc>
        <w:tc>
          <w:tcPr>
            <w:tcW w:w="2540" w:type="dxa"/>
            <w:tcBorders>
              <w:bottom w:val="single" w:color="auto" w:sz="8" w:space="0"/>
            </w:tcBorders>
            <w:vAlign w:val="bottom"/>
          </w:tcPr>
          <w:p>
            <w:pPr>
              <w:rPr>
                <w:sz w:val="3"/>
                <w:szCs w:val="3"/>
              </w:rPr>
            </w:pPr>
          </w:p>
        </w:tc>
        <w:tc>
          <w:tcPr>
            <w:tcW w:w="3800" w:type="dxa"/>
            <w:tcBorders>
              <w:bottom w:val="single" w:color="auto" w:sz="8" w:space="0"/>
            </w:tcBorders>
            <w:vAlign w:val="bottom"/>
          </w:tcPr>
          <w:p>
            <w:pPr>
              <w:rPr>
                <w:sz w:val="3"/>
                <w:szCs w:val="3"/>
              </w:rPr>
            </w:pPr>
          </w:p>
        </w:tc>
        <w:tc>
          <w:tcPr>
            <w:tcW w:w="360" w:type="dxa"/>
            <w:vAlign w:val="bottom"/>
          </w:tcPr>
          <w:p>
            <w:pP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660" w:type="dxa"/>
            <w:vAlign w:val="bottom"/>
          </w:tcPr>
          <w:p>
            <w:pPr>
              <w:rPr>
                <w:sz w:val="23"/>
                <w:szCs w:val="23"/>
              </w:rPr>
            </w:pPr>
          </w:p>
        </w:tc>
        <w:tc>
          <w:tcPr>
            <w:tcW w:w="2540" w:type="dxa"/>
            <w:vAlign w:val="bottom"/>
          </w:tcPr>
          <w:p>
            <w:pPr>
              <w:spacing w:line="256" w:lineRule="exact"/>
              <w:ind w:left="240"/>
              <w:rPr>
                <w:sz w:val="20"/>
                <w:szCs w:val="20"/>
              </w:rPr>
            </w:pPr>
            <w:r>
              <w:rPr>
                <w:rFonts w:ascii="宋体" w:hAnsi="宋体" w:eastAsia="宋体" w:cs="宋体"/>
                <w:sz w:val="21"/>
                <w:szCs w:val="21"/>
              </w:rPr>
              <w:t>临床表现、</w:t>
            </w:r>
            <w:r>
              <w:rPr>
                <w:rFonts w:ascii="Times New Roman" w:hAnsi="Times New Roman" w:eastAsia="Times New Roman" w:cs="Times New Roman"/>
                <w:sz w:val="21"/>
                <w:szCs w:val="21"/>
              </w:rPr>
              <w:t xml:space="preserve">X </w:t>
            </w:r>
            <w:r>
              <w:rPr>
                <w:rFonts w:ascii="宋体" w:hAnsi="宋体" w:eastAsia="宋体" w:cs="宋体"/>
                <w:sz w:val="21"/>
                <w:szCs w:val="21"/>
              </w:rPr>
              <w:t>线、</w:t>
            </w:r>
            <w:r>
              <w:rPr>
                <w:rFonts w:ascii="Times New Roman" w:hAnsi="Times New Roman" w:eastAsia="Times New Roman" w:cs="Times New Roman"/>
                <w:sz w:val="21"/>
                <w:szCs w:val="21"/>
              </w:rPr>
              <w:t>CT</w:t>
            </w:r>
            <w:r>
              <w:rPr>
                <w:rFonts w:ascii="宋体" w:hAnsi="宋体" w:eastAsia="宋体" w:cs="宋体"/>
                <w:sz w:val="21"/>
                <w:szCs w:val="21"/>
              </w:rPr>
              <w:t>、</w:t>
            </w:r>
          </w:p>
        </w:tc>
        <w:tc>
          <w:tcPr>
            <w:tcW w:w="3800" w:type="dxa"/>
            <w:vMerge w:val="restart"/>
            <w:vAlign w:val="bottom"/>
          </w:tcPr>
          <w:p>
            <w:pPr>
              <w:spacing w:line="240" w:lineRule="exact"/>
              <w:ind w:left="120"/>
              <w:rPr>
                <w:sz w:val="20"/>
                <w:szCs w:val="20"/>
              </w:rPr>
            </w:pPr>
            <w:r>
              <w:rPr>
                <w:rFonts w:ascii="宋体" w:hAnsi="宋体" w:eastAsia="宋体" w:cs="宋体"/>
                <w:sz w:val="21"/>
                <w:szCs w:val="21"/>
              </w:rPr>
              <w:t>肿瘤切除术、减压内固定及稳定性重建</w:t>
            </w: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660" w:type="dxa"/>
            <w:vMerge w:val="restart"/>
            <w:vAlign w:val="bottom"/>
          </w:tcPr>
          <w:p>
            <w:pPr>
              <w:spacing w:line="240" w:lineRule="exact"/>
              <w:ind w:left="100"/>
              <w:rPr>
                <w:sz w:val="20"/>
                <w:szCs w:val="20"/>
              </w:rPr>
            </w:pPr>
            <w:r>
              <w:rPr>
                <w:rFonts w:ascii="宋体" w:hAnsi="宋体" w:eastAsia="宋体" w:cs="宋体"/>
                <w:b/>
                <w:bCs/>
                <w:sz w:val="21"/>
                <w:szCs w:val="21"/>
              </w:rPr>
              <w:t>原发性恶性脊柱肿瘤</w:t>
            </w:r>
          </w:p>
        </w:tc>
        <w:tc>
          <w:tcPr>
            <w:tcW w:w="2540" w:type="dxa"/>
            <w:vMerge w:val="restart"/>
            <w:vAlign w:val="bottom"/>
          </w:tcPr>
          <w:p>
            <w:pPr>
              <w:spacing w:line="256" w:lineRule="exact"/>
              <w:ind w:left="240"/>
              <w:rPr>
                <w:sz w:val="20"/>
                <w:szCs w:val="20"/>
              </w:rPr>
            </w:pPr>
            <w:r>
              <w:rPr>
                <w:rFonts w:ascii="Times New Roman" w:hAnsi="Times New Roman" w:eastAsia="Times New Roman" w:cs="Times New Roman"/>
                <w:sz w:val="21"/>
                <w:szCs w:val="21"/>
              </w:rPr>
              <w:t>MRI</w:t>
            </w:r>
            <w:r>
              <w:rPr>
                <w:rFonts w:ascii="宋体" w:hAnsi="宋体" w:eastAsia="宋体" w:cs="宋体"/>
                <w:sz w:val="21"/>
                <w:szCs w:val="21"/>
              </w:rPr>
              <w:t>、</w:t>
            </w:r>
            <w:r>
              <w:rPr>
                <w:rFonts w:ascii="Times New Roman" w:hAnsi="Times New Roman" w:eastAsia="Times New Roman" w:cs="Times New Roman"/>
                <w:sz w:val="21"/>
                <w:szCs w:val="21"/>
              </w:rPr>
              <w:t xml:space="preserve"> B </w:t>
            </w:r>
            <w:r>
              <w:rPr>
                <w:rFonts w:ascii="宋体" w:hAnsi="宋体" w:eastAsia="宋体" w:cs="宋体"/>
                <w:sz w:val="21"/>
                <w:szCs w:val="21"/>
              </w:rPr>
              <w:t>超、</w:t>
            </w:r>
            <w:r>
              <w:rPr>
                <w:rFonts w:ascii="Times New Roman" w:hAnsi="Times New Roman" w:eastAsia="Times New Roman" w:cs="Times New Roman"/>
                <w:sz w:val="21"/>
                <w:szCs w:val="21"/>
              </w:rPr>
              <w:t>SPECT</w:t>
            </w:r>
            <w:r>
              <w:rPr>
                <w:rFonts w:ascii="宋体" w:hAnsi="宋体" w:eastAsia="宋体" w:cs="宋体"/>
                <w:sz w:val="21"/>
                <w:szCs w:val="21"/>
              </w:rPr>
              <w:t>、</w:t>
            </w:r>
          </w:p>
        </w:tc>
        <w:tc>
          <w:tcPr>
            <w:tcW w:w="3800" w:type="dxa"/>
            <w:vMerge w:val="continue"/>
            <w:vAlign w:val="bottom"/>
          </w:tcPr>
          <w:p>
            <w:pPr>
              <w:rPr>
                <w:sz w:val="12"/>
                <w:szCs w:val="12"/>
              </w:rPr>
            </w:pPr>
          </w:p>
        </w:tc>
        <w:tc>
          <w:tcPr>
            <w:tcW w:w="360" w:type="dxa"/>
            <w:vAlign w:val="bottom"/>
          </w:tcPr>
          <w:p>
            <w:pP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660" w:type="dxa"/>
            <w:vMerge w:val="continue"/>
            <w:vAlign w:val="bottom"/>
          </w:tcPr>
          <w:p>
            <w:pPr>
              <w:rPr>
                <w:sz w:val="14"/>
                <w:szCs w:val="14"/>
              </w:rPr>
            </w:pPr>
          </w:p>
        </w:tc>
        <w:tc>
          <w:tcPr>
            <w:tcW w:w="2540" w:type="dxa"/>
            <w:vMerge w:val="continue"/>
            <w:vAlign w:val="bottom"/>
          </w:tcPr>
          <w:p>
            <w:pPr>
              <w:rPr>
                <w:sz w:val="14"/>
                <w:szCs w:val="14"/>
              </w:rPr>
            </w:pPr>
          </w:p>
        </w:tc>
        <w:tc>
          <w:tcPr>
            <w:tcW w:w="3800" w:type="dxa"/>
            <w:vMerge w:val="restart"/>
            <w:vAlign w:val="bottom"/>
          </w:tcPr>
          <w:p>
            <w:pPr>
              <w:spacing w:line="240" w:lineRule="exact"/>
              <w:ind w:left="120"/>
              <w:rPr>
                <w:sz w:val="20"/>
                <w:szCs w:val="20"/>
              </w:rPr>
            </w:pPr>
            <w:r>
              <w:rPr>
                <w:rFonts w:ascii="宋体" w:hAnsi="宋体" w:eastAsia="宋体" w:cs="宋体"/>
                <w:sz w:val="21"/>
                <w:szCs w:val="21"/>
              </w:rPr>
              <w:t>术</w:t>
            </w: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660" w:type="dxa"/>
            <w:vAlign w:val="bottom"/>
          </w:tcPr>
          <w:p>
            <w:pPr>
              <w:rPr>
                <w:sz w:val="12"/>
                <w:szCs w:val="12"/>
              </w:rPr>
            </w:pPr>
          </w:p>
        </w:tc>
        <w:tc>
          <w:tcPr>
            <w:tcW w:w="2540" w:type="dxa"/>
            <w:vMerge w:val="restart"/>
            <w:vAlign w:val="bottom"/>
          </w:tcPr>
          <w:p>
            <w:pPr>
              <w:spacing w:line="240" w:lineRule="exact"/>
              <w:ind w:left="240"/>
              <w:rPr>
                <w:sz w:val="20"/>
                <w:szCs w:val="20"/>
              </w:rPr>
            </w:pPr>
            <w:r>
              <w:rPr>
                <w:rFonts w:ascii="宋体" w:hAnsi="宋体" w:eastAsia="宋体" w:cs="宋体"/>
                <w:sz w:val="21"/>
                <w:szCs w:val="21"/>
              </w:rPr>
              <w:t>病理组织学检查</w:t>
            </w:r>
          </w:p>
        </w:tc>
        <w:tc>
          <w:tcPr>
            <w:tcW w:w="3800" w:type="dxa"/>
            <w:vMerge w:val="continue"/>
            <w:vAlign w:val="bottom"/>
          </w:tcPr>
          <w:p>
            <w:pPr>
              <w:rPr>
                <w:sz w:val="12"/>
                <w:szCs w:val="12"/>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660" w:type="dxa"/>
            <w:vAlign w:val="bottom"/>
          </w:tcPr>
          <w:p>
            <w:pPr>
              <w:rPr>
                <w:sz w:val="13"/>
                <w:szCs w:val="13"/>
              </w:rPr>
            </w:pPr>
          </w:p>
        </w:tc>
        <w:tc>
          <w:tcPr>
            <w:tcW w:w="2540" w:type="dxa"/>
            <w:vMerge w:val="continue"/>
            <w:vAlign w:val="bottom"/>
          </w:tcPr>
          <w:p>
            <w:pPr>
              <w:rPr>
                <w:sz w:val="13"/>
                <w:szCs w:val="13"/>
              </w:rPr>
            </w:pPr>
          </w:p>
        </w:tc>
        <w:tc>
          <w:tcPr>
            <w:tcW w:w="380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2" w:hRule="atLeast"/>
        </w:trPr>
        <w:tc>
          <w:tcPr>
            <w:tcW w:w="20" w:type="dxa"/>
            <w:vAlign w:val="bottom"/>
          </w:tcPr>
          <w:p>
            <w:pPr>
              <w:rPr>
                <w:sz w:val="4"/>
                <w:szCs w:val="4"/>
              </w:rPr>
            </w:pPr>
          </w:p>
        </w:tc>
        <w:tc>
          <w:tcPr>
            <w:tcW w:w="2660" w:type="dxa"/>
            <w:tcBorders>
              <w:bottom w:val="single" w:color="auto" w:sz="8" w:space="0"/>
            </w:tcBorders>
            <w:vAlign w:val="bottom"/>
          </w:tcPr>
          <w:p>
            <w:pPr>
              <w:rPr>
                <w:sz w:val="4"/>
                <w:szCs w:val="4"/>
              </w:rPr>
            </w:pPr>
          </w:p>
        </w:tc>
        <w:tc>
          <w:tcPr>
            <w:tcW w:w="2540" w:type="dxa"/>
            <w:tcBorders>
              <w:bottom w:val="single" w:color="auto" w:sz="8" w:space="0"/>
            </w:tcBorders>
            <w:vAlign w:val="bottom"/>
          </w:tcPr>
          <w:p>
            <w:pPr>
              <w:rPr>
                <w:sz w:val="4"/>
                <w:szCs w:val="4"/>
              </w:rPr>
            </w:pPr>
          </w:p>
        </w:tc>
        <w:tc>
          <w:tcPr>
            <w:tcW w:w="380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660" w:type="dxa"/>
            <w:vAlign w:val="bottom"/>
          </w:tcPr>
          <w:p>
            <w:pPr>
              <w:rPr>
                <w:sz w:val="23"/>
                <w:szCs w:val="23"/>
              </w:rPr>
            </w:pPr>
          </w:p>
        </w:tc>
        <w:tc>
          <w:tcPr>
            <w:tcW w:w="2540" w:type="dxa"/>
            <w:vAlign w:val="bottom"/>
          </w:tcPr>
          <w:p>
            <w:pPr>
              <w:spacing w:line="256" w:lineRule="exact"/>
              <w:ind w:left="240"/>
              <w:rPr>
                <w:sz w:val="20"/>
                <w:szCs w:val="20"/>
              </w:rPr>
            </w:pPr>
            <w:r>
              <w:rPr>
                <w:rFonts w:ascii="宋体" w:hAnsi="宋体" w:eastAsia="宋体" w:cs="宋体"/>
                <w:sz w:val="21"/>
                <w:szCs w:val="21"/>
              </w:rPr>
              <w:t>临床表现、</w:t>
            </w:r>
            <w:r>
              <w:rPr>
                <w:rFonts w:ascii="Times New Roman" w:hAnsi="Times New Roman" w:eastAsia="Times New Roman" w:cs="Times New Roman"/>
                <w:sz w:val="21"/>
                <w:szCs w:val="21"/>
              </w:rPr>
              <w:t xml:space="preserve">X </w:t>
            </w:r>
            <w:r>
              <w:rPr>
                <w:rFonts w:ascii="宋体" w:hAnsi="宋体" w:eastAsia="宋体" w:cs="宋体"/>
                <w:sz w:val="21"/>
                <w:szCs w:val="21"/>
              </w:rPr>
              <w:t>线、</w:t>
            </w:r>
            <w:r>
              <w:rPr>
                <w:rFonts w:ascii="Times New Roman" w:hAnsi="Times New Roman" w:eastAsia="Times New Roman" w:cs="Times New Roman"/>
                <w:sz w:val="21"/>
                <w:szCs w:val="21"/>
              </w:rPr>
              <w:t>CT</w:t>
            </w:r>
            <w:r>
              <w:rPr>
                <w:rFonts w:ascii="宋体" w:hAnsi="宋体" w:eastAsia="宋体" w:cs="宋体"/>
                <w:sz w:val="21"/>
                <w:szCs w:val="21"/>
              </w:rPr>
              <w:t>、</w:t>
            </w:r>
          </w:p>
        </w:tc>
        <w:tc>
          <w:tcPr>
            <w:tcW w:w="3800" w:type="dxa"/>
            <w:vAlign w:val="bottom"/>
          </w:tcPr>
          <w:p>
            <w:pPr>
              <w:rPr>
                <w:sz w:val="23"/>
                <w:szCs w:val="23"/>
              </w:rPr>
            </w:pPr>
          </w:p>
        </w:tc>
        <w:tc>
          <w:tcPr>
            <w:tcW w:w="360" w:type="dxa"/>
            <w:vAlign w:val="bottom"/>
          </w:tcPr>
          <w:p>
            <w:pPr>
              <w:rPr>
                <w:sz w:val="1"/>
                <w:szCs w:val="1"/>
              </w:rPr>
            </w:pPr>
          </w:p>
        </w:tc>
      </w:tr>
      <w:tr>
        <w:tblPrEx>
          <w:tblCellMar>
            <w:top w:w="0" w:type="dxa"/>
            <w:left w:w="0" w:type="dxa"/>
            <w:bottom w:w="0" w:type="dxa"/>
            <w:right w:w="0" w:type="dxa"/>
          </w:tblCellMar>
        </w:tblPrEx>
        <w:trPr>
          <w:trHeight w:val="310" w:hRule="atLeast"/>
        </w:trPr>
        <w:tc>
          <w:tcPr>
            <w:tcW w:w="20" w:type="dxa"/>
            <w:vAlign w:val="bottom"/>
          </w:tcPr>
          <w:p>
            <w:pPr>
              <w:rPr>
                <w:sz w:val="24"/>
                <w:szCs w:val="24"/>
              </w:rPr>
            </w:pPr>
          </w:p>
        </w:tc>
        <w:tc>
          <w:tcPr>
            <w:tcW w:w="2660" w:type="dxa"/>
            <w:vMerge w:val="restart"/>
            <w:vAlign w:val="bottom"/>
          </w:tcPr>
          <w:p>
            <w:pPr>
              <w:spacing w:line="240" w:lineRule="exact"/>
              <w:ind w:left="100"/>
              <w:rPr>
                <w:sz w:val="20"/>
                <w:szCs w:val="20"/>
              </w:rPr>
            </w:pPr>
            <w:r>
              <w:rPr>
                <w:rFonts w:ascii="宋体" w:hAnsi="宋体" w:eastAsia="宋体" w:cs="宋体"/>
                <w:b/>
                <w:bCs/>
                <w:sz w:val="21"/>
                <w:szCs w:val="21"/>
              </w:rPr>
              <w:t>转移性脊柱肿瘤</w:t>
            </w:r>
          </w:p>
        </w:tc>
        <w:tc>
          <w:tcPr>
            <w:tcW w:w="2540" w:type="dxa"/>
            <w:vAlign w:val="bottom"/>
          </w:tcPr>
          <w:p>
            <w:pPr>
              <w:ind w:left="240"/>
              <w:rPr>
                <w:sz w:val="20"/>
                <w:szCs w:val="20"/>
              </w:rPr>
            </w:pPr>
            <w:r>
              <w:rPr>
                <w:rFonts w:ascii="Times New Roman" w:hAnsi="Times New Roman" w:eastAsia="Times New Roman" w:cs="Times New Roman"/>
                <w:sz w:val="21"/>
                <w:szCs w:val="21"/>
              </w:rPr>
              <w:t>MRI</w:t>
            </w:r>
          </w:p>
        </w:tc>
        <w:tc>
          <w:tcPr>
            <w:tcW w:w="3800" w:type="dxa"/>
            <w:vAlign w:val="bottom"/>
          </w:tcPr>
          <w:p>
            <w:pPr>
              <w:spacing w:line="240" w:lineRule="exact"/>
              <w:ind w:left="120"/>
              <w:rPr>
                <w:sz w:val="20"/>
                <w:szCs w:val="20"/>
              </w:rPr>
            </w:pPr>
            <w:r>
              <w:rPr>
                <w:rFonts w:ascii="宋体" w:hAnsi="宋体" w:eastAsia="宋体" w:cs="宋体"/>
                <w:sz w:val="21"/>
                <w:szCs w:val="21"/>
              </w:rPr>
              <w:t>原发病灶切除术、局部肿瘤切除、减压</w:t>
            </w:r>
          </w:p>
        </w:tc>
        <w:tc>
          <w:tcPr>
            <w:tcW w:w="360" w:type="dxa"/>
            <w:vAlign w:val="bottom"/>
          </w:tcPr>
          <w:p>
            <w:pPr>
              <w:rPr>
                <w:sz w:val="1"/>
                <w:szCs w:val="1"/>
              </w:rPr>
            </w:pPr>
          </w:p>
        </w:tc>
      </w:tr>
      <w:tr>
        <w:tblPrEx>
          <w:tblCellMar>
            <w:top w:w="0" w:type="dxa"/>
            <w:left w:w="0" w:type="dxa"/>
            <w:bottom w:w="0" w:type="dxa"/>
            <w:right w:w="0" w:type="dxa"/>
          </w:tblCellMar>
        </w:tblPrEx>
        <w:trPr>
          <w:trHeight w:val="142" w:hRule="atLeast"/>
        </w:trPr>
        <w:tc>
          <w:tcPr>
            <w:tcW w:w="20" w:type="dxa"/>
            <w:vAlign w:val="bottom"/>
          </w:tcPr>
          <w:p>
            <w:pPr>
              <w:rPr>
                <w:sz w:val="12"/>
                <w:szCs w:val="12"/>
              </w:rPr>
            </w:pPr>
          </w:p>
        </w:tc>
        <w:tc>
          <w:tcPr>
            <w:tcW w:w="2660" w:type="dxa"/>
            <w:vMerge w:val="continue"/>
            <w:vAlign w:val="bottom"/>
          </w:tcPr>
          <w:p>
            <w:pPr>
              <w:rPr>
                <w:sz w:val="12"/>
                <w:szCs w:val="12"/>
              </w:rPr>
            </w:pPr>
          </w:p>
        </w:tc>
        <w:tc>
          <w:tcPr>
            <w:tcW w:w="2540" w:type="dxa"/>
            <w:vMerge w:val="restart"/>
            <w:vAlign w:val="bottom"/>
          </w:tcPr>
          <w:p>
            <w:pPr>
              <w:spacing w:line="256" w:lineRule="exact"/>
              <w:ind w:left="240"/>
              <w:rPr>
                <w:sz w:val="20"/>
                <w:szCs w:val="20"/>
              </w:rPr>
            </w:pPr>
            <w:r>
              <w:rPr>
                <w:rFonts w:ascii="Times New Roman" w:hAnsi="Times New Roman" w:eastAsia="Times New Roman" w:cs="Times New Roman"/>
                <w:sz w:val="21"/>
                <w:szCs w:val="21"/>
              </w:rPr>
              <w:t xml:space="preserve">B </w:t>
            </w:r>
            <w:r>
              <w:rPr>
                <w:rFonts w:ascii="宋体" w:hAnsi="宋体" w:eastAsia="宋体" w:cs="宋体"/>
                <w:sz w:val="21"/>
                <w:szCs w:val="21"/>
              </w:rPr>
              <w:t>超、</w:t>
            </w:r>
            <w:r>
              <w:rPr>
                <w:rFonts w:ascii="Times New Roman" w:hAnsi="Times New Roman" w:eastAsia="Times New Roman" w:cs="Times New Roman"/>
                <w:sz w:val="21"/>
                <w:szCs w:val="21"/>
              </w:rPr>
              <w:t>SPECT</w:t>
            </w:r>
          </w:p>
        </w:tc>
        <w:tc>
          <w:tcPr>
            <w:tcW w:w="3800" w:type="dxa"/>
            <w:vMerge w:val="restart"/>
            <w:vAlign w:val="bottom"/>
          </w:tcPr>
          <w:p>
            <w:pPr>
              <w:spacing w:line="240" w:lineRule="exact"/>
              <w:ind w:left="120"/>
              <w:rPr>
                <w:sz w:val="20"/>
                <w:szCs w:val="20"/>
              </w:rPr>
            </w:pPr>
            <w:r>
              <w:rPr>
                <w:rFonts w:ascii="宋体" w:hAnsi="宋体" w:eastAsia="宋体" w:cs="宋体"/>
                <w:sz w:val="21"/>
                <w:szCs w:val="21"/>
              </w:rPr>
              <w:t>内固定术及稳定性重建术</w:t>
            </w:r>
          </w:p>
        </w:tc>
        <w:tc>
          <w:tcPr>
            <w:tcW w:w="360" w:type="dxa"/>
            <w:vAlign w:val="bottom"/>
          </w:tcPr>
          <w:p>
            <w:pP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660" w:type="dxa"/>
            <w:vAlign w:val="bottom"/>
          </w:tcPr>
          <w:p>
            <w:pPr>
              <w:rPr>
                <w:sz w:val="14"/>
                <w:szCs w:val="14"/>
              </w:rPr>
            </w:pPr>
          </w:p>
        </w:tc>
        <w:tc>
          <w:tcPr>
            <w:tcW w:w="2540" w:type="dxa"/>
            <w:vMerge w:val="continue"/>
            <w:vAlign w:val="bottom"/>
          </w:tcPr>
          <w:p>
            <w:pPr>
              <w:rPr>
                <w:sz w:val="14"/>
                <w:szCs w:val="14"/>
              </w:rPr>
            </w:pPr>
          </w:p>
        </w:tc>
        <w:tc>
          <w:tcPr>
            <w:tcW w:w="3800" w:type="dxa"/>
            <w:vMerge w:val="continue"/>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2660" w:type="dxa"/>
            <w:vAlign w:val="bottom"/>
          </w:tcPr>
          <w:p>
            <w:pPr>
              <w:rPr>
                <w:sz w:val="24"/>
                <w:szCs w:val="24"/>
              </w:rPr>
            </w:pPr>
          </w:p>
        </w:tc>
        <w:tc>
          <w:tcPr>
            <w:tcW w:w="2540" w:type="dxa"/>
            <w:vAlign w:val="bottom"/>
          </w:tcPr>
          <w:p>
            <w:pPr>
              <w:spacing w:line="240" w:lineRule="exact"/>
              <w:ind w:left="240"/>
              <w:rPr>
                <w:sz w:val="20"/>
                <w:szCs w:val="20"/>
              </w:rPr>
            </w:pPr>
            <w:r>
              <w:rPr>
                <w:rFonts w:ascii="宋体" w:hAnsi="宋体" w:eastAsia="宋体" w:cs="宋体"/>
                <w:sz w:val="21"/>
                <w:szCs w:val="21"/>
              </w:rPr>
              <w:t>病理组织学检查</w:t>
            </w:r>
          </w:p>
        </w:tc>
        <w:tc>
          <w:tcPr>
            <w:tcW w:w="380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660" w:type="dxa"/>
            <w:tcBorders>
              <w:bottom w:val="single" w:color="auto" w:sz="8" w:space="0"/>
            </w:tcBorders>
            <w:vAlign w:val="bottom"/>
          </w:tcPr>
          <w:p>
            <w:pPr>
              <w:rPr>
                <w:sz w:val="4"/>
                <w:szCs w:val="4"/>
              </w:rPr>
            </w:pPr>
          </w:p>
        </w:tc>
        <w:tc>
          <w:tcPr>
            <w:tcW w:w="2540" w:type="dxa"/>
            <w:tcBorders>
              <w:bottom w:val="single" w:color="auto" w:sz="8" w:space="0"/>
            </w:tcBorders>
            <w:vAlign w:val="bottom"/>
          </w:tcPr>
          <w:p>
            <w:pPr>
              <w:rPr>
                <w:sz w:val="4"/>
                <w:szCs w:val="4"/>
              </w:rPr>
            </w:pPr>
          </w:p>
        </w:tc>
        <w:tc>
          <w:tcPr>
            <w:tcW w:w="380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660" w:type="dxa"/>
            <w:vAlign w:val="bottom"/>
          </w:tcPr>
          <w:p>
            <w:pPr>
              <w:spacing w:line="240" w:lineRule="exact"/>
              <w:ind w:left="100"/>
              <w:rPr>
                <w:sz w:val="20"/>
                <w:szCs w:val="20"/>
              </w:rPr>
            </w:pPr>
            <w:r>
              <w:rPr>
                <w:rFonts w:ascii="宋体" w:hAnsi="宋体" w:eastAsia="宋体" w:cs="宋体"/>
                <w:b/>
                <w:bCs/>
                <w:sz w:val="21"/>
                <w:szCs w:val="21"/>
              </w:rPr>
              <w:t>臂丛神经损伤</w:t>
            </w:r>
          </w:p>
        </w:tc>
        <w:tc>
          <w:tcPr>
            <w:tcW w:w="2540" w:type="dxa"/>
            <w:vAlign w:val="bottom"/>
          </w:tcPr>
          <w:p>
            <w:pPr>
              <w:spacing w:line="256" w:lineRule="exact"/>
              <w:ind w:left="240"/>
              <w:rPr>
                <w:sz w:val="20"/>
                <w:szCs w:val="20"/>
              </w:rPr>
            </w:pPr>
            <w:r>
              <w:rPr>
                <w:rFonts w:ascii="Times New Roman" w:hAnsi="Times New Roman" w:eastAsia="Times New Roman" w:cs="Times New Roman"/>
                <w:sz w:val="21"/>
                <w:szCs w:val="21"/>
              </w:rPr>
              <w:t>MRI</w:t>
            </w:r>
            <w:r>
              <w:rPr>
                <w:rFonts w:ascii="宋体" w:hAnsi="宋体" w:eastAsia="宋体" w:cs="宋体"/>
                <w:sz w:val="21"/>
                <w:szCs w:val="21"/>
              </w:rPr>
              <w:t>、肌电图</w:t>
            </w:r>
          </w:p>
        </w:tc>
        <w:tc>
          <w:tcPr>
            <w:tcW w:w="3800" w:type="dxa"/>
            <w:vAlign w:val="bottom"/>
          </w:tcPr>
          <w:p>
            <w:pPr>
              <w:spacing w:line="240" w:lineRule="exact"/>
              <w:ind w:left="120"/>
              <w:rPr>
                <w:sz w:val="20"/>
                <w:szCs w:val="20"/>
              </w:rPr>
            </w:pPr>
            <w:r>
              <w:rPr>
                <w:rFonts w:ascii="宋体" w:hAnsi="宋体" w:eastAsia="宋体" w:cs="宋体"/>
                <w:sz w:val="21"/>
                <w:szCs w:val="21"/>
              </w:rPr>
              <w:t>臂丛神经探查术</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660" w:type="dxa"/>
            <w:tcBorders>
              <w:bottom w:val="single" w:color="auto" w:sz="8" w:space="0"/>
            </w:tcBorders>
            <w:vAlign w:val="bottom"/>
          </w:tcPr>
          <w:p>
            <w:pPr>
              <w:rPr>
                <w:sz w:val="5"/>
                <w:szCs w:val="5"/>
              </w:rPr>
            </w:pPr>
          </w:p>
        </w:tc>
        <w:tc>
          <w:tcPr>
            <w:tcW w:w="2540" w:type="dxa"/>
            <w:tcBorders>
              <w:bottom w:val="single" w:color="auto" w:sz="8" w:space="0"/>
            </w:tcBorders>
            <w:vAlign w:val="bottom"/>
          </w:tcPr>
          <w:p>
            <w:pPr>
              <w:rPr>
                <w:sz w:val="5"/>
                <w:szCs w:val="5"/>
              </w:rPr>
            </w:pPr>
          </w:p>
        </w:tc>
        <w:tc>
          <w:tcPr>
            <w:tcW w:w="38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660" w:type="dxa"/>
            <w:vAlign w:val="bottom"/>
          </w:tcPr>
          <w:p>
            <w:pPr>
              <w:spacing w:line="256" w:lineRule="exact"/>
              <w:ind w:left="100"/>
              <w:rPr>
                <w:sz w:val="20"/>
                <w:szCs w:val="20"/>
              </w:rPr>
            </w:pPr>
            <w:r>
              <w:rPr>
                <w:rFonts w:ascii="宋体" w:hAnsi="宋体" w:eastAsia="宋体" w:cs="宋体"/>
                <w:b/>
                <w:bCs/>
                <w:sz w:val="21"/>
                <w:szCs w:val="21"/>
              </w:rPr>
              <w:t>断指</w:t>
            </w:r>
            <w:r>
              <w:rPr>
                <w:rFonts w:ascii="Times New Roman" w:hAnsi="Times New Roman" w:eastAsia="Times New Roman" w:cs="Times New Roman"/>
                <w:b/>
                <w:bCs/>
                <w:sz w:val="21"/>
                <w:szCs w:val="21"/>
              </w:rPr>
              <w:t>/</w:t>
            </w:r>
            <w:r>
              <w:rPr>
                <w:rFonts w:ascii="宋体" w:hAnsi="宋体" w:eastAsia="宋体" w:cs="宋体"/>
                <w:b/>
                <w:bCs/>
                <w:sz w:val="21"/>
                <w:szCs w:val="21"/>
              </w:rPr>
              <w:t>肢</w:t>
            </w:r>
          </w:p>
        </w:tc>
        <w:tc>
          <w:tcPr>
            <w:tcW w:w="2540" w:type="dxa"/>
            <w:vAlign w:val="bottom"/>
          </w:tcPr>
          <w:p>
            <w:pPr>
              <w:ind w:left="240"/>
              <w:rPr>
                <w:sz w:val="20"/>
                <w:szCs w:val="20"/>
              </w:rPr>
            </w:pPr>
            <w:r>
              <w:rPr>
                <w:rFonts w:ascii="Times New Roman" w:hAnsi="Times New Roman" w:eastAsia="Times New Roman" w:cs="Times New Roman"/>
                <w:sz w:val="21"/>
                <w:szCs w:val="21"/>
              </w:rPr>
              <w:t>DR</w:t>
            </w:r>
          </w:p>
        </w:tc>
        <w:tc>
          <w:tcPr>
            <w:tcW w:w="3800" w:type="dxa"/>
            <w:vAlign w:val="bottom"/>
          </w:tcPr>
          <w:p>
            <w:pPr>
              <w:spacing w:line="256" w:lineRule="exact"/>
              <w:ind w:left="120"/>
              <w:rPr>
                <w:sz w:val="20"/>
                <w:szCs w:val="20"/>
              </w:rPr>
            </w:pPr>
            <w:r>
              <w:rPr>
                <w:rFonts w:ascii="宋体" w:hAnsi="宋体" w:eastAsia="宋体" w:cs="宋体"/>
                <w:sz w:val="21"/>
                <w:szCs w:val="21"/>
              </w:rPr>
              <w:t>断指</w:t>
            </w:r>
            <w:r>
              <w:rPr>
                <w:rFonts w:ascii="Times New Roman" w:hAnsi="Times New Roman" w:eastAsia="Times New Roman" w:cs="Times New Roman"/>
                <w:sz w:val="21"/>
                <w:szCs w:val="21"/>
              </w:rPr>
              <w:t>/</w:t>
            </w:r>
            <w:r>
              <w:rPr>
                <w:rFonts w:ascii="宋体" w:hAnsi="宋体" w:eastAsia="宋体" w:cs="宋体"/>
                <w:sz w:val="21"/>
                <w:szCs w:val="21"/>
              </w:rPr>
              <w:t>肢再植术</w:t>
            </w:r>
          </w:p>
        </w:tc>
        <w:tc>
          <w:tcPr>
            <w:tcW w:w="360" w:type="dxa"/>
            <w:vAlign w:val="bottom"/>
          </w:tcPr>
          <w:p>
            <w:pP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660" w:type="dxa"/>
            <w:tcBorders>
              <w:bottom w:val="single" w:color="auto" w:sz="8" w:space="0"/>
            </w:tcBorders>
            <w:vAlign w:val="bottom"/>
          </w:tcPr>
          <w:p>
            <w:pPr>
              <w:rPr>
                <w:sz w:val="5"/>
                <w:szCs w:val="5"/>
              </w:rPr>
            </w:pPr>
          </w:p>
        </w:tc>
        <w:tc>
          <w:tcPr>
            <w:tcW w:w="2540" w:type="dxa"/>
            <w:tcBorders>
              <w:bottom w:val="single" w:color="auto" w:sz="8" w:space="0"/>
            </w:tcBorders>
            <w:vAlign w:val="bottom"/>
          </w:tcPr>
          <w:p>
            <w:pPr>
              <w:rPr>
                <w:sz w:val="5"/>
                <w:szCs w:val="5"/>
              </w:rPr>
            </w:pPr>
          </w:p>
        </w:tc>
        <w:tc>
          <w:tcPr>
            <w:tcW w:w="38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5" w:hRule="atLeast"/>
        </w:trPr>
        <w:tc>
          <w:tcPr>
            <w:tcW w:w="20" w:type="dxa"/>
            <w:vAlign w:val="bottom"/>
          </w:tcPr>
          <w:p>
            <w:pPr>
              <w:rPr>
                <w:sz w:val="24"/>
                <w:szCs w:val="24"/>
              </w:rPr>
            </w:pPr>
          </w:p>
        </w:tc>
        <w:tc>
          <w:tcPr>
            <w:tcW w:w="2660" w:type="dxa"/>
            <w:vAlign w:val="bottom"/>
          </w:tcPr>
          <w:p>
            <w:pPr>
              <w:spacing w:line="240" w:lineRule="exact"/>
              <w:ind w:left="100"/>
              <w:rPr>
                <w:sz w:val="20"/>
                <w:szCs w:val="20"/>
              </w:rPr>
            </w:pPr>
            <w:r>
              <w:rPr>
                <w:rFonts w:ascii="宋体" w:hAnsi="宋体" w:eastAsia="宋体" w:cs="宋体"/>
                <w:b/>
                <w:bCs/>
                <w:sz w:val="21"/>
                <w:szCs w:val="21"/>
              </w:rPr>
              <w:t>拇指缺损</w:t>
            </w:r>
          </w:p>
        </w:tc>
        <w:tc>
          <w:tcPr>
            <w:tcW w:w="2540" w:type="dxa"/>
            <w:vAlign w:val="bottom"/>
          </w:tcPr>
          <w:p>
            <w:pPr>
              <w:ind w:left="240"/>
              <w:rPr>
                <w:sz w:val="20"/>
                <w:szCs w:val="20"/>
              </w:rPr>
            </w:pPr>
            <w:r>
              <w:rPr>
                <w:rFonts w:ascii="Times New Roman" w:hAnsi="Times New Roman" w:eastAsia="Times New Roman" w:cs="Times New Roman"/>
                <w:sz w:val="21"/>
                <w:szCs w:val="21"/>
              </w:rPr>
              <w:t>DR</w:t>
            </w:r>
          </w:p>
        </w:tc>
        <w:tc>
          <w:tcPr>
            <w:tcW w:w="3800" w:type="dxa"/>
            <w:vAlign w:val="bottom"/>
          </w:tcPr>
          <w:p>
            <w:pPr>
              <w:spacing w:line="240" w:lineRule="exact"/>
              <w:ind w:left="120"/>
              <w:rPr>
                <w:sz w:val="20"/>
                <w:szCs w:val="20"/>
              </w:rPr>
            </w:pPr>
            <w:r>
              <w:rPr>
                <w:rFonts w:ascii="宋体" w:hAnsi="宋体" w:eastAsia="宋体" w:cs="宋体"/>
                <w:sz w:val="21"/>
                <w:szCs w:val="21"/>
              </w:rPr>
              <w:t>拇指重建术</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9" w:hRule="atLeast"/>
        </w:trPr>
        <w:tc>
          <w:tcPr>
            <w:tcW w:w="20" w:type="dxa"/>
            <w:vAlign w:val="bottom"/>
          </w:tcPr>
          <w:p>
            <w:pPr>
              <w:rPr>
                <w:sz w:val="5"/>
                <w:szCs w:val="5"/>
              </w:rPr>
            </w:pPr>
          </w:p>
        </w:tc>
        <w:tc>
          <w:tcPr>
            <w:tcW w:w="2660" w:type="dxa"/>
            <w:tcBorders>
              <w:bottom w:val="single" w:color="auto" w:sz="8" w:space="0"/>
            </w:tcBorders>
            <w:vAlign w:val="bottom"/>
          </w:tcPr>
          <w:p>
            <w:pPr>
              <w:rPr>
                <w:sz w:val="5"/>
                <w:szCs w:val="5"/>
              </w:rPr>
            </w:pPr>
          </w:p>
        </w:tc>
        <w:tc>
          <w:tcPr>
            <w:tcW w:w="2540" w:type="dxa"/>
            <w:tcBorders>
              <w:bottom w:val="single" w:color="auto" w:sz="8" w:space="0"/>
            </w:tcBorders>
            <w:vAlign w:val="bottom"/>
          </w:tcPr>
          <w:p>
            <w:pPr>
              <w:rPr>
                <w:sz w:val="5"/>
                <w:szCs w:val="5"/>
              </w:rPr>
            </w:pPr>
          </w:p>
        </w:tc>
        <w:tc>
          <w:tcPr>
            <w:tcW w:w="38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660" w:type="dxa"/>
            <w:vAlign w:val="bottom"/>
          </w:tcPr>
          <w:p>
            <w:pPr>
              <w:spacing w:line="240" w:lineRule="exact"/>
              <w:ind w:left="100"/>
              <w:rPr>
                <w:sz w:val="20"/>
                <w:szCs w:val="20"/>
              </w:rPr>
            </w:pPr>
            <w:r>
              <w:rPr>
                <w:rFonts w:ascii="宋体" w:hAnsi="宋体" w:eastAsia="宋体" w:cs="宋体"/>
                <w:b/>
                <w:bCs/>
                <w:sz w:val="21"/>
                <w:szCs w:val="21"/>
              </w:rPr>
              <w:t>四肢肿瘤（软组织／骨）</w:t>
            </w:r>
          </w:p>
        </w:tc>
        <w:tc>
          <w:tcPr>
            <w:tcW w:w="2540" w:type="dxa"/>
            <w:vAlign w:val="bottom"/>
          </w:tcPr>
          <w:p>
            <w:pPr>
              <w:spacing w:line="256" w:lineRule="exact"/>
              <w:ind w:left="24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 xml:space="preserve">B </w:t>
            </w:r>
            <w:r>
              <w:rPr>
                <w:rFonts w:ascii="宋体" w:hAnsi="宋体" w:eastAsia="宋体" w:cs="宋体"/>
                <w:sz w:val="21"/>
                <w:szCs w:val="21"/>
              </w:rPr>
              <w:t>超、</w:t>
            </w:r>
            <w:r>
              <w:rPr>
                <w:rFonts w:ascii="Times New Roman" w:hAnsi="Times New Roman" w:eastAsia="Times New Roman" w:cs="Times New Roman"/>
                <w:sz w:val="21"/>
                <w:szCs w:val="21"/>
              </w:rPr>
              <w:t>MRI</w:t>
            </w:r>
          </w:p>
        </w:tc>
        <w:tc>
          <w:tcPr>
            <w:tcW w:w="3800" w:type="dxa"/>
            <w:vAlign w:val="bottom"/>
          </w:tcPr>
          <w:p>
            <w:pPr>
              <w:spacing w:line="240" w:lineRule="exact"/>
              <w:ind w:left="120"/>
              <w:rPr>
                <w:sz w:val="20"/>
                <w:szCs w:val="20"/>
              </w:rPr>
            </w:pPr>
            <w:r>
              <w:rPr>
                <w:rFonts w:ascii="宋体" w:hAnsi="宋体" w:eastAsia="宋体" w:cs="宋体"/>
                <w:sz w:val="21"/>
                <w:szCs w:val="21"/>
              </w:rPr>
              <w:t>肿瘤切除、肢体功能重建术</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660" w:type="dxa"/>
            <w:tcBorders>
              <w:bottom w:val="single" w:color="auto" w:sz="8" w:space="0"/>
            </w:tcBorders>
            <w:vAlign w:val="bottom"/>
          </w:tcPr>
          <w:p>
            <w:pPr>
              <w:rPr>
                <w:sz w:val="5"/>
                <w:szCs w:val="5"/>
              </w:rPr>
            </w:pPr>
          </w:p>
        </w:tc>
        <w:tc>
          <w:tcPr>
            <w:tcW w:w="2540" w:type="dxa"/>
            <w:tcBorders>
              <w:bottom w:val="single" w:color="auto" w:sz="8" w:space="0"/>
            </w:tcBorders>
            <w:vAlign w:val="bottom"/>
          </w:tcPr>
          <w:p>
            <w:pPr>
              <w:rPr>
                <w:sz w:val="5"/>
                <w:szCs w:val="5"/>
              </w:rPr>
            </w:pPr>
          </w:p>
        </w:tc>
        <w:tc>
          <w:tcPr>
            <w:tcW w:w="38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660" w:type="dxa"/>
            <w:vMerge w:val="restart"/>
            <w:vAlign w:val="bottom"/>
          </w:tcPr>
          <w:p>
            <w:pPr>
              <w:spacing w:line="240" w:lineRule="exact"/>
              <w:ind w:left="100"/>
              <w:rPr>
                <w:sz w:val="20"/>
                <w:szCs w:val="20"/>
              </w:rPr>
            </w:pPr>
            <w:r>
              <w:rPr>
                <w:rFonts w:ascii="宋体" w:hAnsi="宋体" w:eastAsia="宋体" w:cs="宋体"/>
                <w:b/>
                <w:bCs/>
                <w:sz w:val="21"/>
                <w:szCs w:val="21"/>
              </w:rPr>
              <w:t>先天性脊柱侧弯</w:t>
            </w:r>
          </w:p>
        </w:tc>
        <w:tc>
          <w:tcPr>
            <w:tcW w:w="2540" w:type="dxa"/>
            <w:vAlign w:val="bottom"/>
          </w:tcPr>
          <w:p>
            <w:pPr>
              <w:spacing w:line="256" w:lineRule="exact"/>
              <w:ind w:left="240"/>
              <w:rPr>
                <w:sz w:val="20"/>
                <w:szCs w:val="20"/>
              </w:rPr>
            </w:pPr>
            <w:r>
              <w:rPr>
                <w:rFonts w:ascii="宋体" w:hAnsi="宋体" w:eastAsia="宋体" w:cs="宋体"/>
                <w:sz w:val="21"/>
                <w:szCs w:val="21"/>
              </w:rPr>
              <w:t>临床表现、</w:t>
            </w:r>
            <w:r>
              <w:rPr>
                <w:rFonts w:ascii="Times New Roman" w:hAnsi="Times New Roman" w:eastAsia="Times New Roman" w:cs="Times New Roman"/>
                <w:sz w:val="21"/>
                <w:szCs w:val="21"/>
              </w:rPr>
              <w:t xml:space="preserve">X </w:t>
            </w:r>
            <w:r>
              <w:rPr>
                <w:rFonts w:ascii="宋体" w:hAnsi="宋体" w:eastAsia="宋体" w:cs="宋体"/>
                <w:sz w:val="21"/>
                <w:szCs w:val="21"/>
              </w:rPr>
              <w:t>线、</w:t>
            </w:r>
            <w:r>
              <w:rPr>
                <w:rFonts w:ascii="Times New Roman" w:hAnsi="Times New Roman" w:eastAsia="Times New Roman" w:cs="Times New Roman"/>
                <w:sz w:val="21"/>
                <w:szCs w:val="21"/>
              </w:rPr>
              <w:t>CT</w:t>
            </w:r>
            <w:r>
              <w:rPr>
                <w:rFonts w:ascii="宋体" w:hAnsi="宋体" w:eastAsia="宋体" w:cs="宋体"/>
                <w:sz w:val="21"/>
                <w:szCs w:val="21"/>
              </w:rPr>
              <w:t>、</w:t>
            </w:r>
          </w:p>
        </w:tc>
        <w:tc>
          <w:tcPr>
            <w:tcW w:w="3800" w:type="dxa"/>
            <w:vAlign w:val="bottom"/>
          </w:tcPr>
          <w:p>
            <w:pPr>
              <w:spacing w:line="240" w:lineRule="exact"/>
              <w:ind w:left="120"/>
              <w:rPr>
                <w:sz w:val="20"/>
                <w:szCs w:val="20"/>
              </w:rPr>
            </w:pPr>
            <w:r>
              <w:rPr>
                <w:rFonts w:ascii="宋体" w:hAnsi="宋体" w:eastAsia="宋体" w:cs="宋体"/>
                <w:sz w:val="21"/>
                <w:szCs w:val="21"/>
              </w:rPr>
              <w:t>后路松解、减压、内固定矫形及稳定性</w:t>
            </w: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660" w:type="dxa"/>
            <w:vMerge w:val="continue"/>
            <w:vAlign w:val="bottom"/>
          </w:tcPr>
          <w:p>
            <w:pPr>
              <w:rPr>
                <w:sz w:val="12"/>
                <w:szCs w:val="12"/>
              </w:rPr>
            </w:pPr>
          </w:p>
        </w:tc>
        <w:tc>
          <w:tcPr>
            <w:tcW w:w="2540" w:type="dxa"/>
            <w:vMerge w:val="restart"/>
            <w:vAlign w:val="bottom"/>
          </w:tcPr>
          <w:p>
            <w:pPr>
              <w:ind w:left="240"/>
              <w:rPr>
                <w:sz w:val="20"/>
                <w:szCs w:val="20"/>
              </w:rPr>
            </w:pPr>
            <w:r>
              <w:rPr>
                <w:rFonts w:ascii="Times New Roman" w:hAnsi="Times New Roman" w:eastAsia="Times New Roman" w:cs="Times New Roman"/>
                <w:sz w:val="21"/>
                <w:szCs w:val="21"/>
              </w:rPr>
              <w:t>MRI</w:t>
            </w:r>
          </w:p>
        </w:tc>
        <w:tc>
          <w:tcPr>
            <w:tcW w:w="3800" w:type="dxa"/>
            <w:vMerge w:val="restart"/>
            <w:vAlign w:val="bottom"/>
          </w:tcPr>
          <w:p>
            <w:pPr>
              <w:spacing w:line="240" w:lineRule="exact"/>
              <w:ind w:left="120"/>
              <w:rPr>
                <w:sz w:val="20"/>
                <w:szCs w:val="20"/>
              </w:rPr>
            </w:pPr>
            <w:r>
              <w:rPr>
                <w:rFonts w:ascii="宋体" w:hAnsi="宋体" w:eastAsia="宋体" w:cs="宋体"/>
                <w:sz w:val="21"/>
                <w:szCs w:val="21"/>
              </w:rPr>
              <w:t>重建术</w:t>
            </w:r>
          </w:p>
        </w:tc>
        <w:tc>
          <w:tcPr>
            <w:tcW w:w="360" w:type="dxa"/>
            <w:vAlign w:val="bottom"/>
          </w:tcPr>
          <w:p>
            <w:pPr>
              <w:rPr>
                <w:sz w:val="1"/>
                <w:szCs w:val="1"/>
              </w:rPr>
            </w:pPr>
          </w:p>
        </w:tc>
      </w:tr>
      <w:tr>
        <w:tblPrEx>
          <w:tblCellMar>
            <w:top w:w="0" w:type="dxa"/>
            <w:left w:w="0" w:type="dxa"/>
            <w:bottom w:w="0" w:type="dxa"/>
            <w:right w:w="0" w:type="dxa"/>
          </w:tblCellMar>
        </w:tblPrEx>
        <w:trPr>
          <w:trHeight w:val="170" w:hRule="atLeast"/>
        </w:trPr>
        <w:tc>
          <w:tcPr>
            <w:tcW w:w="20" w:type="dxa"/>
            <w:vAlign w:val="bottom"/>
          </w:tcPr>
          <w:p>
            <w:pPr>
              <w:rPr>
                <w:sz w:val="14"/>
                <w:szCs w:val="14"/>
              </w:rPr>
            </w:pPr>
          </w:p>
        </w:tc>
        <w:tc>
          <w:tcPr>
            <w:tcW w:w="2660" w:type="dxa"/>
            <w:vAlign w:val="bottom"/>
          </w:tcPr>
          <w:p>
            <w:pPr>
              <w:rPr>
                <w:sz w:val="14"/>
                <w:szCs w:val="14"/>
              </w:rPr>
            </w:pPr>
          </w:p>
        </w:tc>
        <w:tc>
          <w:tcPr>
            <w:tcW w:w="2540" w:type="dxa"/>
            <w:vMerge w:val="continue"/>
            <w:vAlign w:val="bottom"/>
          </w:tcPr>
          <w:p>
            <w:pPr>
              <w:rPr>
                <w:sz w:val="14"/>
                <w:szCs w:val="14"/>
              </w:rPr>
            </w:pPr>
          </w:p>
        </w:tc>
        <w:tc>
          <w:tcPr>
            <w:tcW w:w="3800" w:type="dxa"/>
            <w:vMerge w:val="continue"/>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49" w:hRule="atLeast"/>
        </w:trPr>
        <w:tc>
          <w:tcPr>
            <w:tcW w:w="20" w:type="dxa"/>
            <w:tcBorders>
              <w:bottom w:val="single" w:color="auto" w:sz="8" w:space="0"/>
            </w:tcBorders>
            <w:vAlign w:val="bottom"/>
          </w:tcPr>
          <w:p>
            <w:pPr>
              <w:rPr>
                <w:sz w:val="4"/>
                <w:szCs w:val="4"/>
              </w:rPr>
            </w:pPr>
          </w:p>
        </w:tc>
        <w:tc>
          <w:tcPr>
            <w:tcW w:w="2660" w:type="dxa"/>
            <w:tcBorders>
              <w:bottom w:val="single" w:color="auto" w:sz="8" w:space="0"/>
            </w:tcBorders>
            <w:vAlign w:val="bottom"/>
          </w:tcPr>
          <w:p>
            <w:pPr>
              <w:rPr>
                <w:sz w:val="4"/>
                <w:szCs w:val="4"/>
              </w:rPr>
            </w:pPr>
          </w:p>
        </w:tc>
        <w:tc>
          <w:tcPr>
            <w:tcW w:w="2540" w:type="dxa"/>
            <w:tcBorders>
              <w:bottom w:val="single" w:color="auto" w:sz="8" w:space="0"/>
            </w:tcBorders>
            <w:vAlign w:val="bottom"/>
          </w:tcPr>
          <w:p>
            <w:pPr>
              <w:rPr>
                <w:sz w:val="4"/>
                <w:szCs w:val="4"/>
              </w:rPr>
            </w:pPr>
          </w:p>
        </w:tc>
        <w:tc>
          <w:tcPr>
            <w:tcW w:w="3800" w:type="dxa"/>
            <w:tcBorders>
              <w:bottom w:val="single" w:color="auto" w:sz="8" w:space="0"/>
            </w:tcBorders>
            <w:vAlign w:val="bottom"/>
          </w:tcPr>
          <w:p>
            <w:pPr>
              <w:rPr>
                <w:sz w:val="4"/>
                <w:szCs w:val="4"/>
              </w:rPr>
            </w:pPr>
          </w:p>
        </w:tc>
        <w:tc>
          <w:tcPr>
            <w:tcW w:w="360" w:type="dxa"/>
            <w:vAlign w:val="bottom"/>
          </w:tcPr>
          <w:p>
            <w:pPr>
              <w:rPr>
                <w:sz w:val="1"/>
                <w:szCs w:val="1"/>
              </w:rPr>
            </w:pPr>
          </w:p>
        </w:tc>
      </w:tr>
    </w:tbl>
    <w:p>
      <w:pPr>
        <w:spacing w:line="200" w:lineRule="exact"/>
        <w:rPr>
          <w:sz w:val="20"/>
          <w:szCs w:val="20"/>
        </w:rPr>
      </w:pPr>
    </w:p>
    <w:p>
      <w:pPr>
        <w:spacing w:line="388" w:lineRule="exact"/>
        <w:rPr>
          <w:sz w:val="20"/>
          <w:szCs w:val="20"/>
        </w:rPr>
      </w:pPr>
      <w:r>
        <w:rPr>
          <w:rFonts w:ascii="Arial" w:hAnsi="Arial" w:eastAsia="Arial" w:cs="Arial"/>
          <w:b/>
          <w:bCs/>
          <w:sz w:val="32"/>
          <w:szCs w:val="32"/>
        </w:rPr>
        <w:t xml:space="preserve">3.2.2.2 </w:t>
      </w:r>
      <w:r>
        <w:rPr>
          <w:rFonts w:ascii="宋体" w:hAnsi="宋体" w:eastAsia="宋体" w:cs="宋体"/>
          <w:b/>
          <w:bCs/>
          <w:sz w:val="32"/>
          <w:szCs w:val="32"/>
        </w:rPr>
        <w:t>关键医疗技术</w:t>
      </w:r>
    </w:p>
    <w:p>
      <w:pPr>
        <w:spacing w:line="236" w:lineRule="exact"/>
        <w:rPr>
          <w:rFonts w:hint="default" w:eastAsiaTheme="minorEastAsia"/>
          <w:sz w:val="20"/>
          <w:szCs w:val="20"/>
          <w:lang w:val="en-US" w:eastAsia="zh-CN"/>
        </w:rPr>
      </w:pPr>
      <w:r>
        <w:rPr>
          <w:rFonts w:hint="eastAsia"/>
          <w:sz w:val="20"/>
          <w:szCs w:val="20"/>
          <w:lang w:val="en-US" w:eastAsia="zh-CN"/>
        </w:rPr>
        <w:t xml:space="preserve">    </w:t>
      </w: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734016" behindDoc="1" locked="0" layoutInCell="0" allowOverlap="1">
                <wp:simplePos x="0" y="0"/>
                <wp:positionH relativeFrom="column">
                  <wp:posOffset>73025</wp:posOffset>
                </wp:positionH>
                <wp:positionV relativeFrom="paragraph">
                  <wp:posOffset>171450</wp:posOffset>
                </wp:positionV>
                <wp:extent cx="5586730" cy="0"/>
                <wp:effectExtent l="0" t="0" r="0" b="0"/>
                <wp:wrapNone/>
                <wp:docPr id="89" name="Shape 89"/>
                <wp:cNvGraphicFramePr/>
                <a:graphic xmlns:a="http://schemas.openxmlformats.org/drawingml/2006/main">
                  <a:graphicData uri="http://schemas.microsoft.com/office/word/2010/wordprocessingShape">
                    <wps:wsp>
                      <wps:cNvCnPr/>
                      <wps:spPr>
                        <a:xfrm>
                          <a:off x="0" y="0"/>
                          <a:ext cx="558673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89" o:spid="_x0000_s1026" o:spt="20" style="position:absolute;left:0pt;margin-left:5.75pt;margin-top:13.5pt;height:0pt;width:439.9pt;z-index:-251582464;mso-width-relative:page;mso-height-relative:page;" fillcolor="#FFFFFF" filled="t" stroked="t" coordsize="21600,21600" o:allowincell="f" o:gfxdata="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HUpqR2QAAAAgBAAAPAAAAAAAAAAEAIAAAACIAAABkcnMvZG93bnJldi54bWxQSwECFAAU&#10;AAAACACHTuJAulExJ7cBAACqAwAADgAAAAAAAAABACAAAAAoAQAAZHJzL2Uyb0RvYy54bWxQSwUG&#10;AAAAAAYABgBZAQAAUQU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180" w:type="dxa"/>
        <w:tblInd w:w="100" w:type="dxa"/>
        <w:tblLayout w:type="fixed"/>
        <w:tblCellMar>
          <w:top w:w="0" w:type="dxa"/>
          <w:left w:w="0" w:type="dxa"/>
          <w:bottom w:w="0" w:type="dxa"/>
          <w:right w:w="0" w:type="dxa"/>
        </w:tblCellMar>
      </w:tblPr>
      <w:tblGrid>
        <w:gridCol w:w="20"/>
        <w:gridCol w:w="4400"/>
        <w:gridCol w:w="440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4400" w:type="dxa"/>
            <w:vAlign w:val="bottom"/>
          </w:tcPr>
          <w:p>
            <w:pPr>
              <w:spacing w:line="240" w:lineRule="exact"/>
              <w:ind w:left="1780"/>
              <w:rPr>
                <w:sz w:val="20"/>
                <w:szCs w:val="20"/>
              </w:rPr>
            </w:pPr>
            <w:r>
              <w:rPr>
                <w:rFonts w:ascii="宋体" w:hAnsi="宋体" w:eastAsia="宋体" w:cs="宋体"/>
                <w:b/>
                <w:bCs/>
                <w:sz w:val="21"/>
                <w:szCs w:val="21"/>
              </w:rPr>
              <w:t>关键技术</w:t>
            </w:r>
          </w:p>
        </w:tc>
        <w:tc>
          <w:tcPr>
            <w:tcW w:w="4400" w:type="dxa"/>
            <w:vAlign w:val="bottom"/>
          </w:tcPr>
          <w:p>
            <w:pPr>
              <w:spacing w:line="240" w:lineRule="exact"/>
              <w:ind w:left="156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44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2" w:hRule="atLeast"/>
        </w:trPr>
        <w:tc>
          <w:tcPr>
            <w:tcW w:w="2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b/>
                <w:bCs/>
                <w:sz w:val="21"/>
                <w:szCs w:val="21"/>
              </w:rPr>
              <w:t>肌腱止点撕脱内固定术、缝合术、重建术</w:t>
            </w:r>
          </w:p>
        </w:tc>
        <w:tc>
          <w:tcPr>
            <w:tcW w:w="4400" w:type="dxa"/>
            <w:vAlign w:val="bottom"/>
          </w:tcPr>
          <w:p>
            <w:pPr>
              <w:spacing w:line="240" w:lineRule="exact"/>
              <w:ind w:left="100"/>
              <w:rPr>
                <w:sz w:val="20"/>
                <w:szCs w:val="20"/>
              </w:rPr>
            </w:pPr>
            <w:r>
              <w:rPr>
                <w:rFonts w:ascii="宋体" w:hAnsi="宋体" w:eastAsia="宋体" w:cs="宋体"/>
                <w:sz w:val="21"/>
                <w:szCs w:val="21"/>
              </w:rPr>
              <w:t>肌腱止点撕脱骨折</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4400" w:type="dxa"/>
            <w:vAlign w:val="bottom"/>
          </w:tcPr>
          <w:p>
            <w:pPr>
              <w:spacing w:line="256" w:lineRule="exact"/>
              <w:ind w:left="100"/>
              <w:rPr>
                <w:sz w:val="20"/>
                <w:szCs w:val="20"/>
              </w:rPr>
            </w:pPr>
            <w:r>
              <w:rPr>
                <w:rFonts w:ascii="宋体" w:hAnsi="宋体" w:eastAsia="宋体" w:cs="宋体"/>
                <w:b/>
                <w:bCs/>
                <w:sz w:val="21"/>
                <w:szCs w:val="21"/>
              </w:rPr>
              <w:t>骨盆</w:t>
            </w:r>
            <w:r>
              <w:rPr>
                <w:rFonts w:ascii="Times New Roman" w:hAnsi="Times New Roman" w:eastAsia="Times New Roman" w:cs="Times New Roman"/>
                <w:b/>
                <w:bCs/>
                <w:sz w:val="21"/>
                <w:szCs w:val="21"/>
              </w:rPr>
              <w:t>/</w:t>
            </w:r>
            <w:r>
              <w:rPr>
                <w:rFonts w:ascii="宋体" w:hAnsi="宋体" w:eastAsia="宋体" w:cs="宋体"/>
                <w:b/>
                <w:bCs/>
                <w:sz w:val="21"/>
                <w:szCs w:val="21"/>
              </w:rPr>
              <w:t>髋臼钢板螺钉复位内固定术</w:t>
            </w:r>
          </w:p>
        </w:tc>
        <w:tc>
          <w:tcPr>
            <w:tcW w:w="4400" w:type="dxa"/>
            <w:vAlign w:val="bottom"/>
          </w:tcPr>
          <w:p>
            <w:pPr>
              <w:spacing w:line="256" w:lineRule="exact"/>
              <w:ind w:left="100"/>
              <w:rPr>
                <w:sz w:val="20"/>
                <w:szCs w:val="20"/>
              </w:rPr>
            </w:pPr>
            <w:r>
              <w:rPr>
                <w:rFonts w:ascii="宋体" w:hAnsi="宋体" w:eastAsia="宋体" w:cs="宋体"/>
                <w:sz w:val="21"/>
                <w:szCs w:val="21"/>
              </w:rPr>
              <w:t>骨盆</w:t>
            </w:r>
            <w:r>
              <w:rPr>
                <w:rFonts w:ascii="Times New Roman" w:hAnsi="Times New Roman" w:eastAsia="Times New Roman" w:cs="Times New Roman"/>
                <w:sz w:val="21"/>
                <w:szCs w:val="21"/>
              </w:rPr>
              <w:t>/</w:t>
            </w:r>
            <w:r>
              <w:rPr>
                <w:rFonts w:ascii="宋体" w:hAnsi="宋体" w:eastAsia="宋体" w:cs="宋体"/>
                <w:sz w:val="21"/>
                <w:szCs w:val="21"/>
              </w:rPr>
              <w:t>髋臼骨折</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4400" w:type="dxa"/>
            <w:tcBorders>
              <w:bottom w:val="single" w:color="auto" w:sz="8" w:space="0"/>
            </w:tcBorders>
            <w:vAlign w:val="bottom"/>
          </w:tcPr>
          <w:p>
            <w:pPr>
              <w:rPr>
                <w:sz w:val="5"/>
                <w:szCs w:val="5"/>
              </w:rPr>
            </w:pPr>
          </w:p>
        </w:tc>
        <w:tc>
          <w:tcPr>
            <w:tcW w:w="440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b/>
                <w:bCs/>
                <w:sz w:val="21"/>
                <w:szCs w:val="21"/>
              </w:rPr>
              <w:t>颅骨牵引术</w:t>
            </w:r>
          </w:p>
        </w:tc>
        <w:tc>
          <w:tcPr>
            <w:tcW w:w="4400" w:type="dxa"/>
            <w:vAlign w:val="bottom"/>
          </w:tcPr>
          <w:p>
            <w:pPr>
              <w:spacing w:line="240" w:lineRule="exact"/>
              <w:ind w:left="100"/>
              <w:rPr>
                <w:sz w:val="20"/>
                <w:szCs w:val="20"/>
              </w:rPr>
            </w:pPr>
            <w:r>
              <w:rPr>
                <w:rFonts w:ascii="宋体" w:hAnsi="宋体" w:eastAsia="宋体" w:cs="宋体"/>
                <w:sz w:val="21"/>
                <w:szCs w:val="21"/>
              </w:rPr>
              <w:t>颈椎骨折脱位、半脱位</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3" w:hRule="atLeast"/>
        </w:trPr>
        <w:tc>
          <w:tcPr>
            <w:tcW w:w="20" w:type="dxa"/>
            <w:vAlign w:val="bottom"/>
          </w:tcPr>
          <w:p>
            <w:pPr>
              <w:rPr>
                <w:sz w:val="7"/>
                <w:szCs w:val="7"/>
              </w:rPr>
            </w:pPr>
          </w:p>
        </w:tc>
        <w:tc>
          <w:tcPr>
            <w:tcW w:w="44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4400" w:type="dxa"/>
            <w:vAlign w:val="bottom"/>
          </w:tcPr>
          <w:p>
            <w:pPr>
              <w:spacing w:line="256" w:lineRule="exact"/>
              <w:ind w:left="100"/>
              <w:rPr>
                <w:sz w:val="20"/>
                <w:szCs w:val="20"/>
              </w:rPr>
            </w:pPr>
            <w:r>
              <w:rPr>
                <w:rFonts w:ascii="Times New Roman" w:hAnsi="Times New Roman" w:eastAsia="Times New Roman" w:cs="Times New Roman"/>
                <w:b/>
                <w:bCs/>
                <w:sz w:val="21"/>
                <w:szCs w:val="21"/>
              </w:rPr>
              <w:t>(</w:t>
            </w:r>
            <w:r>
              <w:rPr>
                <w:rFonts w:ascii="宋体" w:hAnsi="宋体" w:eastAsia="宋体" w:cs="宋体"/>
                <w:b/>
                <w:bCs/>
                <w:sz w:val="21"/>
                <w:szCs w:val="21"/>
              </w:rPr>
              <w:t>应用髓内钉</w:t>
            </w:r>
            <w:r>
              <w:rPr>
                <w:rFonts w:ascii="Times New Roman" w:hAnsi="Times New Roman" w:eastAsia="Times New Roman" w:cs="Times New Roman"/>
                <w:b/>
                <w:bCs/>
                <w:sz w:val="21"/>
                <w:szCs w:val="21"/>
              </w:rPr>
              <w:t>/</w:t>
            </w:r>
            <w:r>
              <w:rPr>
                <w:rFonts w:ascii="宋体" w:hAnsi="宋体" w:eastAsia="宋体" w:cs="宋体"/>
                <w:b/>
                <w:bCs/>
                <w:sz w:val="21"/>
                <w:szCs w:val="21"/>
              </w:rPr>
              <w:t>钢板螺钉</w:t>
            </w:r>
            <w:r>
              <w:rPr>
                <w:rFonts w:ascii="Times New Roman" w:hAnsi="Times New Roman" w:eastAsia="Times New Roman" w:cs="Times New Roman"/>
                <w:b/>
                <w:bCs/>
                <w:sz w:val="21"/>
                <w:szCs w:val="21"/>
              </w:rPr>
              <w:t>/</w:t>
            </w:r>
            <w:r>
              <w:rPr>
                <w:rFonts w:ascii="宋体" w:hAnsi="宋体" w:eastAsia="宋体" w:cs="宋体"/>
                <w:b/>
                <w:bCs/>
                <w:sz w:val="21"/>
                <w:szCs w:val="21"/>
              </w:rPr>
              <w:t>克氏针</w:t>
            </w:r>
            <w:r>
              <w:rPr>
                <w:rFonts w:ascii="Times New Roman" w:hAnsi="Times New Roman" w:eastAsia="Times New Roman" w:cs="Times New Roman"/>
                <w:b/>
                <w:bCs/>
                <w:sz w:val="21"/>
                <w:szCs w:val="21"/>
              </w:rPr>
              <w:t>/</w:t>
            </w:r>
            <w:r>
              <w:rPr>
                <w:rFonts w:ascii="宋体" w:hAnsi="宋体" w:eastAsia="宋体" w:cs="宋体"/>
                <w:b/>
                <w:bCs/>
                <w:sz w:val="21"/>
                <w:szCs w:val="21"/>
              </w:rPr>
              <w:t>外固定架的</w:t>
            </w:r>
            <w:r>
              <w:rPr>
                <w:rFonts w:ascii="Times New Roman" w:hAnsi="Times New Roman" w:eastAsia="Times New Roman" w:cs="Times New Roman"/>
                <w:b/>
                <w:bCs/>
                <w:sz w:val="21"/>
                <w:szCs w:val="21"/>
              </w:rPr>
              <w:t>)</w:t>
            </w:r>
            <w:r>
              <w:rPr>
                <w:rFonts w:ascii="宋体" w:hAnsi="宋体" w:eastAsia="宋体" w:cs="宋体"/>
                <w:b/>
                <w:bCs/>
                <w:sz w:val="21"/>
                <w:szCs w:val="21"/>
              </w:rPr>
              <w:t>开</w:t>
            </w:r>
          </w:p>
        </w:tc>
        <w:tc>
          <w:tcPr>
            <w:tcW w:w="4400" w:type="dxa"/>
            <w:vMerge w:val="restart"/>
            <w:vAlign w:val="bottom"/>
          </w:tcPr>
          <w:p>
            <w:pPr>
              <w:spacing w:line="240" w:lineRule="exact"/>
              <w:ind w:left="100"/>
              <w:rPr>
                <w:sz w:val="20"/>
                <w:szCs w:val="20"/>
              </w:rPr>
            </w:pPr>
            <w:r>
              <w:rPr>
                <w:rFonts w:ascii="宋体" w:hAnsi="宋体" w:eastAsia="宋体" w:cs="宋体"/>
                <w:sz w:val="21"/>
                <w:szCs w:val="21"/>
              </w:rPr>
              <w:t>四肢骨干骨折、四肢关节内骨折或并脱位</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4400" w:type="dxa"/>
            <w:vMerge w:val="restart"/>
            <w:vAlign w:val="bottom"/>
          </w:tcPr>
          <w:p>
            <w:pPr>
              <w:spacing w:line="240" w:lineRule="exact"/>
              <w:ind w:left="100"/>
              <w:rPr>
                <w:sz w:val="20"/>
                <w:szCs w:val="20"/>
              </w:rPr>
            </w:pPr>
            <w:r>
              <w:rPr>
                <w:rFonts w:ascii="宋体" w:hAnsi="宋体" w:eastAsia="宋体" w:cs="宋体"/>
                <w:b/>
                <w:bCs/>
                <w:sz w:val="21"/>
                <w:szCs w:val="21"/>
              </w:rPr>
              <w:t>放／闭合复位固定手术</w:t>
            </w:r>
          </w:p>
        </w:tc>
        <w:tc>
          <w:tcPr>
            <w:tcW w:w="440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4400" w:type="dxa"/>
            <w:vMerge w:val="continue"/>
            <w:vAlign w:val="bottom"/>
          </w:tcPr>
          <w:p>
            <w:pPr>
              <w:rPr>
                <w:sz w:val="13"/>
                <w:szCs w:val="13"/>
              </w:rPr>
            </w:pPr>
          </w:p>
        </w:tc>
        <w:tc>
          <w:tcPr>
            <w:tcW w:w="440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400" w:type="dxa"/>
            <w:tcBorders>
              <w:bottom w:val="single" w:color="auto" w:sz="8" w:space="0"/>
            </w:tcBorders>
            <w:vAlign w:val="bottom"/>
          </w:tcPr>
          <w:p>
            <w:pPr>
              <w:rPr>
                <w:sz w:val="4"/>
                <w:szCs w:val="4"/>
              </w:rPr>
            </w:pPr>
          </w:p>
        </w:tc>
        <w:tc>
          <w:tcPr>
            <w:tcW w:w="44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b/>
                <w:bCs/>
                <w:sz w:val="21"/>
                <w:szCs w:val="21"/>
              </w:rPr>
              <w:t>创伤性截肢</w:t>
            </w:r>
          </w:p>
        </w:tc>
        <w:tc>
          <w:tcPr>
            <w:tcW w:w="4400" w:type="dxa"/>
            <w:vAlign w:val="bottom"/>
          </w:tcPr>
          <w:p>
            <w:pPr>
              <w:spacing w:line="240" w:lineRule="exact"/>
              <w:ind w:left="100"/>
              <w:rPr>
                <w:sz w:val="20"/>
                <w:szCs w:val="20"/>
              </w:rPr>
            </w:pPr>
            <w:r>
              <w:rPr>
                <w:rFonts w:ascii="宋体" w:hAnsi="宋体" w:eastAsia="宋体" w:cs="宋体"/>
                <w:sz w:val="21"/>
                <w:szCs w:val="21"/>
              </w:rPr>
              <w:t>四肢毁损伤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b/>
                <w:bCs/>
                <w:sz w:val="21"/>
                <w:szCs w:val="21"/>
              </w:rPr>
              <w:t>上颈椎复位固定术</w:t>
            </w:r>
          </w:p>
        </w:tc>
        <w:tc>
          <w:tcPr>
            <w:tcW w:w="4400" w:type="dxa"/>
            <w:vAlign w:val="bottom"/>
          </w:tcPr>
          <w:p>
            <w:pPr>
              <w:spacing w:line="240" w:lineRule="exact"/>
              <w:ind w:left="100"/>
              <w:rPr>
                <w:sz w:val="20"/>
                <w:szCs w:val="20"/>
              </w:rPr>
            </w:pPr>
            <w:r>
              <w:rPr>
                <w:rFonts w:ascii="宋体" w:hAnsi="宋体" w:eastAsia="宋体" w:cs="宋体"/>
                <w:sz w:val="21"/>
                <w:szCs w:val="21"/>
              </w:rPr>
              <w:t>颈椎外伤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b/>
                <w:bCs/>
                <w:sz w:val="21"/>
                <w:szCs w:val="21"/>
              </w:rPr>
              <w:t>手部肌腱成形术、手部肌腱转位术</w:t>
            </w:r>
          </w:p>
        </w:tc>
        <w:tc>
          <w:tcPr>
            <w:tcW w:w="4400" w:type="dxa"/>
            <w:vAlign w:val="bottom"/>
          </w:tcPr>
          <w:p>
            <w:pPr>
              <w:spacing w:line="240" w:lineRule="exact"/>
              <w:ind w:left="100"/>
              <w:rPr>
                <w:sz w:val="20"/>
                <w:szCs w:val="20"/>
              </w:rPr>
            </w:pPr>
            <w:r>
              <w:rPr>
                <w:rFonts w:ascii="宋体" w:hAnsi="宋体" w:eastAsia="宋体" w:cs="宋体"/>
                <w:sz w:val="21"/>
                <w:szCs w:val="21"/>
              </w:rPr>
              <w:t>手外伤肌腱缺损</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b/>
                <w:bCs/>
                <w:sz w:val="21"/>
                <w:szCs w:val="21"/>
              </w:rPr>
              <w:t>周围神经探查减压术、吻合术、神经转位术</w:t>
            </w:r>
          </w:p>
        </w:tc>
        <w:tc>
          <w:tcPr>
            <w:tcW w:w="4400" w:type="dxa"/>
            <w:vAlign w:val="bottom"/>
          </w:tcPr>
          <w:p>
            <w:pPr>
              <w:spacing w:line="256" w:lineRule="exact"/>
              <w:ind w:left="100"/>
              <w:rPr>
                <w:sz w:val="20"/>
                <w:szCs w:val="20"/>
              </w:rPr>
            </w:pPr>
            <w:r>
              <w:rPr>
                <w:rFonts w:ascii="宋体" w:hAnsi="宋体" w:eastAsia="宋体" w:cs="宋体"/>
                <w:sz w:val="21"/>
                <w:szCs w:val="21"/>
              </w:rPr>
              <w:t>周围神经损伤</w:t>
            </w:r>
            <w:r>
              <w:rPr>
                <w:rFonts w:ascii="Times New Roman" w:hAnsi="Times New Roman" w:eastAsia="Times New Roman" w:cs="Times New Roman"/>
                <w:sz w:val="21"/>
                <w:szCs w:val="21"/>
              </w:rPr>
              <w:t>/</w:t>
            </w:r>
            <w:r>
              <w:rPr>
                <w:rFonts w:ascii="宋体" w:hAnsi="宋体" w:eastAsia="宋体" w:cs="宋体"/>
                <w:sz w:val="21"/>
                <w:szCs w:val="21"/>
              </w:rPr>
              <w:t>断裂</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tcBorders>
              <w:bottom w:val="single" w:color="auto" w:sz="8" w:space="0"/>
            </w:tcBorders>
            <w:vAlign w:val="bottom"/>
          </w:tcPr>
          <w:p>
            <w:pPr>
              <w:rPr>
                <w:sz w:val="5"/>
                <w:szCs w:val="5"/>
              </w:rPr>
            </w:pPr>
          </w:p>
        </w:tc>
        <w:tc>
          <w:tcPr>
            <w:tcW w:w="4400" w:type="dxa"/>
            <w:tcBorders>
              <w:bottom w:val="single" w:color="auto" w:sz="8" w:space="0"/>
            </w:tcBorders>
            <w:vAlign w:val="bottom"/>
          </w:tcPr>
          <w:p>
            <w:pPr>
              <w:rPr>
                <w:sz w:val="5"/>
                <w:szCs w:val="5"/>
              </w:rPr>
            </w:pPr>
          </w:p>
        </w:tc>
        <w:tc>
          <w:tcPr>
            <w:tcW w:w="4400" w:type="dxa"/>
            <w:tcBorders>
              <w:bottom w:val="single" w:color="auto" w:sz="8" w:space="0"/>
            </w:tcBorders>
            <w:vAlign w:val="bottom"/>
          </w:tcPr>
          <w:p>
            <w:pPr>
              <w:rPr>
                <w:sz w:val="5"/>
                <w:szCs w:val="5"/>
              </w:rPr>
            </w:pPr>
          </w:p>
        </w:tc>
        <w:tc>
          <w:tcPr>
            <w:tcW w:w="360" w:type="dxa"/>
            <w:vAlign w:val="bottom"/>
          </w:tcPr>
          <w:p>
            <w:pPr>
              <w:rPr>
                <w:sz w:val="1"/>
                <w:szCs w:val="1"/>
              </w:rPr>
            </w:pPr>
          </w:p>
        </w:tc>
      </w:tr>
    </w:tbl>
    <w:p>
      <w:pPr>
        <w:spacing w:line="119" w:lineRule="exact"/>
        <w:rPr>
          <w:sz w:val="20"/>
          <w:szCs w:val="20"/>
        </w:rPr>
      </w:pPr>
    </w:p>
    <w:p>
      <w:pPr>
        <w:ind w:right="6"/>
        <w:jc w:val="center"/>
        <w:rPr>
          <w:sz w:val="20"/>
          <w:szCs w:val="20"/>
        </w:rPr>
      </w:pPr>
      <w:r>
        <w:rPr>
          <w:rFonts w:ascii="Times New Roman" w:hAnsi="Times New Roman" w:eastAsia="Times New Roman" w:cs="Times New Roman"/>
          <w:sz w:val="18"/>
          <w:szCs w:val="18"/>
        </w:rPr>
        <w:t>29</w:t>
      </w:r>
    </w:p>
    <w:p>
      <w:pPr>
        <w:sectPr>
          <w:pgSz w:w="11900" w:h="16838"/>
          <w:pgMar w:top="1440" w:right="1440" w:bottom="639" w:left="1440" w:header="0" w:footer="0" w:gutter="0"/>
          <w:cols w:equalWidth="0" w:num="1">
            <w:col w:w="9026"/>
          </w:cols>
        </w:sectPr>
      </w:pPr>
    </w:p>
    <w:p>
      <w:pPr>
        <w:spacing w:line="81" w:lineRule="exact"/>
        <w:rPr>
          <w:sz w:val="20"/>
          <w:szCs w:val="20"/>
        </w:rPr>
      </w:pPr>
      <w:bookmarkStart w:id="33" w:name="page34"/>
      <w:bookmarkEnd w:id="33"/>
      <w:r>
        <w:rPr>
          <w:sz w:val="20"/>
          <w:szCs w:val="20"/>
        </w:rPr>
        <mc:AlternateContent>
          <mc:Choice Requires="wps">
            <w:drawing>
              <wp:anchor distT="0" distB="0" distL="114300" distR="114300" simplePos="0" relativeHeight="251735040" behindDoc="1" locked="0" layoutInCell="0" allowOverlap="1">
                <wp:simplePos x="0" y="0"/>
                <wp:positionH relativeFrom="page">
                  <wp:posOffset>987425</wp:posOffset>
                </wp:positionH>
                <wp:positionV relativeFrom="page">
                  <wp:posOffset>923290</wp:posOffset>
                </wp:positionV>
                <wp:extent cx="5586730" cy="0"/>
                <wp:effectExtent l="0" t="0" r="0" b="0"/>
                <wp:wrapNone/>
                <wp:docPr id="90" name="Shape 90"/>
                <wp:cNvGraphicFramePr/>
                <a:graphic xmlns:a="http://schemas.openxmlformats.org/drawingml/2006/main">
                  <a:graphicData uri="http://schemas.microsoft.com/office/word/2010/wordprocessingShape">
                    <wps:wsp>
                      <wps:cNvCnPr/>
                      <wps:spPr>
                        <a:xfrm>
                          <a:off x="0" y="0"/>
                          <a:ext cx="558673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90" o:spid="_x0000_s1026" o:spt="20" style="position:absolute;left:0pt;margin-left:77.75pt;margin-top:72.7pt;height:0pt;width:439.9pt;mso-position-horizontal-relative:page;mso-position-vertical-relative:page;z-index:-251581440;mso-width-relative:page;mso-height-relative:page;" fillcolor="#FFFFFF" filled="t" stroked="t" coordsize="21600,21600" o:allowincell="f" o:gfxdata="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UwdZbbAAAADAEAAA8AAAAAAAAAAQAgAAAAIgAAAGRycy9kb3ducmV2LnhtbFBLAQIU&#10;ABQAAAAIAIdO4kBZ1Ol3twEAAKoDAAAOAAAAAAAAAAEAIAAAACoBAABkcnMvZTJvRG9jLnhtbFBL&#10;BQYAAAAABgAGAFkBAABTBQAAAAA=&#10;">
                <v:fill on="t" focussize="0,0"/>
                <v:stroke weight="1.44pt" color="#000000" miterlimit="8" joinstyle="miter"/>
                <v:imagedata o:title=""/>
                <o:lock v:ext="edit" aspectratio="f"/>
              </v:line>
            </w:pict>
          </mc:Fallback>
        </mc:AlternateContent>
      </w:r>
    </w:p>
    <w:tbl>
      <w:tblPr>
        <w:tblStyle w:val="3"/>
        <w:tblW w:w="9160" w:type="dxa"/>
        <w:tblInd w:w="120" w:type="dxa"/>
        <w:tblLayout w:type="fixed"/>
        <w:tblCellMar>
          <w:top w:w="0" w:type="dxa"/>
          <w:left w:w="0" w:type="dxa"/>
          <w:bottom w:w="0" w:type="dxa"/>
          <w:right w:w="0" w:type="dxa"/>
        </w:tblCellMar>
      </w:tblPr>
      <w:tblGrid>
        <w:gridCol w:w="4300"/>
        <w:gridCol w:w="100"/>
        <w:gridCol w:w="4400"/>
        <w:gridCol w:w="360"/>
      </w:tblGrid>
      <w:tr>
        <w:tblPrEx>
          <w:tblCellMar>
            <w:top w:w="0" w:type="dxa"/>
            <w:left w:w="0" w:type="dxa"/>
            <w:bottom w:w="0" w:type="dxa"/>
            <w:right w:w="0" w:type="dxa"/>
          </w:tblCellMar>
        </w:tblPrEx>
        <w:trPr>
          <w:trHeight w:val="240" w:hRule="atLeast"/>
        </w:trPr>
        <w:tc>
          <w:tcPr>
            <w:tcW w:w="4300" w:type="dxa"/>
            <w:vAlign w:val="bottom"/>
          </w:tcPr>
          <w:p>
            <w:pPr>
              <w:spacing w:line="240" w:lineRule="exact"/>
              <w:ind w:left="1780"/>
              <w:rPr>
                <w:sz w:val="20"/>
                <w:szCs w:val="20"/>
              </w:rPr>
            </w:pPr>
            <w:r>
              <w:rPr>
                <w:rFonts w:ascii="宋体" w:hAnsi="宋体" w:eastAsia="宋体" w:cs="宋体"/>
                <w:b/>
                <w:bCs/>
                <w:sz w:val="21"/>
                <w:szCs w:val="21"/>
              </w:rPr>
              <w:t>关键技术</w:t>
            </w:r>
          </w:p>
        </w:tc>
        <w:tc>
          <w:tcPr>
            <w:tcW w:w="100" w:type="dxa"/>
            <w:vAlign w:val="bottom"/>
          </w:tcPr>
          <w:p>
            <w:pPr>
              <w:rPr>
                <w:sz w:val="20"/>
                <w:szCs w:val="20"/>
              </w:rPr>
            </w:pPr>
          </w:p>
        </w:tc>
        <w:tc>
          <w:tcPr>
            <w:tcW w:w="4400" w:type="dxa"/>
            <w:vAlign w:val="bottom"/>
          </w:tcPr>
          <w:p>
            <w:pPr>
              <w:spacing w:line="240" w:lineRule="exact"/>
              <w:ind w:left="156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430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颈椎损伤、不稳</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00" w:type="dxa"/>
            <w:vMerge w:val="restart"/>
            <w:vAlign w:val="bottom"/>
          </w:tcPr>
          <w:p>
            <w:pPr>
              <w:spacing w:line="240" w:lineRule="exact"/>
              <w:ind w:left="100"/>
              <w:rPr>
                <w:sz w:val="20"/>
                <w:szCs w:val="20"/>
              </w:rPr>
            </w:pPr>
            <w:r>
              <w:rPr>
                <w:rFonts w:ascii="宋体" w:hAnsi="宋体" w:eastAsia="宋体" w:cs="宋体"/>
                <w:b/>
                <w:bCs/>
                <w:sz w:val="21"/>
                <w:szCs w:val="21"/>
              </w:rPr>
              <w:t>椎体前路减压融合术</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脊柱骨折、结核等失稳情况，脊柱侧弯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77" w:hRule="atLeast"/>
        </w:trPr>
        <w:tc>
          <w:tcPr>
            <w:tcW w:w="4300" w:type="dxa"/>
            <w:vMerge w:val="continue"/>
            <w:vAlign w:val="bottom"/>
          </w:tcPr>
          <w:p>
            <w:pPr>
              <w:rPr>
                <w:sz w:val="6"/>
                <w:szCs w:val="6"/>
              </w:rPr>
            </w:pPr>
          </w:p>
        </w:tc>
        <w:tc>
          <w:tcPr>
            <w:tcW w:w="100" w:type="dxa"/>
            <w:vAlign w:val="bottom"/>
          </w:tcPr>
          <w:p>
            <w:pPr>
              <w:rPr>
                <w:sz w:val="6"/>
                <w:szCs w:val="6"/>
              </w:rPr>
            </w:pPr>
          </w:p>
        </w:tc>
        <w:tc>
          <w:tcPr>
            <w:tcW w:w="4400" w:type="dxa"/>
            <w:tcBorders>
              <w:bottom w:val="single" w:color="auto" w:sz="8" w:space="0"/>
            </w:tcBorders>
            <w:vAlign w:val="bottom"/>
          </w:tcPr>
          <w:p>
            <w:pPr>
              <w:rPr>
                <w:sz w:val="6"/>
                <w:szCs w:val="6"/>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7" w:hRule="atLeast"/>
        </w:trPr>
        <w:tc>
          <w:tcPr>
            <w:tcW w:w="4300" w:type="dxa"/>
            <w:vAlign w:val="bottom"/>
          </w:tcPr>
          <w:p>
            <w:pPr>
              <w:spacing w:line="240" w:lineRule="exact"/>
              <w:ind w:left="100"/>
              <w:rPr>
                <w:sz w:val="20"/>
                <w:szCs w:val="20"/>
              </w:rPr>
            </w:pPr>
            <w:r>
              <w:rPr>
                <w:rFonts w:ascii="宋体" w:hAnsi="宋体" w:eastAsia="宋体" w:cs="宋体"/>
                <w:b/>
                <w:bCs/>
                <w:sz w:val="21"/>
                <w:szCs w:val="21"/>
              </w:rPr>
              <w:t>椎体前路病灶清除术</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颈胸腰椎前柱病变、稳定性破坏</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4300" w:type="dxa"/>
            <w:vMerge w:val="restart"/>
            <w:vAlign w:val="bottom"/>
          </w:tcPr>
          <w:p>
            <w:pPr>
              <w:spacing w:line="240" w:lineRule="exact"/>
              <w:ind w:left="100"/>
              <w:rPr>
                <w:sz w:val="20"/>
                <w:szCs w:val="20"/>
              </w:rPr>
            </w:pPr>
            <w:r>
              <w:rPr>
                <w:rFonts w:ascii="宋体" w:hAnsi="宋体" w:eastAsia="宋体" w:cs="宋体"/>
                <w:b/>
                <w:bCs/>
                <w:sz w:val="21"/>
                <w:szCs w:val="21"/>
              </w:rPr>
              <w:t>椎体后路减压固定融合术</w:t>
            </w: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210" w:hRule="atLeast"/>
        </w:trPr>
        <w:tc>
          <w:tcPr>
            <w:tcW w:w="4300" w:type="dxa"/>
            <w:vMerge w:val="continue"/>
            <w:vAlign w:val="bottom"/>
          </w:tcPr>
          <w:p>
            <w:pPr>
              <w:rPr>
                <w:sz w:val="18"/>
                <w:szCs w:val="18"/>
              </w:rPr>
            </w:pPr>
          </w:p>
        </w:tc>
        <w:tc>
          <w:tcPr>
            <w:tcW w:w="100" w:type="dxa"/>
            <w:vAlign w:val="bottom"/>
          </w:tcPr>
          <w:p>
            <w:pPr>
              <w:rPr>
                <w:sz w:val="18"/>
                <w:szCs w:val="18"/>
              </w:rPr>
            </w:pPr>
          </w:p>
        </w:tc>
        <w:tc>
          <w:tcPr>
            <w:tcW w:w="4400" w:type="dxa"/>
            <w:vMerge w:val="restart"/>
            <w:vAlign w:val="bottom"/>
          </w:tcPr>
          <w:p>
            <w:pPr>
              <w:spacing w:line="240" w:lineRule="exact"/>
              <w:ind w:left="100"/>
              <w:rPr>
                <w:sz w:val="20"/>
                <w:szCs w:val="20"/>
              </w:rPr>
            </w:pPr>
            <w:r>
              <w:rPr>
                <w:rFonts w:ascii="宋体" w:hAnsi="宋体" w:eastAsia="宋体" w:cs="宋体"/>
                <w:sz w:val="21"/>
                <w:szCs w:val="21"/>
              </w:rPr>
              <w:t>颈椎椎体肿瘤、感染</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72" w:hRule="atLeast"/>
        </w:trPr>
        <w:tc>
          <w:tcPr>
            <w:tcW w:w="4300" w:type="dxa"/>
            <w:vAlign w:val="bottom"/>
          </w:tcPr>
          <w:p>
            <w:pPr>
              <w:rPr>
                <w:sz w:val="6"/>
                <w:szCs w:val="6"/>
              </w:rPr>
            </w:pPr>
          </w:p>
        </w:tc>
        <w:tc>
          <w:tcPr>
            <w:tcW w:w="100" w:type="dxa"/>
            <w:vAlign w:val="bottom"/>
          </w:tcPr>
          <w:p>
            <w:pPr>
              <w:rPr>
                <w:sz w:val="6"/>
                <w:szCs w:val="6"/>
              </w:rPr>
            </w:pPr>
          </w:p>
        </w:tc>
        <w:tc>
          <w:tcPr>
            <w:tcW w:w="4400" w:type="dxa"/>
            <w:vMerge w:val="continue"/>
            <w:vAlign w:val="bottom"/>
          </w:tcPr>
          <w:p>
            <w:pPr>
              <w:rPr>
                <w:sz w:val="6"/>
                <w:szCs w:val="6"/>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颈椎管狭窄症、颈椎病、颈椎骨折脱位</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膝关节严重内外翻</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先天性髋脱位</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膝关节骨性关节炎</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膝关节类风湿性关节炎</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膝关节周围肿瘤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股骨颈骨折</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股骨头骨折</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spacing w:line="240" w:lineRule="exact"/>
              <w:ind w:left="100"/>
              <w:rPr>
                <w:sz w:val="20"/>
                <w:szCs w:val="20"/>
              </w:rPr>
            </w:pPr>
            <w:r>
              <w:rPr>
                <w:rFonts w:ascii="宋体" w:hAnsi="宋体" w:eastAsia="宋体" w:cs="宋体"/>
                <w:b/>
                <w:bCs/>
                <w:sz w:val="21"/>
                <w:szCs w:val="21"/>
              </w:rPr>
              <w:t>关节置换</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创伤后肘关节僵硬</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髋关节骨肿瘤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髋关节发育不良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股骨头坏死</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类风湿性关节炎</w:t>
            </w:r>
          </w:p>
        </w:tc>
        <w:tc>
          <w:tcPr>
            <w:tcW w:w="360" w:type="dxa"/>
            <w:vAlign w:val="bottom"/>
          </w:tcPr>
          <w:tbl>
            <w:tblPr>
              <w:tblStyle w:val="3"/>
              <w:tblW w:w="9160" w:type="dxa"/>
              <w:tblInd w:w="1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82" w:hRule="atLeast"/>
              </w:trPr>
              <w:tc>
                <w:tcPr>
                  <w:tcW w:w="360" w:type="dxa"/>
                  <w:vAlign w:val="bottom"/>
                </w:tcPr>
                <w:p>
                  <w:pPr>
                    <w:jc w:val="left"/>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强直性脊柱炎</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髋关节结核</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髋部肿瘤</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韧带重建</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半月板修整或缝合</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膝关节骨软骨移植术</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282" w:hRule="atLeast"/>
        </w:trPr>
        <w:tc>
          <w:tcPr>
            <w:tcW w:w="4300" w:type="dxa"/>
            <w:vAlign w:val="bottom"/>
          </w:tcPr>
          <w:p>
            <w:pPr>
              <w:spacing w:line="240" w:lineRule="exact"/>
              <w:ind w:left="100"/>
              <w:rPr>
                <w:sz w:val="20"/>
                <w:szCs w:val="20"/>
              </w:rPr>
            </w:pPr>
            <w:r>
              <w:rPr>
                <w:rFonts w:ascii="宋体" w:hAnsi="宋体" w:eastAsia="宋体" w:cs="宋体"/>
                <w:b/>
                <w:bCs/>
                <w:sz w:val="21"/>
                <w:szCs w:val="21"/>
              </w:rPr>
              <w:t>关节镜技术</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关节腔探查清理术</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髌骨脱位重建</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关节内游离体取出</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损伤修复</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spacing w:line="240" w:lineRule="exact"/>
              <w:ind w:left="100"/>
              <w:rPr>
                <w:sz w:val="20"/>
                <w:szCs w:val="20"/>
              </w:rPr>
            </w:pPr>
            <w:r>
              <w:rPr>
                <w:rFonts w:ascii="宋体" w:hAnsi="宋体" w:eastAsia="宋体" w:cs="宋体"/>
                <w:b/>
                <w:bCs/>
                <w:sz w:val="21"/>
                <w:szCs w:val="21"/>
              </w:rPr>
              <w:t>关节翻修术</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髋关节置换术后</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spacing w:line="240" w:lineRule="exact"/>
              <w:ind w:left="100"/>
              <w:rPr>
                <w:sz w:val="20"/>
                <w:szCs w:val="20"/>
              </w:rPr>
            </w:pPr>
            <w:r>
              <w:rPr>
                <w:rFonts w:ascii="宋体" w:hAnsi="宋体" w:eastAsia="宋体" w:cs="宋体"/>
                <w:b/>
                <w:bCs/>
                <w:sz w:val="21"/>
                <w:szCs w:val="21"/>
              </w:rPr>
              <w:t>脊柱肿瘤切除术</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脊柱肿瘤</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0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51" w:hRule="atLeast"/>
        </w:trPr>
        <w:tc>
          <w:tcPr>
            <w:tcW w:w="4300" w:type="dxa"/>
            <w:vAlign w:val="bottom"/>
          </w:tcPr>
          <w:p>
            <w:pPr>
              <w:spacing w:line="240" w:lineRule="exact"/>
              <w:ind w:left="100"/>
              <w:rPr>
                <w:sz w:val="20"/>
                <w:szCs w:val="20"/>
              </w:rPr>
            </w:pPr>
            <w:r>
              <w:rPr>
                <w:rFonts w:ascii="宋体" w:hAnsi="宋体" w:eastAsia="宋体" w:cs="宋体"/>
                <w:b/>
                <w:bCs/>
                <w:w w:val="99"/>
                <w:sz w:val="21"/>
                <w:szCs w:val="21"/>
              </w:rPr>
              <w:t>截骨延长术、带血管蒂骨瓣转位术、带血管蒂</w:t>
            </w:r>
          </w:p>
        </w:tc>
        <w:tc>
          <w:tcPr>
            <w:tcW w:w="100" w:type="dxa"/>
            <w:vAlign w:val="bottom"/>
          </w:tcPr>
          <w:p>
            <w:pPr>
              <w:rPr>
                <w:sz w:val="21"/>
                <w:szCs w:val="21"/>
              </w:rPr>
            </w:pPr>
          </w:p>
        </w:tc>
        <w:tc>
          <w:tcPr>
            <w:tcW w:w="4400" w:type="dxa"/>
            <w:vMerge w:val="restart"/>
            <w:vAlign w:val="bottom"/>
          </w:tcPr>
          <w:p>
            <w:pPr>
              <w:spacing w:line="240" w:lineRule="exact"/>
              <w:ind w:left="100"/>
              <w:rPr>
                <w:sz w:val="20"/>
                <w:szCs w:val="20"/>
              </w:rPr>
            </w:pPr>
            <w:r>
              <w:rPr>
                <w:rFonts w:ascii="宋体" w:hAnsi="宋体" w:eastAsia="宋体" w:cs="宋体"/>
                <w:sz w:val="21"/>
                <w:szCs w:val="21"/>
              </w:rPr>
              <w:t>骨髓炎／骨缺损</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4300" w:type="dxa"/>
            <w:vMerge w:val="restart"/>
            <w:vAlign w:val="bottom"/>
          </w:tcPr>
          <w:p>
            <w:pPr>
              <w:spacing w:line="240" w:lineRule="exact"/>
              <w:ind w:left="100"/>
              <w:rPr>
                <w:sz w:val="20"/>
                <w:szCs w:val="20"/>
              </w:rPr>
            </w:pPr>
            <w:r>
              <w:rPr>
                <w:rFonts w:ascii="宋体" w:hAnsi="宋体" w:eastAsia="宋体" w:cs="宋体"/>
                <w:b/>
                <w:bCs/>
                <w:sz w:val="21"/>
                <w:szCs w:val="21"/>
              </w:rPr>
              <w:t>骨瓣移植术</w:t>
            </w:r>
          </w:p>
        </w:tc>
        <w:tc>
          <w:tcPr>
            <w:tcW w:w="100" w:type="dxa"/>
            <w:vAlign w:val="bottom"/>
          </w:tcPr>
          <w:p>
            <w:pPr>
              <w:rPr>
                <w:sz w:val="13"/>
                <w:szCs w:val="13"/>
              </w:rPr>
            </w:pPr>
          </w:p>
        </w:tc>
        <w:tc>
          <w:tcPr>
            <w:tcW w:w="440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4300" w:type="dxa"/>
            <w:vMerge w:val="continue"/>
            <w:vAlign w:val="bottom"/>
          </w:tcPr>
          <w:p>
            <w:pPr>
              <w:rPr>
                <w:sz w:val="13"/>
                <w:szCs w:val="13"/>
              </w:rPr>
            </w:pPr>
          </w:p>
        </w:tc>
        <w:tc>
          <w:tcPr>
            <w:tcW w:w="100" w:type="dxa"/>
            <w:vAlign w:val="bottom"/>
          </w:tcPr>
          <w:p>
            <w:pPr>
              <w:rPr>
                <w:sz w:val="13"/>
                <w:szCs w:val="13"/>
              </w:rPr>
            </w:pPr>
          </w:p>
        </w:tc>
        <w:tc>
          <w:tcPr>
            <w:tcW w:w="440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4300" w:type="dxa"/>
            <w:tcBorders>
              <w:bottom w:val="single" w:color="auto" w:sz="8" w:space="0"/>
            </w:tcBorders>
            <w:vAlign w:val="bottom"/>
          </w:tcPr>
          <w:p>
            <w:pPr>
              <w:rPr>
                <w:sz w:val="4"/>
                <w:szCs w:val="4"/>
              </w:rPr>
            </w:pPr>
          </w:p>
        </w:tc>
        <w:tc>
          <w:tcPr>
            <w:tcW w:w="100" w:type="dxa"/>
            <w:tcBorders>
              <w:bottom w:val="single" w:color="auto" w:sz="8" w:space="0"/>
            </w:tcBorders>
            <w:vAlign w:val="bottom"/>
          </w:tcPr>
          <w:p>
            <w:pPr>
              <w:rPr>
                <w:sz w:val="4"/>
                <w:szCs w:val="4"/>
              </w:rPr>
            </w:pPr>
          </w:p>
        </w:tc>
        <w:tc>
          <w:tcPr>
            <w:tcW w:w="440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00" w:type="dxa"/>
            <w:vMerge w:val="restart"/>
            <w:vAlign w:val="bottom"/>
          </w:tcPr>
          <w:p>
            <w:pPr>
              <w:spacing w:line="240" w:lineRule="exact"/>
              <w:ind w:left="100"/>
              <w:rPr>
                <w:sz w:val="20"/>
                <w:szCs w:val="20"/>
              </w:rPr>
            </w:pPr>
            <w:r>
              <w:rPr>
                <w:rFonts w:ascii="宋体" w:hAnsi="宋体" w:eastAsia="宋体" w:cs="宋体"/>
                <w:b/>
                <w:bCs/>
                <w:sz w:val="21"/>
                <w:szCs w:val="21"/>
              </w:rPr>
              <w:t>颈椎后路单开门减压椎管扩大成形术</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颈椎病、颈椎管狭窄症</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Merge w:val="continue"/>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8" w:hRule="atLeast"/>
        </w:trPr>
        <w:tc>
          <w:tcPr>
            <w:tcW w:w="4300" w:type="dxa"/>
            <w:vAlign w:val="bottom"/>
          </w:tcPr>
          <w:p>
            <w:pPr>
              <w:spacing w:line="240" w:lineRule="exact"/>
              <w:ind w:left="100"/>
              <w:rPr>
                <w:sz w:val="20"/>
                <w:szCs w:val="20"/>
              </w:rPr>
            </w:pPr>
            <w:r>
              <w:rPr>
                <w:rFonts w:ascii="宋体" w:hAnsi="宋体" w:eastAsia="宋体" w:cs="宋体"/>
                <w:b/>
                <w:bCs/>
                <w:sz w:val="21"/>
                <w:szCs w:val="21"/>
              </w:rPr>
              <w:t>胸腰椎后路复位减压融合术</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胸腰椎骨折脱位、腰椎滑脱症</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46" w:hRule="atLeast"/>
        </w:trPr>
        <w:tc>
          <w:tcPr>
            <w:tcW w:w="4300" w:type="dxa"/>
            <w:vMerge w:val="restart"/>
            <w:vAlign w:val="bottom"/>
          </w:tcPr>
          <w:p>
            <w:pPr>
              <w:spacing w:line="240" w:lineRule="exact"/>
              <w:ind w:left="100"/>
              <w:rPr>
                <w:sz w:val="20"/>
                <w:szCs w:val="20"/>
              </w:rPr>
            </w:pPr>
            <w:r>
              <w:rPr>
                <w:rFonts w:ascii="宋体" w:hAnsi="宋体" w:eastAsia="宋体" w:cs="宋体"/>
                <w:b/>
                <w:bCs/>
                <w:sz w:val="21"/>
                <w:szCs w:val="21"/>
              </w:rPr>
              <w:t>胸腰椎前路复位减压融合术</w:t>
            </w:r>
          </w:p>
        </w:tc>
        <w:tc>
          <w:tcPr>
            <w:tcW w:w="100" w:type="dxa"/>
            <w:vAlign w:val="bottom"/>
          </w:tcPr>
          <w:p>
            <w:pPr>
              <w:rPr>
                <w:sz w:val="4"/>
                <w:szCs w:val="4"/>
              </w:rPr>
            </w:pPr>
          </w:p>
        </w:tc>
        <w:tc>
          <w:tcPr>
            <w:tcW w:w="44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300" w:type="dxa"/>
            <w:vMerge w:val="continue"/>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胸腰椎骨折脱位、腰椎滑脱症</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vMerge w:val="restart"/>
            <w:vAlign w:val="bottom"/>
          </w:tcPr>
          <w:p>
            <w:pPr>
              <w:spacing w:line="240" w:lineRule="exact"/>
              <w:ind w:left="100"/>
              <w:rPr>
                <w:sz w:val="20"/>
                <w:szCs w:val="20"/>
              </w:rPr>
            </w:pPr>
            <w:r>
              <w:rPr>
                <w:rFonts w:ascii="宋体" w:hAnsi="宋体" w:eastAsia="宋体" w:cs="宋体"/>
                <w:b/>
                <w:bCs/>
                <w:sz w:val="21"/>
                <w:szCs w:val="21"/>
              </w:rPr>
              <w:t>经皮穿刺椎体（后凸）成形术、椎体活检术</w:t>
            </w: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4" w:hRule="atLeast"/>
        </w:trPr>
        <w:tc>
          <w:tcPr>
            <w:tcW w:w="4300" w:type="dxa"/>
            <w:vMerge w:val="continue"/>
            <w:vAlign w:val="bottom"/>
          </w:tcPr>
          <w:p>
            <w:pPr>
              <w:rPr>
                <w:sz w:val="15"/>
                <w:szCs w:val="15"/>
              </w:rPr>
            </w:pPr>
          </w:p>
        </w:tc>
        <w:tc>
          <w:tcPr>
            <w:tcW w:w="100" w:type="dxa"/>
            <w:vAlign w:val="bottom"/>
          </w:tcPr>
          <w:p>
            <w:pPr>
              <w:rPr>
                <w:sz w:val="15"/>
                <w:szCs w:val="15"/>
              </w:rPr>
            </w:pPr>
          </w:p>
        </w:tc>
        <w:tc>
          <w:tcPr>
            <w:tcW w:w="4400" w:type="dxa"/>
            <w:vMerge w:val="restart"/>
            <w:vAlign w:val="bottom"/>
          </w:tcPr>
          <w:p>
            <w:pPr>
              <w:spacing w:line="240" w:lineRule="exact"/>
              <w:rPr>
                <w:sz w:val="20"/>
                <w:szCs w:val="20"/>
              </w:rPr>
            </w:pPr>
            <w:r>
              <w:rPr>
                <w:rFonts w:ascii="宋体" w:hAnsi="宋体" w:eastAsia="宋体" w:cs="宋体"/>
                <w:sz w:val="21"/>
                <w:szCs w:val="21"/>
              </w:rPr>
              <w:t>骨质疏松性压缩骨折、转移性脊柱肿瘤</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08" w:hRule="atLeast"/>
        </w:trPr>
        <w:tc>
          <w:tcPr>
            <w:tcW w:w="4300" w:type="dxa"/>
            <w:vAlign w:val="bottom"/>
          </w:tcPr>
          <w:p>
            <w:pPr>
              <w:rPr>
                <w:sz w:val="9"/>
                <w:szCs w:val="9"/>
              </w:rPr>
            </w:pPr>
          </w:p>
        </w:tc>
        <w:tc>
          <w:tcPr>
            <w:tcW w:w="100" w:type="dxa"/>
            <w:vAlign w:val="bottom"/>
          </w:tcPr>
          <w:p>
            <w:pPr>
              <w:rPr>
                <w:sz w:val="9"/>
                <w:szCs w:val="9"/>
              </w:rPr>
            </w:pPr>
          </w:p>
        </w:tc>
        <w:tc>
          <w:tcPr>
            <w:tcW w:w="4400" w:type="dxa"/>
            <w:vMerge w:val="continue"/>
            <w:vAlign w:val="bottom"/>
          </w:tcPr>
          <w:p>
            <w:pPr>
              <w:rPr>
                <w:sz w:val="9"/>
                <w:szCs w:val="9"/>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00" w:type="dxa"/>
            <w:tcBorders>
              <w:bottom w:val="single" w:color="auto" w:sz="8" w:space="0"/>
            </w:tcBorders>
            <w:vAlign w:val="bottom"/>
          </w:tcPr>
          <w:p>
            <w:pPr>
              <w:rPr>
                <w:sz w:val="7"/>
                <w:szCs w:val="7"/>
              </w:rPr>
            </w:pPr>
          </w:p>
        </w:tc>
        <w:tc>
          <w:tcPr>
            <w:tcW w:w="4500" w:type="dxa"/>
            <w:gridSpan w:val="2"/>
            <w:tcBorders>
              <w:bottom w:val="single" w:color="auto" w:sz="8" w:space="0"/>
            </w:tcBorders>
            <w:vAlign w:val="bottom"/>
          </w:tcPr>
          <w:p>
            <w:pPr>
              <w:rPr>
                <w:sz w:val="7"/>
                <w:szCs w:val="7"/>
              </w:rPr>
            </w:pPr>
          </w:p>
        </w:tc>
        <w:tc>
          <w:tcPr>
            <w:tcW w:w="360" w:type="dxa"/>
            <w:vAlign w:val="bottom"/>
          </w:tcPr>
          <w:p>
            <w:pPr>
              <w:jc w:val="center"/>
              <w:rPr>
                <w:sz w:val="1"/>
                <w:szCs w:val="1"/>
              </w:rPr>
            </w:pPr>
          </w:p>
        </w:tc>
      </w:tr>
    </w:tbl>
    <w:p>
      <w:pPr>
        <w:sectPr>
          <w:pgSz w:w="11900" w:h="16838"/>
          <w:pgMar w:top="1440" w:right="1440" w:bottom="639" w:left="1440" w:header="0" w:footer="0" w:gutter="0"/>
          <w:cols w:equalWidth="0" w:num="1">
            <w:col w:w="9026"/>
          </w:cols>
        </w:sectPr>
      </w:pPr>
    </w:p>
    <w:p>
      <w:pPr>
        <w:spacing w:line="81" w:lineRule="exact"/>
        <w:rPr>
          <w:sz w:val="20"/>
          <w:szCs w:val="20"/>
        </w:rPr>
      </w:pPr>
      <w:bookmarkStart w:id="34" w:name="page35"/>
      <w:bookmarkEnd w:id="34"/>
      <w:r>
        <w:rPr>
          <w:sz w:val="20"/>
          <w:szCs w:val="20"/>
        </w:rPr>
        <mc:AlternateContent>
          <mc:Choice Requires="wps">
            <w:drawing>
              <wp:anchor distT="0" distB="0" distL="114300" distR="114300" simplePos="0" relativeHeight="251736064" behindDoc="1" locked="0" layoutInCell="0" allowOverlap="1">
                <wp:simplePos x="0" y="0"/>
                <wp:positionH relativeFrom="page">
                  <wp:posOffset>987425</wp:posOffset>
                </wp:positionH>
                <wp:positionV relativeFrom="page">
                  <wp:posOffset>923290</wp:posOffset>
                </wp:positionV>
                <wp:extent cx="5586730" cy="0"/>
                <wp:effectExtent l="0" t="0" r="0" b="0"/>
                <wp:wrapNone/>
                <wp:docPr id="91" name="Shape 91"/>
                <wp:cNvGraphicFramePr/>
                <a:graphic xmlns:a="http://schemas.openxmlformats.org/drawingml/2006/main">
                  <a:graphicData uri="http://schemas.microsoft.com/office/word/2010/wordprocessingShape">
                    <wps:wsp>
                      <wps:cNvCnPr/>
                      <wps:spPr>
                        <a:xfrm>
                          <a:off x="0" y="0"/>
                          <a:ext cx="558673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91" o:spid="_x0000_s1026" o:spt="20" style="position:absolute;left:0pt;margin-left:77.75pt;margin-top:72.7pt;height:0pt;width:439.9pt;mso-position-horizontal-relative:page;mso-position-vertical-relative:page;z-index:-251580416;mso-width-relative:page;mso-height-relative:page;" fillcolor="#FFFFFF" filled="t" stroked="t" coordsize="21600,21600" o:allowincell="f" o:gfxdata="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FMHWW2wAAAAwBAAAPAAAAAAAAAAEAIAAAACIAAABkcnMvZG93bnJldi54bWxQSwEC&#10;FAAUAAAACACHTuJA7XGA0LgBAACqAwAADgAAAAAAAAABACAAAAAqAQAAZHJzL2Uyb0RvYy54bWxQ&#10;SwUGAAAAAAYABgBZAQAAVAUAAAAA&#10;">
                <v:fill on="t" focussize="0,0"/>
                <v:stroke weight="1.44pt" color="#000000" miterlimit="8" joinstyle="miter"/>
                <v:imagedata o:title=""/>
                <o:lock v:ext="edit" aspectratio="f"/>
              </v:line>
            </w:pict>
          </mc:Fallback>
        </mc:AlternateContent>
      </w:r>
    </w:p>
    <w:tbl>
      <w:tblPr>
        <w:tblStyle w:val="3"/>
        <w:tblW w:w="9180" w:type="dxa"/>
        <w:tblInd w:w="100" w:type="dxa"/>
        <w:tblLayout w:type="fixed"/>
        <w:tblCellMar>
          <w:top w:w="0" w:type="dxa"/>
          <w:left w:w="0" w:type="dxa"/>
          <w:bottom w:w="0" w:type="dxa"/>
          <w:right w:w="0" w:type="dxa"/>
        </w:tblCellMar>
      </w:tblPr>
      <w:tblGrid>
        <w:gridCol w:w="20"/>
        <w:gridCol w:w="40"/>
        <w:gridCol w:w="4360"/>
        <w:gridCol w:w="4360"/>
        <w:gridCol w:w="4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40" w:type="dxa"/>
            <w:vAlign w:val="bottom"/>
          </w:tcPr>
          <w:p>
            <w:pPr>
              <w:rPr>
                <w:sz w:val="20"/>
                <w:szCs w:val="20"/>
              </w:rPr>
            </w:pPr>
          </w:p>
        </w:tc>
        <w:tc>
          <w:tcPr>
            <w:tcW w:w="4360" w:type="dxa"/>
            <w:vAlign w:val="bottom"/>
          </w:tcPr>
          <w:p>
            <w:pPr>
              <w:spacing w:line="240" w:lineRule="exact"/>
              <w:ind w:left="1740"/>
              <w:rPr>
                <w:sz w:val="20"/>
                <w:szCs w:val="20"/>
              </w:rPr>
            </w:pPr>
            <w:r>
              <w:rPr>
                <w:rFonts w:ascii="宋体" w:hAnsi="宋体" w:eastAsia="宋体" w:cs="宋体"/>
                <w:b/>
                <w:bCs/>
                <w:sz w:val="21"/>
                <w:szCs w:val="21"/>
              </w:rPr>
              <w:t>关键技术</w:t>
            </w:r>
          </w:p>
        </w:tc>
        <w:tc>
          <w:tcPr>
            <w:tcW w:w="4400" w:type="dxa"/>
            <w:gridSpan w:val="2"/>
            <w:vAlign w:val="bottom"/>
          </w:tcPr>
          <w:p>
            <w:pPr>
              <w:spacing w:line="240" w:lineRule="exact"/>
              <w:ind w:left="156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4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spacing w:line="240" w:lineRule="exact"/>
              <w:ind w:left="60"/>
              <w:rPr>
                <w:sz w:val="20"/>
                <w:szCs w:val="20"/>
              </w:rPr>
            </w:pPr>
            <w:r>
              <w:rPr>
                <w:rFonts w:ascii="宋体" w:hAnsi="宋体" w:eastAsia="宋体" w:cs="宋体"/>
                <w:b/>
                <w:bCs/>
                <w:sz w:val="21"/>
                <w:szCs w:val="21"/>
              </w:rPr>
              <w:t>胸腰椎后路减压术</w:t>
            </w:r>
          </w:p>
        </w:tc>
        <w:tc>
          <w:tcPr>
            <w:tcW w:w="4400" w:type="dxa"/>
            <w:gridSpan w:val="2"/>
            <w:vAlign w:val="bottom"/>
          </w:tcPr>
          <w:p>
            <w:pPr>
              <w:spacing w:line="240" w:lineRule="exact"/>
              <w:ind w:left="100"/>
              <w:rPr>
                <w:sz w:val="20"/>
                <w:szCs w:val="20"/>
              </w:rPr>
            </w:pPr>
            <w:r>
              <w:rPr>
                <w:rFonts w:ascii="宋体" w:hAnsi="宋体" w:eastAsia="宋体" w:cs="宋体"/>
                <w:sz w:val="21"/>
                <w:szCs w:val="21"/>
              </w:rPr>
              <w:t>胸腰椎椎管狭窄症、胸腰椎骨折脱位、肿瘤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0" w:type="dxa"/>
            <w:vMerge w:val="restart"/>
            <w:vAlign w:val="bottom"/>
          </w:tcPr>
          <w:p>
            <w:pPr>
              <w:rPr>
                <w:sz w:val="7"/>
                <w:szCs w:val="7"/>
              </w:rPr>
            </w:pPr>
          </w:p>
        </w:tc>
        <w:tc>
          <w:tcPr>
            <w:tcW w:w="4360" w:type="dxa"/>
            <w:vMerge w:val="restart"/>
            <w:vAlign w:val="bottom"/>
          </w:tcPr>
          <w:p>
            <w:pPr>
              <w:spacing w:line="240" w:lineRule="exact"/>
              <w:ind w:left="60"/>
              <w:rPr>
                <w:sz w:val="20"/>
                <w:szCs w:val="20"/>
              </w:rPr>
            </w:pPr>
            <w:r>
              <w:rPr>
                <w:rFonts w:ascii="宋体" w:hAnsi="宋体" w:eastAsia="宋体" w:cs="宋体"/>
                <w:b/>
                <w:bCs/>
                <w:sz w:val="21"/>
                <w:szCs w:val="21"/>
              </w:rPr>
              <w:t>经皮椎弓根螺钉植入术</w:t>
            </w:r>
          </w:p>
        </w:tc>
        <w:tc>
          <w:tcPr>
            <w:tcW w:w="4360" w:type="dxa"/>
            <w:tcBorders>
              <w:bottom w:val="single" w:color="auto" w:sz="8" w:space="0"/>
            </w:tcBorders>
            <w:vAlign w:val="bottom"/>
          </w:tcPr>
          <w:p>
            <w:pPr>
              <w:rPr>
                <w:sz w:val="7"/>
                <w:szCs w:val="7"/>
              </w:rPr>
            </w:pPr>
          </w:p>
        </w:tc>
        <w:tc>
          <w:tcPr>
            <w:tcW w:w="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8" w:hRule="atLeast"/>
        </w:trPr>
        <w:tc>
          <w:tcPr>
            <w:tcW w:w="20" w:type="dxa"/>
            <w:vAlign w:val="bottom"/>
          </w:tcPr>
          <w:p>
            <w:pPr>
              <w:rPr>
                <w:sz w:val="15"/>
                <w:szCs w:val="15"/>
              </w:rPr>
            </w:pPr>
          </w:p>
        </w:tc>
        <w:tc>
          <w:tcPr>
            <w:tcW w:w="40" w:type="dxa"/>
            <w:vMerge w:val="continue"/>
            <w:vAlign w:val="bottom"/>
          </w:tcPr>
          <w:p>
            <w:pPr>
              <w:rPr>
                <w:sz w:val="15"/>
                <w:szCs w:val="15"/>
              </w:rPr>
            </w:pPr>
          </w:p>
        </w:tc>
        <w:tc>
          <w:tcPr>
            <w:tcW w:w="4360" w:type="dxa"/>
            <w:vMerge w:val="continue"/>
            <w:vAlign w:val="bottom"/>
          </w:tcPr>
          <w:p>
            <w:pPr>
              <w:rPr>
                <w:sz w:val="15"/>
                <w:szCs w:val="15"/>
              </w:rPr>
            </w:pPr>
          </w:p>
        </w:tc>
        <w:tc>
          <w:tcPr>
            <w:tcW w:w="4400" w:type="dxa"/>
            <w:gridSpan w:val="2"/>
            <w:vMerge w:val="restart"/>
            <w:vAlign w:val="bottom"/>
          </w:tcPr>
          <w:p>
            <w:pPr>
              <w:spacing w:line="240" w:lineRule="exact"/>
              <w:ind w:left="100"/>
              <w:rPr>
                <w:sz w:val="20"/>
                <w:szCs w:val="20"/>
              </w:rPr>
            </w:pPr>
            <w:r>
              <w:rPr>
                <w:rFonts w:ascii="宋体" w:hAnsi="宋体" w:eastAsia="宋体" w:cs="宋体"/>
                <w:sz w:val="21"/>
                <w:szCs w:val="21"/>
              </w:rPr>
              <w:t>脊柱稳定性破坏，脊柱畸形</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03" w:hRule="atLeast"/>
        </w:trPr>
        <w:tc>
          <w:tcPr>
            <w:tcW w:w="20" w:type="dxa"/>
            <w:vAlign w:val="bottom"/>
          </w:tcPr>
          <w:p>
            <w:pPr>
              <w:rPr>
                <w:sz w:val="8"/>
                <w:szCs w:val="8"/>
              </w:rPr>
            </w:pPr>
          </w:p>
        </w:tc>
        <w:tc>
          <w:tcPr>
            <w:tcW w:w="40" w:type="dxa"/>
            <w:vAlign w:val="bottom"/>
          </w:tcPr>
          <w:p>
            <w:pPr>
              <w:rPr>
                <w:sz w:val="8"/>
                <w:szCs w:val="8"/>
              </w:rPr>
            </w:pPr>
          </w:p>
        </w:tc>
        <w:tc>
          <w:tcPr>
            <w:tcW w:w="4360" w:type="dxa"/>
            <w:vAlign w:val="bottom"/>
          </w:tcPr>
          <w:p>
            <w:pPr>
              <w:rPr>
                <w:sz w:val="8"/>
                <w:szCs w:val="8"/>
              </w:rPr>
            </w:pPr>
          </w:p>
        </w:tc>
        <w:tc>
          <w:tcPr>
            <w:tcW w:w="4400" w:type="dxa"/>
            <w:gridSpan w:val="2"/>
            <w:vMerge w:val="continue"/>
            <w:vAlign w:val="bottom"/>
          </w:tcPr>
          <w:p>
            <w:pPr>
              <w:rPr>
                <w:sz w:val="8"/>
                <w:szCs w:val="8"/>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0" w:type="dxa"/>
            <w:vMerge w:val="restart"/>
            <w:vAlign w:val="bottom"/>
          </w:tcPr>
          <w:p>
            <w:pPr>
              <w:rPr>
                <w:sz w:val="7"/>
                <w:szCs w:val="7"/>
              </w:rPr>
            </w:pPr>
          </w:p>
        </w:tc>
        <w:tc>
          <w:tcPr>
            <w:tcW w:w="4360" w:type="dxa"/>
            <w:vMerge w:val="restart"/>
            <w:vAlign w:val="bottom"/>
          </w:tcPr>
          <w:p>
            <w:pPr>
              <w:spacing w:line="209" w:lineRule="exact"/>
              <w:ind w:left="60"/>
              <w:rPr>
                <w:sz w:val="20"/>
                <w:szCs w:val="20"/>
              </w:rPr>
            </w:pPr>
            <w:r>
              <w:rPr>
                <w:rFonts w:ascii="宋体" w:hAnsi="宋体" w:eastAsia="宋体" w:cs="宋体"/>
                <w:b/>
                <w:bCs/>
                <w:sz w:val="21"/>
                <w:szCs w:val="21"/>
              </w:rPr>
              <w:t>后路椎板开窗椎间盘髓核摘除术</w:t>
            </w:r>
          </w:p>
        </w:tc>
        <w:tc>
          <w:tcPr>
            <w:tcW w:w="4360" w:type="dxa"/>
            <w:tcBorders>
              <w:bottom w:val="single" w:color="auto" w:sz="8" w:space="0"/>
            </w:tcBorders>
            <w:vAlign w:val="bottom"/>
          </w:tcPr>
          <w:p>
            <w:pPr>
              <w:rPr>
                <w:sz w:val="7"/>
                <w:szCs w:val="7"/>
              </w:rPr>
            </w:pPr>
          </w:p>
        </w:tc>
        <w:tc>
          <w:tcPr>
            <w:tcW w:w="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9" w:hRule="atLeast"/>
        </w:trPr>
        <w:tc>
          <w:tcPr>
            <w:tcW w:w="20" w:type="dxa"/>
            <w:vAlign w:val="bottom"/>
          </w:tcPr>
          <w:p>
            <w:pPr>
              <w:rPr>
                <w:sz w:val="9"/>
                <w:szCs w:val="9"/>
              </w:rPr>
            </w:pPr>
          </w:p>
        </w:tc>
        <w:tc>
          <w:tcPr>
            <w:tcW w:w="40" w:type="dxa"/>
            <w:vMerge w:val="continue"/>
            <w:vAlign w:val="bottom"/>
          </w:tcPr>
          <w:p>
            <w:pPr>
              <w:rPr>
                <w:sz w:val="9"/>
                <w:szCs w:val="9"/>
              </w:rPr>
            </w:pPr>
          </w:p>
        </w:tc>
        <w:tc>
          <w:tcPr>
            <w:tcW w:w="4360" w:type="dxa"/>
            <w:vMerge w:val="continue"/>
            <w:vAlign w:val="bottom"/>
          </w:tcPr>
          <w:p>
            <w:pPr>
              <w:rPr>
                <w:sz w:val="9"/>
                <w:szCs w:val="9"/>
              </w:rPr>
            </w:pPr>
          </w:p>
        </w:tc>
        <w:tc>
          <w:tcPr>
            <w:tcW w:w="4400" w:type="dxa"/>
            <w:gridSpan w:val="2"/>
            <w:vMerge w:val="restart"/>
            <w:vAlign w:val="bottom"/>
          </w:tcPr>
          <w:p>
            <w:pPr>
              <w:spacing w:line="240" w:lineRule="exact"/>
              <w:ind w:left="100"/>
              <w:rPr>
                <w:sz w:val="20"/>
                <w:szCs w:val="20"/>
              </w:rPr>
            </w:pPr>
            <w:r>
              <w:rPr>
                <w:rFonts w:ascii="宋体" w:hAnsi="宋体" w:eastAsia="宋体" w:cs="宋体"/>
                <w:sz w:val="21"/>
                <w:szCs w:val="21"/>
              </w:rPr>
              <w:t>腰椎间盘突出症</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5" w:hRule="atLeast"/>
        </w:trPr>
        <w:tc>
          <w:tcPr>
            <w:tcW w:w="20" w:type="dxa"/>
            <w:vAlign w:val="bottom"/>
          </w:tcPr>
          <w:p>
            <w:pPr>
              <w:rPr>
                <w:sz w:val="15"/>
                <w:szCs w:val="15"/>
              </w:rPr>
            </w:pPr>
          </w:p>
        </w:tc>
        <w:tc>
          <w:tcPr>
            <w:tcW w:w="40" w:type="dxa"/>
            <w:vAlign w:val="bottom"/>
          </w:tcPr>
          <w:p>
            <w:pPr>
              <w:rPr>
                <w:sz w:val="15"/>
                <w:szCs w:val="15"/>
              </w:rPr>
            </w:pPr>
          </w:p>
        </w:tc>
        <w:tc>
          <w:tcPr>
            <w:tcW w:w="4360" w:type="dxa"/>
            <w:vMerge w:val="restart"/>
            <w:vAlign w:val="bottom"/>
          </w:tcPr>
          <w:p>
            <w:pPr>
              <w:spacing w:line="240" w:lineRule="exact"/>
              <w:ind w:left="60"/>
              <w:rPr>
                <w:sz w:val="20"/>
                <w:szCs w:val="20"/>
              </w:rPr>
            </w:pPr>
            <w:r>
              <w:rPr>
                <w:rFonts w:ascii="宋体" w:hAnsi="宋体" w:eastAsia="宋体" w:cs="宋体"/>
                <w:b/>
                <w:bCs/>
                <w:sz w:val="21"/>
                <w:szCs w:val="21"/>
              </w:rPr>
              <w:t>经皮穿刺椎间孔封闭术、经皮穿刺椎间盘造</w:t>
            </w:r>
          </w:p>
        </w:tc>
        <w:tc>
          <w:tcPr>
            <w:tcW w:w="4400" w:type="dxa"/>
            <w:gridSpan w:val="2"/>
            <w:vMerge w:val="continue"/>
            <w:vAlign w:val="bottom"/>
          </w:tcPr>
          <w:p>
            <w:pPr>
              <w:rPr>
                <w:sz w:val="15"/>
                <w:szCs w:val="15"/>
              </w:rPr>
            </w:pP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0" w:type="dxa"/>
            <w:vMerge w:val="restart"/>
            <w:vAlign w:val="bottom"/>
          </w:tcPr>
          <w:p>
            <w:pPr>
              <w:rPr>
                <w:sz w:val="7"/>
                <w:szCs w:val="7"/>
              </w:rPr>
            </w:pPr>
          </w:p>
        </w:tc>
        <w:tc>
          <w:tcPr>
            <w:tcW w:w="4360" w:type="dxa"/>
            <w:vMerge w:val="continue"/>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4" w:hRule="atLeast"/>
        </w:trPr>
        <w:tc>
          <w:tcPr>
            <w:tcW w:w="20" w:type="dxa"/>
            <w:vAlign w:val="bottom"/>
          </w:tcPr>
          <w:p>
            <w:pPr>
              <w:rPr>
                <w:sz w:val="2"/>
                <w:szCs w:val="2"/>
              </w:rPr>
            </w:pPr>
          </w:p>
        </w:tc>
        <w:tc>
          <w:tcPr>
            <w:tcW w:w="40" w:type="dxa"/>
            <w:vMerge w:val="continue"/>
            <w:vAlign w:val="bottom"/>
          </w:tcPr>
          <w:p>
            <w:pPr>
              <w:rPr>
                <w:sz w:val="2"/>
                <w:szCs w:val="2"/>
              </w:rPr>
            </w:pPr>
          </w:p>
        </w:tc>
        <w:tc>
          <w:tcPr>
            <w:tcW w:w="4360" w:type="dxa"/>
            <w:vMerge w:val="continue"/>
            <w:vAlign w:val="bottom"/>
          </w:tcPr>
          <w:p>
            <w:pPr>
              <w:rPr>
                <w:sz w:val="2"/>
                <w:szCs w:val="2"/>
              </w:rPr>
            </w:pPr>
          </w:p>
        </w:tc>
        <w:tc>
          <w:tcPr>
            <w:tcW w:w="4400" w:type="dxa"/>
            <w:gridSpan w:val="2"/>
            <w:vMerge w:val="restart"/>
            <w:vAlign w:val="bottom"/>
          </w:tcPr>
          <w:p>
            <w:pPr>
              <w:spacing w:line="240" w:lineRule="exact"/>
              <w:ind w:left="100"/>
              <w:rPr>
                <w:sz w:val="20"/>
                <w:szCs w:val="20"/>
              </w:rPr>
            </w:pPr>
            <w:r>
              <w:rPr>
                <w:rFonts w:ascii="宋体" w:hAnsi="宋体" w:eastAsia="宋体" w:cs="宋体"/>
                <w:sz w:val="21"/>
                <w:szCs w:val="21"/>
              </w:rPr>
              <w:t>腰腿痛、腰椎间盘突出症、盘源性腰痛</w:t>
            </w:r>
          </w:p>
        </w:tc>
        <w:tc>
          <w:tcPr>
            <w:tcW w:w="360" w:type="dxa"/>
            <w:vAlign w:val="bottom"/>
          </w:tcPr>
          <w:p>
            <w:pPr>
              <w:spacing w:line="20" w:lineRule="exact"/>
              <w:rPr>
                <w:sz w:val="1"/>
                <w:szCs w:val="1"/>
              </w:rPr>
            </w:pPr>
          </w:p>
        </w:tc>
      </w:tr>
      <w:tr>
        <w:tblPrEx>
          <w:tblCellMar>
            <w:top w:w="0" w:type="dxa"/>
            <w:left w:w="0" w:type="dxa"/>
            <w:bottom w:w="0" w:type="dxa"/>
            <w:right w:w="0" w:type="dxa"/>
          </w:tblCellMar>
        </w:tblPrEx>
        <w:trPr>
          <w:trHeight w:val="247" w:hRule="atLeast"/>
        </w:trPr>
        <w:tc>
          <w:tcPr>
            <w:tcW w:w="20" w:type="dxa"/>
            <w:vAlign w:val="bottom"/>
          </w:tcPr>
          <w:p>
            <w:pPr>
              <w:rPr>
                <w:sz w:val="21"/>
                <w:szCs w:val="21"/>
              </w:rPr>
            </w:pPr>
          </w:p>
        </w:tc>
        <w:tc>
          <w:tcPr>
            <w:tcW w:w="40" w:type="dxa"/>
            <w:vAlign w:val="bottom"/>
          </w:tcPr>
          <w:p>
            <w:pPr>
              <w:rPr>
                <w:sz w:val="21"/>
                <w:szCs w:val="21"/>
              </w:rPr>
            </w:pPr>
          </w:p>
        </w:tc>
        <w:tc>
          <w:tcPr>
            <w:tcW w:w="4360" w:type="dxa"/>
            <w:vMerge w:val="restart"/>
            <w:vAlign w:val="bottom"/>
          </w:tcPr>
          <w:p>
            <w:pPr>
              <w:spacing w:line="240" w:lineRule="exact"/>
              <w:ind w:left="60"/>
              <w:rPr>
                <w:sz w:val="20"/>
                <w:szCs w:val="20"/>
              </w:rPr>
            </w:pPr>
            <w:r>
              <w:rPr>
                <w:rFonts w:ascii="宋体" w:hAnsi="宋体" w:eastAsia="宋体" w:cs="宋体"/>
                <w:b/>
                <w:bCs/>
                <w:sz w:val="21"/>
                <w:szCs w:val="21"/>
              </w:rPr>
              <w:t>影、椎间盘髓核等离子消融术</w:t>
            </w:r>
          </w:p>
        </w:tc>
        <w:tc>
          <w:tcPr>
            <w:tcW w:w="4400" w:type="dxa"/>
            <w:gridSpan w:val="2"/>
            <w:vMerge w:val="continue"/>
            <w:vAlign w:val="bottom"/>
          </w:tcPr>
          <w:p>
            <w:pPr>
              <w:rPr>
                <w:sz w:val="21"/>
                <w:szCs w:val="21"/>
              </w:rPr>
            </w:pPr>
          </w:p>
        </w:tc>
        <w:tc>
          <w:tcPr>
            <w:tcW w:w="360" w:type="dxa"/>
            <w:vAlign w:val="bottom"/>
          </w:tcPr>
          <w:p>
            <w:pPr>
              <w:rPr>
                <w:sz w:val="1"/>
                <w:szCs w:val="1"/>
              </w:rPr>
            </w:pPr>
          </w:p>
        </w:tc>
      </w:tr>
      <w:tr>
        <w:tblPrEx>
          <w:tblCellMar>
            <w:top w:w="0" w:type="dxa"/>
            <w:left w:w="0" w:type="dxa"/>
            <w:bottom w:w="0" w:type="dxa"/>
            <w:right w:w="0" w:type="dxa"/>
          </w:tblCellMar>
        </w:tblPrEx>
        <w:trPr>
          <w:trHeight w:val="72" w:hRule="atLeast"/>
        </w:trPr>
        <w:tc>
          <w:tcPr>
            <w:tcW w:w="20" w:type="dxa"/>
            <w:vAlign w:val="bottom"/>
          </w:tcPr>
          <w:p>
            <w:pPr>
              <w:rPr>
                <w:sz w:val="6"/>
                <w:szCs w:val="6"/>
              </w:rPr>
            </w:pPr>
          </w:p>
        </w:tc>
        <w:tc>
          <w:tcPr>
            <w:tcW w:w="40" w:type="dxa"/>
            <w:vAlign w:val="bottom"/>
          </w:tcPr>
          <w:p>
            <w:pPr>
              <w:rPr>
                <w:sz w:val="6"/>
                <w:szCs w:val="6"/>
              </w:rPr>
            </w:pPr>
          </w:p>
        </w:tc>
        <w:tc>
          <w:tcPr>
            <w:tcW w:w="4360" w:type="dxa"/>
            <w:vMerge w:val="continue"/>
            <w:vAlign w:val="bottom"/>
          </w:tcPr>
          <w:p>
            <w:pPr>
              <w:rPr>
                <w:sz w:val="6"/>
                <w:szCs w:val="6"/>
              </w:rPr>
            </w:pPr>
          </w:p>
        </w:tc>
        <w:tc>
          <w:tcPr>
            <w:tcW w:w="4360" w:type="dxa"/>
            <w:tcBorders>
              <w:bottom w:val="single" w:color="auto" w:sz="8" w:space="0"/>
            </w:tcBorders>
            <w:vAlign w:val="bottom"/>
          </w:tcPr>
          <w:p>
            <w:pPr>
              <w:rPr>
                <w:sz w:val="6"/>
                <w:szCs w:val="6"/>
              </w:rPr>
            </w:pPr>
          </w:p>
        </w:tc>
        <w:tc>
          <w:tcPr>
            <w:tcW w:w="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92"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spacing w:line="240" w:lineRule="exact"/>
              <w:ind w:left="60"/>
              <w:rPr>
                <w:sz w:val="20"/>
                <w:szCs w:val="20"/>
              </w:rPr>
            </w:pPr>
            <w:r>
              <w:rPr>
                <w:rFonts w:ascii="宋体" w:hAnsi="宋体" w:eastAsia="宋体" w:cs="宋体"/>
                <w:b/>
                <w:bCs/>
                <w:sz w:val="21"/>
                <w:szCs w:val="21"/>
              </w:rPr>
              <w:t>骶骨截骨术、骶髂重建术</w:t>
            </w:r>
          </w:p>
        </w:tc>
        <w:tc>
          <w:tcPr>
            <w:tcW w:w="4400" w:type="dxa"/>
            <w:gridSpan w:val="2"/>
            <w:vAlign w:val="bottom"/>
          </w:tcPr>
          <w:p>
            <w:pPr>
              <w:spacing w:line="240" w:lineRule="exact"/>
              <w:ind w:left="100"/>
              <w:rPr>
                <w:sz w:val="20"/>
                <w:szCs w:val="20"/>
              </w:rPr>
            </w:pPr>
            <w:r>
              <w:rPr>
                <w:rFonts w:ascii="宋体" w:hAnsi="宋体" w:eastAsia="宋体" w:cs="宋体"/>
                <w:sz w:val="21"/>
                <w:szCs w:val="21"/>
              </w:rPr>
              <w:t>骶骨肿瘤</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spacing w:line="240" w:lineRule="exact"/>
              <w:ind w:left="60"/>
              <w:rPr>
                <w:sz w:val="20"/>
                <w:szCs w:val="20"/>
              </w:rPr>
            </w:pPr>
            <w:r>
              <w:rPr>
                <w:rFonts w:ascii="宋体" w:hAnsi="宋体" w:eastAsia="宋体" w:cs="宋体"/>
                <w:b/>
                <w:bCs/>
                <w:sz w:val="21"/>
                <w:szCs w:val="21"/>
              </w:rPr>
              <w:t>后路截骨矫形术、前后路松解术、胸廓成形术</w:t>
            </w:r>
          </w:p>
        </w:tc>
        <w:tc>
          <w:tcPr>
            <w:tcW w:w="4400" w:type="dxa"/>
            <w:gridSpan w:val="2"/>
            <w:vAlign w:val="bottom"/>
          </w:tcPr>
          <w:p>
            <w:pPr>
              <w:spacing w:line="240" w:lineRule="exact"/>
              <w:ind w:left="100"/>
              <w:rPr>
                <w:sz w:val="20"/>
                <w:szCs w:val="20"/>
              </w:rPr>
            </w:pPr>
            <w:r>
              <w:rPr>
                <w:rFonts w:ascii="宋体" w:hAnsi="宋体" w:eastAsia="宋体" w:cs="宋体"/>
                <w:sz w:val="21"/>
                <w:szCs w:val="21"/>
              </w:rPr>
              <w:t>脊柱畸形</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40" w:type="dxa"/>
            <w:tcBorders>
              <w:bottom w:val="single" w:color="auto" w:sz="8" w:space="0"/>
            </w:tcBorders>
            <w:vAlign w:val="bottom"/>
          </w:tcPr>
          <w:p>
            <w:pPr>
              <w:rPr>
                <w:sz w:val="7"/>
                <w:szCs w:val="7"/>
              </w:rPr>
            </w:pPr>
          </w:p>
        </w:tc>
        <w:tc>
          <w:tcPr>
            <w:tcW w:w="8720" w:type="dxa"/>
            <w:gridSpan w:val="2"/>
            <w:tcBorders>
              <w:bottom w:val="single" w:color="auto" w:sz="8" w:space="0"/>
            </w:tcBorders>
            <w:vAlign w:val="bottom"/>
          </w:tcPr>
          <w:p>
            <w:pPr>
              <w:rPr>
                <w:sz w:val="7"/>
                <w:szCs w:val="7"/>
              </w:rPr>
            </w:pPr>
          </w:p>
        </w:tc>
        <w:tc>
          <w:tcPr>
            <w:tcW w:w="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469" w:hRule="atLeast"/>
        </w:trPr>
        <w:tc>
          <w:tcPr>
            <w:tcW w:w="20" w:type="dxa"/>
            <w:vAlign w:val="bottom"/>
          </w:tcPr>
          <w:p>
            <w:pPr>
              <w:rPr>
                <w:sz w:val="24"/>
                <w:szCs w:val="24"/>
              </w:rPr>
            </w:pPr>
          </w:p>
        </w:tc>
        <w:tc>
          <w:tcPr>
            <w:tcW w:w="40" w:type="dxa"/>
            <w:vAlign w:val="bottom"/>
          </w:tcPr>
          <w:p>
            <w:pPr>
              <w:rPr>
                <w:sz w:val="24"/>
                <w:szCs w:val="24"/>
              </w:rPr>
            </w:pPr>
          </w:p>
        </w:tc>
        <w:tc>
          <w:tcPr>
            <w:tcW w:w="8760" w:type="dxa"/>
            <w:gridSpan w:val="3"/>
            <w:vAlign w:val="bottom"/>
          </w:tcPr>
          <w:p>
            <w:pPr>
              <w:spacing w:line="388" w:lineRule="exact"/>
              <w:ind w:left="84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tc>
        <w:tc>
          <w:tcPr>
            <w:tcW w:w="360" w:type="dxa"/>
            <w:vAlign w:val="bottom"/>
          </w:tcPr>
          <w:p>
            <w:pPr>
              <w:rPr>
                <w:sz w:val="1"/>
                <w:szCs w:val="1"/>
              </w:rPr>
            </w:pPr>
          </w:p>
        </w:tc>
      </w:tr>
      <w:tr>
        <w:tblPrEx>
          <w:tblCellMar>
            <w:top w:w="0" w:type="dxa"/>
            <w:left w:w="0" w:type="dxa"/>
            <w:bottom w:w="0" w:type="dxa"/>
            <w:right w:w="0" w:type="dxa"/>
          </w:tblCellMar>
        </w:tblPrEx>
        <w:trPr>
          <w:trHeight w:val="624" w:hRule="atLeast"/>
        </w:trPr>
        <w:tc>
          <w:tcPr>
            <w:tcW w:w="20" w:type="dxa"/>
            <w:vAlign w:val="bottom"/>
          </w:tcPr>
          <w:p>
            <w:pPr>
              <w:rPr>
                <w:sz w:val="24"/>
                <w:szCs w:val="24"/>
              </w:rPr>
            </w:pPr>
          </w:p>
        </w:tc>
        <w:tc>
          <w:tcPr>
            <w:tcW w:w="40" w:type="dxa"/>
            <w:vAlign w:val="bottom"/>
          </w:tcPr>
          <w:p>
            <w:pPr>
              <w:rPr>
                <w:sz w:val="24"/>
                <w:szCs w:val="24"/>
              </w:rPr>
            </w:pPr>
          </w:p>
        </w:tc>
        <w:tc>
          <w:tcPr>
            <w:tcW w:w="8760" w:type="dxa"/>
            <w:gridSpan w:val="3"/>
            <w:vAlign w:val="bottom"/>
          </w:tcPr>
          <w:p>
            <w:pPr>
              <w:spacing w:line="366" w:lineRule="exact"/>
              <w:ind w:left="200"/>
              <w:rPr>
                <w:sz w:val="20"/>
                <w:szCs w:val="20"/>
              </w:rPr>
            </w:pPr>
            <w:r>
              <w:rPr>
                <w:rFonts w:ascii="宋体" w:hAnsi="宋体" w:eastAsia="宋体" w:cs="宋体"/>
                <w:sz w:val="32"/>
                <w:szCs w:val="32"/>
              </w:rPr>
              <w:t>具有开展以下关键技术的服务能力，如：</w:t>
            </w:r>
          </w:p>
        </w:tc>
        <w:tc>
          <w:tcPr>
            <w:tcW w:w="360" w:type="dxa"/>
            <w:vAlign w:val="bottom"/>
          </w:tcPr>
          <w:p>
            <w:pPr>
              <w:rPr>
                <w:sz w:val="1"/>
                <w:szCs w:val="1"/>
              </w:rPr>
            </w:pPr>
          </w:p>
        </w:tc>
      </w:tr>
      <w:tr>
        <w:tblPrEx>
          <w:tblCellMar>
            <w:top w:w="0" w:type="dxa"/>
            <w:left w:w="0" w:type="dxa"/>
            <w:bottom w:w="0" w:type="dxa"/>
            <w:right w:w="0" w:type="dxa"/>
          </w:tblCellMar>
        </w:tblPrEx>
        <w:trPr>
          <w:trHeight w:val="164" w:hRule="atLeast"/>
        </w:trPr>
        <w:tc>
          <w:tcPr>
            <w:tcW w:w="20" w:type="dxa"/>
            <w:vAlign w:val="bottom"/>
          </w:tcPr>
          <w:p>
            <w:pPr>
              <w:rPr>
                <w:sz w:val="14"/>
                <w:szCs w:val="14"/>
              </w:rPr>
            </w:pPr>
          </w:p>
        </w:tc>
        <w:tc>
          <w:tcPr>
            <w:tcW w:w="40" w:type="dxa"/>
            <w:vAlign w:val="bottom"/>
          </w:tcPr>
          <w:p>
            <w:pPr>
              <w:rPr>
                <w:sz w:val="14"/>
                <w:szCs w:val="14"/>
              </w:rPr>
            </w:pPr>
          </w:p>
        </w:tc>
        <w:tc>
          <w:tcPr>
            <w:tcW w:w="4360" w:type="dxa"/>
            <w:tcBorders>
              <w:bottom w:val="single" w:color="auto" w:sz="8" w:space="0"/>
            </w:tcBorders>
            <w:vAlign w:val="bottom"/>
          </w:tcPr>
          <w:p>
            <w:pPr>
              <w:rPr>
                <w:sz w:val="14"/>
                <w:szCs w:val="14"/>
              </w:rPr>
            </w:pPr>
          </w:p>
        </w:tc>
        <w:tc>
          <w:tcPr>
            <w:tcW w:w="4360" w:type="dxa"/>
            <w:tcBorders>
              <w:bottom w:val="single" w:color="auto" w:sz="8" w:space="0"/>
            </w:tcBorders>
            <w:vAlign w:val="bottom"/>
          </w:tcPr>
          <w:p>
            <w:pPr>
              <w:rPr>
                <w:sz w:val="14"/>
                <w:szCs w:val="14"/>
              </w:rPr>
            </w:pPr>
          </w:p>
        </w:tc>
        <w:tc>
          <w:tcPr>
            <w:tcW w:w="40" w:type="dxa"/>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295"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spacing w:line="240" w:lineRule="exact"/>
              <w:ind w:left="1760"/>
              <w:rPr>
                <w:sz w:val="20"/>
                <w:szCs w:val="20"/>
              </w:rPr>
            </w:pPr>
            <w:r>
              <w:rPr>
                <w:rFonts w:ascii="宋体" w:hAnsi="宋体" w:eastAsia="宋体" w:cs="宋体"/>
                <w:b/>
                <w:bCs/>
                <w:sz w:val="21"/>
                <w:szCs w:val="21"/>
              </w:rPr>
              <w:t>关键技术</w:t>
            </w:r>
          </w:p>
        </w:tc>
        <w:tc>
          <w:tcPr>
            <w:tcW w:w="4400" w:type="dxa"/>
            <w:gridSpan w:val="2"/>
            <w:vAlign w:val="bottom"/>
          </w:tcPr>
          <w:p>
            <w:pPr>
              <w:spacing w:line="240" w:lineRule="exact"/>
              <w:ind w:left="154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89" w:hRule="atLeast"/>
        </w:trPr>
        <w:tc>
          <w:tcPr>
            <w:tcW w:w="20" w:type="dxa"/>
            <w:vAlign w:val="bottom"/>
          </w:tcPr>
          <w:p>
            <w:pPr>
              <w:rPr>
                <w:sz w:val="7"/>
                <w:szCs w:val="7"/>
              </w:rPr>
            </w:pPr>
          </w:p>
        </w:tc>
        <w:tc>
          <w:tcPr>
            <w:tcW w:w="40" w:type="dxa"/>
            <w:vAlign w:val="bottom"/>
          </w:tcPr>
          <w:p>
            <w:pPr>
              <w:rPr>
                <w:sz w:val="7"/>
                <w:szCs w:val="7"/>
              </w:rPr>
            </w:pPr>
          </w:p>
        </w:tc>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164" w:hRule="atLeast"/>
        </w:trPr>
        <w:tc>
          <w:tcPr>
            <w:tcW w:w="20" w:type="dxa"/>
            <w:vAlign w:val="bottom"/>
          </w:tcPr>
          <w:p>
            <w:pPr>
              <w:rPr>
                <w:sz w:val="24"/>
                <w:szCs w:val="24"/>
              </w:rPr>
            </w:pPr>
          </w:p>
        </w:tc>
        <w:tc>
          <w:tcPr>
            <w:tcW w:w="40" w:type="dxa"/>
            <w:vAlign w:val="bottom"/>
          </w:tcPr>
          <w:p>
            <w:pPr>
              <w:rPr>
                <w:sz w:val="24"/>
                <w:szCs w:val="24"/>
              </w:rPr>
            </w:pPr>
          </w:p>
        </w:tc>
        <w:tc>
          <w:tcPr>
            <w:tcW w:w="4360" w:type="dxa"/>
            <w:vMerge w:val="restart"/>
            <w:vAlign w:val="bottom"/>
          </w:tcPr>
          <w:p>
            <w:pPr>
              <w:spacing w:line="240" w:lineRule="exact"/>
              <w:ind w:left="100"/>
              <w:rPr>
                <w:sz w:val="20"/>
                <w:szCs w:val="20"/>
              </w:rPr>
            </w:pPr>
            <w:r>
              <w:rPr>
                <w:rFonts w:ascii="宋体" w:hAnsi="宋体" w:eastAsia="宋体" w:cs="宋体"/>
                <w:b/>
                <w:bCs/>
                <w:sz w:val="21"/>
                <w:szCs w:val="21"/>
              </w:rPr>
              <w:t>先进人工韧带加强系统韧带移植</w:t>
            </w:r>
          </w:p>
        </w:tc>
        <w:tc>
          <w:tcPr>
            <w:tcW w:w="4400" w:type="dxa"/>
            <w:gridSpan w:val="2"/>
            <w:vAlign w:val="bottom"/>
          </w:tcPr>
          <w:p>
            <w:pPr>
              <w:spacing w:line="240" w:lineRule="exact"/>
              <w:ind w:left="100"/>
              <w:jc w:val="both"/>
              <w:rPr>
                <w:sz w:val="20"/>
                <w:szCs w:val="20"/>
              </w:rPr>
            </w:pPr>
            <w:r>
              <w:rPr>
                <w:rFonts w:ascii="宋体" w:hAnsi="宋体" w:eastAsia="宋体" w:cs="宋体"/>
                <w:sz w:val="21"/>
                <w:szCs w:val="21"/>
              </w:rPr>
              <w:t>跟腱断裂</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0" w:type="dxa"/>
            <w:vAlign w:val="bottom"/>
          </w:tcPr>
          <w:p>
            <w:pPr>
              <w:rPr>
                <w:sz w:val="7"/>
                <w:szCs w:val="7"/>
              </w:rPr>
            </w:pPr>
          </w:p>
        </w:tc>
        <w:tc>
          <w:tcPr>
            <w:tcW w:w="4360" w:type="dxa"/>
            <w:vMerge w:val="continue"/>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0" w:type="dxa"/>
            <w:vAlign w:val="bottom"/>
          </w:tcPr>
          <w:p>
            <w:pPr>
              <w:rPr>
                <w:sz w:val="7"/>
                <w:szCs w:val="7"/>
              </w:rPr>
            </w:pPr>
          </w:p>
        </w:tc>
        <w:tc>
          <w:tcPr>
            <w:tcW w:w="4360" w:type="dxa"/>
            <w:vMerge w:val="continue"/>
            <w:vAlign w:val="bottom"/>
          </w:tcPr>
          <w:p>
            <w:pPr>
              <w:rPr>
                <w:sz w:val="7"/>
                <w:szCs w:val="7"/>
              </w:rPr>
            </w:pPr>
          </w:p>
        </w:tc>
        <w:tc>
          <w:tcPr>
            <w:tcW w:w="4400" w:type="dxa"/>
            <w:gridSpan w:val="2"/>
            <w:vMerge w:val="restart"/>
            <w:vAlign w:val="bottom"/>
          </w:tcPr>
          <w:p>
            <w:pPr>
              <w:spacing w:line="240" w:lineRule="exact"/>
              <w:ind w:left="100"/>
              <w:rPr>
                <w:sz w:val="20"/>
                <w:szCs w:val="20"/>
              </w:rPr>
            </w:pPr>
            <w:r>
              <w:rPr>
                <w:rFonts w:ascii="宋体" w:hAnsi="宋体" w:eastAsia="宋体" w:cs="宋体"/>
                <w:sz w:val="21"/>
                <w:szCs w:val="21"/>
              </w:rPr>
              <w:t>前后交叉韧带损伤</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40" w:type="dxa"/>
            <w:vAlign w:val="bottom"/>
          </w:tcPr>
          <w:p>
            <w:pPr>
              <w:rPr>
                <w:sz w:val="16"/>
                <w:szCs w:val="16"/>
              </w:rPr>
            </w:pPr>
          </w:p>
        </w:tc>
        <w:tc>
          <w:tcPr>
            <w:tcW w:w="4360" w:type="dxa"/>
            <w:vAlign w:val="bottom"/>
          </w:tcPr>
          <w:p>
            <w:pPr>
              <w:rPr>
                <w:sz w:val="16"/>
                <w:szCs w:val="16"/>
              </w:rPr>
            </w:pPr>
          </w:p>
        </w:tc>
        <w:tc>
          <w:tcPr>
            <w:tcW w:w="4400" w:type="dxa"/>
            <w:gridSpan w:val="2"/>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0" w:type="dxa"/>
            <w:vAlign w:val="bottom"/>
          </w:tcPr>
          <w:p>
            <w:pPr>
              <w:rPr>
                <w:sz w:val="7"/>
                <w:szCs w:val="7"/>
              </w:rPr>
            </w:pPr>
          </w:p>
        </w:tc>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rPr>
                <w:sz w:val="24"/>
                <w:szCs w:val="24"/>
              </w:rPr>
            </w:pPr>
          </w:p>
        </w:tc>
        <w:tc>
          <w:tcPr>
            <w:tcW w:w="4400" w:type="dxa"/>
            <w:gridSpan w:val="2"/>
            <w:vAlign w:val="bottom"/>
          </w:tcPr>
          <w:p>
            <w:pPr>
              <w:spacing w:line="240" w:lineRule="exact"/>
              <w:ind w:left="100"/>
              <w:rPr>
                <w:sz w:val="20"/>
                <w:szCs w:val="20"/>
              </w:rPr>
            </w:pPr>
            <w:r>
              <w:rPr>
                <w:rFonts w:ascii="宋体" w:hAnsi="宋体" w:eastAsia="宋体" w:cs="宋体"/>
                <w:sz w:val="21"/>
                <w:szCs w:val="21"/>
              </w:rPr>
              <w:t>肩胛下肌腱断裂</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0" w:type="dxa"/>
            <w:vAlign w:val="bottom"/>
          </w:tcPr>
          <w:p>
            <w:pPr>
              <w:rPr>
                <w:sz w:val="7"/>
                <w:szCs w:val="7"/>
              </w:rPr>
            </w:pPr>
          </w:p>
        </w:tc>
        <w:tc>
          <w:tcPr>
            <w:tcW w:w="4360" w:type="dxa"/>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rPr>
                <w:sz w:val="24"/>
                <w:szCs w:val="24"/>
              </w:rPr>
            </w:pPr>
          </w:p>
        </w:tc>
        <w:tc>
          <w:tcPr>
            <w:tcW w:w="4400" w:type="dxa"/>
            <w:gridSpan w:val="2"/>
            <w:vAlign w:val="bottom"/>
          </w:tcPr>
          <w:p>
            <w:pPr>
              <w:spacing w:line="240" w:lineRule="exact"/>
              <w:ind w:left="100"/>
              <w:rPr>
                <w:sz w:val="20"/>
                <w:szCs w:val="20"/>
              </w:rPr>
            </w:pPr>
            <w:r>
              <w:rPr>
                <w:rFonts w:ascii="宋体" w:hAnsi="宋体" w:eastAsia="宋体" w:cs="宋体"/>
                <w:sz w:val="21"/>
                <w:szCs w:val="21"/>
              </w:rPr>
              <w:t>肩关节僵硬</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0" w:type="dxa"/>
            <w:vAlign w:val="bottom"/>
          </w:tcPr>
          <w:p>
            <w:pPr>
              <w:rPr>
                <w:sz w:val="7"/>
                <w:szCs w:val="7"/>
              </w:rPr>
            </w:pPr>
          </w:p>
        </w:tc>
        <w:tc>
          <w:tcPr>
            <w:tcW w:w="4360" w:type="dxa"/>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rPr>
                <w:sz w:val="24"/>
                <w:szCs w:val="24"/>
              </w:rPr>
            </w:pPr>
          </w:p>
        </w:tc>
        <w:tc>
          <w:tcPr>
            <w:tcW w:w="4400" w:type="dxa"/>
            <w:gridSpan w:val="2"/>
            <w:vAlign w:val="bottom"/>
          </w:tcPr>
          <w:p>
            <w:pPr>
              <w:spacing w:line="240" w:lineRule="exact"/>
              <w:ind w:left="100"/>
              <w:rPr>
                <w:sz w:val="20"/>
                <w:szCs w:val="20"/>
              </w:rPr>
            </w:pPr>
            <w:r>
              <w:rPr>
                <w:rFonts w:ascii="宋体" w:hAnsi="宋体" w:eastAsia="宋体" w:cs="宋体"/>
                <w:sz w:val="21"/>
                <w:szCs w:val="21"/>
              </w:rPr>
              <w:t>肩部撞击症</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0" w:type="dxa"/>
            <w:vAlign w:val="bottom"/>
          </w:tcPr>
          <w:p>
            <w:pPr>
              <w:rPr>
                <w:sz w:val="7"/>
                <w:szCs w:val="7"/>
              </w:rPr>
            </w:pPr>
          </w:p>
        </w:tc>
        <w:tc>
          <w:tcPr>
            <w:tcW w:w="4360" w:type="dxa"/>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0" w:type="dxa"/>
            <w:vAlign w:val="bottom"/>
          </w:tcPr>
          <w:p>
            <w:pPr>
              <w:rPr>
                <w:sz w:val="24"/>
                <w:szCs w:val="24"/>
              </w:rPr>
            </w:pPr>
          </w:p>
        </w:tc>
        <w:tc>
          <w:tcPr>
            <w:tcW w:w="4360" w:type="dxa"/>
            <w:vMerge w:val="restart"/>
            <w:vAlign w:val="bottom"/>
          </w:tcPr>
          <w:p>
            <w:pPr>
              <w:spacing w:line="240" w:lineRule="exact"/>
              <w:ind w:left="100"/>
              <w:rPr>
                <w:sz w:val="20"/>
                <w:szCs w:val="20"/>
              </w:rPr>
            </w:pPr>
            <w:r>
              <w:rPr>
                <w:rFonts w:ascii="宋体" w:hAnsi="宋体" w:eastAsia="宋体" w:cs="宋体"/>
                <w:b/>
                <w:bCs/>
                <w:sz w:val="21"/>
                <w:szCs w:val="21"/>
              </w:rPr>
              <w:t>关节镜技术</w:t>
            </w:r>
          </w:p>
        </w:tc>
        <w:tc>
          <w:tcPr>
            <w:tcW w:w="4400" w:type="dxa"/>
            <w:gridSpan w:val="2"/>
            <w:vAlign w:val="bottom"/>
          </w:tcPr>
          <w:p>
            <w:pPr>
              <w:spacing w:line="240" w:lineRule="exact"/>
              <w:ind w:left="100"/>
              <w:rPr>
                <w:sz w:val="20"/>
                <w:szCs w:val="20"/>
              </w:rPr>
            </w:pPr>
            <w:r>
              <w:rPr>
                <w:rFonts w:ascii="宋体" w:hAnsi="宋体" w:eastAsia="宋体" w:cs="宋体"/>
                <w:sz w:val="21"/>
                <w:szCs w:val="21"/>
              </w:rPr>
              <w:t>肩袖损伤</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0" w:type="dxa"/>
            <w:vAlign w:val="bottom"/>
          </w:tcPr>
          <w:p>
            <w:pPr>
              <w:rPr>
                <w:sz w:val="7"/>
                <w:szCs w:val="7"/>
              </w:rPr>
            </w:pPr>
          </w:p>
        </w:tc>
        <w:tc>
          <w:tcPr>
            <w:tcW w:w="4360" w:type="dxa"/>
            <w:vMerge w:val="continue"/>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0" w:type="dxa"/>
            <w:vAlign w:val="bottom"/>
          </w:tcPr>
          <w:p>
            <w:pPr>
              <w:rPr>
                <w:sz w:val="7"/>
                <w:szCs w:val="7"/>
              </w:rPr>
            </w:pPr>
          </w:p>
        </w:tc>
        <w:tc>
          <w:tcPr>
            <w:tcW w:w="4360" w:type="dxa"/>
            <w:vMerge w:val="continue"/>
            <w:vAlign w:val="bottom"/>
          </w:tcPr>
          <w:p>
            <w:pPr>
              <w:rPr>
                <w:sz w:val="7"/>
                <w:szCs w:val="7"/>
              </w:rPr>
            </w:pPr>
          </w:p>
        </w:tc>
        <w:tc>
          <w:tcPr>
            <w:tcW w:w="4400" w:type="dxa"/>
            <w:gridSpan w:val="2"/>
            <w:vMerge w:val="restart"/>
            <w:vAlign w:val="bottom"/>
          </w:tcPr>
          <w:p>
            <w:pPr>
              <w:spacing w:line="240" w:lineRule="exact"/>
              <w:ind w:left="100"/>
              <w:rPr>
                <w:sz w:val="20"/>
                <w:szCs w:val="20"/>
              </w:rPr>
            </w:pPr>
            <w:r>
              <w:rPr>
                <w:rFonts w:ascii="宋体" w:hAnsi="宋体" w:eastAsia="宋体" w:cs="宋体"/>
                <w:sz w:val="21"/>
                <w:szCs w:val="21"/>
              </w:rPr>
              <w:t>肩关节不稳</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40" w:type="dxa"/>
            <w:vAlign w:val="bottom"/>
          </w:tcPr>
          <w:p>
            <w:pPr>
              <w:rPr>
                <w:sz w:val="16"/>
                <w:szCs w:val="16"/>
              </w:rPr>
            </w:pPr>
          </w:p>
        </w:tc>
        <w:tc>
          <w:tcPr>
            <w:tcW w:w="4360" w:type="dxa"/>
            <w:vAlign w:val="bottom"/>
          </w:tcPr>
          <w:p>
            <w:pPr>
              <w:rPr>
                <w:sz w:val="16"/>
                <w:szCs w:val="16"/>
              </w:rPr>
            </w:pPr>
          </w:p>
        </w:tc>
        <w:tc>
          <w:tcPr>
            <w:tcW w:w="4400" w:type="dxa"/>
            <w:gridSpan w:val="2"/>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0" w:type="dxa"/>
            <w:vAlign w:val="bottom"/>
          </w:tcPr>
          <w:p>
            <w:pPr>
              <w:rPr>
                <w:sz w:val="7"/>
                <w:szCs w:val="7"/>
              </w:rPr>
            </w:pPr>
          </w:p>
        </w:tc>
        <w:tc>
          <w:tcPr>
            <w:tcW w:w="4360" w:type="dxa"/>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rPr>
                <w:sz w:val="24"/>
                <w:szCs w:val="24"/>
              </w:rPr>
            </w:pPr>
          </w:p>
        </w:tc>
        <w:tc>
          <w:tcPr>
            <w:tcW w:w="4400" w:type="dxa"/>
            <w:gridSpan w:val="2"/>
            <w:vAlign w:val="bottom"/>
          </w:tcPr>
          <w:p>
            <w:pPr>
              <w:spacing w:line="240" w:lineRule="exact"/>
              <w:ind w:left="100"/>
              <w:rPr>
                <w:rFonts w:hint="default" w:eastAsia="宋体"/>
                <w:sz w:val="20"/>
                <w:szCs w:val="20"/>
                <w:lang w:val="en-US" w:eastAsia="zh-CN"/>
              </w:rPr>
            </w:pPr>
            <w:r>
              <w:rPr>
                <w:rFonts w:ascii="宋体" w:hAnsi="宋体" w:eastAsia="宋体" w:cs="宋体"/>
                <w:sz w:val="21"/>
                <w:szCs w:val="21"/>
              </w:rPr>
              <w:t>冈上肌腱钙化性肌腱炎</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0" w:type="dxa"/>
            <w:vAlign w:val="bottom"/>
          </w:tcPr>
          <w:p>
            <w:pPr>
              <w:rPr>
                <w:sz w:val="7"/>
                <w:szCs w:val="7"/>
              </w:rPr>
            </w:pPr>
          </w:p>
        </w:tc>
        <w:tc>
          <w:tcPr>
            <w:tcW w:w="4360" w:type="dxa"/>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rPr>
                <w:sz w:val="24"/>
                <w:szCs w:val="24"/>
              </w:rPr>
            </w:pPr>
          </w:p>
        </w:tc>
        <w:tc>
          <w:tcPr>
            <w:tcW w:w="4400" w:type="dxa"/>
            <w:gridSpan w:val="2"/>
            <w:vAlign w:val="bottom"/>
          </w:tcPr>
          <w:p>
            <w:pPr>
              <w:spacing w:line="240" w:lineRule="exact"/>
              <w:ind w:left="100"/>
              <w:rPr>
                <w:sz w:val="20"/>
                <w:szCs w:val="20"/>
              </w:rPr>
            </w:pPr>
            <w:r>
              <w:rPr>
                <w:rFonts w:ascii="宋体" w:hAnsi="宋体" w:eastAsia="宋体" w:cs="宋体"/>
                <w:sz w:val="21"/>
                <w:szCs w:val="21"/>
              </w:rPr>
              <w:t>异体半月板移植术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83" w:hRule="atLeast"/>
        </w:trPr>
        <w:tc>
          <w:tcPr>
            <w:tcW w:w="20" w:type="dxa"/>
            <w:vAlign w:val="bottom"/>
          </w:tcPr>
          <w:p>
            <w:pPr>
              <w:rPr>
                <w:sz w:val="7"/>
                <w:szCs w:val="7"/>
              </w:rPr>
            </w:pPr>
          </w:p>
        </w:tc>
        <w:tc>
          <w:tcPr>
            <w:tcW w:w="40" w:type="dxa"/>
            <w:vAlign w:val="bottom"/>
          </w:tcPr>
          <w:p>
            <w:pPr>
              <w:rPr>
                <w:sz w:val="7"/>
                <w:szCs w:val="7"/>
              </w:rPr>
            </w:pPr>
          </w:p>
        </w:tc>
        <w:tc>
          <w:tcPr>
            <w:tcW w:w="4360" w:type="dxa"/>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rPr>
                <w:sz w:val="24"/>
                <w:szCs w:val="24"/>
              </w:rPr>
            </w:pPr>
          </w:p>
        </w:tc>
        <w:tc>
          <w:tcPr>
            <w:tcW w:w="4400" w:type="dxa"/>
            <w:gridSpan w:val="2"/>
            <w:vAlign w:val="bottom"/>
          </w:tcPr>
          <w:p>
            <w:pPr>
              <w:spacing w:line="240" w:lineRule="exact"/>
              <w:ind w:left="100"/>
              <w:rPr>
                <w:sz w:val="20"/>
                <w:szCs w:val="20"/>
              </w:rPr>
            </w:pPr>
            <w:r>
              <w:rPr>
                <w:rFonts w:ascii="宋体" w:hAnsi="宋体" w:eastAsia="宋体" w:cs="宋体"/>
                <w:sz w:val="21"/>
                <w:szCs w:val="21"/>
              </w:rPr>
              <w:t>肱二头肌腱断裂</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0" w:type="dxa"/>
            <w:vAlign w:val="bottom"/>
          </w:tcPr>
          <w:p>
            <w:pPr>
              <w:rPr>
                <w:sz w:val="7"/>
                <w:szCs w:val="7"/>
              </w:rPr>
            </w:pPr>
          </w:p>
        </w:tc>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40" w:type="dxa"/>
            <w:vAlign w:val="bottom"/>
          </w:tcPr>
          <w:p>
            <w:pPr>
              <w:rPr>
                <w:sz w:val="21"/>
                <w:szCs w:val="21"/>
              </w:rPr>
            </w:pPr>
          </w:p>
        </w:tc>
        <w:tc>
          <w:tcPr>
            <w:tcW w:w="4360" w:type="dxa"/>
            <w:vAlign w:val="bottom"/>
          </w:tcPr>
          <w:p>
            <w:pPr>
              <w:rPr>
                <w:sz w:val="21"/>
                <w:szCs w:val="21"/>
              </w:rPr>
            </w:pPr>
          </w:p>
        </w:tc>
        <w:tc>
          <w:tcPr>
            <w:tcW w:w="4400" w:type="dxa"/>
            <w:gridSpan w:val="2"/>
            <w:vAlign w:val="bottom"/>
          </w:tcPr>
          <w:p>
            <w:pPr>
              <w:spacing w:line="240" w:lineRule="exact"/>
              <w:ind w:left="100"/>
              <w:rPr>
                <w:rFonts w:hint="default" w:eastAsia="宋体"/>
                <w:sz w:val="20"/>
                <w:szCs w:val="20"/>
                <w:lang w:val="en-US" w:eastAsia="zh-CN"/>
              </w:rPr>
            </w:pPr>
            <w:r>
              <w:rPr>
                <w:rFonts w:ascii="宋体" w:hAnsi="宋体" w:eastAsia="宋体" w:cs="宋体"/>
                <w:sz w:val="21"/>
                <w:szCs w:val="21"/>
              </w:rPr>
              <w:t>跟腱断裂</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spacing w:line="240" w:lineRule="exact"/>
              <w:rPr>
                <w:sz w:val="20"/>
                <w:szCs w:val="20"/>
              </w:rPr>
            </w:pPr>
            <w:r>
              <w:rPr>
                <w:rFonts w:ascii="宋体" w:hAnsi="宋体" w:eastAsia="宋体" w:cs="宋体"/>
                <w:b/>
                <w:bCs/>
                <w:sz w:val="21"/>
                <w:szCs w:val="21"/>
              </w:rPr>
              <w:t>先进人工韧带加强系统韧带移植</w:t>
            </w:r>
          </w:p>
        </w:tc>
        <w:tc>
          <w:tcPr>
            <w:tcW w:w="4400" w:type="dxa"/>
            <w:gridSpan w:val="2"/>
            <w:vAlign w:val="bottom"/>
          </w:tcPr>
          <w:p>
            <w:pPr>
              <w:spacing w:line="240" w:lineRule="exact"/>
              <w:ind w:left="100"/>
              <w:rPr>
                <w:sz w:val="20"/>
                <w:szCs w:val="20"/>
              </w:rPr>
            </w:pPr>
            <w:r>
              <w:rPr>
                <w:rFonts w:ascii="宋体" w:hAnsi="宋体" w:eastAsia="宋体" w:cs="宋体"/>
                <w:sz w:val="21"/>
                <w:szCs w:val="21"/>
              </w:rPr>
              <w:t>前后交叉韧带损伤</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110" w:hRule="atLeast"/>
        </w:trPr>
        <w:tc>
          <w:tcPr>
            <w:tcW w:w="20" w:type="dxa"/>
            <w:vAlign w:val="bottom"/>
          </w:tcPr>
          <w:p>
            <w:pPr>
              <w:rPr>
                <w:sz w:val="24"/>
                <w:szCs w:val="24"/>
              </w:rPr>
            </w:pPr>
          </w:p>
        </w:tc>
        <w:tc>
          <w:tcPr>
            <w:tcW w:w="40" w:type="dxa"/>
            <w:vAlign w:val="bottom"/>
          </w:tcPr>
          <w:p>
            <w:pPr>
              <w:rPr>
                <w:sz w:val="24"/>
                <w:szCs w:val="24"/>
              </w:rPr>
            </w:pPr>
          </w:p>
        </w:tc>
        <w:tc>
          <w:tcPr>
            <w:tcW w:w="4360" w:type="dxa"/>
            <w:tcBorders>
              <w:bottom w:val="single" w:color="auto" w:sz="8" w:space="0"/>
            </w:tcBorders>
            <w:vAlign w:val="bottom"/>
          </w:tcPr>
          <w:p>
            <w:pPr>
              <w:rPr>
                <w:sz w:val="24"/>
                <w:szCs w:val="24"/>
              </w:rPr>
            </w:pPr>
          </w:p>
        </w:tc>
        <w:tc>
          <w:tcPr>
            <w:tcW w:w="4360" w:type="dxa"/>
            <w:tcBorders>
              <w:bottom w:val="single" w:color="auto" w:sz="8" w:space="0"/>
            </w:tcBorders>
            <w:vAlign w:val="bottom"/>
          </w:tcPr>
          <w:p>
            <w:pPr>
              <w:rPr>
                <w:sz w:val="24"/>
                <w:szCs w:val="24"/>
              </w:rPr>
            </w:pPr>
          </w:p>
        </w:tc>
        <w:tc>
          <w:tcPr>
            <w:tcW w:w="4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spacing w:line="256" w:lineRule="exact"/>
              <w:ind w:left="100"/>
              <w:rPr>
                <w:sz w:val="20"/>
                <w:szCs w:val="20"/>
              </w:rPr>
            </w:pPr>
            <w:r>
              <w:rPr>
                <w:rFonts w:ascii="宋体" w:hAnsi="宋体" w:eastAsia="宋体" w:cs="宋体"/>
                <w:b/>
                <w:bCs/>
                <w:sz w:val="21"/>
                <w:szCs w:val="21"/>
              </w:rPr>
              <w:t>断指</w:t>
            </w:r>
            <w:r>
              <w:rPr>
                <w:rFonts w:ascii="Times New Roman" w:hAnsi="Times New Roman" w:eastAsia="Times New Roman" w:cs="Times New Roman"/>
                <w:b/>
                <w:bCs/>
                <w:sz w:val="21"/>
                <w:szCs w:val="21"/>
              </w:rPr>
              <w:t>/</w:t>
            </w:r>
            <w:r>
              <w:rPr>
                <w:rFonts w:ascii="宋体" w:hAnsi="宋体" w:eastAsia="宋体" w:cs="宋体"/>
                <w:b/>
                <w:bCs/>
                <w:sz w:val="21"/>
                <w:szCs w:val="21"/>
              </w:rPr>
              <w:t>肢再植</w:t>
            </w:r>
          </w:p>
        </w:tc>
        <w:tc>
          <w:tcPr>
            <w:tcW w:w="4400" w:type="dxa"/>
            <w:gridSpan w:val="2"/>
            <w:vAlign w:val="bottom"/>
          </w:tcPr>
          <w:p>
            <w:pPr>
              <w:spacing w:line="256" w:lineRule="exact"/>
              <w:ind w:left="100"/>
              <w:rPr>
                <w:sz w:val="20"/>
                <w:szCs w:val="20"/>
              </w:rPr>
            </w:pPr>
            <w:r>
              <w:rPr>
                <w:rFonts w:ascii="宋体" w:hAnsi="宋体" w:eastAsia="宋体" w:cs="宋体"/>
                <w:sz w:val="21"/>
                <w:szCs w:val="21"/>
              </w:rPr>
              <w:t>断指</w:t>
            </w:r>
            <w:r>
              <w:rPr>
                <w:rFonts w:ascii="Times New Roman" w:hAnsi="Times New Roman" w:eastAsia="Times New Roman" w:cs="Times New Roman"/>
                <w:sz w:val="21"/>
                <w:szCs w:val="21"/>
              </w:rPr>
              <w:t>/</w:t>
            </w:r>
            <w:r>
              <w:rPr>
                <w:rFonts w:ascii="宋体" w:hAnsi="宋体" w:eastAsia="宋体" w:cs="宋体"/>
                <w:sz w:val="21"/>
                <w:szCs w:val="21"/>
              </w:rPr>
              <w:t>肢，拇指缺损</w:t>
            </w:r>
          </w:p>
        </w:tc>
        <w:tc>
          <w:tcPr>
            <w:tcW w:w="360" w:type="dxa"/>
            <w:vAlign w:val="bottom"/>
          </w:tcPr>
          <w:p>
            <w:pP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40" w:type="dxa"/>
            <w:vAlign w:val="bottom"/>
          </w:tcPr>
          <w:p>
            <w:pPr>
              <w:rPr>
                <w:sz w:val="5"/>
                <w:szCs w:val="5"/>
              </w:rPr>
            </w:pPr>
          </w:p>
        </w:tc>
        <w:tc>
          <w:tcPr>
            <w:tcW w:w="4360" w:type="dxa"/>
            <w:tcBorders>
              <w:bottom w:val="single" w:color="auto" w:sz="8" w:space="0"/>
            </w:tcBorders>
            <w:vAlign w:val="bottom"/>
          </w:tcPr>
          <w:p>
            <w:pPr>
              <w:rPr>
                <w:sz w:val="5"/>
                <w:szCs w:val="5"/>
              </w:rPr>
            </w:pPr>
          </w:p>
        </w:tc>
        <w:tc>
          <w:tcPr>
            <w:tcW w:w="4360" w:type="dxa"/>
            <w:tcBorders>
              <w:bottom w:val="single" w:color="auto" w:sz="8" w:space="0"/>
            </w:tcBorders>
            <w:vAlign w:val="bottom"/>
          </w:tcPr>
          <w:p>
            <w:pPr>
              <w:rPr>
                <w:sz w:val="5"/>
                <w:szCs w:val="5"/>
              </w:rPr>
            </w:pPr>
          </w:p>
        </w:tc>
        <w:tc>
          <w:tcPr>
            <w:tcW w:w="40" w:type="dxa"/>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spacing w:line="240" w:lineRule="exact"/>
              <w:ind w:left="100"/>
              <w:rPr>
                <w:sz w:val="20"/>
                <w:szCs w:val="20"/>
              </w:rPr>
            </w:pPr>
            <w:r>
              <w:rPr>
                <w:rFonts w:ascii="宋体" w:hAnsi="宋体" w:eastAsia="宋体" w:cs="宋体"/>
                <w:b/>
                <w:bCs/>
                <w:sz w:val="21"/>
                <w:szCs w:val="21"/>
              </w:rPr>
              <w:t>臂丛神经探查吻合术、神经转位术</w:t>
            </w:r>
          </w:p>
        </w:tc>
        <w:tc>
          <w:tcPr>
            <w:tcW w:w="4400" w:type="dxa"/>
            <w:gridSpan w:val="2"/>
            <w:vAlign w:val="bottom"/>
          </w:tcPr>
          <w:p>
            <w:pPr>
              <w:spacing w:line="240" w:lineRule="exact"/>
              <w:ind w:left="100"/>
              <w:rPr>
                <w:sz w:val="20"/>
                <w:szCs w:val="20"/>
              </w:rPr>
            </w:pPr>
            <w:r>
              <w:rPr>
                <w:rFonts w:ascii="宋体" w:hAnsi="宋体" w:eastAsia="宋体" w:cs="宋体"/>
                <w:sz w:val="21"/>
                <w:szCs w:val="21"/>
              </w:rPr>
              <w:t>臂丛神经损伤</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0" w:type="dxa"/>
            <w:vAlign w:val="bottom"/>
          </w:tcPr>
          <w:p>
            <w:pPr>
              <w:rPr>
                <w:sz w:val="7"/>
                <w:szCs w:val="7"/>
              </w:rPr>
            </w:pPr>
          </w:p>
        </w:tc>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spacing w:line="256" w:lineRule="exact"/>
              <w:ind w:left="100"/>
              <w:rPr>
                <w:sz w:val="20"/>
                <w:szCs w:val="20"/>
              </w:rPr>
            </w:pPr>
            <w:r>
              <w:rPr>
                <w:rFonts w:ascii="Times New Roman" w:hAnsi="Times New Roman" w:eastAsia="Times New Roman" w:cs="Times New Roman"/>
                <w:b/>
                <w:bCs/>
                <w:sz w:val="21"/>
                <w:szCs w:val="21"/>
              </w:rPr>
              <w:t xml:space="preserve">CT </w:t>
            </w:r>
            <w:r>
              <w:rPr>
                <w:rFonts w:ascii="宋体" w:hAnsi="宋体" w:eastAsia="宋体" w:cs="宋体"/>
                <w:b/>
                <w:bCs/>
                <w:sz w:val="21"/>
                <w:szCs w:val="21"/>
              </w:rPr>
              <w:t>引导下骶髂固定</w:t>
            </w:r>
          </w:p>
        </w:tc>
        <w:tc>
          <w:tcPr>
            <w:tcW w:w="4400" w:type="dxa"/>
            <w:gridSpan w:val="2"/>
            <w:vAlign w:val="bottom"/>
          </w:tcPr>
          <w:p>
            <w:pPr>
              <w:spacing w:line="240" w:lineRule="exact"/>
              <w:ind w:left="100"/>
              <w:rPr>
                <w:sz w:val="20"/>
                <w:szCs w:val="20"/>
              </w:rPr>
            </w:pPr>
            <w:r>
              <w:rPr>
                <w:rFonts w:ascii="宋体" w:hAnsi="宋体" w:eastAsia="宋体" w:cs="宋体"/>
                <w:sz w:val="21"/>
                <w:szCs w:val="21"/>
              </w:rPr>
              <w:t>骶髂复合性损伤</w:t>
            </w:r>
          </w:p>
        </w:tc>
        <w:tc>
          <w:tcPr>
            <w:tcW w:w="360" w:type="dxa"/>
            <w:vAlign w:val="bottom"/>
          </w:tcPr>
          <w:p>
            <w:pP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40" w:type="dxa"/>
            <w:vAlign w:val="bottom"/>
          </w:tcPr>
          <w:p>
            <w:pPr>
              <w:rPr>
                <w:sz w:val="5"/>
                <w:szCs w:val="5"/>
              </w:rPr>
            </w:pPr>
          </w:p>
        </w:tc>
        <w:tc>
          <w:tcPr>
            <w:tcW w:w="4360" w:type="dxa"/>
            <w:tcBorders>
              <w:bottom w:val="single" w:color="auto" w:sz="8" w:space="0"/>
            </w:tcBorders>
            <w:vAlign w:val="bottom"/>
          </w:tcPr>
          <w:p>
            <w:pPr>
              <w:rPr>
                <w:sz w:val="5"/>
                <w:szCs w:val="5"/>
              </w:rPr>
            </w:pPr>
          </w:p>
        </w:tc>
        <w:tc>
          <w:tcPr>
            <w:tcW w:w="4360" w:type="dxa"/>
            <w:tcBorders>
              <w:bottom w:val="single" w:color="auto" w:sz="8" w:space="0"/>
            </w:tcBorders>
            <w:vAlign w:val="bottom"/>
          </w:tcPr>
          <w:p>
            <w:pPr>
              <w:rPr>
                <w:sz w:val="5"/>
                <w:szCs w:val="5"/>
              </w:rPr>
            </w:pPr>
          </w:p>
        </w:tc>
        <w:tc>
          <w:tcPr>
            <w:tcW w:w="40" w:type="dxa"/>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spacing w:line="240" w:lineRule="exact"/>
              <w:ind w:left="100"/>
              <w:rPr>
                <w:sz w:val="20"/>
                <w:szCs w:val="20"/>
              </w:rPr>
            </w:pPr>
            <w:r>
              <w:rPr>
                <w:rFonts w:ascii="宋体" w:hAnsi="宋体" w:eastAsia="宋体" w:cs="宋体"/>
                <w:b/>
                <w:bCs/>
                <w:sz w:val="21"/>
                <w:szCs w:val="21"/>
              </w:rPr>
              <w:t>关节翻修术</w:t>
            </w:r>
          </w:p>
        </w:tc>
        <w:tc>
          <w:tcPr>
            <w:tcW w:w="4400" w:type="dxa"/>
            <w:gridSpan w:val="2"/>
            <w:vAlign w:val="bottom"/>
          </w:tcPr>
          <w:p>
            <w:pPr>
              <w:spacing w:line="240" w:lineRule="exact"/>
              <w:ind w:left="100"/>
              <w:rPr>
                <w:sz w:val="20"/>
                <w:szCs w:val="20"/>
              </w:rPr>
            </w:pPr>
            <w:r>
              <w:rPr>
                <w:rFonts w:ascii="宋体" w:hAnsi="宋体" w:eastAsia="宋体" w:cs="宋体"/>
                <w:sz w:val="21"/>
                <w:szCs w:val="21"/>
              </w:rPr>
              <w:t>膝关节置换术后</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0" w:type="dxa"/>
            <w:vAlign w:val="bottom"/>
          </w:tcPr>
          <w:p>
            <w:pPr>
              <w:rPr>
                <w:sz w:val="7"/>
                <w:szCs w:val="7"/>
              </w:rPr>
            </w:pPr>
          </w:p>
        </w:tc>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spacing w:line="240" w:lineRule="exact"/>
              <w:ind w:left="100"/>
              <w:rPr>
                <w:sz w:val="20"/>
                <w:szCs w:val="20"/>
              </w:rPr>
            </w:pPr>
            <w:r>
              <w:rPr>
                <w:rFonts w:ascii="宋体" w:hAnsi="宋体" w:eastAsia="宋体" w:cs="宋体"/>
                <w:b/>
                <w:bCs/>
                <w:sz w:val="21"/>
                <w:szCs w:val="21"/>
              </w:rPr>
              <w:t>经口咽入路上颈椎减压重建术</w:t>
            </w:r>
          </w:p>
        </w:tc>
        <w:tc>
          <w:tcPr>
            <w:tcW w:w="4400" w:type="dxa"/>
            <w:gridSpan w:val="2"/>
            <w:vAlign w:val="bottom"/>
          </w:tcPr>
          <w:p>
            <w:pPr>
              <w:spacing w:line="240" w:lineRule="exact"/>
              <w:ind w:left="100"/>
              <w:rPr>
                <w:sz w:val="20"/>
                <w:szCs w:val="20"/>
              </w:rPr>
            </w:pPr>
            <w:r>
              <w:rPr>
                <w:rFonts w:ascii="宋体" w:hAnsi="宋体" w:eastAsia="宋体" w:cs="宋体"/>
                <w:sz w:val="21"/>
                <w:szCs w:val="21"/>
              </w:rPr>
              <w:t>陈旧齿状突骨折伴脊髓压迫、枕颈畸形</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0" w:type="dxa"/>
            <w:vAlign w:val="bottom"/>
          </w:tcPr>
          <w:p>
            <w:pPr>
              <w:rPr>
                <w:sz w:val="7"/>
                <w:szCs w:val="7"/>
              </w:rPr>
            </w:pPr>
          </w:p>
        </w:tc>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spacing w:line="240" w:lineRule="exact"/>
              <w:ind w:left="100"/>
              <w:rPr>
                <w:sz w:val="20"/>
                <w:szCs w:val="20"/>
              </w:rPr>
            </w:pPr>
            <w:r>
              <w:rPr>
                <w:rFonts w:ascii="宋体" w:hAnsi="宋体" w:eastAsia="宋体" w:cs="宋体"/>
                <w:b/>
                <w:bCs/>
                <w:sz w:val="21"/>
                <w:szCs w:val="21"/>
              </w:rPr>
              <w:t>脊柱侧弯矫正术</w:t>
            </w:r>
          </w:p>
        </w:tc>
        <w:tc>
          <w:tcPr>
            <w:tcW w:w="4400" w:type="dxa"/>
            <w:gridSpan w:val="2"/>
            <w:vAlign w:val="bottom"/>
          </w:tcPr>
          <w:p>
            <w:pPr>
              <w:spacing w:line="240" w:lineRule="exact"/>
              <w:ind w:left="100"/>
              <w:rPr>
                <w:sz w:val="20"/>
                <w:szCs w:val="20"/>
              </w:rPr>
            </w:pPr>
            <w:r>
              <w:rPr>
                <w:rFonts w:ascii="宋体" w:hAnsi="宋体" w:eastAsia="宋体" w:cs="宋体"/>
                <w:sz w:val="21"/>
                <w:szCs w:val="21"/>
              </w:rPr>
              <w:t>脊柱侧弯</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0" w:type="dxa"/>
            <w:vAlign w:val="bottom"/>
          </w:tcPr>
          <w:p>
            <w:pPr>
              <w:rPr>
                <w:sz w:val="7"/>
                <w:szCs w:val="7"/>
              </w:rPr>
            </w:pPr>
          </w:p>
        </w:tc>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rPr>
                <w:sz w:val="24"/>
                <w:szCs w:val="24"/>
              </w:rPr>
            </w:pPr>
          </w:p>
        </w:tc>
        <w:tc>
          <w:tcPr>
            <w:tcW w:w="4400" w:type="dxa"/>
            <w:gridSpan w:val="2"/>
            <w:vAlign w:val="bottom"/>
          </w:tcPr>
          <w:p>
            <w:pPr>
              <w:spacing w:line="240" w:lineRule="exact"/>
              <w:ind w:left="100"/>
              <w:rPr>
                <w:sz w:val="20"/>
                <w:szCs w:val="20"/>
              </w:rPr>
            </w:pPr>
            <w:r>
              <w:rPr>
                <w:rFonts w:ascii="宋体" w:hAnsi="宋体" w:eastAsia="宋体" w:cs="宋体"/>
                <w:sz w:val="21"/>
                <w:szCs w:val="21"/>
              </w:rPr>
              <w:t>脊柱畸形</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0" w:type="dxa"/>
            <w:vAlign w:val="bottom"/>
          </w:tcPr>
          <w:p>
            <w:pPr>
              <w:rPr>
                <w:sz w:val="7"/>
                <w:szCs w:val="7"/>
              </w:rPr>
            </w:pPr>
          </w:p>
        </w:tc>
        <w:tc>
          <w:tcPr>
            <w:tcW w:w="4360" w:type="dxa"/>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0" w:type="dxa"/>
            <w:vAlign w:val="bottom"/>
          </w:tcPr>
          <w:p>
            <w:pPr>
              <w:rPr>
                <w:sz w:val="24"/>
                <w:szCs w:val="24"/>
              </w:rPr>
            </w:pPr>
          </w:p>
        </w:tc>
        <w:tc>
          <w:tcPr>
            <w:tcW w:w="4360" w:type="dxa"/>
            <w:vAlign w:val="bottom"/>
          </w:tcPr>
          <w:p>
            <w:pPr>
              <w:rPr>
                <w:sz w:val="24"/>
                <w:szCs w:val="24"/>
              </w:rPr>
            </w:pPr>
          </w:p>
        </w:tc>
        <w:tc>
          <w:tcPr>
            <w:tcW w:w="4400" w:type="dxa"/>
            <w:gridSpan w:val="2"/>
            <w:vAlign w:val="bottom"/>
          </w:tcPr>
          <w:p>
            <w:pPr>
              <w:spacing w:line="240" w:lineRule="exact"/>
              <w:ind w:left="100"/>
              <w:rPr>
                <w:rFonts w:hint="default" w:ascii="宋体" w:hAnsi="宋体" w:eastAsia="宋体" w:cs="宋体"/>
                <w:sz w:val="21"/>
                <w:szCs w:val="21"/>
                <w:lang w:val="en-US" w:eastAsia="zh-CN"/>
              </w:rPr>
            </w:pPr>
            <w:r>
              <w:rPr>
                <w:rFonts w:ascii="宋体" w:hAnsi="宋体" w:eastAsia="宋体" w:cs="宋体"/>
                <w:sz w:val="21"/>
                <w:szCs w:val="21"/>
              </w:rPr>
              <w:t>肩关节僵硬</w:t>
            </w:r>
            <w:r>
              <w:rPr>
                <w:rFonts w:hint="eastAsia" w:ascii="宋体" w:hAnsi="宋体" w:eastAsia="宋体" w:cs="宋体"/>
                <w:sz w:val="21"/>
                <w:szCs w:val="21"/>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0" w:type="dxa"/>
            <w:vAlign w:val="bottom"/>
          </w:tcPr>
          <w:p>
            <w:pPr>
              <w:rPr>
                <w:sz w:val="7"/>
                <w:szCs w:val="7"/>
              </w:rPr>
            </w:pPr>
          </w:p>
        </w:tc>
        <w:tc>
          <w:tcPr>
            <w:tcW w:w="4360" w:type="dxa"/>
            <w:vAlign w:val="bottom"/>
          </w:tcPr>
          <w:p>
            <w:pPr>
              <w:rPr>
                <w:sz w:val="7"/>
                <w:szCs w:val="7"/>
              </w:rPr>
            </w:pPr>
          </w:p>
        </w:tc>
        <w:tc>
          <w:tcPr>
            <w:tcW w:w="4360" w:type="dxa"/>
            <w:tcBorders>
              <w:bottom w:val="single" w:color="auto" w:sz="8" w:space="0"/>
            </w:tcBorders>
            <w:vAlign w:val="bottom"/>
          </w:tcPr>
          <w:p>
            <w:pPr>
              <w:rPr>
                <w:sz w:val="7"/>
                <w:szCs w:val="7"/>
              </w:rPr>
            </w:pPr>
          </w:p>
        </w:tc>
        <w:tc>
          <w:tcPr>
            <w:tcW w:w="40" w:type="dxa"/>
            <w:vAlign w:val="bottom"/>
          </w:tcPr>
          <w:p>
            <w:pPr>
              <w:rPr>
                <w:sz w:val="7"/>
                <w:szCs w:val="7"/>
              </w:rPr>
            </w:pPr>
          </w:p>
        </w:tc>
        <w:tc>
          <w:tcPr>
            <w:tcW w:w="360" w:type="dxa"/>
            <w:vAlign w:val="bottom"/>
          </w:tcPr>
          <w:p>
            <w:pPr>
              <w:rPr>
                <w:sz w:val="1"/>
                <w:szCs w:val="1"/>
              </w:rPr>
            </w:pPr>
          </w:p>
        </w:tc>
      </w:tr>
    </w:tbl>
    <w:p>
      <w:pPr>
        <w:spacing w:line="52" w:lineRule="exact"/>
        <w:rPr>
          <w:sz w:val="20"/>
          <w:szCs w:val="20"/>
        </w:rPr>
      </w:pPr>
    </w:p>
    <w:p>
      <w:pPr>
        <w:spacing w:line="240" w:lineRule="exact"/>
        <w:ind w:left="4620"/>
        <w:rPr>
          <w:sz w:val="20"/>
          <w:szCs w:val="20"/>
        </w:rPr>
      </w:pPr>
      <w:r>
        <w:rPr>
          <w:rFonts w:ascii="宋体" w:hAnsi="宋体" w:eastAsia="宋体" w:cs="宋体"/>
          <w:sz w:val="21"/>
          <w:szCs w:val="21"/>
        </w:rPr>
        <w:t>肩部撞击症</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p>
    <w:p>
      <w:pPr>
        <w:spacing w:line="192" w:lineRule="exact"/>
        <w:ind w:left="260"/>
        <w:rPr>
          <w:sz w:val="20"/>
          <w:szCs w:val="20"/>
        </w:rPr>
      </w:pPr>
      <w:r>
        <w:rPr>
          <w:rFonts w:ascii="宋体" w:hAnsi="宋体" w:eastAsia="宋体" w:cs="宋体"/>
          <w:b/>
          <w:bCs/>
          <w:sz w:val="21"/>
          <w:szCs w:val="21"/>
        </w:rPr>
        <w:t>后路松解术、减压术、截骨矫形术及重建术</w:t>
      </w:r>
    </w:p>
    <w:p>
      <w:pPr>
        <w:spacing w:line="20" w:lineRule="exact"/>
        <w:rPr>
          <w:rFonts w:hint="default"/>
          <w:sz w:val="20"/>
          <w:szCs w:val="20"/>
          <w:lang w:val="en-US"/>
        </w:rPr>
      </w:pPr>
      <w:r>
        <w:rPr>
          <w:sz w:val="20"/>
          <w:szCs w:val="20"/>
        </w:rPr>
        <mc:AlternateContent>
          <mc:Choice Requires="wps">
            <w:drawing>
              <wp:anchor distT="0" distB="0" distL="114300" distR="114300" simplePos="0" relativeHeight="251737088" behindDoc="1" locked="0" layoutInCell="0" allowOverlap="1">
                <wp:simplePos x="0" y="0"/>
                <wp:positionH relativeFrom="column">
                  <wp:posOffset>2865120</wp:posOffset>
                </wp:positionH>
                <wp:positionV relativeFrom="paragraph">
                  <wp:posOffset>-66040</wp:posOffset>
                </wp:positionV>
                <wp:extent cx="2768600" cy="0"/>
                <wp:effectExtent l="0" t="0" r="0" b="0"/>
                <wp:wrapNone/>
                <wp:docPr id="92" name="Shape 92"/>
                <wp:cNvGraphicFramePr/>
                <a:graphic xmlns:a="http://schemas.openxmlformats.org/drawingml/2006/main">
                  <a:graphicData uri="http://schemas.microsoft.com/office/word/2010/wordprocessingShape">
                    <wps:wsp>
                      <wps:cNvCnPr/>
                      <wps:spPr>
                        <a:xfrm>
                          <a:off x="0" y="0"/>
                          <a:ext cx="27686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92" o:spid="_x0000_s1026" o:spt="20" style="position:absolute;left:0pt;margin-left:225.6pt;margin-top:-5.2pt;height:0pt;width:218pt;z-index:-251579392;mso-width-relative:page;mso-height-relative:page;" fillcolor="#FFFFFF" filled="t" stroked="t" coordsize="21600,21600" o:allowincell="f" o:gfxdata="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6X9M/ZAAAACwEAAA8AAAAAAAAAAQAgAAAAIgAAAGRycy9kb3ducmV2LnhtbFBLAQIUABQA&#10;AAAIAIdO4kAhhdMftgEAAKkDAAAOAAAAAAAAAAEAIAAAACgBAABkcnMvZTJvRG9jLnhtbFBLBQYA&#10;AAAABgAGAFkBAABQBQAAAAA=&#10;">
                <v:fill on="t" focussize="0,0"/>
                <v:stroke weight="0.48pt" color="#000000" miterlimit="8" joinstyle="miter"/>
                <v:imagedata o:title=""/>
                <o:lock v:ext="edit" aspectratio="f"/>
              </v:line>
            </w:pict>
          </mc:Fallback>
        </mc:AlternateContent>
      </w:r>
      <w:r>
        <w:rPr>
          <w:rFonts w:hint="eastAsia"/>
          <w:sz w:val="20"/>
          <w:szCs w:val="20"/>
          <w:lang w:val="en-US" w:eastAsia="zh-CN"/>
        </w:rPr>
        <w:t xml:space="preserve">  </w:t>
      </w:r>
    </w:p>
    <w:p>
      <w:pPr>
        <w:spacing w:line="172" w:lineRule="exact"/>
        <w:ind w:left="4620"/>
        <w:rPr>
          <w:sz w:val="20"/>
          <w:szCs w:val="20"/>
        </w:rPr>
      </w:pPr>
      <w:r>
        <w:rPr>
          <w:rFonts w:ascii="宋体" w:hAnsi="宋体" w:eastAsia="宋体" w:cs="宋体"/>
          <w:sz w:val="21"/>
          <w:szCs w:val="21"/>
        </w:rPr>
        <w:t>肩袖损伤</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p>
    <w:p>
      <w:pPr>
        <w:spacing w:line="20" w:lineRule="exact"/>
        <w:rPr>
          <w:sz w:val="20"/>
          <w:szCs w:val="20"/>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sz w:val="20"/>
          <w:szCs w:val="20"/>
        </w:rPr>
        <mc:AlternateContent>
          <mc:Choice Requires="wps">
            <w:drawing>
              <wp:anchor distT="0" distB="0" distL="114300" distR="114300" simplePos="0" relativeHeight="251738112" behindDoc="1" locked="0" layoutInCell="0" allowOverlap="1">
                <wp:simplePos x="0" y="0"/>
                <wp:positionH relativeFrom="column">
                  <wp:posOffset>2865120</wp:posOffset>
                </wp:positionH>
                <wp:positionV relativeFrom="paragraph">
                  <wp:posOffset>55245</wp:posOffset>
                </wp:positionV>
                <wp:extent cx="2768600" cy="0"/>
                <wp:effectExtent l="0" t="0" r="0" b="0"/>
                <wp:wrapNone/>
                <wp:docPr id="93" name="Shape 93"/>
                <wp:cNvGraphicFramePr/>
                <a:graphic xmlns:a="http://schemas.openxmlformats.org/drawingml/2006/main">
                  <a:graphicData uri="http://schemas.microsoft.com/office/word/2010/wordprocessingShape">
                    <wps:wsp>
                      <wps:cNvCnPr/>
                      <wps:spPr>
                        <a:xfrm>
                          <a:off x="0" y="0"/>
                          <a:ext cx="27686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93" o:spid="_x0000_s1026" o:spt="20" style="position:absolute;left:0pt;margin-left:225.6pt;margin-top:4.35pt;height:0pt;width:218pt;z-index:-251578368;mso-width-relative:page;mso-height-relative:page;" fillcolor="#FFFFFF" filled="t" stroked="t" coordsize="21600,21600" o:allowincell="f" o:gfxdata="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5aHUa1AAAAAcBAAAPAAAAAAAAAAEAIAAAACIAAABkcnMvZG93bnJldi54bWxQSwECFAAUAAAA&#10;CACHTuJAIoB8/7kBAACpAwAADgAAAAAAAAABACAAAAAjAQAAZHJzL2Uyb0RvYy54bWxQSwUGAAAA&#10;AAYABgBZAQAATgUAAAAA&#10;">
                <v:fill on="t" focussize="0,0"/>
                <v:stroke weight="0.47992125984252pt" color="#000000" miterlimit="8" joinstyle="miter"/>
                <v:imagedata o:title=""/>
                <o:lock v:ext="edit" aspectratio="f"/>
              </v:line>
            </w:pict>
          </mc:Fallback>
        </mc:AlternateContent>
      </w:r>
    </w:p>
    <w:p>
      <w:pPr>
        <w:spacing w:line="125" w:lineRule="exact"/>
        <w:rPr>
          <w:sz w:val="20"/>
          <w:szCs w:val="20"/>
        </w:rPr>
      </w:pPr>
    </w:p>
    <w:p>
      <w:pPr>
        <w:spacing w:line="240" w:lineRule="exact"/>
        <w:ind w:left="4620"/>
        <w:rPr>
          <w:sz w:val="20"/>
          <w:szCs w:val="20"/>
        </w:rPr>
      </w:pPr>
      <w:r>
        <w:rPr>
          <w:rFonts w:ascii="宋体" w:hAnsi="宋体" w:eastAsia="宋体" w:cs="宋体"/>
          <w:sz w:val="21"/>
          <w:szCs w:val="21"/>
        </w:rPr>
        <w:t>肩关节不稳</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p>
    <w:p>
      <w:pPr>
        <w:spacing w:line="20" w:lineRule="exact"/>
        <w:rPr>
          <w:sz w:val="20"/>
          <w:szCs w:val="20"/>
        </w:rPr>
      </w:pPr>
      <w:r>
        <w:rPr>
          <w:sz w:val="20"/>
          <w:szCs w:val="20"/>
        </w:rPr>
        <mc:AlternateContent>
          <mc:Choice Requires="wps">
            <w:drawing>
              <wp:anchor distT="0" distB="0" distL="114300" distR="114300" simplePos="0" relativeHeight="251739136" behindDoc="1" locked="0" layoutInCell="0" allowOverlap="1">
                <wp:simplePos x="0" y="0"/>
                <wp:positionH relativeFrom="column">
                  <wp:posOffset>2865120</wp:posOffset>
                </wp:positionH>
                <wp:positionV relativeFrom="paragraph">
                  <wp:posOffset>55245</wp:posOffset>
                </wp:positionV>
                <wp:extent cx="2768600" cy="0"/>
                <wp:effectExtent l="0" t="0" r="0" b="0"/>
                <wp:wrapNone/>
                <wp:docPr id="94" name="Shape 94"/>
                <wp:cNvGraphicFramePr/>
                <a:graphic xmlns:a="http://schemas.openxmlformats.org/drawingml/2006/main">
                  <a:graphicData uri="http://schemas.microsoft.com/office/word/2010/wordprocessingShape">
                    <wps:wsp>
                      <wps:cNvCnPr/>
                      <wps:spPr>
                        <a:xfrm>
                          <a:off x="0" y="0"/>
                          <a:ext cx="27686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94" o:spid="_x0000_s1026" o:spt="20" style="position:absolute;left:0pt;margin-left:225.6pt;margin-top:4.35pt;height:0pt;width:218pt;z-index:-251577344;mso-width-relative:page;mso-height-relative:page;" fillcolor="#FFFFFF" filled="t" stroked="t" coordsize="21600,21600" o:allowincell="f" o:gfxdata="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h1GtQAAAAHAQAADwAAAAAAAAABACAAAAAiAAAAZHJzL2Rvd25yZXYueG1sUEsBAhQAFAAAAAgA&#10;h07iQJ6p99a3AQAAqQMAAA4AAAAAAAAAAQAgAAAAIwEAAGRycy9lMm9Eb2MueG1sUEsFBgAAAAAG&#10;AAYAWQEAAEwFA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spacing w:line="240" w:lineRule="exact"/>
        <w:ind w:left="4620"/>
        <w:rPr>
          <w:sz w:val="20"/>
          <w:szCs w:val="20"/>
        </w:rPr>
      </w:pPr>
      <w:r>
        <w:rPr>
          <w:rFonts w:ascii="宋体" w:hAnsi="宋体" w:eastAsia="宋体" w:cs="宋体"/>
          <w:sz w:val="21"/>
          <w:szCs w:val="21"/>
        </w:rPr>
        <w:t>冈上肌腱钙化性肌腱炎</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p>
    <w:p>
      <w:pPr>
        <w:spacing w:line="20" w:lineRule="exact"/>
        <w:rPr>
          <w:sz w:val="20"/>
          <w:szCs w:val="20"/>
        </w:rPr>
      </w:pPr>
      <w:r>
        <w:rPr>
          <w:sz w:val="20"/>
          <w:szCs w:val="20"/>
        </w:rPr>
        <mc:AlternateContent>
          <mc:Choice Requires="wps">
            <w:drawing>
              <wp:anchor distT="0" distB="0" distL="114300" distR="114300" simplePos="0" relativeHeight="251740160" behindDoc="1" locked="0" layoutInCell="0" allowOverlap="1">
                <wp:simplePos x="0" y="0"/>
                <wp:positionH relativeFrom="column">
                  <wp:posOffset>99060</wp:posOffset>
                </wp:positionH>
                <wp:positionV relativeFrom="paragraph">
                  <wp:posOffset>55245</wp:posOffset>
                </wp:positionV>
                <wp:extent cx="5534660" cy="0"/>
                <wp:effectExtent l="0" t="0" r="0" b="0"/>
                <wp:wrapNone/>
                <wp:docPr id="95" name="Shape 95"/>
                <wp:cNvGraphicFramePr/>
                <a:graphic xmlns:a="http://schemas.openxmlformats.org/drawingml/2006/main">
                  <a:graphicData uri="http://schemas.microsoft.com/office/word/2010/wordprocessingShape">
                    <wps:wsp>
                      <wps:cNvCnPr/>
                      <wps:spPr>
                        <a:xfrm>
                          <a:off x="0" y="0"/>
                          <a:ext cx="553466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95" o:spid="_x0000_s1026" o:spt="20" style="position:absolute;left:0pt;margin-left:7.8pt;margin-top:4.35pt;height:0pt;width:435.8pt;z-index:-251576320;mso-width-relative:page;mso-height-relative:page;" fillcolor="#FFFFFF" filled="t" stroked="t" coordsize="21600,21600" o:allowincell="f" o:gfxdata="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Pdpl4HT&#10;AAAABgEAAA8AAAAAAAAAAQAgAAAAIgAAAGRycy9kb3ducmV2LnhtbFBLAQIUABQAAAAIAIdO4kB2&#10;IjLAswEAAKkDAAAOAAAAAAAAAAEAIAAAACIBAABkcnMvZTJvRG9jLnhtbFBLBQYAAAAABgAGAFkB&#10;AABHBQAAAAA=&#10;">
                <v:fill on="t" focussize="0,0"/>
                <v:stroke weight="0.47992125984252pt" color="#000000" miterlimit="8" joinstyle="miter"/>
                <v:imagedata o:title=""/>
                <o:lock v:ext="edit" aspectratio="f"/>
              </v:line>
            </w:pict>
          </mc:Fallback>
        </mc:AlternateContent>
      </w:r>
    </w:p>
    <w:p>
      <w:pPr>
        <w:spacing w:line="225" w:lineRule="exact"/>
        <w:rPr>
          <w:sz w:val="20"/>
          <w:szCs w:val="20"/>
        </w:rPr>
      </w:pPr>
    </w:p>
    <w:p>
      <w:pPr>
        <w:ind w:right="6"/>
        <w:jc w:val="center"/>
        <w:rPr>
          <w:sz w:val="20"/>
          <w:szCs w:val="20"/>
        </w:rPr>
      </w:pPr>
      <w:r>
        <w:rPr>
          <w:rFonts w:ascii="Times New Roman" w:hAnsi="Times New Roman" w:eastAsia="Times New Roman" w:cs="Times New Roman"/>
          <w:sz w:val="18"/>
          <w:szCs w:val="18"/>
        </w:rPr>
        <w:t>31</w:t>
      </w:r>
    </w:p>
    <w:p>
      <w:pPr>
        <w:sectPr>
          <w:pgSz w:w="11900" w:h="16838"/>
          <w:pgMar w:top="1440" w:right="1440" w:bottom="639" w:left="1440" w:header="0" w:footer="0" w:gutter="0"/>
          <w:cols w:equalWidth="0" w:num="1">
            <w:col w:w="9026"/>
          </w:cols>
        </w:sectPr>
      </w:pPr>
    </w:p>
    <w:p>
      <w:pPr>
        <w:spacing w:line="81" w:lineRule="exact"/>
        <w:rPr>
          <w:sz w:val="20"/>
          <w:szCs w:val="20"/>
        </w:rPr>
      </w:pPr>
      <w:bookmarkStart w:id="35" w:name="page36"/>
      <w:bookmarkEnd w:id="35"/>
      <w:r>
        <w:rPr>
          <w:sz w:val="20"/>
          <w:szCs w:val="20"/>
        </w:rPr>
        <mc:AlternateContent>
          <mc:Choice Requires="wps">
            <w:drawing>
              <wp:anchor distT="0" distB="0" distL="114300" distR="114300" simplePos="0" relativeHeight="251741184" behindDoc="1" locked="0" layoutInCell="0" allowOverlap="1">
                <wp:simplePos x="0" y="0"/>
                <wp:positionH relativeFrom="page">
                  <wp:posOffset>1013460</wp:posOffset>
                </wp:positionH>
                <wp:positionV relativeFrom="page">
                  <wp:posOffset>923290</wp:posOffset>
                </wp:positionV>
                <wp:extent cx="5534660" cy="0"/>
                <wp:effectExtent l="0" t="0" r="0" b="0"/>
                <wp:wrapNone/>
                <wp:docPr id="96" name="Shape 96"/>
                <wp:cNvGraphicFramePr/>
                <a:graphic xmlns:a="http://schemas.openxmlformats.org/drawingml/2006/main">
                  <a:graphicData uri="http://schemas.microsoft.com/office/word/2010/wordprocessingShape">
                    <wps:wsp>
                      <wps:cNvCnPr/>
                      <wps:spPr>
                        <a:xfrm>
                          <a:off x="0" y="0"/>
                          <a:ext cx="55346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96" o:spid="_x0000_s1026" o:spt="20" style="position:absolute;left:0pt;margin-left:79.8pt;margin-top:72.7pt;height:0pt;width:435.8pt;mso-position-horizontal-relative:page;mso-position-vertical-relative:page;z-index:-251575296;mso-width-relative:page;mso-height-relative:page;" fillcolor="#FFFFFF" filled="t" stroked="t" coordsize="21600,21600" o:allowincell="f" o:gfxdata="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3YRy72wAAAAwBAAAPAAAAAAAAAAEAIAAAACIAAABkcnMvZG93bnJldi54bWxQSwEC&#10;FAAUAAAACACHTuJA5AAJ+bgBAACqAwAADgAAAAAAAAABACAAAAAqAQAAZHJzL2Uyb0RvYy54bWxQ&#10;SwUGAAAAAAYABgBZAQAAVAUAAAAA&#10;">
                <v:fill on="t" focussize="0,0"/>
                <v:stroke weight="1.44pt" color="#000000" miterlimit="8" joinstyle="miter"/>
                <v:imagedata o:title=""/>
                <o:lock v:ext="edit" aspectratio="f"/>
              </v:line>
            </w:pict>
          </mc:Fallback>
        </mc:AlternateContent>
      </w:r>
    </w:p>
    <w:p>
      <w:pPr>
        <w:tabs>
          <w:tab w:val="left" w:pos="6040"/>
        </w:tabs>
        <w:spacing w:line="240" w:lineRule="exact"/>
        <w:ind w:left="1920"/>
        <w:rPr>
          <w:sz w:val="20"/>
          <w:szCs w:val="20"/>
        </w:rPr>
      </w:pPr>
      <w:r>
        <w:rPr>
          <w:rFonts w:ascii="宋体" w:hAnsi="宋体" w:eastAsia="宋体" w:cs="宋体"/>
          <w:b/>
          <w:bCs/>
          <w:sz w:val="21"/>
          <w:szCs w:val="21"/>
        </w:rPr>
        <w:t>关键技术</w:t>
      </w:r>
      <w:r>
        <w:rPr>
          <w:sz w:val="20"/>
          <w:szCs w:val="20"/>
        </w:rPr>
        <w:tab/>
      </w:r>
      <w:r>
        <w:rPr>
          <w:rFonts w:ascii="宋体" w:hAnsi="宋体" w:eastAsia="宋体" w:cs="宋体"/>
          <w:b/>
          <w:bCs/>
          <w:sz w:val="21"/>
          <w:szCs w:val="21"/>
        </w:rPr>
        <w:t>主要应用范围</w:t>
      </w:r>
    </w:p>
    <w:p>
      <w:pPr>
        <w:spacing w:line="20" w:lineRule="exact"/>
        <w:rPr>
          <w:sz w:val="20"/>
          <w:szCs w:val="20"/>
        </w:rPr>
      </w:pPr>
      <w:r>
        <w:rPr>
          <w:sz w:val="20"/>
          <w:szCs w:val="20"/>
        </w:rPr>
        <mc:AlternateContent>
          <mc:Choice Requires="wps">
            <w:drawing>
              <wp:anchor distT="0" distB="0" distL="114300" distR="114300" simplePos="0" relativeHeight="251742208" behindDoc="1" locked="0" layoutInCell="0" allowOverlap="1">
                <wp:simplePos x="0" y="0"/>
                <wp:positionH relativeFrom="column">
                  <wp:posOffset>99060</wp:posOffset>
                </wp:positionH>
                <wp:positionV relativeFrom="paragraph">
                  <wp:posOffset>61595</wp:posOffset>
                </wp:positionV>
                <wp:extent cx="5534660" cy="0"/>
                <wp:effectExtent l="0" t="0" r="0" b="0"/>
                <wp:wrapNone/>
                <wp:docPr id="97" name="Shape 97"/>
                <wp:cNvGraphicFramePr/>
                <a:graphic xmlns:a="http://schemas.openxmlformats.org/drawingml/2006/main">
                  <a:graphicData uri="http://schemas.microsoft.com/office/word/2010/wordprocessingShape">
                    <wps:wsp>
                      <wps:cNvCnPr/>
                      <wps:spPr>
                        <a:xfrm>
                          <a:off x="0" y="0"/>
                          <a:ext cx="55346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97" o:spid="_x0000_s1026" o:spt="20" style="position:absolute;left:0pt;margin-left:7.8pt;margin-top:4.85pt;height:0pt;width:435.8pt;z-index:-251574272;mso-width-relative:page;mso-height-relative:page;" fillcolor="#FFFFFF" filled="t" stroked="t" coordsize="21600,21600" o:allowincell="f" o:gfxdata="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rusgPXAAAABgEAAA8AAAAAAAAAAQAgAAAAIgAAAGRycy9kb3ducmV2LnhtbFBLAQIUABQA&#10;AAAIAIdO4kBQpWBeuAEAAKoDAAAOAAAAAAAAAAEAIAAAACYBAABkcnMvZTJvRG9jLnhtbFBLBQYA&#10;AAAABgAGAFkBAABQBQAAAAA=&#10;">
                <v:fill on="t" focussize="0,0"/>
                <v:stroke weight="1.44pt" color="#000000" miterlimit="8" joinstyle="miter"/>
                <v:imagedata o:title=""/>
                <o:lock v:ext="edit" aspectratio="f"/>
              </v:line>
            </w:pict>
          </mc:Fallback>
        </mc:AlternateContent>
      </w:r>
    </w:p>
    <w:p>
      <w:pPr>
        <w:spacing w:line="146" w:lineRule="exact"/>
        <w:rPr>
          <w:sz w:val="20"/>
          <w:szCs w:val="20"/>
        </w:rPr>
      </w:pPr>
    </w:p>
    <w:p>
      <w:pPr>
        <w:tabs>
          <w:tab w:val="left" w:pos="4600"/>
        </w:tabs>
        <w:spacing w:line="240" w:lineRule="exact"/>
        <w:ind w:left="260"/>
        <w:rPr>
          <w:sz w:val="20"/>
          <w:szCs w:val="20"/>
        </w:rPr>
      </w:pPr>
      <w:r>
        <w:rPr>
          <w:rFonts w:ascii="宋体" w:hAnsi="宋体" w:eastAsia="宋体" w:cs="宋体"/>
          <w:b/>
          <w:bCs/>
          <w:sz w:val="21"/>
          <w:szCs w:val="21"/>
        </w:rPr>
        <w:t>颈椎人工间盘置换术</w:t>
      </w:r>
      <w:r>
        <w:rPr>
          <w:sz w:val="20"/>
          <w:szCs w:val="20"/>
        </w:rPr>
        <w:tab/>
      </w:r>
      <w:r>
        <w:rPr>
          <w:rFonts w:ascii="宋体" w:hAnsi="宋体" w:eastAsia="宋体" w:cs="宋体"/>
          <w:sz w:val="21"/>
          <w:szCs w:val="21"/>
        </w:rPr>
        <w:t>颈椎病</w:t>
      </w:r>
    </w:p>
    <w:p>
      <w:pPr>
        <w:spacing w:line="20" w:lineRule="exact"/>
        <w:rPr>
          <w:sz w:val="20"/>
          <w:szCs w:val="20"/>
        </w:rPr>
      </w:pPr>
      <w:r>
        <w:rPr>
          <w:sz w:val="20"/>
          <w:szCs w:val="20"/>
        </w:rPr>
        <mc:AlternateContent>
          <mc:Choice Requires="wps">
            <w:drawing>
              <wp:anchor distT="0" distB="0" distL="114300" distR="114300" simplePos="0" relativeHeight="251743232" behindDoc="1" locked="0" layoutInCell="0" allowOverlap="1">
                <wp:simplePos x="0" y="0"/>
                <wp:positionH relativeFrom="column">
                  <wp:posOffset>99060</wp:posOffset>
                </wp:positionH>
                <wp:positionV relativeFrom="paragraph">
                  <wp:posOffset>55245</wp:posOffset>
                </wp:positionV>
                <wp:extent cx="5534660" cy="0"/>
                <wp:effectExtent l="0" t="0" r="0" b="0"/>
                <wp:wrapNone/>
                <wp:docPr id="98" name="Shape 98"/>
                <wp:cNvGraphicFramePr/>
                <a:graphic xmlns:a="http://schemas.openxmlformats.org/drawingml/2006/main">
                  <a:graphicData uri="http://schemas.microsoft.com/office/word/2010/wordprocessingShape">
                    <wps:wsp>
                      <wps:cNvCnPr/>
                      <wps:spPr>
                        <a:xfrm>
                          <a:off x="0" y="0"/>
                          <a:ext cx="553466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98" o:spid="_x0000_s1026" o:spt="20" style="position:absolute;left:0pt;margin-left:7.8pt;margin-top:4.35pt;height:0pt;width:435.8pt;z-index:-251573248;mso-width-relative:page;mso-height-relative:page;" fillcolor="#FFFFFF" filled="t" stroked="t" coordsize="21600,21600" o:allowincell="f" o:gfxdata="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2&#10;RNku1AAAAAYBAAAPAAAAAAAAAAEAIAAAACIAAABkcnMvZG93bnJldi54bWxQSwECFAAUAAAACACH&#10;TuJAxd+MbrYBAACpAwAADgAAAAAAAAABACAAAAAjAQAAZHJzL2Uyb0RvYy54bWxQSwUGAAAAAAYA&#10;BgBZAQAASwUAAAAA&#10;">
                <v:fill on="t" focussize="0,0"/>
                <v:stroke weight="0.48pt" color="#000000" miterlimit="8" joinstyle="miter"/>
                <v:imagedata o:title=""/>
                <o:lock v:ext="edit" aspectratio="f"/>
              </v:line>
            </w:pict>
          </mc:Fallback>
        </mc:AlternateContent>
      </w:r>
    </w:p>
    <w:p>
      <w:pPr>
        <w:spacing w:line="124" w:lineRule="exact"/>
        <w:rPr>
          <w:sz w:val="20"/>
          <w:szCs w:val="20"/>
        </w:rPr>
      </w:pPr>
    </w:p>
    <w:p>
      <w:pPr>
        <w:tabs>
          <w:tab w:val="left" w:pos="4600"/>
        </w:tabs>
        <w:spacing w:line="240" w:lineRule="exact"/>
        <w:ind w:left="260"/>
        <w:rPr>
          <w:sz w:val="20"/>
          <w:szCs w:val="20"/>
        </w:rPr>
      </w:pPr>
      <w:r>
        <w:rPr>
          <w:rFonts w:ascii="宋体" w:hAnsi="宋体" w:eastAsia="宋体" w:cs="宋体"/>
          <w:b/>
          <w:bCs/>
          <w:sz w:val="21"/>
          <w:szCs w:val="21"/>
        </w:rPr>
        <w:t>内镜下椎间盘髓核摘除术、椎间盘置换术</w:t>
      </w:r>
      <w:r>
        <w:rPr>
          <w:sz w:val="20"/>
          <w:szCs w:val="20"/>
        </w:rPr>
        <w:tab/>
      </w:r>
      <w:r>
        <w:rPr>
          <w:rFonts w:ascii="宋体" w:hAnsi="宋体" w:eastAsia="宋体" w:cs="宋体"/>
          <w:sz w:val="21"/>
          <w:szCs w:val="21"/>
        </w:rPr>
        <w:t>颈腰椎椎间盘突出症</w:t>
      </w:r>
    </w:p>
    <w:p>
      <w:pPr>
        <w:spacing w:line="20" w:lineRule="exact"/>
        <w:rPr>
          <w:sz w:val="20"/>
          <w:szCs w:val="20"/>
        </w:rPr>
      </w:pPr>
      <w:r>
        <w:rPr>
          <w:sz w:val="20"/>
          <w:szCs w:val="20"/>
        </w:rPr>
        <mc:AlternateContent>
          <mc:Choice Requires="wps">
            <w:drawing>
              <wp:anchor distT="0" distB="0" distL="114300" distR="114300" simplePos="0" relativeHeight="251744256" behindDoc="1" locked="0" layoutInCell="0" allowOverlap="1">
                <wp:simplePos x="0" y="0"/>
                <wp:positionH relativeFrom="column">
                  <wp:posOffset>99060</wp:posOffset>
                </wp:positionH>
                <wp:positionV relativeFrom="paragraph">
                  <wp:posOffset>55245</wp:posOffset>
                </wp:positionV>
                <wp:extent cx="5534660" cy="0"/>
                <wp:effectExtent l="0" t="0" r="0" b="0"/>
                <wp:wrapNone/>
                <wp:docPr id="99" name="Shape 99"/>
                <wp:cNvGraphicFramePr/>
                <a:graphic xmlns:a="http://schemas.openxmlformats.org/drawingml/2006/main">
                  <a:graphicData uri="http://schemas.microsoft.com/office/word/2010/wordprocessingShape">
                    <wps:wsp>
                      <wps:cNvCnPr/>
                      <wps:spPr>
                        <a:xfrm>
                          <a:off x="0" y="0"/>
                          <a:ext cx="553466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99" o:spid="_x0000_s1026" o:spt="20" style="position:absolute;left:0pt;margin-left:7.8pt;margin-top:4.35pt;height:0pt;width:435.8pt;z-index:-251572224;mso-width-relative:page;mso-height-relative:page;" fillcolor="#FFFFFF" filled="t" stroked="t" coordsize="21600,21600" o:allowincell="f" o:gfxdata="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3&#10;aZeB0wAAAAYBAAAPAAAAAAAAAAEAIAAAACIAAABkcnMvZG93bnJldi54bWxQSwECFAAUAAAACACH&#10;TuJAxtojjrcBAACpAwAADgAAAAAAAAABACAAAAAiAQAAZHJzL2Uyb0RvYy54bWxQSwUGAAAAAAYA&#10;BgBZAQAASwU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tabs>
          <w:tab w:val="left" w:pos="4600"/>
        </w:tabs>
        <w:spacing w:line="240" w:lineRule="exact"/>
        <w:ind w:left="260"/>
        <w:rPr>
          <w:rFonts w:hint="default" w:eastAsia="宋体"/>
          <w:sz w:val="20"/>
          <w:szCs w:val="20"/>
          <w:lang w:val="en-US" w:eastAsia="zh-CN"/>
        </w:rPr>
      </w:pPr>
      <w:r>
        <w:rPr>
          <w:rFonts w:ascii="宋体" w:hAnsi="宋体" w:eastAsia="宋体" w:cs="宋体"/>
          <w:b/>
          <w:bCs/>
          <w:sz w:val="21"/>
          <w:szCs w:val="21"/>
        </w:rPr>
        <w:t>胸腰椎前后路联合手术</w:t>
      </w:r>
      <w:r>
        <w:rPr>
          <w:sz w:val="20"/>
          <w:szCs w:val="20"/>
        </w:rPr>
        <w:tab/>
      </w:r>
      <w:r>
        <w:rPr>
          <w:rFonts w:ascii="宋体" w:hAnsi="宋体" w:eastAsia="宋体" w:cs="宋体"/>
          <w:sz w:val="21"/>
          <w:szCs w:val="21"/>
        </w:rPr>
        <w:t>胸腰椎结核、胸腰椎肿瘤</w:t>
      </w:r>
      <w:r>
        <w:rPr>
          <w:rFonts w:hint="eastAsia" w:ascii="宋体" w:hAnsi="宋体" w:eastAsia="宋体" w:cs="宋体"/>
          <w:sz w:val="21"/>
          <w:szCs w:val="21"/>
          <w:lang w:val="en-US" w:eastAsia="zh-CN"/>
        </w:rPr>
        <w:t xml:space="preserve">                √</w:t>
      </w:r>
    </w:p>
    <w:p>
      <w:pPr>
        <w:spacing w:line="20" w:lineRule="exact"/>
        <w:rPr>
          <w:sz w:val="20"/>
          <w:szCs w:val="20"/>
        </w:rPr>
      </w:pPr>
      <w:r>
        <w:rPr>
          <w:sz w:val="20"/>
          <w:szCs w:val="20"/>
        </w:rPr>
        <mc:AlternateContent>
          <mc:Choice Requires="wps">
            <w:drawing>
              <wp:anchor distT="0" distB="0" distL="114300" distR="114300" simplePos="0" relativeHeight="251745280" behindDoc="1" locked="0" layoutInCell="0" allowOverlap="1">
                <wp:simplePos x="0" y="0"/>
                <wp:positionH relativeFrom="column">
                  <wp:posOffset>99060</wp:posOffset>
                </wp:positionH>
                <wp:positionV relativeFrom="paragraph">
                  <wp:posOffset>55245</wp:posOffset>
                </wp:positionV>
                <wp:extent cx="5534660" cy="0"/>
                <wp:effectExtent l="0" t="0" r="0" b="0"/>
                <wp:wrapNone/>
                <wp:docPr id="100" name="Shape 100"/>
                <wp:cNvGraphicFramePr/>
                <a:graphic xmlns:a="http://schemas.openxmlformats.org/drawingml/2006/main">
                  <a:graphicData uri="http://schemas.microsoft.com/office/word/2010/wordprocessingShape">
                    <wps:wsp>
                      <wps:cNvCnPr/>
                      <wps:spPr>
                        <a:xfrm>
                          <a:off x="0" y="0"/>
                          <a:ext cx="553466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00" o:spid="_x0000_s1026" o:spt="20" style="position:absolute;left:0pt;margin-left:7.8pt;margin-top:4.35pt;height:0pt;width:435.8pt;z-index:-251571200;mso-width-relative:page;mso-height-relative:page;" fillcolor="#FFFFFF" filled="t" stroked="t" coordsize="21600,21600" o:allowincell="f" o:gfxdata="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dp&#10;l4HTAAAABgEAAA8AAAAAAAAAAQAgAAAAIgAAAGRycy9kb3ducmV2LnhtbFBLAQIUABQAAAAIAIdO&#10;4kBTL+nztgEAAKsDAAAOAAAAAAAAAAEAIAAAACIBAABkcnMvZTJvRG9jLnhtbFBLBQYAAAAABgAG&#10;AFkBAABKBQ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tabs>
          <w:tab w:val="left" w:pos="4600"/>
        </w:tabs>
        <w:spacing w:line="240" w:lineRule="exact"/>
        <w:ind w:left="260"/>
        <w:rPr>
          <w:sz w:val="20"/>
          <w:szCs w:val="20"/>
        </w:rPr>
      </w:pPr>
      <w:r>
        <w:rPr>
          <w:rFonts w:ascii="宋体" w:hAnsi="宋体" w:eastAsia="宋体" w:cs="宋体"/>
          <w:b/>
          <w:bCs/>
          <w:sz w:val="21"/>
          <w:szCs w:val="21"/>
        </w:rPr>
        <w:t>全脊椎切除减压内固定术及稳定性重建术</w:t>
      </w:r>
      <w:r>
        <w:rPr>
          <w:sz w:val="20"/>
          <w:szCs w:val="20"/>
        </w:rPr>
        <w:tab/>
      </w:r>
      <w:r>
        <w:rPr>
          <w:rFonts w:ascii="宋体" w:hAnsi="宋体" w:eastAsia="宋体" w:cs="宋体"/>
          <w:sz w:val="21"/>
          <w:szCs w:val="21"/>
        </w:rPr>
        <w:t>脊柱原发恶性肿瘤、脊柱转移肿瘤</w:t>
      </w:r>
    </w:p>
    <w:p>
      <w:pPr>
        <w:spacing w:line="20" w:lineRule="exact"/>
        <w:rPr>
          <w:sz w:val="20"/>
          <w:szCs w:val="20"/>
        </w:rPr>
      </w:pPr>
      <w:r>
        <w:rPr>
          <w:sz w:val="20"/>
          <w:szCs w:val="20"/>
        </w:rPr>
        <mc:AlternateContent>
          <mc:Choice Requires="wps">
            <w:drawing>
              <wp:anchor distT="0" distB="0" distL="114300" distR="114300" simplePos="0" relativeHeight="251746304" behindDoc="1" locked="0" layoutInCell="0" allowOverlap="1">
                <wp:simplePos x="0" y="0"/>
                <wp:positionH relativeFrom="column">
                  <wp:posOffset>90170</wp:posOffset>
                </wp:positionH>
                <wp:positionV relativeFrom="paragraph">
                  <wp:posOffset>60960</wp:posOffset>
                </wp:positionV>
                <wp:extent cx="5543550" cy="0"/>
                <wp:effectExtent l="0" t="0" r="0" b="0"/>
                <wp:wrapNone/>
                <wp:docPr id="101" name="Shape 101"/>
                <wp:cNvGraphicFramePr/>
                <a:graphic xmlns:a="http://schemas.openxmlformats.org/drawingml/2006/main">
                  <a:graphicData uri="http://schemas.microsoft.com/office/word/2010/wordprocessingShape">
                    <wps:wsp>
                      <wps:cNvCnPr/>
                      <wps:spPr>
                        <a:xfrm>
                          <a:off x="0" y="0"/>
                          <a:ext cx="55435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01" o:spid="_x0000_s1026" o:spt="20" style="position:absolute;left:0pt;margin-left:7.1pt;margin-top:4.8pt;height:0pt;width:436.5pt;z-index:-251570176;mso-width-relative:page;mso-height-relative:page;" fillcolor="#FFFFFF" filled="t" stroked="t" coordsize="21600,21600" o:allowincell="f" o:gfxdata="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Klqi11gAAAAYBAAAPAAAAAAAAAAEAIAAAACIAAABkcnMvZG93bnJldi54bWxQSwECFAAUAAAA&#10;CACHTuJAARjfvrcBAACsAwAADgAAAAAAAAABACAAAAAlAQAAZHJzL2Uyb0RvYy54bWxQSwUGAAAA&#10;AAYABgBZAQAATgUAAAAA&#10;">
                <v:fill on="t" focussize="0,0"/>
                <v:stroke weight="1.44pt" color="#000000" miterlimit="8" joinstyle="miter"/>
                <v:imagedata o:title=""/>
                <o:lock v:ext="edit" aspectratio="f"/>
              </v:line>
            </w:pict>
          </mc:Fallback>
        </mc:AlternateContent>
      </w:r>
    </w:p>
    <w:p>
      <w:pPr>
        <w:spacing w:line="200" w:lineRule="exact"/>
        <w:rPr>
          <w:sz w:val="20"/>
          <w:szCs w:val="20"/>
        </w:rPr>
      </w:pPr>
    </w:p>
    <w:p>
      <w:pPr>
        <w:spacing w:line="200" w:lineRule="exact"/>
        <w:rPr>
          <w:sz w:val="20"/>
          <w:szCs w:val="20"/>
        </w:rPr>
      </w:pPr>
    </w:p>
    <w:p>
      <w:pPr>
        <w:spacing w:line="293" w:lineRule="exact"/>
        <w:rPr>
          <w:sz w:val="20"/>
          <w:szCs w:val="20"/>
        </w:rPr>
      </w:pPr>
    </w:p>
    <w:p>
      <w:pPr>
        <w:spacing w:line="388" w:lineRule="exact"/>
        <w:ind w:left="1000"/>
        <w:rPr>
          <w:sz w:val="20"/>
          <w:szCs w:val="20"/>
        </w:rPr>
      </w:pPr>
      <w:r>
        <w:rPr>
          <w:rFonts w:ascii="Arial" w:hAnsi="Arial" w:eastAsia="Arial" w:cs="Arial"/>
          <w:b/>
          <w:bCs/>
          <w:sz w:val="32"/>
          <w:szCs w:val="32"/>
        </w:rPr>
        <w:t xml:space="preserve">3.2.3 </w:t>
      </w:r>
      <w:r>
        <w:rPr>
          <w:rFonts w:ascii="宋体" w:hAnsi="宋体" w:eastAsia="宋体" w:cs="宋体"/>
          <w:b/>
          <w:bCs/>
          <w:sz w:val="32"/>
          <w:szCs w:val="32"/>
        </w:rPr>
        <w:t>神经外科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3.2.3.1 </w:t>
      </w:r>
      <w:r>
        <w:rPr>
          <w:rFonts w:ascii="宋体" w:hAnsi="宋体" w:eastAsia="宋体" w:cs="宋体"/>
          <w:b/>
          <w:bCs/>
          <w:sz w:val="32"/>
          <w:szCs w:val="32"/>
        </w:rPr>
        <w:t>疑难重症诊治</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1747328" behindDoc="1" locked="0" layoutInCell="0" allowOverlap="1">
                <wp:simplePos x="0" y="0"/>
                <wp:positionH relativeFrom="column">
                  <wp:posOffset>73025</wp:posOffset>
                </wp:positionH>
                <wp:positionV relativeFrom="paragraph">
                  <wp:posOffset>171450</wp:posOffset>
                </wp:positionV>
                <wp:extent cx="5586730" cy="0"/>
                <wp:effectExtent l="0" t="0" r="0" b="0"/>
                <wp:wrapNone/>
                <wp:docPr id="102" name="Shape 102"/>
                <wp:cNvGraphicFramePr/>
                <a:graphic xmlns:a="http://schemas.openxmlformats.org/drawingml/2006/main">
                  <a:graphicData uri="http://schemas.microsoft.com/office/word/2010/wordprocessingShape">
                    <wps:wsp>
                      <wps:cNvCnPr/>
                      <wps:spPr>
                        <a:xfrm>
                          <a:off x="0" y="0"/>
                          <a:ext cx="558673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02" o:spid="_x0000_s1026" o:spt="20" style="position:absolute;left:0pt;margin-left:5.75pt;margin-top:13.5pt;height:0pt;width:439.9pt;z-index:-251569152;mso-width-relative:page;mso-height-relative:page;" fillcolor="#FFFFFF" filled="t" stroked="t" coordsize="21600,21600" o:allowincell="f" o:gfxdata="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HUpqR2QAAAAgBAAAPAAAAAAAAAAEAIAAAACIAAABkcnMvZG93bnJldi54bWxQSwECFAAU&#10;AAAACACHTuJAZNQwPrcBAACsAwAADgAAAAAAAAABACAAAAAoAQAAZHJzL2Uyb0RvYy54bWxQSwUG&#10;AAAAAAYABgBZAQAAUQUAAAAA&#10;">
                <v:fill on="t" focussize="0,0"/>
                <v:stroke weight="1.44pt" color="#000000" miterlimit="8" joinstyle="miter"/>
                <v:imagedata o:title=""/>
                <o:lock v:ext="edit" aspectratio="f"/>
              </v:line>
            </w:pict>
          </mc:Fallback>
        </mc:AlternateContent>
      </w:r>
    </w:p>
    <w:p>
      <w:pPr>
        <w:spacing w:line="317" w:lineRule="exact"/>
        <w:rPr>
          <w:sz w:val="20"/>
          <w:szCs w:val="20"/>
        </w:rPr>
      </w:pPr>
    </w:p>
    <w:tbl>
      <w:tblPr>
        <w:tblStyle w:val="3"/>
        <w:tblW w:w="9180" w:type="dxa"/>
        <w:tblInd w:w="100" w:type="dxa"/>
        <w:tblLayout w:type="fixed"/>
        <w:tblCellMar>
          <w:top w:w="0" w:type="dxa"/>
          <w:left w:w="0" w:type="dxa"/>
          <w:bottom w:w="0" w:type="dxa"/>
          <w:right w:w="0" w:type="dxa"/>
        </w:tblCellMar>
      </w:tblPr>
      <w:tblGrid>
        <w:gridCol w:w="20"/>
        <w:gridCol w:w="1900"/>
        <w:gridCol w:w="2920"/>
        <w:gridCol w:w="398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1900" w:type="dxa"/>
            <w:vAlign w:val="bottom"/>
          </w:tcPr>
          <w:p>
            <w:pPr>
              <w:spacing w:line="240" w:lineRule="exact"/>
              <w:ind w:left="640"/>
              <w:rPr>
                <w:sz w:val="20"/>
                <w:szCs w:val="20"/>
              </w:rPr>
            </w:pPr>
            <w:r>
              <w:rPr>
                <w:rFonts w:ascii="宋体" w:hAnsi="宋体" w:eastAsia="宋体" w:cs="宋体"/>
                <w:b/>
                <w:bCs/>
                <w:sz w:val="21"/>
                <w:szCs w:val="21"/>
              </w:rPr>
              <w:t>疾病名称</w:t>
            </w:r>
          </w:p>
        </w:tc>
        <w:tc>
          <w:tcPr>
            <w:tcW w:w="2920" w:type="dxa"/>
            <w:vAlign w:val="bottom"/>
          </w:tcPr>
          <w:p>
            <w:pPr>
              <w:spacing w:line="240" w:lineRule="exact"/>
              <w:ind w:left="1160"/>
              <w:rPr>
                <w:sz w:val="20"/>
                <w:szCs w:val="20"/>
              </w:rPr>
            </w:pPr>
            <w:r>
              <w:rPr>
                <w:rFonts w:ascii="宋体" w:hAnsi="宋体" w:eastAsia="宋体" w:cs="宋体"/>
                <w:b/>
                <w:bCs/>
                <w:sz w:val="21"/>
                <w:szCs w:val="21"/>
              </w:rPr>
              <w:t>诊断手段</w:t>
            </w:r>
          </w:p>
        </w:tc>
        <w:tc>
          <w:tcPr>
            <w:tcW w:w="3980" w:type="dxa"/>
            <w:vAlign w:val="bottom"/>
          </w:tcPr>
          <w:p>
            <w:pPr>
              <w:spacing w:line="240" w:lineRule="exact"/>
              <w:ind w:left="136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1900" w:type="dxa"/>
            <w:tcBorders>
              <w:bottom w:val="single" w:color="auto" w:sz="8" w:space="0"/>
            </w:tcBorders>
            <w:vAlign w:val="bottom"/>
          </w:tcPr>
          <w:p>
            <w:pPr>
              <w:rPr>
                <w:sz w:val="7"/>
                <w:szCs w:val="7"/>
              </w:rPr>
            </w:pPr>
          </w:p>
        </w:tc>
        <w:tc>
          <w:tcPr>
            <w:tcW w:w="2920" w:type="dxa"/>
            <w:tcBorders>
              <w:bottom w:val="single" w:color="auto" w:sz="8" w:space="0"/>
            </w:tcBorders>
            <w:vAlign w:val="bottom"/>
          </w:tcPr>
          <w:p>
            <w:pPr>
              <w:rPr>
                <w:sz w:val="7"/>
                <w:szCs w:val="7"/>
              </w:rPr>
            </w:pPr>
          </w:p>
        </w:tc>
        <w:tc>
          <w:tcPr>
            <w:tcW w:w="39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08" w:hRule="atLeast"/>
        </w:trPr>
        <w:tc>
          <w:tcPr>
            <w:tcW w:w="20" w:type="dxa"/>
            <w:vAlign w:val="bottom"/>
          </w:tcPr>
          <w:p>
            <w:pPr>
              <w:rPr>
                <w:sz w:val="24"/>
                <w:szCs w:val="24"/>
              </w:rPr>
            </w:pPr>
          </w:p>
        </w:tc>
        <w:tc>
          <w:tcPr>
            <w:tcW w:w="1900" w:type="dxa"/>
            <w:vAlign w:val="bottom"/>
          </w:tcPr>
          <w:p>
            <w:pPr>
              <w:spacing w:line="240" w:lineRule="exact"/>
              <w:ind w:left="100"/>
              <w:rPr>
                <w:sz w:val="20"/>
                <w:szCs w:val="20"/>
              </w:rPr>
            </w:pPr>
            <w:r>
              <w:rPr>
                <w:rFonts w:ascii="宋体" w:hAnsi="宋体" w:eastAsia="宋体" w:cs="宋体"/>
                <w:b/>
                <w:bCs/>
                <w:sz w:val="21"/>
                <w:szCs w:val="21"/>
              </w:rPr>
              <w:t>三叉神经痛</w:t>
            </w:r>
          </w:p>
        </w:tc>
        <w:tc>
          <w:tcPr>
            <w:tcW w:w="2920" w:type="dxa"/>
            <w:vAlign w:val="bottom"/>
          </w:tcPr>
          <w:p>
            <w:pPr>
              <w:ind w:left="340"/>
              <w:rPr>
                <w:sz w:val="20"/>
                <w:szCs w:val="20"/>
              </w:rPr>
            </w:pPr>
            <w:r>
              <w:rPr>
                <w:rFonts w:ascii="Times New Roman" w:hAnsi="Times New Roman" w:eastAsia="Times New Roman" w:cs="Times New Roman"/>
                <w:sz w:val="21"/>
                <w:szCs w:val="21"/>
              </w:rPr>
              <w:t>MRI</w:t>
            </w:r>
          </w:p>
        </w:tc>
        <w:tc>
          <w:tcPr>
            <w:tcW w:w="3980" w:type="dxa"/>
            <w:vAlign w:val="bottom"/>
          </w:tcPr>
          <w:p>
            <w:pPr>
              <w:spacing w:line="240" w:lineRule="exact"/>
              <w:ind w:left="100"/>
              <w:rPr>
                <w:sz w:val="20"/>
                <w:szCs w:val="20"/>
              </w:rPr>
            </w:pPr>
            <w:r>
              <w:rPr>
                <w:rFonts w:ascii="宋体" w:hAnsi="宋体" w:eastAsia="宋体" w:cs="宋体"/>
                <w:sz w:val="21"/>
                <w:szCs w:val="21"/>
              </w:rPr>
              <w:t>微血管减压术</w:t>
            </w:r>
          </w:p>
        </w:tc>
        <w:tc>
          <w:tcPr>
            <w:tcW w:w="360" w:type="dxa"/>
            <w:vAlign w:val="bottom"/>
          </w:tcPr>
          <w:p>
            <w:pPr>
              <w:rPr>
                <w:sz w:val="1"/>
                <w:szCs w:val="1"/>
              </w:rPr>
            </w:pPr>
          </w:p>
        </w:tc>
      </w:tr>
      <w:tr>
        <w:tblPrEx>
          <w:tblCellMar>
            <w:top w:w="0" w:type="dxa"/>
            <w:left w:w="0" w:type="dxa"/>
            <w:bottom w:w="0" w:type="dxa"/>
            <w:right w:w="0" w:type="dxa"/>
          </w:tblCellMar>
        </w:tblPrEx>
        <w:trPr>
          <w:trHeight w:val="69" w:hRule="atLeast"/>
        </w:trPr>
        <w:tc>
          <w:tcPr>
            <w:tcW w:w="20" w:type="dxa"/>
            <w:vAlign w:val="bottom"/>
          </w:tcPr>
          <w:p>
            <w:pPr>
              <w:rPr>
                <w:sz w:val="5"/>
                <w:szCs w:val="5"/>
              </w:rPr>
            </w:pPr>
          </w:p>
        </w:tc>
        <w:tc>
          <w:tcPr>
            <w:tcW w:w="1900" w:type="dxa"/>
            <w:tcBorders>
              <w:bottom w:val="single" w:color="auto" w:sz="8" w:space="0"/>
            </w:tcBorders>
            <w:vAlign w:val="bottom"/>
          </w:tcPr>
          <w:p>
            <w:pPr>
              <w:rPr>
                <w:sz w:val="5"/>
                <w:szCs w:val="5"/>
              </w:rPr>
            </w:pPr>
          </w:p>
        </w:tc>
        <w:tc>
          <w:tcPr>
            <w:tcW w:w="2920" w:type="dxa"/>
            <w:tcBorders>
              <w:bottom w:val="single" w:color="auto" w:sz="8" w:space="0"/>
            </w:tcBorders>
            <w:vAlign w:val="bottom"/>
          </w:tcPr>
          <w:p>
            <w:pPr>
              <w:rPr>
                <w:sz w:val="5"/>
                <w:szCs w:val="5"/>
              </w:rPr>
            </w:pPr>
          </w:p>
        </w:tc>
        <w:tc>
          <w:tcPr>
            <w:tcW w:w="398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1900" w:type="dxa"/>
            <w:vAlign w:val="bottom"/>
          </w:tcPr>
          <w:p>
            <w:pPr>
              <w:spacing w:line="240" w:lineRule="exact"/>
              <w:ind w:left="100"/>
              <w:rPr>
                <w:sz w:val="20"/>
                <w:szCs w:val="20"/>
              </w:rPr>
            </w:pPr>
            <w:r>
              <w:rPr>
                <w:rFonts w:ascii="宋体" w:hAnsi="宋体" w:eastAsia="宋体" w:cs="宋体"/>
                <w:b/>
                <w:bCs/>
                <w:sz w:val="21"/>
                <w:szCs w:val="21"/>
              </w:rPr>
              <w:t>面肌痉挛</w:t>
            </w:r>
          </w:p>
        </w:tc>
        <w:tc>
          <w:tcPr>
            <w:tcW w:w="2920" w:type="dxa"/>
            <w:vAlign w:val="bottom"/>
          </w:tcPr>
          <w:p>
            <w:pPr>
              <w:spacing w:line="256" w:lineRule="exact"/>
              <w:ind w:left="34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980" w:type="dxa"/>
            <w:vAlign w:val="bottom"/>
          </w:tcPr>
          <w:p>
            <w:pPr>
              <w:spacing w:line="240" w:lineRule="exact"/>
              <w:ind w:left="100"/>
              <w:rPr>
                <w:sz w:val="20"/>
                <w:szCs w:val="20"/>
              </w:rPr>
            </w:pPr>
            <w:r>
              <w:rPr>
                <w:rFonts w:ascii="宋体" w:hAnsi="宋体" w:eastAsia="宋体" w:cs="宋体"/>
                <w:sz w:val="21"/>
                <w:szCs w:val="21"/>
              </w:rPr>
              <w:t>微血管减压术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1900" w:type="dxa"/>
            <w:tcBorders>
              <w:bottom w:val="single" w:color="auto" w:sz="8" w:space="0"/>
            </w:tcBorders>
            <w:vAlign w:val="bottom"/>
          </w:tcPr>
          <w:p>
            <w:pPr>
              <w:rPr>
                <w:sz w:val="5"/>
                <w:szCs w:val="5"/>
              </w:rPr>
            </w:pPr>
          </w:p>
        </w:tc>
        <w:tc>
          <w:tcPr>
            <w:tcW w:w="2920" w:type="dxa"/>
            <w:tcBorders>
              <w:bottom w:val="single" w:color="auto" w:sz="8" w:space="0"/>
            </w:tcBorders>
            <w:vAlign w:val="bottom"/>
          </w:tcPr>
          <w:p>
            <w:pPr>
              <w:rPr>
                <w:sz w:val="5"/>
                <w:szCs w:val="5"/>
              </w:rPr>
            </w:pPr>
          </w:p>
        </w:tc>
        <w:tc>
          <w:tcPr>
            <w:tcW w:w="39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1900" w:type="dxa"/>
            <w:vAlign w:val="bottom"/>
          </w:tcPr>
          <w:p>
            <w:pPr>
              <w:spacing w:line="240" w:lineRule="exact"/>
              <w:ind w:left="100"/>
              <w:rPr>
                <w:sz w:val="20"/>
                <w:szCs w:val="20"/>
              </w:rPr>
            </w:pPr>
            <w:r>
              <w:rPr>
                <w:rFonts w:ascii="宋体" w:hAnsi="宋体" w:eastAsia="宋体" w:cs="宋体"/>
                <w:b/>
                <w:bCs/>
                <w:sz w:val="21"/>
                <w:szCs w:val="21"/>
              </w:rPr>
              <w:t>脑积水</w:t>
            </w:r>
          </w:p>
        </w:tc>
        <w:tc>
          <w:tcPr>
            <w:tcW w:w="2920" w:type="dxa"/>
            <w:vAlign w:val="bottom"/>
          </w:tcPr>
          <w:p>
            <w:pPr>
              <w:spacing w:line="256" w:lineRule="exact"/>
              <w:ind w:left="340"/>
              <w:rPr>
                <w:sz w:val="20"/>
                <w:szCs w:val="20"/>
              </w:rPr>
            </w:pPr>
            <w:r>
              <w:rPr>
                <w:rFonts w:ascii="Times New Roman" w:hAnsi="Times New Roman" w:eastAsia="Times New Roman" w:cs="Times New Roman"/>
                <w:sz w:val="21"/>
                <w:szCs w:val="21"/>
              </w:rPr>
              <w:t>MRI</w:t>
            </w:r>
            <w:r>
              <w:rPr>
                <w:rFonts w:ascii="宋体" w:hAnsi="宋体" w:eastAsia="宋体" w:cs="宋体"/>
                <w:sz w:val="21"/>
                <w:szCs w:val="21"/>
              </w:rPr>
              <w:t>、腰椎穿刺</w:t>
            </w:r>
          </w:p>
        </w:tc>
        <w:tc>
          <w:tcPr>
            <w:tcW w:w="3980" w:type="dxa"/>
            <w:vAlign w:val="bottom"/>
          </w:tcPr>
          <w:p>
            <w:pPr>
              <w:spacing w:line="240" w:lineRule="exact"/>
              <w:ind w:left="100"/>
              <w:rPr>
                <w:sz w:val="20"/>
                <w:szCs w:val="20"/>
              </w:rPr>
            </w:pPr>
            <w:r>
              <w:rPr>
                <w:rFonts w:ascii="宋体" w:hAnsi="宋体" w:eastAsia="宋体" w:cs="宋体"/>
                <w:sz w:val="21"/>
                <w:szCs w:val="21"/>
              </w:rPr>
              <w:t>脑室腹腔分流</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1900" w:type="dxa"/>
            <w:tcBorders>
              <w:bottom w:val="single" w:color="auto" w:sz="8" w:space="0"/>
            </w:tcBorders>
            <w:vAlign w:val="bottom"/>
          </w:tcPr>
          <w:p>
            <w:pPr>
              <w:rPr>
                <w:sz w:val="5"/>
                <w:szCs w:val="5"/>
              </w:rPr>
            </w:pPr>
          </w:p>
        </w:tc>
        <w:tc>
          <w:tcPr>
            <w:tcW w:w="2920" w:type="dxa"/>
            <w:tcBorders>
              <w:bottom w:val="single" w:color="auto" w:sz="8" w:space="0"/>
            </w:tcBorders>
            <w:vAlign w:val="bottom"/>
          </w:tcPr>
          <w:p>
            <w:pPr>
              <w:rPr>
                <w:sz w:val="5"/>
                <w:szCs w:val="5"/>
              </w:rPr>
            </w:pPr>
          </w:p>
        </w:tc>
        <w:tc>
          <w:tcPr>
            <w:tcW w:w="39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1900" w:type="dxa"/>
            <w:vAlign w:val="bottom"/>
          </w:tcPr>
          <w:p>
            <w:pPr>
              <w:spacing w:line="240" w:lineRule="exact"/>
              <w:ind w:left="100"/>
              <w:rPr>
                <w:sz w:val="20"/>
                <w:szCs w:val="20"/>
              </w:rPr>
            </w:pPr>
            <w:r>
              <w:rPr>
                <w:rFonts w:ascii="宋体" w:hAnsi="宋体" w:eastAsia="宋体" w:cs="宋体"/>
                <w:b/>
                <w:bCs/>
                <w:sz w:val="21"/>
                <w:szCs w:val="21"/>
              </w:rPr>
              <w:t>听神经瘤</w:t>
            </w:r>
          </w:p>
        </w:tc>
        <w:tc>
          <w:tcPr>
            <w:tcW w:w="2920" w:type="dxa"/>
            <w:vAlign w:val="bottom"/>
          </w:tcPr>
          <w:p>
            <w:pPr>
              <w:spacing w:line="256" w:lineRule="exact"/>
              <w:ind w:left="340"/>
              <w:rPr>
                <w:sz w:val="20"/>
                <w:szCs w:val="20"/>
              </w:rPr>
            </w:pPr>
            <w:r>
              <w:rPr>
                <w:rFonts w:ascii="宋体" w:hAnsi="宋体" w:eastAsia="宋体" w:cs="宋体"/>
                <w:sz w:val="21"/>
                <w:szCs w:val="21"/>
              </w:rPr>
              <w:t>头</w:t>
            </w:r>
            <w:r>
              <w:rPr>
                <w:rFonts w:ascii="Times New Roman" w:hAnsi="Times New Roman" w:eastAsia="Times New Roman" w:cs="Times New Roman"/>
                <w:sz w:val="21"/>
                <w:szCs w:val="21"/>
              </w:rPr>
              <w:t xml:space="preserve"> MRI</w:t>
            </w:r>
          </w:p>
        </w:tc>
        <w:tc>
          <w:tcPr>
            <w:tcW w:w="3980" w:type="dxa"/>
            <w:vAlign w:val="bottom"/>
          </w:tcPr>
          <w:p>
            <w:pPr>
              <w:spacing w:line="240" w:lineRule="exact"/>
              <w:ind w:left="100"/>
              <w:rPr>
                <w:sz w:val="20"/>
                <w:szCs w:val="20"/>
              </w:rPr>
            </w:pPr>
            <w:r>
              <w:rPr>
                <w:rFonts w:ascii="宋体" w:hAnsi="宋体" w:eastAsia="宋体" w:cs="宋体"/>
                <w:sz w:val="21"/>
                <w:szCs w:val="21"/>
              </w:rPr>
              <w:t>手术切除</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1900" w:type="dxa"/>
            <w:tcBorders>
              <w:bottom w:val="single" w:color="auto" w:sz="8" w:space="0"/>
            </w:tcBorders>
            <w:vAlign w:val="bottom"/>
          </w:tcPr>
          <w:p>
            <w:pPr>
              <w:rPr>
                <w:sz w:val="5"/>
                <w:szCs w:val="5"/>
              </w:rPr>
            </w:pPr>
          </w:p>
        </w:tc>
        <w:tc>
          <w:tcPr>
            <w:tcW w:w="2920" w:type="dxa"/>
            <w:tcBorders>
              <w:bottom w:val="single" w:color="auto" w:sz="8" w:space="0"/>
            </w:tcBorders>
            <w:vAlign w:val="bottom"/>
          </w:tcPr>
          <w:p>
            <w:pPr>
              <w:rPr>
                <w:sz w:val="5"/>
                <w:szCs w:val="5"/>
              </w:rPr>
            </w:pPr>
          </w:p>
        </w:tc>
        <w:tc>
          <w:tcPr>
            <w:tcW w:w="39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1900" w:type="dxa"/>
            <w:vAlign w:val="bottom"/>
          </w:tcPr>
          <w:p>
            <w:pPr>
              <w:spacing w:line="240" w:lineRule="exact"/>
              <w:ind w:left="100"/>
              <w:rPr>
                <w:sz w:val="20"/>
                <w:szCs w:val="20"/>
              </w:rPr>
            </w:pPr>
            <w:r>
              <w:rPr>
                <w:rFonts w:ascii="宋体" w:hAnsi="宋体" w:eastAsia="宋体" w:cs="宋体"/>
                <w:b/>
                <w:bCs/>
                <w:sz w:val="21"/>
                <w:szCs w:val="21"/>
              </w:rPr>
              <w:t>颅咽管瘤</w:t>
            </w:r>
          </w:p>
        </w:tc>
        <w:tc>
          <w:tcPr>
            <w:tcW w:w="2920" w:type="dxa"/>
            <w:vAlign w:val="bottom"/>
          </w:tcPr>
          <w:p>
            <w:pPr>
              <w:spacing w:line="256" w:lineRule="exact"/>
              <w:ind w:left="340"/>
              <w:rPr>
                <w:sz w:val="20"/>
                <w:szCs w:val="20"/>
              </w:rPr>
            </w:pPr>
            <w:r>
              <w:rPr>
                <w:rFonts w:ascii="宋体" w:hAnsi="宋体" w:eastAsia="宋体" w:cs="宋体"/>
                <w:sz w:val="21"/>
                <w:szCs w:val="21"/>
              </w:rPr>
              <w:t>头</w:t>
            </w:r>
            <w:r>
              <w:rPr>
                <w:rFonts w:ascii="Times New Roman" w:hAnsi="Times New Roman" w:eastAsia="Times New Roman" w:cs="Times New Roman"/>
                <w:sz w:val="21"/>
                <w:szCs w:val="21"/>
              </w:rPr>
              <w:t xml:space="preserve"> MRI</w:t>
            </w:r>
            <w:r>
              <w:rPr>
                <w:rFonts w:ascii="宋体" w:hAnsi="宋体" w:eastAsia="宋体" w:cs="宋体"/>
                <w:sz w:val="21"/>
                <w:szCs w:val="21"/>
              </w:rPr>
              <w:t>、头</w:t>
            </w:r>
            <w:r>
              <w:rPr>
                <w:rFonts w:ascii="Times New Roman" w:hAnsi="Times New Roman" w:eastAsia="Times New Roman" w:cs="Times New Roman"/>
                <w:sz w:val="21"/>
                <w:szCs w:val="21"/>
              </w:rPr>
              <w:t xml:space="preserve"> CT</w:t>
            </w:r>
          </w:p>
        </w:tc>
        <w:tc>
          <w:tcPr>
            <w:tcW w:w="3980" w:type="dxa"/>
            <w:vAlign w:val="bottom"/>
          </w:tcPr>
          <w:p>
            <w:pPr>
              <w:spacing w:line="240" w:lineRule="exact"/>
              <w:ind w:left="100"/>
              <w:rPr>
                <w:sz w:val="20"/>
                <w:szCs w:val="20"/>
              </w:rPr>
            </w:pPr>
            <w:r>
              <w:rPr>
                <w:rFonts w:ascii="宋体" w:hAnsi="宋体" w:eastAsia="宋体" w:cs="宋体"/>
                <w:sz w:val="21"/>
                <w:szCs w:val="21"/>
              </w:rPr>
              <w:t>经翼点入路、经纵裂入路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1900" w:type="dxa"/>
            <w:tcBorders>
              <w:bottom w:val="single" w:color="auto" w:sz="8" w:space="0"/>
            </w:tcBorders>
            <w:vAlign w:val="bottom"/>
          </w:tcPr>
          <w:p>
            <w:pPr>
              <w:rPr>
                <w:sz w:val="5"/>
                <w:szCs w:val="5"/>
              </w:rPr>
            </w:pPr>
          </w:p>
        </w:tc>
        <w:tc>
          <w:tcPr>
            <w:tcW w:w="2920" w:type="dxa"/>
            <w:tcBorders>
              <w:bottom w:val="single" w:color="auto" w:sz="8" w:space="0"/>
            </w:tcBorders>
            <w:vAlign w:val="bottom"/>
          </w:tcPr>
          <w:p>
            <w:pPr>
              <w:rPr>
                <w:sz w:val="5"/>
                <w:szCs w:val="5"/>
              </w:rPr>
            </w:pPr>
          </w:p>
        </w:tc>
        <w:tc>
          <w:tcPr>
            <w:tcW w:w="39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1900" w:type="dxa"/>
            <w:vAlign w:val="bottom"/>
          </w:tcPr>
          <w:p>
            <w:pPr>
              <w:spacing w:line="240" w:lineRule="exact"/>
              <w:ind w:left="100"/>
              <w:rPr>
                <w:sz w:val="20"/>
                <w:szCs w:val="20"/>
              </w:rPr>
            </w:pPr>
            <w:r>
              <w:rPr>
                <w:rFonts w:ascii="宋体" w:hAnsi="宋体" w:eastAsia="宋体" w:cs="宋体"/>
                <w:b/>
                <w:bCs/>
                <w:sz w:val="21"/>
                <w:szCs w:val="21"/>
              </w:rPr>
              <w:t>髓内肿瘤</w:t>
            </w:r>
          </w:p>
        </w:tc>
        <w:tc>
          <w:tcPr>
            <w:tcW w:w="2920" w:type="dxa"/>
            <w:vAlign w:val="bottom"/>
          </w:tcPr>
          <w:p>
            <w:pPr>
              <w:spacing w:line="256" w:lineRule="exact"/>
              <w:ind w:left="340"/>
              <w:rPr>
                <w:sz w:val="20"/>
                <w:szCs w:val="20"/>
              </w:rPr>
            </w:pPr>
            <w:r>
              <w:rPr>
                <w:rFonts w:ascii="宋体" w:hAnsi="宋体" w:eastAsia="宋体" w:cs="宋体"/>
                <w:sz w:val="21"/>
                <w:szCs w:val="21"/>
              </w:rPr>
              <w:t>脊髓</w:t>
            </w:r>
            <w:r>
              <w:rPr>
                <w:rFonts w:ascii="Times New Roman" w:hAnsi="Times New Roman" w:eastAsia="Times New Roman" w:cs="Times New Roman"/>
                <w:sz w:val="21"/>
                <w:szCs w:val="21"/>
              </w:rPr>
              <w:t xml:space="preserve"> MRI</w:t>
            </w:r>
          </w:p>
        </w:tc>
        <w:tc>
          <w:tcPr>
            <w:tcW w:w="3980" w:type="dxa"/>
            <w:vAlign w:val="bottom"/>
          </w:tcPr>
          <w:p>
            <w:pPr>
              <w:spacing w:line="240" w:lineRule="exact"/>
              <w:ind w:left="100"/>
              <w:rPr>
                <w:sz w:val="20"/>
                <w:szCs w:val="20"/>
              </w:rPr>
            </w:pPr>
            <w:r>
              <w:rPr>
                <w:rFonts w:ascii="宋体" w:hAnsi="宋体" w:eastAsia="宋体" w:cs="宋体"/>
                <w:sz w:val="21"/>
                <w:szCs w:val="21"/>
              </w:rPr>
              <w:t>髓内外肿瘤切除</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1900" w:type="dxa"/>
            <w:tcBorders>
              <w:bottom w:val="single" w:color="auto" w:sz="8" w:space="0"/>
            </w:tcBorders>
            <w:vAlign w:val="bottom"/>
          </w:tcPr>
          <w:p>
            <w:pPr>
              <w:rPr>
                <w:sz w:val="5"/>
                <w:szCs w:val="5"/>
              </w:rPr>
            </w:pPr>
          </w:p>
        </w:tc>
        <w:tc>
          <w:tcPr>
            <w:tcW w:w="2920" w:type="dxa"/>
            <w:tcBorders>
              <w:bottom w:val="single" w:color="auto" w:sz="8" w:space="0"/>
            </w:tcBorders>
            <w:vAlign w:val="bottom"/>
          </w:tcPr>
          <w:p>
            <w:pPr>
              <w:rPr>
                <w:sz w:val="5"/>
                <w:szCs w:val="5"/>
              </w:rPr>
            </w:pPr>
          </w:p>
        </w:tc>
        <w:tc>
          <w:tcPr>
            <w:tcW w:w="39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1900" w:type="dxa"/>
            <w:vAlign w:val="bottom"/>
          </w:tcPr>
          <w:p>
            <w:pPr>
              <w:spacing w:line="240" w:lineRule="exact"/>
              <w:ind w:left="100"/>
              <w:rPr>
                <w:sz w:val="20"/>
                <w:szCs w:val="20"/>
              </w:rPr>
            </w:pPr>
            <w:r>
              <w:rPr>
                <w:rFonts w:ascii="宋体" w:hAnsi="宋体" w:eastAsia="宋体" w:cs="宋体"/>
                <w:b/>
                <w:bCs/>
                <w:sz w:val="21"/>
                <w:szCs w:val="21"/>
              </w:rPr>
              <w:t>生殖细胞瘤</w:t>
            </w:r>
          </w:p>
        </w:tc>
        <w:tc>
          <w:tcPr>
            <w:tcW w:w="2920" w:type="dxa"/>
            <w:vAlign w:val="bottom"/>
          </w:tcPr>
          <w:p>
            <w:pPr>
              <w:spacing w:line="256" w:lineRule="exact"/>
              <w:ind w:left="340"/>
              <w:rPr>
                <w:sz w:val="20"/>
                <w:szCs w:val="20"/>
              </w:rPr>
            </w:pPr>
            <w:r>
              <w:rPr>
                <w:rFonts w:ascii="宋体" w:hAnsi="宋体" w:eastAsia="宋体" w:cs="宋体"/>
                <w:sz w:val="21"/>
                <w:szCs w:val="21"/>
              </w:rPr>
              <w:t>头</w:t>
            </w:r>
            <w:r>
              <w:rPr>
                <w:rFonts w:ascii="Times New Roman" w:hAnsi="Times New Roman" w:eastAsia="Times New Roman" w:cs="Times New Roman"/>
                <w:sz w:val="21"/>
                <w:szCs w:val="21"/>
              </w:rPr>
              <w:t xml:space="preserve"> MRI</w:t>
            </w:r>
          </w:p>
        </w:tc>
        <w:tc>
          <w:tcPr>
            <w:tcW w:w="3980" w:type="dxa"/>
            <w:vAlign w:val="bottom"/>
          </w:tcPr>
          <w:p>
            <w:pPr>
              <w:spacing w:line="240" w:lineRule="exact"/>
              <w:ind w:left="100"/>
              <w:rPr>
                <w:sz w:val="20"/>
                <w:szCs w:val="20"/>
              </w:rPr>
            </w:pPr>
            <w:r>
              <w:rPr>
                <w:rFonts w:ascii="宋体" w:hAnsi="宋体" w:eastAsia="宋体" w:cs="宋体"/>
                <w:sz w:val="21"/>
                <w:szCs w:val="21"/>
              </w:rPr>
              <w:t>手术切除、放疗</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1900" w:type="dxa"/>
            <w:tcBorders>
              <w:bottom w:val="single" w:color="auto" w:sz="8" w:space="0"/>
            </w:tcBorders>
            <w:vAlign w:val="bottom"/>
          </w:tcPr>
          <w:p>
            <w:pPr>
              <w:rPr>
                <w:sz w:val="5"/>
                <w:szCs w:val="5"/>
              </w:rPr>
            </w:pPr>
          </w:p>
        </w:tc>
        <w:tc>
          <w:tcPr>
            <w:tcW w:w="2920" w:type="dxa"/>
            <w:tcBorders>
              <w:bottom w:val="single" w:color="auto" w:sz="8" w:space="0"/>
            </w:tcBorders>
            <w:vAlign w:val="bottom"/>
          </w:tcPr>
          <w:p>
            <w:pPr>
              <w:rPr>
                <w:sz w:val="5"/>
                <w:szCs w:val="5"/>
              </w:rPr>
            </w:pPr>
          </w:p>
        </w:tc>
        <w:tc>
          <w:tcPr>
            <w:tcW w:w="39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1900" w:type="dxa"/>
            <w:vAlign w:val="bottom"/>
          </w:tcPr>
          <w:p>
            <w:pPr>
              <w:spacing w:line="240" w:lineRule="exact"/>
              <w:ind w:left="100"/>
              <w:rPr>
                <w:sz w:val="20"/>
                <w:szCs w:val="20"/>
              </w:rPr>
            </w:pPr>
            <w:r>
              <w:rPr>
                <w:rFonts w:ascii="宋体" w:hAnsi="宋体" w:eastAsia="宋体" w:cs="宋体"/>
                <w:b/>
                <w:bCs/>
                <w:sz w:val="21"/>
                <w:szCs w:val="21"/>
              </w:rPr>
              <w:t>小脑半球肿瘤</w:t>
            </w:r>
          </w:p>
        </w:tc>
        <w:tc>
          <w:tcPr>
            <w:tcW w:w="2920" w:type="dxa"/>
            <w:vAlign w:val="bottom"/>
          </w:tcPr>
          <w:p>
            <w:pPr>
              <w:spacing w:line="256" w:lineRule="exact"/>
              <w:ind w:left="34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980" w:type="dxa"/>
            <w:vAlign w:val="bottom"/>
          </w:tcPr>
          <w:p>
            <w:pPr>
              <w:spacing w:line="240" w:lineRule="exact"/>
              <w:ind w:left="100"/>
              <w:rPr>
                <w:sz w:val="20"/>
                <w:szCs w:val="20"/>
              </w:rPr>
            </w:pPr>
            <w:r>
              <w:rPr>
                <w:rFonts w:ascii="宋体" w:hAnsi="宋体" w:eastAsia="宋体" w:cs="宋体"/>
                <w:sz w:val="21"/>
                <w:szCs w:val="21"/>
              </w:rPr>
              <w:t>后颅窝开颅肿瘤切除术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1900" w:type="dxa"/>
            <w:tcBorders>
              <w:bottom w:val="single" w:color="auto" w:sz="8" w:space="0"/>
            </w:tcBorders>
            <w:vAlign w:val="bottom"/>
          </w:tcPr>
          <w:p>
            <w:pPr>
              <w:rPr>
                <w:sz w:val="5"/>
                <w:szCs w:val="5"/>
              </w:rPr>
            </w:pPr>
          </w:p>
        </w:tc>
        <w:tc>
          <w:tcPr>
            <w:tcW w:w="2920" w:type="dxa"/>
            <w:tcBorders>
              <w:bottom w:val="single" w:color="auto" w:sz="8" w:space="0"/>
            </w:tcBorders>
            <w:vAlign w:val="bottom"/>
          </w:tcPr>
          <w:p>
            <w:pPr>
              <w:rPr>
                <w:sz w:val="5"/>
                <w:szCs w:val="5"/>
              </w:rPr>
            </w:pPr>
          </w:p>
        </w:tc>
        <w:tc>
          <w:tcPr>
            <w:tcW w:w="39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1900" w:type="dxa"/>
            <w:vAlign w:val="bottom"/>
          </w:tcPr>
          <w:p>
            <w:pPr>
              <w:spacing w:line="240" w:lineRule="exact"/>
              <w:ind w:left="100"/>
              <w:rPr>
                <w:sz w:val="20"/>
                <w:szCs w:val="20"/>
              </w:rPr>
            </w:pPr>
            <w:r>
              <w:rPr>
                <w:rFonts w:ascii="宋体" w:hAnsi="宋体" w:eastAsia="宋体" w:cs="宋体"/>
                <w:b/>
                <w:bCs/>
                <w:sz w:val="21"/>
                <w:szCs w:val="21"/>
              </w:rPr>
              <w:t>四脑室肿瘤</w:t>
            </w:r>
          </w:p>
        </w:tc>
        <w:tc>
          <w:tcPr>
            <w:tcW w:w="2920" w:type="dxa"/>
            <w:vAlign w:val="bottom"/>
          </w:tcPr>
          <w:p>
            <w:pPr>
              <w:spacing w:line="256" w:lineRule="exact"/>
              <w:ind w:left="34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980" w:type="dxa"/>
            <w:vAlign w:val="bottom"/>
          </w:tcPr>
          <w:p>
            <w:pPr>
              <w:spacing w:line="240" w:lineRule="exact"/>
              <w:ind w:left="100"/>
              <w:rPr>
                <w:sz w:val="20"/>
                <w:szCs w:val="20"/>
              </w:rPr>
            </w:pPr>
            <w:r>
              <w:rPr>
                <w:rFonts w:ascii="宋体" w:hAnsi="宋体" w:eastAsia="宋体" w:cs="宋体"/>
                <w:sz w:val="21"/>
                <w:szCs w:val="21"/>
              </w:rPr>
              <w:t>后颅窝开颅肿瘤切除术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1900" w:type="dxa"/>
            <w:tcBorders>
              <w:bottom w:val="single" w:color="auto" w:sz="8" w:space="0"/>
            </w:tcBorders>
            <w:vAlign w:val="bottom"/>
          </w:tcPr>
          <w:p>
            <w:pPr>
              <w:rPr>
                <w:sz w:val="5"/>
                <w:szCs w:val="5"/>
              </w:rPr>
            </w:pPr>
          </w:p>
        </w:tc>
        <w:tc>
          <w:tcPr>
            <w:tcW w:w="2920" w:type="dxa"/>
            <w:tcBorders>
              <w:bottom w:val="single" w:color="auto" w:sz="8" w:space="0"/>
            </w:tcBorders>
            <w:vAlign w:val="bottom"/>
          </w:tcPr>
          <w:p>
            <w:pPr>
              <w:rPr>
                <w:sz w:val="5"/>
                <w:szCs w:val="5"/>
              </w:rPr>
            </w:pPr>
          </w:p>
        </w:tc>
        <w:tc>
          <w:tcPr>
            <w:tcW w:w="39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1900" w:type="dxa"/>
            <w:vAlign w:val="bottom"/>
          </w:tcPr>
          <w:p>
            <w:pPr>
              <w:spacing w:line="240" w:lineRule="exact"/>
              <w:ind w:left="100"/>
              <w:rPr>
                <w:sz w:val="20"/>
                <w:szCs w:val="20"/>
              </w:rPr>
            </w:pPr>
            <w:r>
              <w:rPr>
                <w:rFonts w:ascii="宋体" w:hAnsi="宋体" w:eastAsia="宋体" w:cs="宋体"/>
                <w:b/>
                <w:bCs/>
                <w:sz w:val="21"/>
                <w:szCs w:val="21"/>
              </w:rPr>
              <w:t>侧脑室肿瘤</w:t>
            </w:r>
          </w:p>
        </w:tc>
        <w:tc>
          <w:tcPr>
            <w:tcW w:w="2920" w:type="dxa"/>
            <w:vAlign w:val="bottom"/>
          </w:tcPr>
          <w:p>
            <w:pPr>
              <w:spacing w:line="256" w:lineRule="exact"/>
              <w:ind w:left="34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980" w:type="dxa"/>
            <w:vAlign w:val="bottom"/>
          </w:tcPr>
          <w:p>
            <w:pPr>
              <w:spacing w:line="256" w:lineRule="exact"/>
              <w:ind w:left="100"/>
              <w:rPr>
                <w:sz w:val="20"/>
                <w:szCs w:val="20"/>
              </w:rPr>
            </w:pPr>
            <w:r>
              <w:rPr>
                <w:rFonts w:ascii="宋体" w:hAnsi="宋体" w:eastAsia="宋体" w:cs="宋体"/>
                <w:sz w:val="21"/>
                <w:szCs w:val="21"/>
              </w:rPr>
              <w:t>经额</w:t>
            </w:r>
            <w:r>
              <w:rPr>
                <w:rFonts w:ascii="Times New Roman" w:hAnsi="Times New Roman" w:eastAsia="Times New Roman" w:cs="Times New Roman"/>
                <w:sz w:val="21"/>
                <w:szCs w:val="21"/>
              </w:rPr>
              <w:t>/</w:t>
            </w:r>
            <w:r>
              <w:rPr>
                <w:rFonts w:ascii="宋体" w:hAnsi="宋体" w:eastAsia="宋体" w:cs="宋体"/>
                <w:sz w:val="21"/>
                <w:szCs w:val="21"/>
              </w:rPr>
              <w:t>经三角区肿瘤切除术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1900" w:type="dxa"/>
            <w:tcBorders>
              <w:bottom w:val="single" w:color="auto" w:sz="8" w:space="0"/>
            </w:tcBorders>
            <w:vAlign w:val="bottom"/>
          </w:tcPr>
          <w:p>
            <w:pPr>
              <w:rPr>
                <w:sz w:val="5"/>
                <w:szCs w:val="5"/>
              </w:rPr>
            </w:pPr>
          </w:p>
        </w:tc>
        <w:tc>
          <w:tcPr>
            <w:tcW w:w="2920" w:type="dxa"/>
            <w:tcBorders>
              <w:bottom w:val="single" w:color="auto" w:sz="8" w:space="0"/>
            </w:tcBorders>
            <w:vAlign w:val="bottom"/>
          </w:tcPr>
          <w:p>
            <w:pPr>
              <w:rPr>
                <w:sz w:val="5"/>
                <w:szCs w:val="5"/>
              </w:rPr>
            </w:pPr>
          </w:p>
        </w:tc>
        <w:tc>
          <w:tcPr>
            <w:tcW w:w="39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1900" w:type="dxa"/>
            <w:vMerge w:val="restart"/>
            <w:vAlign w:val="bottom"/>
          </w:tcPr>
          <w:p>
            <w:pPr>
              <w:spacing w:line="240" w:lineRule="exact"/>
              <w:ind w:left="100"/>
              <w:rPr>
                <w:sz w:val="20"/>
                <w:szCs w:val="20"/>
              </w:rPr>
            </w:pPr>
            <w:r>
              <w:rPr>
                <w:rFonts w:ascii="宋体" w:hAnsi="宋体" w:eastAsia="宋体" w:cs="宋体"/>
                <w:b/>
                <w:bCs/>
                <w:sz w:val="21"/>
                <w:szCs w:val="21"/>
              </w:rPr>
              <w:t>颅底肿瘤</w:t>
            </w:r>
          </w:p>
        </w:tc>
        <w:tc>
          <w:tcPr>
            <w:tcW w:w="2920" w:type="dxa"/>
            <w:vMerge w:val="restart"/>
            <w:vAlign w:val="bottom"/>
          </w:tcPr>
          <w:p>
            <w:pPr>
              <w:spacing w:line="256" w:lineRule="exact"/>
              <w:ind w:left="340"/>
              <w:rPr>
                <w:sz w:val="20"/>
                <w:szCs w:val="20"/>
              </w:rPr>
            </w:pPr>
            <w:r>
              <w:rPr>
                <w:rFonts w:ascii="宋体" w:hAnsi="宋体" w:eastAsia="宋体" w:cs="宋体"/>
                <w:sz w:val="21"/>
                <w:szCs w:val="21"/>
              </w:rPr>
              <w:t>头</w:t>
            </w:r>
            <w:r>
              <w:rPr>
                <w:rFonts w:ascii="Times New Roman" w:hAnsi="Times New Roman" w:eastAsia="Times New Roman" w:cs="Times New Roman"/>
                <w:sz w:val="21"/>
                <w:szCs w:val="21"/>
              </w:rPr>
              <w:t xml:space="preserve"> MRI</w:t>
            </w:r>
            <w:r>
              <w:rPr>
                <w:rFonts w:ascii="宋体" w:hAnsi="宋体" w:eastAsia="宋体" w:cs="宋体"/>
                <w:sz w:val="21"/>
                <w:szCs w:val="21"/>
              </w:rPr>
              <w:t>、头</w:t>
            </w:r>
            <w:r>
              <w:rPr>
                <w:rFonts w:ascii="Times New Roman" w:hAnsi="Times New Roman" w:eastAsia="Times New Roman" w:cs="Times New Roman"/>
                <w:sz w:val="21"/>
                <w:szCs w:val="21"/>
              </w:rPr>
              <w:t xml:space="preserve"> CT</w:t>
            </w:r>
          </w:p>
        </w:tc>
        <w:tc>
          <w:tcPr>
            <w:tcW w:w="3980" w:type="dxa"/>
            <w:vAlign w:val="bottom"/>
          </w:tcPr>
          <w:p>
            <w:pPr>
              <w:spacing w:line="240" w:lineRule="exact"/>
              <w:ind w:left="100"/>
              <w:rPr>
                <w:sz w:val="20"/>
                <w:szCs w:val="20"/>
              </w:rPr>
            </w:pPr>
            <w:r>
              <w:rPr>
                <w:rFonts w:ascii="宋体" w:hAnsi="宋体" w:eastAsia="宋体" w:cs="宋体"/>
                <w:sz w:val="21"/>
                <w:szCs w:val="21"/>
              </w:rPr>
              <w:t>经翼点入路、经纵裂入路、经颞下入路、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1900" w:type="dxa"/>
            <w:vMerge w:val="continue"/>
            <w:vAlign w:val="bottom"/>
          </w:tcPr>
          <w:p>
            <w:pPr>
              <w:rPr>
                <w:sz w:val="14"/>
                <w:szCs w:val="14"/>
              </w:rPr>
            </w:pPr>
          </w:p>
        </w:tc>
        <w:tc>
          <w:tcPr>
            <w:tcW w:w="2920" w:type="dxa"/>
            <w:vMerge w:val="continue"/>
            <w:vAlign w:val="bottom"/>
          </w:tcPr>
          <w:p>
            <w:pPr>
              <w:rPr>
                <w:sz w:val="14"/>
                <w:szCs w:val="14"/>
              </w:rPr>
            </w:pPr>
          </w:p>
        </w:tc>
        <w:tc>
          <w:tcPr>
            <w:tcW w:w="3980" w:type="dxa"/>
            <w:vMerge w:val="restart"/>
            <w:vAlign w:val="bottom"/>
          </w:tcPr>
          <w:p>
            <w:pPr>
              <w:spacing w:line="240" w:lineRule="exact"/>
              <w:ind w:left="100"/>
              <w:rPr>
                <w:sz w:val="20"/>
                <w:szCs w:val="20"/>
              </w:rPr>
            </w:pPr>
            <w:r>
              <w:rPr>
                <w:rFonts w:ascii="宋体" w:hAnsi="宋体" w:eastAsia="宋体" w:cs="宋体"/>
                <w:sz w:val="21"/>
                <w:szCs w:val="21"/>
              </w:rPr>
              <w:t>枕下入路、乙状窦后入路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1900" w:type="dxa"/>
            <w:vAlign w:val="bottom"/>
          </w:tcPr>
          <w:p>
            <w:pPr>
              <w:rPr>
                <w:sz w:val="12"/>
                <w:szCs w:val="12"/>
              </w:rPr>
            </w:pPr>
          </w:p>
        </w:tc>
        <w:tc>
          <w:tcPr>
            <w:tcW w:w="2920" w:type="dxa"/>
            <w:vAlign w:val="bottom"/>
          </w:tcPr>
          <w:p>
            <w:pPr>
              <w:rPr>
                <w:sz w:val="12"/>
                <w:szCs w:val="12"/>
              </w:rPr>
            </w:pPr>
          </w:p>
        </w:tc>
        <w:tc>
          <w:tcPr>
            <w:tcW w:w="3980" w:type="dxa"/>
            <w:vMerge w:val="continue"/>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1900" w:type="dxa"/>
            <w:tcBorders>
              <w:bottom w:val="single" w:color="auto" w:sz="8" w:space="0"/>
            </w:tcBorders>
            <w:vAlign w:val="bottom"/>
          </w:tcPr>
          <w:p>
            <w:pPr>
              <w:rPr>
                <w:sz w:val="4"/>
                <w:szCs w:val="4"/>
              </w:rPr>
            </w:pPr>
          </w:p>
        </w:tc>
        <w:tc>
          <w:tcPr>
            <w:tcW w:w="2920" w:type="dxa"/>
            <w:tcBorders>
              <w:bottom w:val="single" w:color="auto" w:sz="8" w:space="0"/>
            </w:tcBorders>
            <w:vAlign w:val="bottom"/>
          </w:tcPr>
          <w:p>
            <w:pPr>
              <w:rPr>
                <w:sz w:val="4"/>
                <w:szCs w:val="4"/>
              </w:rPr>
            </w:pPr>
          </w:p>
        </w:tc>
        <w:tc>
          <w:tcPr>
            <w:tcW w:w="39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1900" w:type="dxa"/>
            <w:vAlign w:val="bottom"/>
          </w:tcPr>
          <w:p>
            <w:pPr>
              <w:spacing w:line="240" w:lineRule="exact"/>
              <w:ind w:left="100"/>
              <w:rPr>
                <w:sz w:val="20"/>
                <w:szCs w:val="20"/>
              </w:rPr>
            </w:pPr>
            <w:r>
              <w:rPr>
                <w:rFonts w:ascii="宋体" w:hAnsi="宋体" w:eastAsia="宋体" w:cs="宋体"/>
                <w:b/>
                <w:bCs/>
                <w:sz w:val="21"/>
                <w:szCs w:val="21"/>
              </w:rPr>
              <w:t>垂体瘤</w:t>
            </w:r>
          </w:p>
        </w:tc>
        <w:tc>
          <w:tcPr>
            <w:tcW w:w="2920" w:type="dxa"/>
            <w:vAlign w:val="bottom"/>
          </w:tcPr>
          <w:p>
            <w:pPr>
              <w:spacing w:line="256" w:lineRule="exact"/>
              <w:ind w:left="340"/>
              <w:rPr>
                <w:sz w:val="20"/>
                <w:szCs w:val="20"/>
              </w:rPr>
            </w:pPr>
            <w:r>
              <w:rPr>
                <w:rFonts w:ascii="Times New Roman" w:hAnsi="Times New Roman" w:eastAsia="Times New Roman" w:cs="Times New Roman"/>
                <w:sz w:val="21"/>
                <w:szCs w:val="21"/>
              </w:rPr>
              <w:t>MRI</w:t>
            </w:r>
            <w:r>
              <w:rPr>
                <w:rFonts w:ascii="宋体" w:hAnsi="宋体" w:eastAsia="宋体" w:cs="宋体"/>
                <w:sz w:val="21"/>
                <w:szCs w:val="21"/>
              </w:rPr>
              <w:t>、垂体激素系列</w:t>
            </w:r>
          </w:p>
        </w:tc>
        <w:tc>
          <w:tcPr>
            <w:tcW w:w="3980" w:type="dxa"/>
            <w:vAlign w:val="bottom"/>
          </w:tcPr>
          <w:p>
            <w:pPr>
              <w:spacing w:line="256" w:lineRule="exact"/>
              <w:ind w:left="100"/>
              <w:rPr>
                <w:sz w:val="20"/>
                <w:szCs w:val="20"/>
              </w:rPr>
            </w:pPr>
            <w:r>
              <w:rPr>
                <w:rFonts w:ascii="宋体" w:hAnsi="宋体" w:eastAsia="宋体" w:cs="宋体"/>
                <w:sz w:val="21"/>
                <w:szCs w:val="21"/>
              </w:rPr>
              <w:t>开颅</w:t>
            </w:r>
            <w:r>
              <w:rPr>
                <w:rFonts w:ascii="Times New Roman" w:hAnsi="Times New Roman" w:eastAsia="Times New Roman" w:cs="Times New Roman"/>
                <w:sz w:val="21"/>
                <w:szCs w:val="21"/>
              </w:rPr>
              <w:t>/</w:t>
            </w:r>
            <w:r>
              <w:rPr>
                <w:rFonts w:ascii="宋体" w:hAnsi="宋体" w:eastAsia="宋体" w:cs="宋体"/>
                <w:sz w:val="21"/>
                <w:szCs w:val="21"/>
              </w:rPr>
              <w:t>经蝶垂体瘤切除术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1900" w:type="dxa"/>
            <w:tcBorders>
              <w:bottom w:val="single" w:color="auto" w:sz="8" w:space="0"/>
            </w:tcBorders>
            <w:vAlign w:val="bottom"/>
          </w:tcPr>
          <w:p>
            <w:pPr>
              <w:rPr>
                <w:sz w:val="5"/>
                <w:szCs w:val="5"/>
              </w:rPr>
            </w:pPr>
          </w:p>
        </w:tc>
        <w:tc>
          <w:tcPr>
            <w:tcW w:w="2920" w:type="dxa"/>
            <w:tcBorders>
              <w:bottom w:val="single" w:color="auto" w:sz="8" w:space="0"/>
            </w:tcBorders>
            <w:vAlign w:val="bottom"/>
          </w:tcPr>
          <w:p>
            <w:pPr>
              <w:rPr>
                <w:sz w:val="5"/>
                <w:szCs w:val="5"/>
              </w:rPr>
            </w:pPr>
          </w:p>
        </w:tc>
        <w:tc>
          <w:tcPr>
            <w:tcW w:w="39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5" w:hRule="atLeast"/>
        </w:trPr>
        <w:tc>
          <w:tcPr>
            <w:tcW w:w="20" w:type="dxa"/>
            <w:vAlign w:val="bottom"/>
          </w:tcPr>
          <w:p>
            <w:pPr>
              <w:rPr>
                <w:sz w:val="24"/>
                <w:szCs w:val="24"/>
              </w:rPr>
            </w:pPr>
          </w:p>
        </w:tc>
        <w:tc>
          <w:tcPr>
            <w:tcW w:w="1900" w:type="dxa"/>
            <w:vAlign w:val="bottom"/>
          </w:tcPr>
          <w:p>
            <w:pPr>
              <w:spacing w:line="240" w:lineRule="exact"/>
              <w:ind w:left="100"/>
              <w:rPr>
                <w:sz w:val="20"/>
                <w:szCs w:val="20"/>
              </w:rPr>
            </w:pPr>
            <w:r>
              <w:rPr>
                <w:rFonts w:ascii="宋体" w:hAnsi="宋体" w:eastAsia="宋体" w:cs="宋体"/>
                <w:b/>
                <w:bCs/>
                <w:sz w:val="21"/>
                <w:szCs w:val="21"/>
              </w:rPr>
              <w:t>椎管内肿瘤</w:t>
            </w:r>
          </w:p>
        </w:tc>
        <w:tc>
          <w:tcPr>
            <w:tcW w:w="2920" w:type="dxa"/>
            <w:vAlign w:val="bottom"/>
          </w:tcPr>
          <w:p>
            <w:pPr>
              <w:ind w:left="340"/>
              <w:rPr>
                <w:sz w:val="20"/>
                <w:szCs w:val="20"/>
              </w:rPr>
            </w:pPr>
            <w:r>
              <w:rPr>
                <w:rFonts w:ascii="Times New Roman" w:hAnsi="Times New Roman" w:eastAsia="Times New Roman" w:cs="Times New Roman"/>
                <w:sz w:val="21"/>
                <w:szCs w:val="21"/>
              </w:rPr>
              <w:t>MRI</w:t>
            </w:r>
          </w:p>
        </w:tc>
        <w:tc>
          <w:tcPr>
            <w:tcW w:w="3980" w:type="dxa"/>
            <w:vAlign w:val="bottom"/>
          </w:tcPr>
          <w:p>
            <w:pPr>
              <w:spacing w:line="240" w:lineRule="exact"/>
              <w:ind w:left="100"/>
              <w:rPr>
                <w:sz w:val="20"/>
                <w:szCs w:val="20"/>
              </w:rPr>
            </w:pPr>
            <w:r>
              <w:rPr>
                <w:rFonts w:ascii="宋体" w:hAnsi="宋体" w:eastAsia="宋体" w:cs="宋体"/>
                <w:sz w:val="21"/>
                <w:szCs w:val="21"/>
              </w:rPr>
              <w:t>椎板切除椎管内肿瘤切除术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9" w:hRule="atLeast"/>
        </w:trPr>
        <w:tc>
          <w:tcPr>
            <w:tcW w:w="20" w:type="dxa"/>
            <w:vAlign w:val="bottom"/>
          </w:tcPr>
          <w:p>
            <w:pPr>
              <w:rPr>
                <w:sz w:val="5"/>
                <w:szCs w:val="5"/>
              </w:rPr>
            </w:pPr>
          </w:p>
        </w:tc>
        <w:tc>
          <w:tcPr>
            <w:tcW w:w="1900" w:type="dxa"/>
            <w:tcBorders>
              <w:bottom w:val="single" w:color="auto" w:sz="8" w:space="0"/>
            </w:tcBorders>
            <w:vAlign w:val="bottom"/>
          </w:tcPr>
          <w:p>
            <w:pPr>
              <w:rPr>
                <w:sz w:val="5"/>
                <w:szCs w:val="5"/>
              </w:rPr>
            </w:pPr>
          </w:p>
        </w:tc>
        <w:tc>
          <w:tcPr>
            <w:tcW w:w="2920" w:type="dxa"/>
            <w:tcBorders>
              <w:bottom w:val="single" w:color="auto" w:sz="8" w:space="0"/>
            </w:tcBorders>
            <w:vAlign w:val="bottom"/>
          </w:tcPr>
          <w:p>
            <w:pPr>
              <w:rPr>
                <w:sz w:val="5"/>
                <w:szCs w:val="5"/>
              </w:rPr>
            </w:pPr>
          </w:p>
        </w:tc>
        <w:tc>
          <w:tcPr>
            <w:tcW w:w="39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1900" w:type="dxa"/>
            <w:vMerge w:val="restart"/>
            <w:vAlign w:val="bottom"/>
          </w:tcPr>
          <w:p>
            <w:pPr>
              <w:spacing w:line="240" w:lineRule="exact"/>
              <w:ind w:left="100"/>
              <w:rPr>
                <w:sz w:val="20"/>
                <w:szCs w:val="20"/>
              </w:rPr>
            </w:pPr>
            <w:r>
              <w:rPr>
                <w:rFonts w:ascii="宋体" w:hAnsi="宋体" w:eastAsia="宋体" w:cs="宋体"/>
                <w:b/>
                <w:bCs/>
                <w:sz w:val="21"/>
                <w:szCs w:val="21"/>
              </w:rPr>
              <w:t>动脉瘤</w:t>
            </w:r>
          </w:p>
        </w:tc>
        <w:tc>
          <w:tcPr>
            <w:tcW w:w="2920" w:type="dxa"/>
            <w:vMerge w:val="restart"/>
            <w:vAlign w:val="bottom"/>
          </w:tcPr>
          <w:p>
            <w:pPr>
              <w:spacing w:line="256" w:lineRule="exact"/>
              <w:ind w:left="340"/>
              <w:rPr>
                <w:sz w:val="20"/>
                <w:szCs w:val="20"/>
              </w:rPr>
            </w:pPr>
            <w:r>
              <w:rPr>
                <w:rFonts w:ascii="宋体" w:hAnsi="宋体" w:eastAsia="宋体" w:cs="宋体"/>
                <w:sz w:val="21"/>
                <w:szCs w:val="21"/>
              </w:rPr>
              <w:t>三维</w:t>
            </w:r>
            <w:r>
              <w:rPr>
                <w:rFonts w:ascii="Times New Roman" w:hAnsi="Times New Roman" w:eastAsia="Times New Roman" w:cs="Times New Roman"/>
                <w:sz w:val="21"/>
                <w:szCs w:val="21"/>
              </w:rPr>
              <w:t xml:space="preserve"> CT </w:t>
            </w:r>
            <w:r>
              <w:rPr>
                <w:rFonts w:ascii="宋体" w:hAnsi="宋体" w:eastAsia="宋体" w:cs="宋体"/>
                <w:sz w:val="21"/>
                <w:szCs w:val="21"/>
              </w:rPr>
              <w:t>血管造影、</w:t>
            </w:r>
            <w:r>
              <w:rPr>
                <w:rFonts w:ascii="Times New Roman" w:hAnsi="Times New Roman" w:eastAsia="Times New Roman" w:cs="Times New Roman"/>
                <w:sz w:val="21"/>
                <w:szCs w:val="21"/>
              </w:rPr>
              <w:t>DSA</w:t>
            </w:r>
          </w:p>
        </w:tc>
        <w:tc>
          <w:tcPr>
            <w:tcW w:w="3980" w:type="dxa"/>
            <w:vAlign w:val="bottom"/>
          </w:tcPr>
          <w:p>
            <w:pPr>
              <w:spacing w:line="240" w:lineRule="exact"/>
              <w:ind w:left="100"/>
              <w:rPr>
                <w:sz w:val="20"/>
                <w:szCs w:val="20"/>
              </w:rPr>
            </w:pPr>
            <w:r>
              <w:rPr>
                <w:rFonts w:ascii="宋体" w:hAnsi="宋体" w:eastAsia="宋体" w:cs="宋体"/>
                <w:sz w:val="21"/>
                <w:szCs w:val="21"/>
              </w:rPr>
              <w:t>翼点开颅、动脉瘤支架辅助栓塞术、双微</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1900" w:type="dxa"/>
            <w:vMerge w:val="continue"/>
            <w:vAlign w:val="bottom"/>
          </w:tcPr>
          <w:p>
            <w:pPr>
              <w:rPr>
                <w:sz w:val="14"/>
                <w:szCs w:val="14"/>
              </w:rPr>
            </w:pPr>
          </w:p>
        </w:tc>
        <w:tc>
          <w:tcPr>
            <w:tcW w:w="2920" w:type="dxa"/>
            <w:vMerge w:val="continue"/>
            <w:vAlign w:val="bottom"/>
          </w:tcPr>
          <w:p>
            <w:pPr>
              <w:rPr>
                <w:sz w:val="14"/>
                <w:szCs w:val="14"/>
              </w:rPr>
            </w:pPr>
          </w:p>
        </w:tc>
        <w:tc>
          <w:tcPr>
            <w:tcW w:w="3980" w:type="dxa"/>
            <w:vMerge w:val="restart"/>
            <w:vAlign w:val="bottom"/>
          </w:tcPr>
          <w:p>
            <w:pPr>
              <w:spacing w:line="240" w:lineRule="exact"/>
              <w:ind w:left="100"/>
              <w:rPr>
                <w:sz w:val="20"/>
                <w:szCs w:val="20"/>
              </w:rPr>
            </w:pPr>
            <w:r>
              <w:rPr>
                <w:rFonts w:ascii="宋体" w:hAnsi="宋体" w:eastAsia="宋体" w:cs="宋体"/>
                <w:sz w:val="21"/>
                <w:szCs w:val="21"/>
              </w:rPr>
              <w:t>导管栓塞术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1900" w:type="dxa"/>
            <w:vAlign w:val="bottom"/>
          </w:tcPr>
          <w:p>
            <w:pPr>
              <w:rPr>
                <w:sz w:val="12"/>
                <w:szCs w:val="12"/>
              </w:rPr>
            </w:pPr>
          </w:p>
        </w:tc>
        <w:tc>
          <w:tcPr>
            <w:tcW w:w="2920" w:type="dxa"/>
            <w:vAlign w:val="bottom"/>
          </w:tcPr>
          <w:p>
            <w:pPr>
              <w:rPr>
                <w:sz w:val="12"/>
                <w:szCs w:val="12"/>
              </w:rPr>
            </w:pPr>
          </w:p>
        </w:tc>
        <w:tc>
          <w:tcPr>
            <w:tcW w:w="3980" w:type="dxa"/>
            <w:vMerge w:val="continue"/>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1900" w:type="dxa"/>
            <w:tcBorders>
              <w:bottom w:val="single" w:color="auto" w:sz="8" w:space="0"/>
            </w:tcBorders>
            <w:vAlign w:val="bottom"/>
          </w:tcPr>
          <w:p>
            <w:pPr>
              <w:rPr>
                <w:sz w:val="4"/>
                <w:szCs w:val="4"/>
              </w:rPr>
            </w:pPr>
          </w:p>
        </w:tc>
        <w:tc>
          <w:tcPr>
            <w:tcW w:w="2920" w:type="dxa"/>
            <w:tcBorders>
              <w:bottom w:val="single" w:color="auto" w:sz="8" w:space="0"/>
            </w:tcBorders>
            <w:vAlign w:val="bottom"/>
          </w:tcPr>
          <w:p>
            <w:pPr>
              <w:rPr>
                <w:sz w:val="4"/>
                <w:szCs w:val="4"/>
              </w:rPr>
            </w:pPr>
          </w:p>
        </w:tc>
        <w:tc>
          <w:tcPr>
            <w:tcW w:w="39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1" w:hRule="atLeast"/>
        </w:trPr>
        <w:tc>
          <w:tcPr>
            <w:tcW w:w="20" w:type="dxa"/>
            <w:vAlign w:val="bottom"/>
          </w:tcPr>
          <w:p>
            <w:pPr>
              <w:rPr>
                <w:sz w:val="21"/>
                <w:szCs w:val="21"/>
              </w:rPr>
            </w:pPr>
          </w:p>
        </w:tc>
        <w:tc>
          <w:tcPr>
            <w:tcW w:w="1900" w:type="dxa"/>
            <w:vMerge w:val="restart"/>
            <w:vAlign w:val="bottom"/>
          </w:tcPr>
          <w:p>
            <w:pPr>
              <w:spacing w:line="240" w:lineRule="exact"/>
              <w:ind w:left="100"/>
              <w:rPr>
                <w:sz w:val="20"/>
                <w:szCs w:val="20"/>
              </w:rPr>
            </w:pPr>
            <w:r>
              <w:rPr>
                <w:rFonts w:ascii="宋体" w:hAnsi="宋体" w:eastAsia="宋体" w:cs="宋体"/>
                <w:b/>
                <w:bCs/>
                <w:sz w:val="21"/>
                <w:szCs w:val="21"/>
              </w:rPr>
              <w:t>颅内动静脉畸形</w:t>
            </w:r>
          </w:p>
        </w:tc>
        <w:tc>
          <w:tcPr>
            <w:tcW w:w="2920" w:type="dxa"/>
            <w:vMerge w:val="restart"/>
            <w:vAlign w:val="bottom"/>
          </w:tcPr>
          <w:p>
            <w:pPr>
              <w:spacing w:line="256" w:lineRule="exact"/>
              <w:ind w:left="340"/>
              <w:rPr>
                <w:sz w:val="20"/>
                <w:szCs w:val="20"/>
              </w:rPr>
            </w:pPr>
            <w:r>
              <w:rPr>
                <w:rFonts w:ascii="宋体" w:hAnsi="宋体" w:eastAsia="宋体" w:cs="宋体"/>
                <w:sz w:val="21"/>
                <w:szCs w:val="21"/>
              </w:rPr>
              <w:t>头三维</w:t>
            </w:r>
            <w:r>
              <w:rPr>
                <w:rFonts w:ascii="Times New Roman" w:hAnsi="Times New Roman" w:eastAsia="Times New Roman" w:cs="Times New Roman"/>
                <w:sz w:val="21"/>
                <w:szCs w:val="21"/>
              </w:rPr>
              <w:t xml:space="preserve"> CT </w:t>
            </w:r>
            <w:r>
              <w:rPr>
                <w:rFonts w:ascii="宋体" w:hAnsi="宋体" w:eastAsia="宋体" w:cs="宋体"/>
                <w:sz w:val="21"/>
                <w:szCs w:val="21"/>
              </w:rPr>
              <w:t>血管造影、</w:t>
            </w:r>
            <w:r>
              <w:rPr>
                <w:rFonts w:ascii="Times New Roman" w:hAnsi="Times New Roman" w:eastAsia="Times New Roman" w:cs="Times New Roman"/>
                <w:sz w:val="21"/>
                <w:szCs w:val="21"/>
              </w:rPr>
              <w:t>DSA</w:t>
            </w:r>
          </w:p>
        </w:tc>
        <w:tc>
          <w:tcPr>
            <w:tcW w:w="3980" w:type="dxa"/>
            <w:vAlign w:val="bottom"/>
          </w:tcPr>
          <w:p>
            <w:pPr>
              <w:spacing w:line="240" w:lineRule="exact"/>
              <w:ind w:left="100"/>
              <w:rPr>
                <w:sz w:val="20"/>
                <w:szCs w:val="20"/>
              </w:rPr>
            </w:pPr>
            <w:r>
              <w:rPr>
                <w:rFonts w:ascii="宋体" w:hAnsi="宋体" w:eastAsia="宋体" w:cs="宋体"/>
                <w:sz w:val="21"/>
                <w:szCs w:val="21"/>
              </w:rPr>
              <w:t>动静脉畸形切除术、动静脉畸形栓塞术、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1900" w:type="dxa"/>
            <w:vMerge w:val="continue"/>
            <w:vAlign w:val="bottom"/>
          </w:tcPr>
          <w:p>
            <w:pPr>
              <w:rPr>
                <w:sz w:val="14"/>
                <w:szCs w:val="14"/>
              </w:rPr>
            </w:pPr>
          </w:p>
        </w:tc>
        <w:tc>
          <w:tcPr>
            <w:tcW w:w="2920" w:type="dxa"/>
            <w:vMerge w:val="continue"/>
            <w:vAlign w:val="bottom"/>
          </w:tcPr>
          <w:p>
            <w:pPr>
              <w:rPr>
                <w:sz w:val="14"/>
                <w:szCs w:val="14"/>
              </w:rPr>
            </w:pPr>
          </w:p>
        </w:tc>
        <w:tc>
          <w:tcPr>
            <w:tcW w:w="3980" w:type="dxa"/>
            <w:vMerge w:val="restart"/>
            <w:vAlign w:val="bottom"/>
          </w:tcPr>
          <w:p>
            <w:pPr>
              <w:spacing w:line="240" w:lineRule="exact"/>
              <w:ind w:left="100"/>
              <w:rPr>
                <w:sz w:val="20"/>
                <w:szCs w:val="20"/>
              </w:rPr>
            </w:pPr>
            <w:r>
              <w:rPr>
                <w:rFonts w:ascii="宋体" w:hAnsi="宋体" w:eastAsia="宋体" w:cs="宋体"/>
                <w:sz w:val="21"/>
                <w:szCs w:val="21"/>
              </w:rPr>
              <w:t>放疗</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1900" w:type="dxa"/>
            <w:vAlign w:val="bottom"/>
          </w:tcPr>
          <w:p>
            <w:pPr>
              <w:rPr>
                <w:sz w:val="12"/>
                <w:szCs w:val="12"/>
              </w:rPr>
            </w:pPr>
          </w:p>
        </w:tc>
        <w:tc>
          <w:tcPr>
            <w:tcW w:w="2920" w:type="dxa"/>
            <w:vAlign w:val="bottom"/>
          </w:tcPr>
          <w:p>
            <w:pPr>
              <w:rPr>
                <w:sz w:val="12"/>
                <w:szCs w:val="12"/>
              </w:rPr>
            </w:pPr>
          </w:p>
        </w:tc>
        <w:tc>
          <w:tcPr>
            <w:tcW w:w="3980" w:type="dxa"/>
            <w:vMerge w:val="continue"/>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1900" w:type="dxa"/>
            <w:tcBorders>
              <w:bottom w:val="single" w:color="auto" w:sz="8" w:space="0"/>
            </w:tcBorders>
            <w:vAlign w:val="bottom"/>
          </w:tcPr>
          <w:p>
            <w:pPr>
              <w:rPr>
                <w:sz w:val="4"/>
                <w:szCs w:val="4"/>
              </w:rPr>
            </w:pPr>
          </w:p>
        </w:tc>
        <w:tc>
          <w:tcPr>
            <w:tcW w:w="2920" w:type="dxa"/>
            <w:tcBorders>
              <w:bottom w:val="single" w:color="auto" w:sz="8" w:space="0"/>
            </w:tcBorders>
            <w:vAlign w:val="bottom"/>
          </w:tcPr>
          <w:p>
            <w:pPr>
              <w:rPr>
                <w:sz w:val="4"/>
                <w:szCs w:val="4"/>
              </w:rPr>
            </w:pPr>
          </w:p>
        </w:tc>
        <w:tc>
          <w:tcPr>
            <w:tcW w:w="39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1900" w:type="dxa"/>
            <w:vAlign w:val="bottom"/>
          </w:tcPr>
          <w:p>
            <w:pPr>
              <w:spacing w:line="240" w:lineRule="exact"/>
              <w:ind w:left="100"/>
              <w:rPr>
                <w:sz w:val="20"/>
                <w:szCs w:val="20"/>
              </w:rPr>
            </w:pPr>
            <w:r>
              <w:rPr>
                <w:rFonts w:ascii="宋体" w:hAnsi="宋体" w:eastAsia="宋体" w:cs="宋体"/>
                <w:b/>
                <w:bCs/>
                <w:sz w:val="21"/>
                <w:szCs w:val="21"/>
              </w:rPr>
              <w:t>脊髓血管畸形</w:t>
            </w:r>
          </w:p>
        </w:tc>
        <w:tc>
          <w:tcPr>
            <w:tcW w:w="2920" w:type="dxa"/>
            <w:vAlign w:val="bottom"/>
          </w:tcPr>
          <w:p>
            <w:pPr>
              <w:spacing w:line="256" w:lineRule="exact"/>
              <w:ind w:left="340"/>
              <w:rPr>
                <w:sz w:val="20"/>
                <w:szCs w:val="20"/>
              </w:rPr>
            </w:pPr>
            <w:r>
              <w:rPr>
                <w:rFonts w:ascii="宋体" w:hAnsi="宋体" w:eastAsia="宋体" w:cs="宋体"/>
                <w:sz w:val="21"/>
                <w:szCs w:val="21"/>
              </w:rPr>
              <w:t>脊髓</w:t>
            </w:r>
            <w:r>
              <w:rPr>
                <w:rFonts w:ascii="Times New Roman" w:hAnsi="Times New Roman" w:eastAsia="Times New Roman" w:cs="Times New Roman"/>
                <w:sz w:val="21"/>
                <w:szCs w:val="21"/>
              </w:rPr>
              <w:t xml:space="preserve"> MRI </w:t>
            </w:r>
            <w:r>
              <w:rPr>
                <w:rFonts w:ascii="宋体" w:hAnsi="宋体" w:eastAsia="宋体" w:cs="宋体"/>
                <w:sz w:val="21"/>
                <w:szCs w:val="21"/>
              </w:rPr>
              <w:t>、</w:t>
            </w:r>
            <w:r>
              <w:rPr>
                <w:rFonts w:ascii="Times New Roman" w:hAnsi="Times New Roman" w:eastAsia="Times New Roman" w:cs="Times New Roman"/>
                <w:sz w:val="21"/>
                <w:szCs w:val="21"/>
              </w:rPr>
              <w:t>DSA</w:t>
            </w:r>
          </w:p>
        </w:tc>
        <w:tc>
          <w:tcPr>
            <w:tcW w:w="3980" w:type="dxa"/>
            <w:vAlign w:val="bottom"/>
          </w:tcPr>
          <w:p>
            <w:pPr>
              <w:spacing w:line="240" w:lineRule="exact"/>
              <w:ind w:left="100"/>
              <w:rPr>
                <w:sz w:val="20"/>
                <w:szCs w:val="20"/>
              </w:rPr>
            </w:pPr>
            <w:r>
              <w:rPr>
                <w:rFonts w:ascii="宋体" w:hAnsi="宋体" w:eastAsia="宋体" w:cs="宋体"/>
                <w:sz w:val="21"/>
                <w:szCs w:val="21"/>
              </w:rPr>
              <w:t>血管畸形切除术</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tcBorders>
              <w:bottom w:val="single" w:color="auto" w:sz="8" w:space="0"/>
            </w:tcBorders>
            <w:vAlign w:val="bottom"/>
          </w:tcPr>
          <w:p>
            <w:pPr>
              <w:rPr>
                <w:sz w:val="6"/>
                <w:szCs w:val="6"/>
              </w:rPr>
            </w:pPr>
          </w:p>
        </w:tc>
        <w:tc>
          <w:tcPr>
            <w:tcW w:w="1900" w:type="dxa"/>
            <w:tcBorders>
              <w:bottom w:val="single" w:color="auto" w:sz="8" w:space="0"/>
            </w:tcBorders>
            <w:vAlign w:val="bottom"/>
          </w:tcPr>
          <w:p>
            <w:pPr>
              <w:rPr>
                <w:sz w:val="6"/>
                <w:szCs w:val="6"/>
              </w:rPr>
            </w:pPr>
          </w:p>
        </w:tc>
        <w:tc>
          <w:tcPr>
            <w:tcW w:w="29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360" w:type="dxa"/>
            <w:vAlign w:val="bottom"/>
          </w:tcPr>
          <w:p>
            <w:pPr>
              <w:rPr>
                <w:sz w:val="1"/>
                <w:szCs w:val="1"/>
              </w:rPr>
            </w:pPr>
          </w:p>
        </w:tc>
      </w:tr>
    </w:tbl>
    <w:p>
      <w:pPr>
        <w:spacing w:line="81" w:lineRule="exact"/>
        <w:rPr>
          <w:sz w:val="20"/>
          <w:szCs w:val="20"/>
        </w:rPr>
      </w:pPr>
    </w:p>
    <w:p>
      <w:pPr>
        <w:spacing w:line="388" w:lineRule="exact"/>
        <w:ind w:left="106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可以具有诊治以下疾病的服务能力，如：</w:t>
      </w:r>
    </w:p>
    <w:p>
      <w:pPr>
        <w:spacing w:line="200" w:lineRule="exact"/>
        <w:rPr>
          <w:sz w:val="20"/>
          <w:szCs w:val="20"/>
        </w:rPr>
      </w:pPr>
    </w:p>
    <w:p>
      <w:pPr>
        <w:spacing w:line="242" w:lineRule="exact"/>
        <w:rPr>
          <w:sz w:val="20"/>
          <w:szCs w:val="20"/>
        </w:rPr>
      </w:pPr>
    </w:p>
    <w:p>
      <w:pPr>
        <w:ind w:right="6"/>
        <w:jc w:val="center"/>
        <w:rPr>
          <w:sz w:val="20"/>
          <w:szCs w:val="20"/>
        </w:rPr>
      </w:pPr>
      <w:r>
        <w:rPr>
          <w:rFonts w:ascii="Times New Roman" w:hAnsi="Times New Roman" w:eastAsia="Times New Roman" w:cs="Times New Roman"/>
          <w:sz w:val="18"/>
          <w:szCs w:val="18"/>
        </w:rPr>
        <w:t>32</w:t>
      </w:r>
    </w:p>
    <w:p>
      <w:pPr>
        <w:sectPr>
          <w:pgSz w:w="11900" w:h="16838"/>
          <w:pgMar w:top="1440" w:right="1440" w:bottom="639" w:left="1440" w:header="0" w:footer="0" w:gutter="0"/>
          <w:cols w:equalWidth="0" w:num="1">
            <w:col w:w="9026"/>
          </w:cols>
        </w:sectPr>
      </w:pPr>
    </w:p>
    <w:p>
      <w:pPr>
        <w:spacing w:line="81" w:lineRule="exact"/>
        <w:rPr>
          <w:sz w:val="20"/>
          <w:szCs w:val="20"/>
        </w:rPr>
      </w:pPr>
      <w:bookmarkStart w:id="36" w:name="page37"/>
      <w:bookmarkEnd w:id="36"/>
      <w:r>
        <w:rPr>
          <w:sz w:val="20"/>
          <w:szCs w:val="20"/>
        </w:rPr>
        <mc:AlternateContent>
          <mc:Choice Requires="wps">
            <w:drawing>
              <wp:anchor distT="0" distB="0" distL="114300" distR="114300" simplePos="0" relativeHeight="251748352" behindDoc="1" locked="0" layoutInCell="0" allowOverlap="1">
                <wp:simplePos x="0" y="0"/>
                <wp:positionH relativeFrom="page">
                  <wp:posOffset>978535</wp:posOffset>
                </wp:positionH>
                <wp:positionV relativeFrom="page">
                  <wp:posOffset>923290</wp:posOffset>
                </wp:positionV>
                <wp:extent cx="5603240" cy="0"/>
                <wp:effectExtent l="0" t="0" r="0" b="0"/>
                <wp:wrapNone/>
                <wp:docPr id="103" name="Shape 103"/>
                <wp:cNvGraphicFramePr/>
                <a:graphic xmlns:a="http://schemas.openxmlformats.org/drawingml/2006/main">
                  <a:graphicData uri="http://schemas.microsoft.com/office/word/2010/wordprocessingShape">
                    <wps:wsp>
                      <wps:cNvCnPr/>
                      <wps:spPr>
                        <a:xfrm>
                          <a:off x="0" y="0"/>
                          <a:ext cx="560324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03" o:spid="_x0000_s1026" o:spt="20" style="position:absolute;left:0pt;margin-left:77.05pt;margin-top:72.7pt;height:0pt;width:441.2pt;mso-position-horizontal-relative:page;mso-position-vertical-relative:page;z-index:-251568128;mso-width-relative:page;mso-height-relative:page;" fillcolor="#FFFFFF" filled="t" stroked="t" coordsize="21600,21600" o:allowincell="f" o:gfxdata="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6S5XXbAAAADAEAAA8AAAAAAAAAAQAgAAAAIgAAAGRycy9kb3ducmV2LnhtbFBL&#10;AQIUABQAAAAIAIdO4kCFBolnugEAAKwDAAAOAAAAAAAAAAEAIAAAACoBAABkcnMvZTJvRG9jLnht&#10;bFBLBQYAAAAABgAGAFkBAABWBQAAAAA=&#10;">
                <v:fill on="t" focussize="0,0"/>
                <v:stroke weight="1.44pt" color="#000000" miterlimit="8" joinstyle="miter"/>
                <v:imagedata o:title=""/>
                <o:lock v:ext="edit" aspectratio="f"/>
              </v:line>
            </w:pict>
          </mc:Fallback>
        </mc:AlternateContent>
      </w:r>
    </w:p>
    <w:tbl>
      <w:tblPr>
        <w:tblStyle w:val="3"/>
        <w:tblW w:w="9200" w:type="dxa"/>
        <w:tblInd w:w="80" w:type="dxa"/>
        <w:tblLayout w:type="fixed"/>
        <w:tblCellMar>
          <w:top w:w="0" w:type="dxa"/>
          <w:left w:w="0" w:type="dxa"/>
          <w:bottom w:w="0" w:type="dxa"/>
          <w:right w:w="0" w:type="dxa"/>
        </w:tblCellMar>
      </w:tblPr>
      <w:tblGrid>
        <w:gridCol w:w="20"/>
        <w:gridCol w:w="2180"/>
        <w:gridCol w:w="2940"/>
        <w:gridCol w:w="370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180" w:type="dxa"/>
            <w:vAlign w:val="bottom"/>
          </w:tcPr>
          <w:p>
            <w:pPr>
              <w:spacing w:line="240" w:lineRule="exact"/>
              <w:ind w:left="660"/>
              <w:rPr>
                <w:sz w:val="20"/>
                <w:szCs w:val="20"/>
              </w:rPr>
            </w:pPr>
            <w:r>
              <w:rPr>
                <w:rFonts w:ascii="宋体" w:hAnsi="宋体" w:eastAsia="宋体" w:cs="宋体"/>
                <w:b/>
                <w:bCs/>
                <w:sz w:val="21"/>
                <w:szCs w:val="21"/>
              </w:rPr>
              <w:t>疾病名称</w:t>
            </w:r>
          </w:p>
        </w:tc>
        <w:tc>
          <w:tcPr>
            <w:tcW w:w="2940" w:type="dxa"/>
            <w:vAlign w:val="bottom"/>
          </w:tcPr>
          <w:p>
            <w:pPr>
              <w:spacing w:line="240" w:lineRule="exact"/>
              <w:ind w:left="1060"/>
              <w:rPr>
                <w:sz w:val="20"/>
                <w:szCs w:val="20"/>
              </w:rPr>
            </w:pPr>
            <w:r>
              <w:rPr>
                <w:rFonts w:ascii="宋体" w:hAnsi="宋体" w:eastAsia="宋体" w:cs="宋体"/>
                <w:b/>
                <w:bCs/>
                <w:sz w:val="21"/>
                <w:szCs w:val="21"/>
              </w:rPr>
              <w:t>诊断手段</w:t>
            </w:r>
          </w:p>
        </w:tc>
        <w:tc>
          <w:tcPr>
            <w:tcW w:w="3700" w:type="dxa"/>
            <w:vAlign w:val="bottom"/>
          </w:tcPr>
          <w:p>
            <w:pPr>
              <w:spacing w:line="240" w:lineRule="exact"/>
              <w:ind w:left="122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2180" w:type="dxa"/>
            <w:tcBorders>
              <w:bottom w:val="single" w:color="auto" w:sz="8" w:space="0"/>
            </w:tcBorders>
            <w:vAlign w:val="bottom"/>
          </w:tcPr>
          <w:p>
            <w:pPr>
              <w:rPr>
                <w:sz w:val="7"/>
                <w:szCs w:val="7"/>
              </w:rPr>
            </w:pPr>
          </w:p>
        </w:tc>
        <w:tc>
          <w:tcPr>
            <w:tcW w:w="2940" w:type="dxa"/>
            <w:tcBorders>
              <w:bottom w:val="single" w:color="auto" w:sz="8" w:space="0"/>
            </w:tcBorders>
            <w:vAlign w:val="bottom"/>
          </w:tcPr>
          <w:p>
            <w:pPr>
              <w:rPr>
                <w:sz w:val="7"/>
                <w:szCs w:val="7"/>
              </w:rPr>
            </w:pPr>
          </w:p>
        </w:tc>
        <w:tc>
          <w:tcPr>
            <w:tcW w:w="37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10" w:hRule="atLeast"/>
        </w:trPr>
        <w:tc>
          <w:tcPr>
            <w:tcW w:w="20" w:type="dxa"/>
            <w:vAlign w:val="bottom"/>
          </w:tcPr>
          <w:p>
            <w:pPr>
              <w:rPr>
                <w:sz w:val="24"/>
                <w:szCs w:val="24"/>
              </w:rPr>
            </w:pPr>
          </w:p>
        </w:tc>
        <w:tc>
          <w:tcPr>
            <w:tcW w:w="2180" w:type="dxa"/>
            <w:vAlign w:val="bottom"/>
          </w:tcPr>
          <w:p>
            <w:pPr>
              <w:spacing w:line="240" w:lineRule="exact"/>
              <w:ind w:left="100"/>
              <w:rPr>
                <w:sz w:val="20"/>
                <w:szCs w:val="20"/>
              </w:rPr>
            </w:pPr>
            <w:r>
              <w:rPr>
                <w:rFonts w:ascii="宋体" w:hAnsi="宋体" w:eastAsia="宋体" w:cs="宋体"/>
                <w:b/>
                <w:bCs/>
                <w:sz w:val="21"/>
                <w:szCs w:val="21"/>
              </w:rPr>
              <w:t>梗阻性脑积水</w:t>
            </w:r>
          </w:p>
        </w:tc>
        <w:tc>
          <w:tcPr>
            <w:tcW w:w="2940" w:type="dxa"/>
            <w:vAlign w:val="bottom"/>
          </w:tcPr>
          <w:p>
            <w:pPr>
              <w:spacing w:line="256" w:lineRule="exact"/>
              <w:ind w:left="10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 xml:space="preserve"> MRI</w:t>
            </w:r>
          </w:p>
        </w:tc>
        <w:tc>
          <w:tcPr>
            <w:tcW w:w="3700" w:type="dxa"/>
            <w:vAlign w:val="bottom"/>
          </w:tcPr>
          <w:p>
            <w:pPr>
              <w:spacing w:line="240" w:lineRule="exact"/>
              <w:ind w:left="120"/>
              <w:rPr>
                <w:rFonts w:hint="default" w:eastAsia="宋体"/>
                <w:sz w:val="20"/>
                <w:szCs w:val="20"/>
                <w:lang w:val="en-US" w:eastAsia="zh-CN"/>
              </w:rPr>
            </w:pPr>
            <w:r>
              <w:rPr>
                <w:rFonts w:ascii="宋体" w:hAnsi="宋体" w:eastAsia="宋体" w:cs="宋体"/>
                <w:sz w:val="21"/>
                <w:szCs w:val="21"/>
              </w:rPr>
              <w:t>脑室镜三脑室造瘘术</w:t>
            </w:r>
            <w:r>
              <w:rPr>
                <w:rFonts w:hint="eastAsia" w:ascii="宋体" w:hAnsi="宋体" w:eastAsia="宋体" w:cs="宋体"/>
                <w:sz w:val="21"/>
                <w:szCs w:val="21"/>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180" w:type="dxa"/>
            <w:tcBorders>
              <w:bottom w:val="single" w:color="auto" w:sz="8" w:space="0"/>
            </w:tcBorders>
            <w:vAlign w:val="bottom"/>
          </w:tcPr>
          <w:p>
            <w:pPr>
              <w:rPr>
                <w:sz w:val="5"/>
                <w:szCs w:val="5"/>
              </w:rPr>
            </w:pPr>
          </w:p>
        </w:tc>
        <w:tc>
          <w:tcPr>
            <w:tcW w:w="2940" w:type="dxa"/>
            <w:tcBorders>
              <w:bottom w:val="single" w:color="auto" w:sz="8" w:space="0"/>
            </w:tcBorders>
            <w:vAlign w:val="bottom"/>
          </w:tcPr>
          <w:p>
            <w:pPr>
              <w:rPr>
                <w:sz w:val="5"/>
                <w:szCs w:val="5"/>
              </w:rPr>
            </w:pPr>
          </w:p>
        </w:tc>
        <w:tc>
          <w:tcPr>
            <w:tcW w:w="37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180" w:type="dxa"/>
            <w:vAlign w:val="bottom"/>
          </w:tcPr>
          <w:p>
            <w:pPr>
              <w:spacing w:line="240" w:lineRule="exact"/>
              <w:ind w:left="100"/>
              <w:rPr>
                <w:sz w:val="20"/>
                <w:szCs w:val="20"/>
              </w:rPr>
            </w:pPr>
            <w:r>
              <w:rPr>
                <w:rFonts w:ascii="宋体" w:hAnsi="宋体" w:eastAsia="宋体" w:cs="宋体"/>
                <w:b/>
                <w:bCs/>
                <w:sz w:val="21"/>
                <w:szCs w:val="21"/>
              </w:rPr>
              <w:t>癫痫</w:t>
            </w:r>
          </w:p>
        </w:tc>
        <w:tc>
          <w:tcPr>
            <w:tcW w:w="2940" w:type="dxa"/>
            <w:vAlign w:val="bottom"/>
          </w:tcPr>
          <w:p>
            <w:pPr>
              <w:spacing w:line="256" w:lineRule="exact"/>
              <w:ind w:left="100"/>
              <w:rPr>
                <w:sz w:val="20"/>
                <w:szCs w:val="20"/>
              </w:rPr>
            </w:pPr>
            <w:r>
              <w:rPr>
                <w:rFonts w:ascii="宋体" w:hAnsi="宋体" w:eastAsia="宋体" w:cs="宋体"/>
                <w:sz w:val="21"/>
                <w:szCs w:val="21"/>
              </w:rPr>
              <w:t>视频脑电图、</w:t>
            </w:r>
            <w:r>
              <w:rPr>
                <w:rFonts w:ascii="Times New Roman" w:hAnsi="Times New Roman" w:eastAsia="Times New Roman" w:cs="Times New Roman"/>
                <w:sz w:val="21"/>
                <w:szCs w:val="21"/>
              </w:rPr>
              <w:t xml:space="preserve"> MRI</w:t>
            </w:r>
            <w:r>
              <w:rPr>
                <w:rFonts w:ascii="宋体" w:hAnsi="宋体" w:eastAsia="宋体" w:cs="宋体"/>
                <w:sz w:val="21"/>
                <w:szCs w:val="21"/>
              </w:rPr>
              <w:t>、</w:t>
            </w:r>
            <w:r>
              <w:rPr>
                <w:rFonts w:ascii="Times New Roman" w:hAnsi="Times New Roman" w:eastAsia="Times New Roman" w:cs="Times New Roman"/>
                <w:sz w:val="21"/>
                <w:szCs w:val="21"/>
              </w:rPr>
              <w:t>SPECT</w:t>
            </w:r>
          </w:p>
        </w:tc>
        <w:tc>
          <w:tcPr>
            <w:tcW w:w="3700" w:type="dxa"/>
            <w:vAlign w:val="bottom"/>
          </w:tcPr>
          <w:p>
            <w:pPr>
              <w:spacing w:line="240" w:lineRule="exact"/>
              <w:ind w:left="120"/>
              <w:rPr>
                <w:sz w:val="20"/>
                <w:szCs w:val="20"/>
              </w:rPr>
            </w:pPr>
            <w:r>
              <w:rPr>
                <w:rFonts w:ascii="宋体" w:hAnsi="宋体" w:eastAsia="宋体" w:cs="宋体"/>
                <w:sz w:val="21"/>
                <w:szCs w:val="21"/>
              </w:rPr>
              <w:t>颅内电极监测癫痫病灶切除术</w:t>
            </w:r>
          </w:p>
        </w:tc>
        <w:tc>
          <w:tcPr>
            <w:tcW w:w="360" w:type="dxa"/>
            <w:vAlign w:val="bottom"/>
          </w:tcPr>
          <w:p>
            <w:pP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180" w:type="dxa"/>
            <w:tcBorders>
              <w:bottom w:val="single" w:color="auto" w:sz="8" w:space="0"/>
            </w:tcBorders>
            <w:vAlign w:val="bottom"/>
          </w:tcPr>
          <w:p>
            <w:pPr>
              <w:rPr>
                <w:sz w:val="5"/>
                <w:szCs w:val="5"/>
              </w:rPr>
            </w:pPr>
          </w:p>
        </w:tc>
        <w:tc>
          <w:tcPr>
            <w:tcW w:w="2940" w:type="dxa"/>
            <w:tcBorders>
              <w:bottom w:val="single" w:color="auto" w:sz="8" w:space="0"/>
            </w:tcBorders>
            <w:vAlign w:val="bottom"/>
          </w:tcPr>
          <w:p>
            <w:pPr>
              <w:rPr>
                <w:sz w:val="5"/>
                <w:szCs w:val="5"/>
              </w:rPr>
            </w:pPr>
          </w:p>
        </w:tc>
        <w:tc>
          <w:tcPr>
            <w:tcW w:w="37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180" w:type="dxa"/>
            <w:vAlign w:val="bottom"/>
          </w:tcPr>
          <w:p>
            <w:pPr>
              <w:spacing w:line="240" w:lineRule="exact"/>
              <w:ind w:left="100"/>
              <w:rPr>
                <w:sz w:val="20"/>
                <w:szCs w:val="20"/>
              </w:rPr>
            </w:pPr>
            <w:r>
              <w:rPr>
                <w:rFonts w:ascii="宋体" w:hAnsi="宋体" w:eastAsia="宋体" w:cs="宋体"/>
                <w:b/>
                <w:bCs/>
                <w:sz w:val="21"/>
                <w:szCs w:val="21"/>
              </w:rPr>
              <w:t>三脑室肿瘤</w:t>
            </w:r>
          </w:p>
        </w:tc>
        <w:tc>
          <w:tcPr>
            <w:tcW w:w="2940" w:type="dxa"/>
            <w:vAlign w:val="bottom"/>
          </w:tcPr>
          <w:p>
            <w:pPr>
              <w:spacing w:line="256" w:lineRule="exact"/>
              <w:ind w:left="10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 xml:space="preserve"> MRI</w:t>
            </w:r>
          </w:p>
        </w:tc>
        <w:tc>
          <w:tcPr>
            <w:tcW w:w="3700" w:type="dxa"/>
            <w:vAlign w:val="bottom"/>
          </w:tcPr>
          <w:p>
            <w:pPr>
              <w:spacing w:line="240" w:lineRule="exact"/>
              <w:ind w:left="120"/>
              <w:rPr>
                <w:sz w:val="20"/>
                <w:szCs w:val="20"/>
              </w:rPr>
            </w:pPr>
            <w:r>
              <w:rPr>
                <w:rFonts w:ascii="宋体" w:hAnsi="宋体" w:eastAsia="宋体" w:cs="宋体"/>
                <w:sz w:val="21"/>
                <w:szCs w:val="21"/>
              </w:rPr>
              <w:t>经胼胝体入路肿瘤切除术</w:t>
            </w:r>
          </w:p>
        </w:tc>
        <w:tc>
          <w:tcPr>
            <w:tcW w:w="360" w:type="dxa"/>
            <w:vAlign w:val="bottom"/>
          </w:tcPr>
          <w:p>
            <w:pP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180" w:type="dxa"/>
            <w:tcBorders>
              <w:bottom w:val="single" w:color="auto" w:sz="8" w:space="0"/>
            </w:tcBorders>
            <w:vAlign w:val="bottom"/>
          </w:tcPr>
          <w:p>
            <w:pPr>
              <w:rPr>
                <w:sz w:val="5"/>
                <w:szCs w:val="5"/>
              </w:rPr>
            </w:pPr>
          </w:p>
        </w:tc>
        <w:tc>
          <w:tcPr>
            <w:tcW w:w="2940" w:type="dxa"/>
            <w:tcBorders>
              <w:bottom w:val="single" w:color="auto" w:sz="8" w:space="0"/>
            </w:tcBorders>
            <w:vAlign w:val="bottom"/>
          </w:tcPr>
          <w:p>
            <w:pPr>
              <w:rPr>
                <w:sz w:val="5"/>
                <w:szCs w:val="5"/>
              </w:rPr>
            </w:pPr>
          </w:p>
        </w:tc>
        <w:tc>
          <w:tcPr>
            <w:tcW w:w="37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180" w:type="dxa"/>
            <w:vAlign w:val="bottom"/>
          </w:tcPr>
          <w:p>
            <w:pPr>
              <w:spacing w:line="240" w:lineRule="exact"/>
              <w:ind w:left="100"/>
              <w:rPr>
                <w:sz w:val="20"/>
                <w:szCs w:val="20"/>
              </w:rPr>
            </w:pPr>
            <w:r>
              <w:rPr>
                <w:rFonts w:ascii="宋体" w:hAnsi="宋体" w:eastAsia="宋体" w:cs="宋体"/>
                <w:b/>
                <w:bCs/>
                <w:sz w:val="21"/>
                <w:szCs w:val="21"/>
              </w:rPr>
              <w:t>脑室内肿瘤</w:t>
            </w:r>
          </w:p>
        </w:tc>
        <w:tc>
          <w:tcPr>
            <w:tcW w:w="2940" w:type="dxa"/>
            <w:vAlign w:val="bottom"/>
          </w:tcPr>
          <w:p>
            <w:pPr>
              <w:spacing w:line="256" w:lineRule="exact"/>
              <w:ind w:left="10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 xml:space="preserve"> MRI</w:t>
            </w:r>
          </w:p>
        </w:tc>
        <w:tc>
          <w:tcPr>
            <w:tcW w:w="3700" w:type="dxa"/>
            <w:vAlign w:val="bottom"/>
          </w:tcPr>
          <w:p>
            <w:pPr>
              <w:spacing w:line="240" w:lineRule="exact"/>
              <w:ind w:left="120"/>
              <w:rPr>
                <w:sz w:val="20"/>
                <w:szCs w:val="20"/>
              </w:rPr>
            </w:pPr>
            <w:r>
              <w:rPr>
                <w:rFonts w:ascii="宋体" w:hAnsi="宋体" w:eastAsia="宋体" w:cs="宋体"/>
                <w:sz w:val="21"/>
                <w:szCs w:val="21"/>
              </w:rPr>
              <w:t>脑室镜肿瘤切除术</w:t>
            </w:r>
          </w:p>
        </w:tc>
        <w:tc>
          <w:tcPr>
            <w:tcW w:w="360" w:type="dxa"/>
            <w:vAlign w:val="bottom"/>
          </w:tcPr>
          <w:p>
            <w:pP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180" w:type="dxa"/>
            <w:tcBorders>
              <w:bottom w:val="single" w:color="auto" w:sz="8" w:space="0"/>
            </w:tcBorders>
            <w:vAlign w:val="bottom"/>
          </w:tcPr>
          <w:p>
            <w:pPr>
              <w:rPr>
                <w:sz w:val="5"/>
                <w:szCs w:val="5"/>
              </w:rPr>
            </w:pPr>
          </w:p>
        </w:tc>
        <w:tc>
          <w:tcPr>
            <w:tcW w:w="2940" w:type="dxa"/>
            <w:tcBorders>
              <w:bottom w:val="single" w:color="auto" w:sz="8" w:space="0"/>
            </w:tcBorders>
            <w:vAlign w:val="bottom"/>
          </w:tcPr>
          <w:p>
            <w:pPr>
              <w:rPr>
                <w:sz w:val="5"/>
                <w:szCs w:val="5"/>
              </w:rPr>
            </w:pPr>
          </w:p>
        </w:tc>
        <w:tc>
          <w:tcPr>
            <w:tcW w:w="37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180" w:type="dxa"/>
            <w:vAlign w:val="bottom"/>
          </w:tcPr>
          <w:p>
            <w:pPr>
              <w:spacing w:line="240" w:lineRule="exact"/>
              <w:ind w:left="100"/>
              <w:rPr>
                <w:sz w:val="20"/>
                <w:szCs w:val="20"/>
              </w:rPr>
            </w:pPr>
            <w:r>
              <w:rPr>
                <w:rFonts w:ascii="宋体" w:hAnsi="宋体" w:eastAsia="宋体" w:cs="宋体"/>
                <w:b/>
                <w:bCs/>
                <w:sz w:val="21"/>
                <w:szCs w:val="21"/>
              </w:rPr>
              <w:t>海绵窦肿瘤</w:t>
            </w:r>
          </w:p>
        </w:tc>
        <w:tc>
          <w:tcPr>
            <w:tcW w:w="2940" w:type="dxa"/>
            <w:vAlign w:val="bottom"/>
          </w:tcPr>
          <w:p>
            <w:pPr>
              <w:spacing w:line="256" w:lineRule="exact"/>
              <w:ind w:left="10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 xml:space="preserve"> MRI</w:t>
            </w:r>
          </w:p>
        </w:tc>
        <w:tc>
          <w:tcPr>
            <w:tcW w:w="3700" w:type="dxa"/>
            <w:vAlign w:val="bottom"/>
          </w:tcPr>
          <w:p>
            <w:pPr>
              <w:spacing w:line="240" w:lineRule="exact"/>
              <w:ind w:left="120"/>
              <w:rPr>
                <w:sz w:val="20"/>
                <w:szCs w:val="20"/>
              </w:rPr>
            </w:pPr>
            <w:r>
              <w:rPr>
                <w:rFonts w:ascii="宋体" w:hAnsi="宋体" w:eastAsia="宋体" w:cs="宋体"/>
                <w:sz w:val="21"/>
                <w:szCs w:val="21"/>
              </w:rPr>
              <w:t>开颅海绵窦肿瘤切除术</w:t>
            </w:r>
          </w:p>
        </w:tc>
        <w:tc>
          <w:tcPr>
            <w:tcW w:w="360" w:type="dxa"/>
            <w:vAlign w:val="bottom"/>
          </w:tcPr>
          <w:p>
            <w:pP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180" w:type="dxa"/>
            <w:tcBorders>
              <w:bottom w:val="single" w:color="auto" w:sz="8" w:space="0"/>
            </w:tcBorders>
            <w:vAlign w:val="bottom"/>
          </w:tcPr>
          <w:p>
            <w:pPr>
              <w:rPr>
                <w:sz w:val="5"/>
                <w:szCs w:val="5"/>
              </w:rPr>
            </w:pPr>
          </w:p>
        </w:tc>
        <w:tc>
          <w:tcPr>
            <w:tcW w:w="2940" w:type="dxa"/>
            <w:tcBorders>
              <w:bottom w:val="single" w:color="auto" w:sz="8" w:space="0"/>
            </w:tcBorders>
            <w:vAlign w:val="bottom"/>
          </w:tcPr>
          <w:p>
            <w:pPr>
              <w:rPr>
                <w:sz w:val="5"/>
                <w:szCs w:val="5"/>
              </w:rPr>
            </w:pPr>
          </w:p>
        </w:tc>
        <w:tc>
          <w:tcPr>
            <w:tcW w:w="37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180" w:type="dxa"/>
            <w:vAlign w:val="bottom"/>
          </w:tcPr>
          <w:p>
            <w:pPr>
              <w:spacing w:line="240" w:lineRule="exact"/>
              <w:ind w:left="100"/>
              <w:rPr>
                <w:sz w:val="20"/>
                <w:szCs w:val="20"/>
              </w:rPr>
            </w:pPr>
            <w:r>
              <w:rPr>
                <w:rFonts w:ascii="宋体" w:hAnsi="宋体" w:eastAsia="宋体" w:cs="宋体"/>
                <w:b/>
                <w:bCs/>
                <w:sz w:val="21"/>
                <w:szCs w:val="21"/>
              </w:rPr>
              <w:t>硬脑膜硬脊膜动静脉</w:t>
            </w:r>
          </w:p>
        </w:tc>
        <w:tc>
          <w:tcPr>
            <w:tcW w:w="2940" w:type="dxa"/>
            <w:vAlign w:val="bottom"/>
          </w:tcPr>
          <w:p>
            <w:pPr>
              <w:spacing w:line="256" w:lineRule="exact"/>
              <w:ind w:left="100"/>
              <w:rPr>
                <w:sz w:val="20"/>
                <w:szCs w:val="20"/>
              </w:rPr>
            </w:pPr>
            <w:r>
              <w:rPr>
                <w:rFonts w:ascii="Times New Roman" w:hAnsi="Times New Roman" w:eastAsia="Times New Roman" w:cs="Times New Roman"/>
                <w:sz w:val="21"/>
                <w:szCs w:val="21"/>
              </w:rPr>
              <w:t xml:space="preserve">MRI </w:t>
            </w:r>
            <w:r>
              <w:rPr>
                <w:rFonts w:ascii="宋体" w:hAnsi="宋体" w:eastAsia="宋体" w:cs="宋体"/>
                <w:sz w:val="21"/>
                <w:szCs w:val="21"/>
              </w:rPr>
              <w:t>血管造影、数字减影血管</w:t>
            </w:r>
          </w:p>
        </w:tc>
        <w:tc>
          <w:tcPr>
            <w:tcW w:w="3700" w:type="dxa"/>
            <w:vMerge w:val="restart"/>
            <w:vAlign w:val="bottom"/>
          </w:tcPr>
          <w:p>
            <w:pPr>
              <w:spacing w:line="240" w:lineRule="exact"/>
              <w:ind w:left="120"/>
              <w:rPr>
                <w:sz w:val="20"/>
                <w:szCs w:val="20"/>
              </w:rPr>
            </w:pPr>
            <w:r>
              <w:rPr>
                <w:rFonts w:ascii="宋体" w:hAnsi="宋体" w:eastAsia="宋体" w:cs="宋体"/>
                <w:sz w:val="21"/>
                <w:szCs w:val="21"/>
              </w:rPr>
              <w:t>外科手术、血管内介入、对症治疗</w:t>
            </w: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180" w:type="dxa"/>
            <w:vMerge w:val="restart"/>
            <w:vAlign w:val="bottom"/>
          </w:tcPr>
          <w:p>
            <w:pPr>
              <w:spacing w:line="240" w:lineRule="exact"/>
              <w:ind w:left="100"/>
              <w:rPr>
                <w:sz w:val="20"/>
                <w:szCs w:val="20"/>
              </w:rPr>
            </w:pPr>
            <w:r>
              <w:rPr>
                <w:rFonts w:ascii="宋体" w:hAnsi="宋体" w:eastAsia="宋体" w:cs="宋体"/>
                <w:b/>
                <w:bCs/>
                <w:sz w:val="21"/>
                <w:szCs w:val="21"/>
              </w:rPr>
              <w:t>瘘</w:t>
            </w:r>
          </w:p>
        </w:tc>
        <w:tc>
          <w:tcPr>
            <w:tcW w:w="2940" w:type="dxa"/>
            <w:vMerge w:val="restart"/>
            <w:vAlign w:val="bottom"/>
          </w:tcPr>
          <w:p>
            <w:pPr>
              <w:spacing w:line="240" w:lineRule="exact"/>
              <w:ind w:left="100"/>
              <w:rPr>
                <w:sz w:val="20"/>
                <w:szCs w:val="20"/>
              </w:rPr>
            </w:pPr>
            <w:r>
              <w:rPr>
                <w:rFonts w:ascii="宋体" w:hAnsi="宋体" w:eastAsia="宋体" w:cs="宋体"/>
                <w:sz w:val="21"/>
                <w:szCs w:val="21"/>
              </w:rPr>
              <w:t>造影</w:t>
            </w:r>
          </w:p>
        </w:tc>
        <w:tc>
          <w:tcPr>
            <w:tcW w:w="3700" w:type="dxa"/>
            <w:vMerge w:val="continue"/>
            <w:vAlign w:val="bottom"/>
          </w:tcPr>
          <w:p>
            <w:pPr>
              <w:rPr>
                <w:sz w:val="12"/>
                <w:szCs w:val="12"/>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Merge w:val="continue"/>
            <w:vAlign w:val="bottom"/>
          </w:tcPr>
          <w:p>
            <w:pPr>
              <w:rPr>
                <w:sz w:val="13"/>
                <w:szCs w:val="13"/>
              </w:rPr>
            </w:pPr>
          </w:p>
        </w:tc>
        <w:tc>
          <w:tcPr>
            <w:tcW w:w="2940" w:type="dxa"/>
            <w:vMerge w:val="continue"/>
            <w:vAlign w:val="bottom"/>
          </w:tcPr>
          <w:p>
            <w:pPr>
              <w:rPr>
                <w:sz w:val="13"/>
                <w:szCs w:val="13"/>
              </w:rPr>
            </w:pPr>
          </w:p>
        </w:tc>
        <w:tc>
          <w:tcPr>
            <w:tcW w:w="370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80" w:type="dxa"/>
            <w:tcBorders>
              <w:bottom w:val="single" w:color="auto" w:sz="8" w:space="0"/>
            </w:tcBorders>
            <w:vAlign w:val="bottom"/>
          </w:tcPr>
          <w:p>
            <w:pPr>
              <w:rPr>
                <w:sz w:val="4"/>
                <w:szCs w:val="4"/>
              </w:rPr>
            </w:pPr>
          </w:p>
        </w:tc>
        <w:tc>
          <w:tcPr>
            <w:tcW w:w="2940" w:type="dxa"/>
            <w:tcBorders>
              <w:bottom w:val="single" w:color="auto" w:sz="8" w:space="0"/>
            </w:tcBorders>
            <w:vAlign w:val="bottom"/>
          </w:tcPr>
          <w:p>
            <w:pPr>
              <w:rPr>
                <w:sz w:val="4"/>
                <w:szCs w:val="4"/>
              </w:rPr>
            </w:pPr>
          </w:p>
        </w:tc>
        <w:tc>
          <w:tcPr>
            <w:tcW w:w="370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180" w:type="dxa"/>
            <w:vMerge w:val="restart"/>
            <w:vAlign w:val="bottom"/>
          </w:tcPr>
          <w:p>
            <w:pPr>
              <w:spacing w:line="240" w:lineRule="exact"/>
              <w:ind w:left="100"/>
              <w:rPr>
                <w:sz w:val="20"/>
                <w:szCs w:val="20"/>
              </w:rPr>
            </w:pPr>
            <w:r>
              <w:rPr>
                <w:rFonts w:ascii="宋体" w:hAnsi="宋体" w:eastAsia="宋体" w:cs="宋体"/>
                <w:b/>
                <w:bCs/>
                <w:sz w:val="21"/>
                <w:szCs w:val="21"/>
              </w:rPr>
              <w:t>颈动脉狭窄</w:t>
            </w:r>
          </w:p>
        </w:tc>
        <w:tc>
          <w:tcPr>
            <w:tcW w:w="2940" w:type="dxa"/>
            <w:vAlign w:val="bottom"/>
          </w:tcPr>
          <w:p>
            <w:pPr>
              <w:spacing w:line="256" w:lineRule="exact"/>
              <w:ind w:left="100"/>
              <w:rPr>
                <w:sz w:val="20"/>
                <w:szCs w:val="20"/>
              </w:rPr>
            </w:pPr>
            <w:r>
              <w:rPr>
                <w:rFonts w:ascii="Times New Roman" w:hAnsi="Times New Roman" w:eastAsia="Times New Roman" w:cs="Times New Roman"/>
                <w:sz w:val="21"/>
                <w:szCs w:val="21"/>
              </w:rPr>
              <w:t>MRI</w:t>
            </w:r>
            <w:r>
              <w:rPr>
                <w:rFonts w:ascii="宋体" w:hAnsi="宋体" w:eastAsia="宋体" w:cs="宋体"/>
                <w:sz w:val="21"/>
                <w:szCs w:val="21"/>
              </w:rPr>
              <w:t>、数字减影血管造影、</w:t>
            </w:r>
            <w:r>
              <w:rPr>
                <w:rFonts w:ascii="Times New Roman" w:hAnsi="Times New Roman" w:eastAsia="Times New Roman" w:cs="Times New Roman"/>
                <w:sz w:val="21"/>
                <w:szCs w:val="21"/>
              </w:rPr>
              <w:t>CT</w:t>
            </w:r>
          </w:p>
        </w:tc>
        <w:tc>
          <w:tcPr>
            <w:tcW w:w="3700" w:type="dxa"/>
            <w:vMerge w:val="restart"/>
            <w:vAlign w:val="bottom"/>
          </w:tcPr>
          <w:p>
            <w:pPr>
              <w:spacing w:line="240" w:lineRule="exact"/>
              <w:ind w:left="120"/>
              <w:rPr>
                <w:sz w:val="20"/>
                <w:szCs w:val="20"/>
              </w:rPr>
            </w:pPr>
            <w:r>
              <w:rPr>
                <w:rFonts w:ascii="宋体" w:hAnsi="宋体" w:eastAsia="宋体" w:cs="宋体"/>
                <w:sz w:val="21"/>
                <w:szCs w:val="21"/>
              </w:rPr>
              <w:t>颈动脉内膜剥脱术、颈动脉支架术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180" w:type="dxa"/>
            <w:vMerge w:val="continue"/>
            <w:vAlign w:val="bottom"/>
          </w:tcPr>
          <w:p>
            <w:pPr>
              <w:rPr>
                <w:sz w:val="12"/>
                <w:szCs w:val="12"/>
              </w:rPr>
            </w:pPr>
          </w:p>
        </w:tc>
        <w:tc>
          <w:tcPr>
            <w:tcW w:w="2940" w:type="dxa"/>
            <w:vMerge w:val="restart"/>
            <w:vAlign w:val="bottom"/>
          </w:tcPr>
          <w:p>
            <w:pPr>
              <w:spacing w:line="240" w:lineRule="exact"/>
              <w:ind w:left="100"/>
              <w:rPr>
                <w:sz w:val="20"/>
                <w:szCs w:val="20"/>
              </w:rPr>
            </w:pPr>
            <w:r>
              <w:rPr>
                <w:rFonts w:ascii="宋体" w:hAnsi="宋体" w:eastAsia="宋体" w:cs="宋体"/>
                <w:sz w:val="21"/>
                <w:szCs w:val="21"/>
              </w:rPr>
              <w:t>脑灌注成像</w:t>
            </w:r>
          </w:p>
        </w:tc>
        <w:tc>
          <w:tcPr>
            <w:tcW w:w="3700" w:type="dxa"/>
            <w:vMerge w:val="continue"/>
            <w:vAlign w:val="bottom"/>
          </w:tcPr>
          <w:p>
            <w:pPr>
              <w:rPr>
                <w:sz w:val="12"/>
                <w:szCs w:val="12"/>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Align w:val="bottom"/>
          </w:tcPr>
          <w:p>
            <w:pPr>
              <w:rPr>
                <w:sz w:val="13"/>
                <w:szCs w:val="13"/>
              </w:rPr>
            </w:pPr>
          </w:p>
        </w:tc>
        <w:tc>
          <w:tcPr>
            <w:tcW w:w="2940" w:type="dxa"/>
            <w:vMerge w:val="continue"/>
            <w:vAlign w:val="bottom"/>
          </w:tcPr>
          <w:p>
            <w:pPr>
              <w:rPr>
                <w:sz w:val="13"/>
                <w:szCs w:val="13"/>
              </w:rPr>
            </w:pPr>
          </w:p>
        </w:tc>
        <w:tc>
          <w:tcPr>
            <w:tcW w:w="370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tcBorders>
              <w:bottom w:val="single" w:color="auto" w:sz="8" w:space="0"/>
            </w:tcBorders>
            <w:vAlign w:val="bottom"/>
          </w:tcPr>
          <w:p>
            <w:pPr>
              <w:rPr>
                <w:sz w:val="5"/>
                <w:szCs w:val="5"/>
              </w:rPr>
            </w:pPr>
          </w:p>
        </w:tc>
        <w:tc>
          <w:tcPr>
            <w:tcW w:w="2180" w:type="dxa"/>
            <w:tcBorders>
              <w:bottom w:val="single" w:color="auto" w:sz="8" w:space="0"/>
            </w:tcBorders>
            <w:vAlign w:val="bottom"/>
          </w:tcPr>
          <w:p>
            <w:pPr>
              <w:rPr>
                <w:sz w:val="5"/>
                <w:szCs w:val="5"/>
              </w:rPr>
            </w:pPr>
          </w:p>
        </w:tc>
        <w:tc>
          <w:tcPr>
            <w:tcW w:w="2940" w:type="dxa"/>
            <w:tcBorders>
              <w:bottom w:val="single" w:color="auto" w:sz="8" w:space="0"/>
            </w:tcBorders>
            <w:vAlign w:val="bottom"/>
          </w:tcPr>
          <w:p>
            <w:pPr>
              <w:rPr>
                <w:sz w:val="5"/>
                <w:szCs w:val="5"/>
              </w:rPr>
            </w:pPr>
          </w:p>
        </w:tc>
        <w:tc>
          <w:tcPr>
            <w:tcW w:w="3700" w:type="dxa"/>
            <w:tcBorders>
              <w:bottom w:val="single" w:color="auto" w:sz="8" w:space="0"/>
            </w:tcBorders>
            <w:vAlign w:val="bottom"/>
          </w:tcPr>
          <w:p>
            <w:pPr>
              <w:rPr>
                <w:sz w:val="5"/>
                <w:szCs w:val="5"/>
              </w:rPr>
            </w:pPr>
          </w:p>
        </w:tc>
        <w:tc>
          <w:tcPr>
            <w:tcW w:w="360" w:type="dxa"/>
            <w:vAlign w:val="bottom"/>
          </w:tcPr>
          <w:p>
            <w:pPr>
              <w:rPr>
                <w:sz w:val="1"/>
                <w:szCs w:val="1"/>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3.2.3.2 </w:t>
      </w:r>
      <w:r>
        <w:rPr>
          <w:rFonts w:ascii="宋体" w:hAnsi="宋体" w:eastAsia="宋体" w:cs="宋体"/>
          <w:b/>
          <w:bCs/>
          <w:sz w:val="32"/>
          <w:szCs w:val="32"/>
        </w:rPr>
        <w:t>关键医疗技术</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749376" behindDoc="1" locked="0" layoutInCell="0" allowOverlap="1">
                <wp:simplePos x="0" y="0"/>
                <wp:positionH relativeFrom="column">
                  <wp:posOffset>92710</wp:posOffset>
                </wp:positionH>
                <wp:positionV relativeFrom="paragraph">
                  <wp:posOffset>171450</wp:posOffset>
                </wp:positionV>
                <wp:extent cx="5546725" cy="0"/>
                <wp:effectExtent l="0" t="0" r="0" b="0"/>
                <wp:wrapNone/>
                <wp:docPr id="104" name="Shape 104"/>
                <wp:cNvGraphicFramePr/>
                <a:graphic xmlns:a="http://schemas.openxmlformats.org/drawingml/2006/main">
                  <a:graphicData uri="http://schemas.microsoft.com/office/word/2010/wordprocessingShape">
                    <wps:wsp>
                      <wps:cNvCnPr/>
                      <wps:spPr>
                        <a:xfrm>
                          <a:off x="0" y="0"/>
                          <a:ext cx="554672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04" o:spid="_x0000_s1026" o:spt="20" style="position:absolute;left:0pt;margin-left:7.3pt;margin-top:13.5pt;height:0pt;width:436.75pt;z-index:-251567104;mso-width-relative:page;mso-height-relative:page;" fillcolor="#FFFFFF" filled="t" stroked="t" coordsize="21600,21600" o:allowincell="f" o:gfxdata="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NY7od2AAAAAgBAAAPAAAAAAAAAAEAIAAAACIAAABkcnMvZG93bnJldi54bWxQSwECFAAU&#10;AAAACACHTuJA8xCwQrgBAACsAwAADgAAAAAAAAABACAAAAAnAQAAZHJzL2Uyb0RvYy54bWxQSwUG&#10;AAAAAAYABgBZAQAAUQUAAAAA&#10;">
                <v:fill on="t" focussize="0,0"/>
                <v:stroke weight="1.44pt" color="#000000" miterlimit="8" joinstyle="miter"/>
                <v:imagedata o:title=""/>
                <o:lock v:ext="edit" aspectratio="f"/>
              </v:line>
            </w:pict>
          </mc:Fallback>
        </mc:AlternateContent>
      </w:r>
    </w:p>
    <w:p>
      <w:pPr>
        <w:spacing w:line="317" w:lineRule="exact"/>
        <w:rPr>
          <w:sz w:val="20"/>
          <w:szCs w:val="20"/>
        </w:rPr>
      </w:pPr>
    </w:p>
    <w:tbl>
      <w:tblPr>
        <w:tblStyle w:val="3"/>
        <w:tblW w:w="8740" w:type="dxa"/>
        <w:tblInd w:w="140" w:type="dxa"/>
        <w:tblLayout w:type="fixed"/>
        <w:tblCellMar>
          <w:top w:w="0" w:type="dxa"/>
          <w:left w:w="0" w:type="dxa"/>
          <w:bottom w:w="0" w:type="dxa"/>
          <w:right w:w="0" w:type="dxa"/>
        </w:tblCellMar>
      </w:tblPr>
      <w:tblGrid>
        <w:gridCol w:w="4160"/>
        <w:gridCol w:w="4580"/>
      </w:tblGrid>
      <w:tr>
        <w:tblPrEx>
          <w:tblCellMar>
            <w:top w:w="0" w:type="dxa"/>
            <w:left w:w="0" w:type="dxa"/>
            <w:bottom w:w="0" w:type="dxa"/>
            <w:right w:w="0" w:type="dxa"/>
          </w:tblCellMar>
        </w:tblPrEx>
        <w:trPr>
          <w:trHeight w:val="240" w:hRule="atLeast"/>
        </w:trPr>
        <w:tc>
          <w:tcPr>
            <w:tcW w:w="4160" w:type="dxa"/>
            <w:vAlign w:val="bottom"/>
          </w:tcPr>
          <w:p>
            <w:pPr>
              <w:spacing w:line="240" w:lineRule="exact"/>
              <w:ind w:left="2180"/>
              <w:rPr>
                <w:sz w:val="20"/>
                <w:szCs w:val="20"/>
              </w:rPr>
            </w:pPr>
            <w:r>
              <w:rPr>
                <w:rFonts w:ascii="宋体" w:hAnsi="宋体" w:eastAsia="宋体" w:cs="宋体"/>
                <w:b/>
                <w:bCs/>
                <w:sz w:val="21"/>
                <w:szCs w:val="21"/>
              </w:rPr>
              <w:t>关键技术</w:t>
            </w:r>
          </w:p>
        </w:tc>
        <w:tc>
          <w:tcPr>
            <w:tcW w:w="4580" w:type="dxa"/>
            <w:vAlign w:val="bottom"/>
          </w:tcPr>
          <w:p>
            <w:pPr>
              <w:spacing w:line="240" w:lineRule="exact"/>
              <w:ind w:left="2180"/>
              <w:rPr>
                <w:sz w:val="20"/>
                <w:szCs w:val="20"/>
              </w:rPr>
            </w:pPr>
            <w:r>
              <w:rPr>
                <w:rFonts w:ascii="宋体" w:hAnsi="宋体" w:eastAsia="宋体" w:cs="宋体"/>
                <w:b/>
                <w:bCs/>
                <w:sz w:val="21"/>
                <w:szCs w:val="21"/>
              </w:rPr>
              <w:t>主要应用范围</w:t>
            </w:r>
          </w:p>
        </w:tc>
      </w:tr>
      <w:tr>
        <w:tblPrEx>
          <w:tblCellMar>
            <w:top w:w="0" w:type="dxa"/>
            <w:left w:w="0" w:type="dxa"/>
            <w:bottom w:w="0" w:type="dxa"/>
            <w:right w:w="0" w:type="dxa"/>
          </w:tblCellMar>
        </w:tblPrEx>
        <w:trPr>
          <w:trHeight w:val="91" w:hRule="atLeast"/>
        </w:trPr>
        <w:tc>
          <w:tcPr>
            <w:tcW w:w="4160" w:type="dxa"/>
            <w:tcBorders>
              <w:bottom w:val="single" w:color="auto" w:sz="8" w:space="0"/>
            </w:tcBorders>
            <w:vAlign w:val="bottom"/>
          </w:tcPr>
          <w:p>
            <w:pPr>
              <w:rPr>
                <w:sz w:val="7"/>
                <w:szCs w:val="7"/>
              </w:rPr>
            </w:pPr>
          </w:p>
        </w:tc>
        <w:tc>
          <w:tcPr>
            <w:tcW w:w="458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94" w:hRule="atLeast"/>
        </w:trPr>
        <w:tc>
          <w:tcPr>
            <w:tcW w:w="4160" w:type="dxa"/>
            <w:vAlign w:val="bottom"/>
          </w:tcPr>
          <w:p>
            <w:pPr>
              <w:spacing w:line="240" w:lineRule="exact"/>
              <w:ind w:left="120"/>
              <w:rPr>
                <w:sz w:val="20"/>
                <w:szCs w:val="20"/>
              </w:rPr>
            </w:pPr>
            <w:r>
              <w:rPr>
                <w:rFonts w:ascii="宋体" w:hAnsi="宋体" w:eastAsia="宋体" w:cs="宋体"/>
                <w:b/>
                <w:bCs/>
                <w:sz w:val="21"/>
                <w:szCs w:val="21"/>
              </w:rPr>
              <w:t>椎管手术椎板还纳技术</w:t>
            </w:r>
          </w:p>
        </w:tc>
        <w:tc>
          <w:tcPr>
            <w:tcW w:w="4580" w:type="dxa"/>
            <w:vAlign w:val="bottom"/>
          </w:tcPr>
          <w:p>
            <w:pPr>
              <w:spacing w:line="240" w:lineRule="exact"/>
              <w:ind w:left="1140"/>
              <w:rPr>
                <w:sz w:val="20"/>
                <w:szCs w:val="20"/>
              </w:rPr>
            </w:pPr>
            <w:r>
              <w:rPr>
                <w:rFonts w:ascii="宋体" w:hAnsi="宋体" w:eastAsia="宋体" w:cs="宋体"/>
                <w:sz w:val="21"/>
                <w:szCs w:val="21"/>
              </w:rPr>
              <w:t>椎管肿瘤</w:t>
            </w:r>
          </w:p>
        </w:tc>
      </w:tr>
      <w:tr>
        <w:tblPrEx>
          <w:tblCellMar>
            <w:top w:w="0" w:type="dxa"/>
            <w:left w:w="0" w:type="dxa"/>
            <w:bottom w:w="0" w:type="dxa"/>
            <w:right w:w="0" w:type="dxa"/>
          </w:tblCellMar>
        </w:tblPrEx>
        <w:trPr>
          <w:trHeight w:val="82" w:hRule="atLeast"/>
        </w:trPr>
        <w:tc>
          <w:tcPr>
            <w:tcW w:w="4160" w:type="dxa"/>
            <w:tcBorders>
              <w:bottom w:val="single" w:color="auto" w:sz="8" w:space="0"/>
            </w:tcBorders>
            <w:vAlign w:val="bottom"/>
          </w:tcPr>
          <w:p>
            <w:pPr>
              <w:rPr>
                <w:sz w:val="7"/>
                <w:szCs w:val="7"/>
              </w:rPr>
            </w:pPr>
          </w:p>
        </w:tc>
        <w:tc>
          <w:tcPr>
            <w:tcW w:w="458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4160" w:type="dxa"/>
            <w:vAlign w:val="bottom"/>
          </w:tcPr>
          <w:p>
            <w:pPr>
              <w:spacing w:line="240" w:lineRule="exact"/>
              <w:ind w:left="120"/>
              <w:rPr>
                <w:sz w:val="20"/>
                <w:szCs w:val="20"/>
              </w:rPr>
            </w:pPr>
            <w:r>
              <w:rPr>
                <w:rFonts w:ascii="宋体" w:hAnsi="宋体" w:eastAsia="宋体" w:cs="宋体"/>
                <w:b/>
                <w:bCs/>
                <w:sz w:val="21"/>
                <w:szCs w:val="21"/>
              </w:rPr>
              <w:t>弹簧圈栓塞术</w:t>
            </w:r>
          </w:p>
        </w:tc>
        <w:tc>
          <w:tcPr>
            <w:tcW w:w="4580" w:type="dxa"/>
            <w:vAlign w:val="bottom"/>
          </w:tcPr>
          <w:p>
            <w:pPr>
              <w:spacing w:line="240" w:lineRule="exact"/>
              <w:ind w:left="1140"/>
              <w:rPr>
                <w:sz w:val="20"/>
                <w:szCs w:val="20"/>
              </w:rPr>
            </w:pPr>
            <w:r>
              <w:rPr>
                <w:rFonts w:ascii="宋体" w:hAnsi="宋体" w:eastAsia="宋体" w:cs="宋体"/>
                <w:sz w:val="21"/>
                <w:szCs w:val="21"/>
              </w:rPr>
              <w:t>颈动脉海绵窦瘘</w:t>
            </w:r>
          </w:p>
        </w:tc>
      </w:tr>
      <w:tr>
        <w:tblPrEx>
          <w:tblCellMar>
            <w:top w:w="0" w:type="dxa"/>
            <w:left w:w="0" w:type="dxa"/>
            <w:bottom w:w="0" w:type="dxa"/>
            <w:right w:w="0" w:type="dxa"/>
          </w:tblCellMar>
        </w:tblPrEx>
        <w:trPr>
          <w:trHeight w:val="82" w:hRule="atLeast"/>
        </w:trPr>
        <w:tc>
          <w:tcPr>
            <w:tcW w:w="4160" w:type="dxa"/>
            <w:tcBorders>
              <w:bottom w:val="single" w:color="auto" w:sz="8" w:space="0"/>
            </w:tcBorders>
            <w:vAlign w:val="bottom"/>
          </w:tcPr>
          <w:p>
            <w:pPr>
              <w:rPr>
                <w:sz w:val="7"/>
                <w:szCs w:val="7"/>
              </w:rPr>
            </w:pPr>
          </w:p>
        </w:tc>
        <w:tc>
          <w:tcPr>
            <w:tcW w:w="458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4160" w:type="dxa"/>
            <w:vAlign w:val="bottom"/>
          </w:tcPr>
          <w:p>
            <w:pPr>
              <w:spacing w:line="240" w:lineRule="exact"/>
              <w:ind w:left="120"/>
              <w:rPr>
                <w:sz w:val="20"/>
                <w:szCs w:val="20"/>
              </w:rPr>
            </w:pPr>
            <w:r>
              <w:rPr>
                <w:rFonts w:ascii="宋体" w:hAnsi="宋体" w:eastAsia="宋体" w:cs="宋体"/>
                <w:b/>
                <w:bCs/>
                <w:sz w:val="21"/>
                <w:szCs w:val="21"/>
              </w:rPr>
              <w:t>颈动脉内膜剥脱术</w:t>
            </w:r>
          </w:p>
        </w:tc>
        <w:tc>
          <w:tcPr>
            <w:tcW w:w="4580" w:type="dxa"/>
            <w:vAlign w:val="bottom"/>
          </w:tcPr>
          <w:p>
            <w:pPr>
              <w:spacing w:line="240" w:lineRule="exact"/>
              <w:ind w:left="1140"/>
              <w:rPr>
                <w:sz w:val="20"/>
                <w:szCs w:val="20"/>
              </w:rPr>
            </w:pPr>
            <w:r>
              <w:rPr>
                <w:rFonts w:ascii="宋体" w:hAnsi="宋体" w:eastAsia="宋体" w:cs="宋体"/>
                <w:sz w:val="21"/>
                <w:szCs w:val="21"/>
              </w:rPr>
              <w:t>颈动脉狭窄</w:t>
            </w:r>
          </w:p>
        </w:tc>
      </w:tr>
      <w:tr>
        <w:tblPrEx>
          <w:tblCellMar>
            <w:top w:w="0" w:type="dxa"/>
            <w:left w:w="0" w:type="dxa"/>
            <w:bottom w:w="0" w:type="dxa"/>
            <w:right w:w="0" w:type="dxa"/>
          </w:tblCellMar>
        </w:tblPrEx>
        <w:trPr>
          <w:trHeight w:val="91" w:hRule="atLeast"/>
        </w:trPr>
        <w:tc>
          <w:tcPr>
            <w:tcW w:w="4160" w:type="dxa"/>
            <w:tcBorders>
              <w:bottom w:val="single" w:color="auto" w:sz="8" w:space="0"/>
            </w:tcBorders>
            <w:vAlign w:val="bottom"/>
          </w:tcPr>
          <w:p>
            <w:pPr>
              <w:rPr>
                <w:sz w:val="7"/>
                <w:szCs w:val="7"/>
              </w:rPr>
            </w:pPr>
          </w:p>
        </w:tc>
        <w:tc>
          <w:tcPr>
            <w:tcW w:w="4580" w:type="dxa"/>
            <w:tcBorders>
              <w:bottom w:val="single" w:color="auto" w:sz="8" w:space="0"/>
            </w:tcBorders>
            <w:vAlign w:val="bottom"/>
          </w:tcPr>
          <w:p>
            <w:pPr>
              <w:rPr>
                <w:sz w:val="7"/>
                <w:szCs w:val="7"/>
              </w:rPr>
            </w:pPr>
          </w:p>
        </w:tc>
      </w:tr>
    </w:tbl>
    <w:p>
      <w:pPr>
        <w:spacing w:line="366"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p>
      <w:pPr>
        <w:spacing w:line="260" w:lineRule="exact"/>
        <w:rPr>
          <w:sz w:val="20"/>
          <w:szCs w:val="20"/>
        </w:rPr>
      </w:pPr>
    </w:p>
    <w:p>
      <w:pPr>
        <w:spacing w:line="366" w:lineRule="exact"/>
        <w:ind w:left="360"/>
        <w:rPr>
          <w:sz w:val="20"/>
          <w:szCs w:val="20"/>
        </w:rPr>
      </w:pPr>
      <w:r>
        <w:rPr>
          <w:rFonts w:ascii="宋体" w:hAnsi="宋体" w:eastAsia="宋体" w:cs="宋体"/>
          <w:sz w:val="32"/>
          <w:szCs w:val="32"/>
        </w:rPr>
        <w:t>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750400" behindDoc="1" locked="0" layoutInCell="0" allowOverlap="1">
                <wp:simplePos x="0" y="0"/>
                <wp:positionH relativeFrom="column">
                  <wp:posOffset>113030</wp:posOffset>
                </wp:positionH>
                <wp:positionV relativeFrom="paragraph">
                  <wp:posOffset>171450</wp:posOffset>
                </wp:positionV>
                <wp:extent cx="5506720" cy="0"/>
                <wp:effectExtent l="0" t="0" r="0" b="0"/>
                <wp:wrapNone/>
                <wp:docPr id="105" name="Shape 105"/>
                <wp:cNvGraphicFramePr/>
                <a:graphic xmlns:a="http://schemas.openxmlformats.org/drawingml/2006/main">
                  <a:graphicData uri="http://schemas.microsoft.com/office/word/2010/wordprocessingShape">
                    <wps:wsp>
                      <wps:cNvCnPr/>
                      <wps:spPr>
                        <a:xfrm>
                          <a:off x="0" y="0"/>
                          <a:ext cx="550672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05" o:spid="_x0000_s1026" o:spt="20" style="position:absolute;left:0pt;margin-left:8.9pt;margin-top:13.5pt;height:0pt;width:433.6pt;z-index:-251566080;mso-width-relative:page;mso-height-relative:page;" fillcolor="#FFFFFF" filled="t" stroked="t" coordsize="21600,21600" o:allowincell="f" o:gfxdata="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Fs/Aw2QAAAAgBAAAPAAAAAAAAAAEAIAAAACIAAABkcnMvZG93bnJldi54bWxQSwECFAAU&#10;AAAACACHTuJARG2yoLcBAACsAwAADgAAAAAAAAABACAAAAAoAQAAZHJzL2Uyb0RvYy54bWxQSwUG&#10;AAAAAAYABgBZAQAAUQUAAAAA&#10;">
                <v:fill on="t" focussize="0,0"/>
                <v:stroke weight="1.44pt" color="#000000" miterlimit="8" joinstyle="miter"/>
                <v:imagedata o:title=""/>
                <o:lock v:ext="edit" aspectratio="f"/>
              </v:line>
            </w:pict>
          </mc:Fallback>
        </mc:AlternateContent>
      </w:r>
    </w:p>
    <w:p>
      <w:pPr>
        <w:spacing w:line="317" w:lineRule="exact"/>
        <w:rPr>
          <w:sz w:val="20"/>
          <w:szCs w:val="20"/>
        </w:rPr>
      </w:pPr>
    </w:p>
    <w:tbl>
      <w:tblPr>
        <w:tblStyle w:val="3"/>
        <w:tblW w:w="9060" w:type="dxa"/>
        <w:tblInd w:w="160" w:type="dxa"/>
        <w:tblLayout w:type="fixed"/>
        <w:tblCellMar>
          <w:top w:w="0" w:type="dxa"/>
          <w:left w:w="0" w:type="dxa"/>
          <w:bottom w:w="0" w:type="dxa"/>
          <w:right w:w="0" w:type="dxa"/>
        </w:tblCellMar>
      </w:tblPr>
      <w:tblGrid>
        <w:gridCol w:w="20"/>
        <w:gridCol w:w="4340"/>
        <w:gridCol w:w="434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4340" w:type="dxa"/>
            <w:vAlign w:val="bottom"/>
          </w:tcPr>
          <w:p>
            <w:pPr>
              <w:spacing w:line="240" w:lineRule="exact"/>
              <w:ind w:left="1740"/>
              <w:rPr>
                <w:sz w:val="20"/>
                <w:szCs w:val="20"/>
              </w:rPr>
            </w:pPr>
            <w:r>
              <w:rPr>
                <w:rFonts w:ascii="宋体" w:hAnsi="宋体" w:eastAsia="宋体" w:cs="宋体"/>
                <w:b/>
                <w:bCs/>
                <w:sz w:val="21"/>
                <w:szCs w:val="21"/>
              </w:rPr>
              <w:t>关键技术</w:t>
            </w:r>
          </w:p>
        </w:tc>
        <w:tc>
          <w:tcPr>
            <w:tcW w:w="4340" w:type="dxa"/>
            <w:vAlign w:val="bottom"/>
          </w:tcPr>
          <w:p>
            <w:pPr>
              <w:spacing w:line="240" w:lineRule="exact"/>
              <w:ind w:left="152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b/>
                <w:bCs/>
                <w:sz w:val="21"/>
                <w:szCs w:val="21"/>
              </w:rPr>
              <w:t>脑室矢状窦分流</w:t>
            </w:r>
          </w:p>
        </w:tc>
        <w:tc>
          <w:tcPr>
            <w:tcW w:w="4340" w:type="dxa"/>
            <w:vAlign w:val="bottom"/>
          </w:tcPr>
          <w:p>
            <w:pPr>
              <w:spacing w:line="240" w:lineRule="exact"/>
              <w:ind w:left="100"/>
              <w:rPr>
                <w:sz w:val="20"/>
                <w:szCs w:val="20"/>
              </w:rPr>
            </w:pPr>
            <w:r>
              <w:rPr>
                <w:rFonts w:ascii="宋体" w:hAnsi="宋体" w:eastAsia="宋体" w:cs="宋体"/>
                <w:sz w:val="21"/>
                <w:szCs w:val="21"/>
              </w:rPr>
              <w:t>脑积水</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40" w:type="dxa"/>
            <w:vMerge w:val="restart"/>
            <w:vAlign w:val="bottom"/>
          </w:tcPr>
          <w:p>
            <w:pPr>
              <w:spacing w:line="240" w:lineRule="exact"/>
              <w:ind w:left="100"/>
              <w:rPr>
                <w:sz w:val="20"/>
                <w:szCs w:val="20"/>
              </w:rPr>
            </w:pPr>
            <w:r>
              <w:rPr>
                <w:rFonts w:ascii="宋体" w:hAnsi="宋体" w:eastAsia="宋体" w:cs="宋体"/>
                <w:b/>
                <w:bCs/>
                <w:sz w:val="21"/>
                <w:szCs w:val="21"/>
              </w:rPr>
              <w:t>术中导航技术</w:t>
            </w:r>
          </w:p>
        </w:tc>
        <w:tc>
          <w:tcPr>
            <w:tcW w:w="4340" w:type="dxa"/>
            <w:vAlign w:val="bottom"/>
          </w:tcPr>
          <w:p>
            <w:pPr>
              <w:spacing w:line="240" w:lineRule="exact"/>
              <w:ind w:left="100"/>
              <w:rPr>
                <w:sz w:val="20"/>
                <w:szCs w:val="20"/>
              </w:rPr>
            </w:pPr>
            <w:r>
              <w:rPr>
                <w:rFonts w:ascii="宋体" w:hAnsi="宋体" w:eastAsia="宋体" w:cs="宋体"/>
                <w:sz w:val="21"/>
                <w:szCs w:val="21"/>
              </w:rPr>
              <w:t>颅内深部肿瘤</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40" w:type="dxa"/>
            <w:vMerge w:val="continue"/>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340" w:type="dxa"/>
            <w:vMerge w:val="continue"/>
            <w:vAlign w:val="bottom"/>
          </w:tcPr>
          <w:p>
            <w:pPr>
              <w:rPr>
                <w:sz w:val="7"/>
                <w:szCs w:val="7"/>
              </w:rPr>
            </w:pPr>
          </w:p>
        </w:tc>
        <w:tc>
          <w:tcPr>
            <w:tcW w:w="4340" w:type="dxa"/>
            <w:vMerge w:val="restart"/>
            <w:vAlign w:val="bottom"/>
          </w:tcPr>
          <w:p>
            <w:pPr>
              <w:spacing w:line="240" w:lineRule="exact"/>
              <w:ind w:left="100"/>
              <w:rPr>
                <w:sz w:val="20"/>
                <w:szCs w:val="20"/>
              </w:rPr>
            </w:pPr>
            <w:r>
              <w:rPr>
                <w:rFonts w:ascii="宋体" w:hAnsi="宋体" w:eastAsia="宋体" w:cs="宋体"/>
                <w:sz w:val="21"/>
                <w:szCs w:val="21"/>
              </w:rPr>
              <w:t>脑脓肿</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4340" w:type="dxa"/>
            <w:vAlign w:val="bottom"/>
          </w:tcPr>
          <w:p>
            <w:pPr>
              <w:rPr>
                <w:sz w:val="16"/>
                <w:szCs w:val="16"/>
              </w:rPr>
            </w:pPr>
          </w:p>
        </w:tc>
        <w:tc>
          <w:tcPr>
            <w:tcW w:w="434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b/>
                <w:bCs/>
                <w:sz w:val="21"/>
                <w:szCs w:val="21"/>
              </w:rPr>
              <w:t>动脉瘤支架辅助栓塞术</w:t>
            </w:r>
          </w:p>
        </w:tc>
        <w:tc>
          <w:tcPr>
            <w:tcW w:w="4340" w:type="dxa"/>
            <w:vAlign w:val="bottom"/>
          </w:tcPr>
          <w:p>
            <w:pPr>
              <w:spacing w:line="240" w:lineRule="exact"/>
              <w:ind w:left="100"/>
              <w:rPr>
                <w:sz w:val="20"/>
                <w:szCs w:val="20"/>
              </w:rPr>
            </w:pPr>
            <w:r>
              <w:rPr>
                <w:rFonts w:ascii="宋体" w:hAnsi="宋体" w:eastAsia="宋体" w:cs="宋体"/>
                <w:sz w:val="21"/>
                <w:szCs w:val="21"/>
              </w:rPr>
              <w:t>动脉瘤</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b/>
                <w:bCs/>
                <w:sz w:val="21"/>
                <w:szCs w:val="21"/>
              </w:rPr>
              <w:t>双微导管栓塞术</w:t>
            </w:r>
          </w:p>
        </w:tc>
        <w:tc>
          <w:tcPr>
            <w:tcW w:w="4340" w:type="dxa"/>
            <w:vAlign w:val="bottom"/>
          </w:tcPr>
          <w:p>
            <w:pPr>
              <w:spacing w:line="240" w:lineRule="exact"/>
              <w:ind w:left="100"/>
              <w:rPr>
                <w:sz w:val="20"/>
                <w:szCs w:val="20"/>
              </w:rPr>
            </w:pPr>
            <w:r>
              <w:rPr>
                <w:rFonts w:ascii="宋体" w:hAnsi="宋体" w:eastAsia="宋体" w:cs="宋体"/>
                <w:sz w:val="21"/>
                <w:szCs w:val="21"/>
              </w:rPr>
              <w:t>动脉瘤</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4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sz w:val="21"/>
                <w:szCs w:val="21"/>
              </w:rPr>
              <w:t>脑积水</w:t>
            </w:r>
          </w:p>
        </w:tc>
        <w:tc>
          <w:tcPr>
            <w:tcW w:w="360" w:type="dxa"/>
            <w:vAlign w:val="bottom"/>
          </w:tcPr>
          <w:p>
            <w:pPr>
              <w:rPr>
                <w:sz w:val="1"/>
                <w:szCs w:val="1"/>
              </w:rPr>
            </w:pPr>
          </w:p>
        </w:tc>
      </w:tr>
      <w:tr>
        <w:tblPrEx>
          <w:tblCellMar>
            <w:top w:w="0" w:type="dxa"/>
            <w:left w:w="0" w:type="dxa"/>
            <w:bottom w:w="0" w:type="dxa"/>
            <w:right w:w="0" w:type="dxa"/>
          </w:tblCellMar>
        </w:tblPrEx>
        <w:trPr>
          <w:trHeight w:val="83" w:hRule="atLeast"/>
        </w:trPr>
        <w:tc>
          <w:tcPr>
            <w:tcW w:w="20" w:type="dxa"/>
            <w:vAlign w:val="bottom"/>
          </w:tcPr>
          <w:p>
            <w:pPr>
              <w:rPr>
                <w:sz w:val="7"/>
                <w:szCs w:val="7"/>
              </w:rPr>
            </w:pPr>
          </w:p>
        </w:tc>
        <w:tc>
          <w:tcPr>
            <w:tcW w:w="4340" w:type="dxa"/>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b/>
                <w:bCs/>
                <w:sz w:val="21"/>
                <w:szCs w:val="21"/>
              </w:rPr>
              <w:t>脑室镜</w:t>
            </w:r>
          </w:p>
        </w:tc>
        <w:tc>
          <w:tcPr>
            <w:tcW w:w="4340" w:type="dxa"/>
            <w:vAlign w:val="bottom"/>
          </w:tcPr>
          <w:p>
            <w:pPr>
              <w:spacing w:line="240" w:lineRule="exact"/>
              <w:ind w:left="100"/>
              <w:rPr>
                <w:sz w:val="20"/>
                <w:szCs w:val="20"/>
              </w:rPr>
            </w:pPr>
            <w:r>
              <w:rPr>
                <w:rFonts w:ascii="宋体" w:hAnsi="宋体" w:eastAsia="宋体" w:cs="宋体"/>
                <w:sz w:val="21"/>
                <w:szCs w:val="21"/>
              </w:rPr>
              <w:t>垂体瘤</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40" w:type="dxa"/>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4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sz w:val="21"/>
                <w:szCs w:val="21"/>
              </w:rPr>
              <w:t>蛛网膜囊肿</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b/>
                <w:bCs/>
                <w:sz w:val="21"/>
                <w:szCs w:val="21"/>
              </w:rPr>
              <w:t>颞浅动脉大脑中动脉搭桥术</w:t>
            </w:r>
          </w:p>
        </w:tc>
        <w:tc>
          <w:tcPr>
            <w:tcW w:w="4340" w:type="dxa"/>
            <w:vAlign w:val="bottom"/>
          </w:tcPr>
          <w:p>
            <w:pPr>
              <w:spacing w:line="240" w:lineRule="exact"/>
              <w:ind w:left="100"/>
              <w:rPr>
                <w:sz w:val="20"/>
                <w:szCs w:val="20"/>
              </w:rPr>
            </w:pPr>
            <w:r>
              <w:rPr>
                <w:rFonts w:ascii="宋体" w:hAnsi="宋体" w:eastAsia="宋体" w:cs="宋体"/>
                <w:sz w:val="21"/>
                <w:szCs w:val="21"/>
              </w:rPr>
              <w:t>血管狭窄</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b/>
                <w:bCs/>
                <w:sz w:val="21"/>
                <w:szCs w:val="21"/>
              </w:rPr>
              <w:t>颅内支架成形术</w:t>
            </w:r>
          </w:p>
        </w:tc>
        <w:tc>
          <w:tcPr>
            <w:tcW w:w="4340" w:type="dxa"/>
            <w:vAlign w:val="bottom"/>
          </w:tcPr>
          <w:p>
            <w:pPr>
              <w:spacing w:line="240" w:lineRule="exact"/>
              <w:ind w:left="100"/>
              <w:rPr>
                <w:sz w:val="20"/>
                <w:szCs w:val="20"/>
              </w:rPr>
            </w:pPr>
            <w:r>
              <w:rPr>
                <w:rFonts w:ascii="宋体" w:hAnsi="宋体" w:eastAsia="宋体" w:cs="宋体"/>
                <w:sz w:val="21"/>
                <w:szCs w:val="21"/>
              </w:rPr>
              <w:t>血管狭窄</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200" w:lineRule="exact"/>
        <w:rPr>
          <w:sz w:val="20"/>
          <w:szCs w:val="20"/>
        </w:rPr>
      </w:pPr>
    </w:p>
    <w:p>
      <w:pPr>
        <w:spacing w:line="200" w:lineRule="exact"/>
        <w:rPr>
          <w:sz w:val="20"/>
          <w:szCs w:val="20"/>
        </w:rPr>
      </w:pPr>
    </w:p>
    <w:p>
      <w:pPr>
        <w:spacing w:line="309" w:lineRule="exact"/>
        <w:rPr>
          <w:sz w:val="20"/>
          <w:szCs w:val="20"/>
        </w:rPr>
      </w:pPr>
    </w:p>
    <w:p>
      <w:pPr>
        <w:ind w:right="6"/>
        <w:jc w:val="center"/>
        <w:rPr>
          <w:sz w:val="20"/>
          <w:szCs w:val="20"/>
        </w:rPr>
      </w:pPr>
      <w:r>
        <w:rPr>
          <w:rFonts w:ascii="Times New Roman" w:hAnsi="Times New Roman" w:eastAsia="Times New Roman" w:cs="Times New Roman"/>
          <w:sz w:val="18"/>
          <w:szCs w:val="18"/>
        </w:rPr>
        <w:t>33</w:t>
      </w:r>
    </w:p>
    <w:p>
      <w:pPr>
        <w:sectPr>
          <w:pgSz w:w="11900" w:h="16838"/>
          <w:pgMar w:top="1440" w:right="1440" w:bottom="639" w:left="1440" w:header="0" w:footer="0" w:gutter="0"/>
          <w:cols w:equalWidth="0" w:num="1">
            <w:col w:w="9026"/>
          </w:cols>
        </w:sectPr>
      </w:pPr>
    </w:p>
    <w:p>
      <w:pPr>
        <w:spacing w:line="388" w:lineRule="exact"/>
        <w:ind w:left="1000"/>
        <w:rPr>
          <w:sz w:val="20"/>
          <w:szCs w:val="20"/>
        </w:rPr>
      </w:pPr>
      <w:bookmarkStart w:id="37" w:name="page38"/>
      <w:bookmarkEnd w:id="37"/>
      <w:r>
        <w:rPr>
          <w:rFonts w:ascii="Arial" w:hAnsi="Arial" w:eastAsia="Arial" w:cs="Arial"/>
          <w:b/>
          <w:bCs/>
          <w:sz w:val="32"/>
          <w:szCs w:val="32"/>
        </w:rPr>
        <w:t xml:space="preserve">3.2.4 </w:t>
      </w:r>
      <w:r>
        <w:rPr>
          <w:rFonts w:ascii="宋体" w:hAnsi="宋体" w:eastAsia="宋体" w:cs="宋体"/>
          <w:b/>
          <w:bCs/>
          <w:sz w:val="32"/>
          <w:szCs w:val="32"/>
        </w:rPr>
        <w:t>泌尿外科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3.2.4.1 </w:t>
      </w:r>
      <w:r>
        <w:rPr>
          <w:rFonts w:ascii="宋体" w:hAnsi="宋体" w:eastAsia="宋体" w:cs="宋体"/>
          <w:b/>
          <w:bCs/>
          <w:sz w:val="32"/>
          <w:szCs w:val="32"/>
        </w:rPr>
        <w:t>疑难重症诊治</w:t>
      </w:r>
    </w:p>
    <w:p>
      <w:pPr>
        <w:spacing w:line="23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）基本情况。应当具备诊治以下疑难重症的医疗服</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1751424" behindDoc="1" locked="0" layoutInCell="0" allowOverlap="1">
                <wp:simplePos x="0" y="0"/>
                <wp:positionH relativeFrom="column">
                  <wp:posOffset>26035</wp:posOffset>
                </wp:positionH>
                <wp:positionV relativeFrom="paragraph">
                  <wp:posOffset>172720</wp:posOffset>
                </wp:positionV>
                <wp:extent cx="5679440" cy="0"/>
                <wp:effectExtent l="0" t="0" r="0" b="0"/>
                <wp:wrapNone/>
                <wp:docPr id="106" name="Shape 106"/>
                <wp:cNvGraphicFramePr/>
                <a:graphic xmlns:a="http://schemas.openxmlformats.org/drawingml/2006/main">
                  <a:graphicData uri="http://schemas.microsoft.com/office/word/2010/wordprocessingShape">
                    <wps:wsp>
                      <wps:cNvCnPr/>
                      <wps:spPr>
                        <a:xfrm>
                          <a:off x="0" y="0"/>
                          <a:ext cx="567944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06" o:spid="_x0000_s1026" o:spt="20" style="position:absolute;left:0pt;margin-left:2.05pt;margin-top:13.6pt;height:0pt;width:447.2pt;z-index:-251565056;mso-width-relative:page;mso-height-relative:page;" fillcolor="#FFFFFF" filled="t" stroked="t" coordsize="21600,21600" o:allowincell="f" o:gfxdata="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l2/I52AAAAAcBAAAPAAAAAAAAAAEAIAAAACIAAABkcnMvZG93bnJldi54bWxQSwECFAAU&#10;AAAACACHTuJAE4/voLgBAACsAwAADgAAAAAAAAABACAAAAAnAQAAZHJzL2Uyb0RvYy54bWxQSwUG&#10;AAAAAAYABgBZAQAAUQU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320" w:type="dxa"/>
        <w:tblInd w:w="20" w:type="dxa"/>
        <w:tblLayout w:type="fixed"/>
        <w:tblCellMar>
          <w:top w:w="0" w:type="dxa"/>
          <w:left w:w="0" w:type="dxa"/>
          <w:bottom w:w="0" w:type="dxa"/>
          <w:right w:w="0" w:type="dxa"/>
        </w:tblCellMar>
      </w:tblPr>
      <w:tblGrid>
        <w:gridCol w:w="20"/>
        <w:gridCol w:w="2780"/>
        <w:gridCol w:w="2680"/>
        <w:gridCol w:w="348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780" w:type="dxa"/>
            <w:vAlign w:val="bottom"/>
          </w:tcPr>
          <w:p>
            <w:pPr>
              <w:spacing w:line="240" w:lineRule="exact"/>
              <w:ind w:left="960"/>
              <w:rPr>
                <w:sz w:val="20"/>
                <w:szCs w:val="20"/>
              </w:rPr>
            </w:pPr>
            <w:r>
              <w:rPr>
                <w:rFonts w:ascii="宋体" w:hAnsi="宋体" w:eastAsia="宋体" w:cs="宋体"/>
                <w:b/>
                <w:bCs/>
                <w:sz w:val="21"/>
                <w:szCs w:val="21"/>
              </w:rPr>
              <w:t>疾病名称</w:t>
            </w:r>
          </w:p>
        </w:tc>
        <w:tc>
          <w:tcPr>
            <w:tcW w:w="2680" w:type="dxa"/>
            <w:vAlign w:val="bottom"/>
          </w:tcPr>
          <w:p>
            <w:pPr>
              <w:spacing w:line="240" w:lineRule="exact"/>
              <w:ind w:left="920"/>
              <w:rPr>
                <w:sz w:val="20"/>
                <w:szCs w:val="20"/>
              </w:rPr>
            </w:pPr>
            <w:r>
              <w:rPr>
                <w:rFonts w:ascii="宋体" w:hAnsi="宋体" w:eastAsia="宋体" w:cs="宋体"/>
                <w:b/>
                <w:bCs/>
                <w:sz w:val="21"/>
                <w:szCs w:val="21"/>
              </w:rPr>
              <w:t>诊断手段</w:t>
            </w:r>
          </w:p>
        </w:tc>
        <w:tc>
          <w:tcPr>
            <w:tcW w:w="3480" w:type="dxa"/>
            <w:vAlign w:val="bottom"/>
          </w:tcPr>
          <w:p>
            <w:pPr>
              <w:spacing w:line="240" w:lineRule="exact"/>
              <w:ind w:left="1120"/>
              <w:rPr>
                <w:sz w:val="20"/>
                <w:szCs w:val="20"/>
              </w:rPr>
            </w:pPr>
            <w:r>
              <w:rPr>
                <w:rFonts w:ascii="宋体" w:hAnsi="宋体" w:eastAsia="宋体" w:cs="宋体"/>
                <w:b/>
                <w:bCs/>
                <w:sz w:val="21"/>
                <w:szCs w:val="21"/>
              </w:rPr>
              <w:t>主要治疗方法</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780" w:type="dxa"/>
            <w:tcBorders>
              <w:bottom w:val="single" w:color="auto" w:sz="8" w:space="0"/>
            </w:tcBorders>
            <w:vAlign w:val="bottom"/>
          </w:tcPr>
          <w:p>
            <w:pPr>
              <w:rPr>
                <w:sz w:val="7"/>
                <w:szCs w:val="7"/>
              </w:rPr>
            </w:pPr>
          </w:p>
        </w:tc>
        <w:tc>
          <w:tcPr>
            <w:tcW w:w="2680" w:type="dxa"/>
            <w:tcBorders>
              <w:bottom w:val="single" w:color="auto" w:sz="8" w:space="0"/>
            </w:tcBorders>
            <w:vAlign w:val="bottom"/>
          </w:tcPr>
          <w:p>
            <w:pPr>
              <w:rPr>
                <w:sz w:val="7"/>
                <w:szCs w:val="7"/>
              </w:rPr>
            </w:pPr>
          </w:p>
        </w:tc>
        <w:tc>
          <w:tcPr>
            <w:tcW w:w="348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08" w:hRule="atLeast"/>
        </w:trPr>
        <w:tc>
          <w:tcPr>
            <w:tcW w:w="20" w:type="dxa"/>
            <w:vAlign w:val="bottom"/>
          </w:tcPr>
          <w:p>
            <w:pPr>
              <w:rPr>
                <w:sz w:val="24"/>
                <w:szCs w:val="24"/>
              </w:rPr>
            </w:pPr>
          </w:p>
        </w:tc>
        <w:tc>
          <w:tcPr>
            <w:tcW w:w="2780" w:type="dxa"/>
            <w:vAlign w:val="bottom"/>
          </w:tcPr>
          <w:p>
            <w:pPr>
              <w:spacing w:line="240" w:lineRule="exact"/>
              <w:ind w:left="120"/>
              <w:rPr>
                <w:sz w:val="20"/>
                <w:szCs w:val="20"/>
              </w:rPr>
            </w:pPr>
            <w:r>
              <w:rPr>
                <w:rFonts w:ascii="宋体" w:hAnsi="宋体" w:eastAsia="宋体" w:cs="宋体"/>
                <w:b/>
                <w:bCs/>
                <w:sz w:val="21"/>
                <w:szCs w:val="21"/>
              </w:rPr>
              <w:t>肾盂输尿管连接部狭窄</w:t>
            </w:r>
          </w:p>
        </w:tc>
        <w:tc>
          <w:tcPr>
            <w:tcW w:w="2680" w:type="dxa"/>
            <w:vAlign w:val="bottom"/>
          </w:tcPr>
          <w:p>
            <w:pPr>
              <w:spacing w:line="256" w:lineRule="exact"/>
              <w:ind w:left="10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r>
              <w:rPr>
                <w:rFonts w:ascii="宋体" w:hAnsi="宋体" w:eastAsia="宋体" w:cs="宋体"/>
                <w:sz w:val="21"/>
                <w:szCs w:val="21"/>
              </w:rPr>
              <w:t>、逆行肾盂造影</w:t>
            </w:r>
          </w:p>
        </w:tc>
        <w:tc>
          <w:tcPr>
            <w:tcW w:w="3480" w:type="dxa"/>
            <w:vAlign w:val="bottom"/>
          </w:tcPr>
          <w:p>
            <w:pPr>
              <w:spacing w:line="240" w:lineRule="exact"/>
              <w:ind w:left="120"/>
              <w:rPr>
                <w:sz w:val="20"/>
                <w:szCs w:val="20"/>
              </w:rPr>
            </w:pPr>
            <w:r>
              <w:rPr>
                <w:rFonts w:ascii="宋体" w:hAnsi="宋体" w:eastAsia="宋体" w:cs="宋体"/>
                <w:sz w:val="21"/>
                <w:szCs w:val="21"/>
              </w:rPr>
              <w:t>腹腔镜、开放盂管部成形术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780" w:type="dxa"/>
            <w:tcBorders>
              <w:bottom w:val="single" w:color="auto" w:sz="8" w:space="0"/>
            </w:tcBorders>
            <w:vAlign w:val="bottom"/>
          </w:tcPr>
          <w:p>
            <w:pPr>
              <w:rPr>
                <w:sz w:val="5"/>
                <w:szCs w:val="5"/>
              </w:rPr>
            </w:pPr>
          </w:p>
        </w:tc>
        <w:tc>
          <w:tcPr>
            <w:tcW w:w="2680" w:type="dxa"/>
            <w:tcBorders>
              <w:bottom w:val="single" w:color="auto" w:sz="8" w:space="0"/>
            </w:tcBorders>
            <w:vAlign w:val="bottom"/>
          </w:tcPr>
          <w:p>
            <w:pPr>
              <w:rPr>
                <w:sz w:val="5"/>
                <w:szCs w:val="5"/>
              </w:rPr>
            </w:pPr>
          </w:p>
        </w:tc>
        <w:tc>
          <w:tcPr>
            <w:tcW w:w="34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780" w:type="dxa"/>
            <w:vAlign w:val="bottom"/>
          </w:tcPr>
          <w:p>
            <w:pPr>
              <w:spacing w:line="240" w:lineRule="exact"/>
              <w:ind w:left="120"/>
              <w:rPr>
                <w:sz w:val="20"/>
                <w:szCs w:val="20"/>
              </w:rPr>
            </w:pPr>
            <w:r>
              <w:rPr>
                <w:rFonts w:ascii="宋体" w:hAnsi="宋体" w:eastAsia="宋体" w:cs="宋体"/>
                <w:b/>
                <w:bCs/>
                <w:sz w:val="21"/>
                <w:szCs w:val="21"/>
              </w:rPr>
              <w:t>复杂性尿道狭窄</w:t>
            </w:r>
          </w:p>
        </w:tc>
        <w:tc>
          <w:tcPr>
            <w:tcW w:w="2680" w:type="dxa"/>
            <w:vAlign w:val="bottom"/>
          </w:tcPr>
          <w:p>
            <w:pPr>
              <w:spacing w:line="240" w:lineRule="exact"/>
              <w:ind w:left="100"/>
              <w:rPr>
                <w:sz w:val="20"/>
                <w:szCs w:val="20"/>
              </w:rPr>
            </w:pPr>
            <w:r>
              <w:rPr>
                <w:rFonts w:ascii="宋体" w:hAnsi="宋体" w:eastAsia="宋体" w:cs="宋体"/>
                <w:sz w:val="21"/>
                <w:szCs w:val="21"/>
              </w:rPr>
              <w:t>尿道造影、膀胱镜</w:t>
            </w:r>
          </w:p>
        </w:tc>
        <w:tc>
          <w:tcPr>
            <w:tcW w:w="3480" w:type="dxa"/>
            <w:vAlign w:val="bottom"/>
          </w:tcPr>
          <w:p>
            <w:pPr>
              <w:spacing w:line="240" w:lineRule="exact"/>
              <w:ind w:left="120"/>
              <w:rPr>
                <w:sz w:val="20"/>
                <w:szCs w:val="20"/>
              </w:rPr>
            </w:pPr>
            <w:r>
              <w:rPr>
                <w:rFonts w:ascii="宋体" w:hAnsi="宋体" w:eastAsia="宋体" w:cs="宋体"/>
                <w:sz w:val="21"/>
                <w:szCs w:val="21"/>
              </w:rPr>
              <w:t>开放性尿道重建术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780" w:type="dxa"/>
            <w:tcBorders>
              <w:bottom w:val="single" w:color="auto" w:sz="8" w:space="0"/>
            </w:tcBorders>
            <w:vAlign w:val="bottom"/>
          </w:tcPr>
          <w:p>
            <w:pPr>
              <w:rPr>
                <w:sz w:val="7"/>
                <w:szCs w:val="7"/>
              </w:rPr>
            </w:pPr>
          </w:p>
        </w:tc>
        <w:tc>
          <w:tcPr>
            <w:tcW w:w="2680" w:type="dxa"/>
            <w:tcBorders>
              <w:bottom w:val="single" w:color="auto" w:sz="8" w:space="0"/>
            </w:tcBorders>
            <w:vAlign w:val="bottom"/>
          </w:tcPr>
          <w:p>
            <w:pPr>
              <w:rPr>
                <w:sz w:val="7"/>
                <w:szCs w:val="7"/>
              </w:rPr>
            </w:pPr>
          </w:p>
        </w:tc>
        <w:tc>
          <w:tcPr>
            <w:tcW w:w="348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780" w:type="dxa"/>
            <w:vAlign w:val="bottom"/>
          </w:tcPr>
          <w:p>
            <w:pPr>
              <w:spacing w:line="240" w:lineRule="exact"/>
              <w:ind w:left="120"/>
              <w:rPr>
                <w:sz w:val="20"/>
                <w:szCs w:val="20"/>
              </w:rPr>
            </w:pPr>
            <w:r>
              <w:rPr>
                <w:rFonts w:ascii="宋体" w:hAnsi="宋体" w:eastAsia="宋体" w:cs="宋体"/>
                <w:b/>
                <w:bCs/>
                <w:sz w:val="21"/>
                <w:szCs w:val="21"/>
              </w:rPr>
              <w:t>复杂性或巨大肾完全性鹿角</w:t>
            </w:r>
          </w:p>
        </w:tc>
        <w:tc>
          <w:tcPr>
            <w:tcW w:w="268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、静脉肾盂造影</w:t>
            </w:r>
          </w:p>
        </w:tc>
        <w:tc>
          <w:tcPr>
            <w:tcW w:w="3480" w:type="dxa"/>
            <w:vMerge w:val="restart"/>
            <w:vAlign w:val="bottom"/>
          </w:tcPr>
          <w:p>
            <w:pPr>
              <w:spacing w:line="240" w:lineRule="exact"/>
              <w:ind w:left="120"/>
              <w:rPr>
                <w:sz w:val="20"/>
                <w:szCs w:val="20"/>
              </w:rPr>
            </w:pPr>
            <w:r>
              <w:rPr>
                <w:rFonts w:ascii="宋体" w:hAnsi="宋体" w:eastAsia="宋体" w:cs="宋体"/>
                <w:sz w:val="21"/>
                <w:szCs w:val="21"/>
              </w:rPr>
              <w:t>多通道经皮肾镜辅助软性镜</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780" w:type="dxa"/>
            <w:vMerge w:val="restart"/>
            <w:vAlign w:val="bottom"/>
          </w:tcPr>
          <w:p>
            <w:pPr>
              <w:spacing w:line="240" w:lineRule="exact"/>
              <w:ind w:left="120"/>
              <w:rPr>
                <w:sz w:val="20"/>
                <w:szCs w:val="20"/>
              </w:rPr>
            </w:pPr>
            <w:r>
              <w:rPr>
                <w:rFonts w:ascii="宋体" w:hAnsi="宋体" w:eastAsia="宋体" w:cs="宋体"/>
                <w:b/>
                <w:bCs/>
                <w:sz w:val="21"/>
                <w:szCs w:val="21"/>
              </w:rPr>
              <w:t>结石</w:t>
            </w:r>
          </w:p>
        </w:tc>
        <w:tc>
          <w:tcPr>
            <w:tcW w:w="2680" w:type="dxa"/>
            <w:vMerge w:val="continue"/>
            <w:vAlign w:val="bottom"/>
          </w:tcPr>
          <w:p>
            <w:pPr>
              <w:rPr>
                <w:sz w:val="14"/>
                <w:szCs w:val="14"/>
              </w:rPr>
            </w:pPr>
          </w:p>
        </w:tc>
        <w:tc>
          <w:tcPr>
            <w:tcW w:w="3480" w:type="dxa"/>
            <w:vMerge w:val="continue"/>
            <w:vAlign w:val="bottom"/>
          </w:tcPr>
          <w:p>
            <w:pPr>
              <w:rPr>
                <w:sz w:val="14"/>
                <w:szCs w:val="14"/>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1" w:hRule="atLeast"/>
        </w:trPr>
        <w:tc>
          <w:tcPr>
            <w:tcW w:w="20" w:type="dxa"/>
            <w:vAlign w:val="bottom"/>
          </w:tcPr>
          <w:p>
            <w:pPr>
              <w:rPr>
                <w:sz w:val="12"/>
                <w:szCs w:val="12"/>
              </w:rPr>
            </w:pPr>
          </w:p>
        </w:tc>
        <w:tc>
          <w:tcPr>
            <w:tcW w:w="2780" w:type="dxa"/>
            <w:vMerge w:val="continue"/>
            <w:vAlign w:val="bottom"/>
          </w:tcPr>
          <w:p>
            <w:pPr>
              <w:rPr>
                <w:sz w:val="12"/>
                <w:szCs w:val="12"/>
              </w:rPr>
            </w:pPr>
          </w:p>
        </w:tc>
        <w:tc>
          <w:tcPr>
            <w:tcW w:w="2680" w:type="dxa"/>
            <w:vAlign w:val="bottom"/>
          </w:tcPr>
          <w:p>
            <w:pPr>
              <w:rPr>
                <w:sz w:val="12"/>
                <w:szCs w:val="12"/>
              </w:rPr>
            </w:pPr>
          </w:p>
        </w:tc>
        <w:tc>
          <w:tcPr>
            <w:tcW w:w="3480" w:type="dxa"/>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80" w:type="dxa"/>
            <w:tcBorders>
              <w:bottom w:val="single" w:color="auto" w:sz="8" w:space="0"/>
            </w:tcBorders>
            <w:vAlign w:val="bottom"/>
          </w:tcPr>
          <w:p>
            <w:pPr>
              <w:rPr>
                <w:sz w:val="4"/>
                <w:szCs w:val="4"/>
              </w:rPr>
            </w:pPr>
          </w:p>
        </w:tc>
        <w:tc>
          <w:tcPr>
            <w:tcW w:w="2680" w:type="dxa"/>
            <w:tcBorders>
              <w:bottom w:val="single" w:color="auto" w:sz="8" w:space="0"/>
            </w:tcBorders>
            <w:vAlign w:val="bottom"/>
          </w:tcPr>
          <w:p>
            <w:pPr>
              <w:rPr>
                <w:sz w:val="4"/>
                <w:szCs w:val="4"/>
              </w:rPr>
            </w:pPr>
          </w:p>
        </w:tc>
        <w:tc>
          <w:tcPr>
            <w:tcW w:w="34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780" w:type="dxa"/>
            <w:vMerge w:val="restart"/>
            <w:vAlign w:val="bottom"/>
          </w:tcPr>
          <w:p>
            <w:pPr>
              <w:spacing w:line="240" w:lineRule="exact"/>
              <w:ind w:left="120"/>
              <w:rPr>
                <w:sz w:val="20"/>
                <w:szCs w:val="20"/>
              </w:rPr>
            </w:pPr>
            <w:r>
              <w:rPr>
                <w:rFonts w:ascii="宋体" w:hAnsi="宋体" w:eastAsia="宋体" w:cs="宋体"/>
                <w:b/>
                <w:bCs/>
                <w:sz w:val="21"/>
                <w:szCs w:val="21"/>
              </w:rPr>
              <w:t>高龄肾盂输尿管肿瘤</w:t>
            </w:r>
          </w:p>
        </w:tc>
        <w:tc>
          <w:tcPr>
            <w:tcW w:w="268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r>
              <w:rPr>
                <w:rFonts w:ascii="宋体" w:hAnsi="宋体" w:eastAsia="宋体" w:cs="宋体"/>
                <w:sz w:val="21"/>
                <w:szCs w:val="21"/>
              </w:rPr>
              <w:t>、静脉肾盂造影</w:t>
            </w:r>
          </w:p>
        </w:tc>
        <w:tc>
          <w:tcPr>
            <w:tcW w:w="3480" w:type="dxa"/>
            <w:vAlign w:val="bottom"/>
          </w:tcPr>
          <w:p>
            <w:pPr>
              <w:spacing w:line="240" w:lineRule="exact"/>
              <w:ind w:left="120"/>
              <w:rPr>
                <w:sz w:val="20"/>
                <w:szCs w:val="20"/>
              </w:rPr>
            </w:pPr>
            <w:r>
              <w:rPr>
                <w:rFonts w:ascii="宋体" w:hAnsi="宋体" w:eastAsia="宋体" w:cs="宋体"/>
                <w:w w:val="99"/>
                <w:sz w:val="21"/>
                <w:szCs w:val="21"/>
              </w:rPr>
              <w:t>腹腔镜手术、开放根治性手术及其改</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780" w:type="dxa"/>
            <w:vMerge w:val="continue"/>
            <w:vAlign w:val="bottom"/>
          </w:tcPr>
          <w:p>
            <w:pPr>
              <w:rPr>
                <w:sz w:val="14"/>
                <w:szCs w:val="14"/>
              </w:rPr>
            </w:pPr>
          </w:p>
        </w:tc>
        <w:tc>
          <w:tcPr>
            <w:tcW w:w="2680" w:type="dxa"/>
            <w:vMerge w:val="continue"/>
            <w:vAlign w:val="bottom"/>
          </w:tcPr>
          <w:p>
            <w:pPr>
              <w:rPr>
                <w:sz w:val="14"/>
                <w:szCs w:val="14"/>
              </w:rPr>
            </w:pPr>
          </w:p>
        </w:tc>
        <w:tc>
          <w:tcPr>
            <w:tcW w:w="3480" w:type="dxa"/>
            <w:vMerge w:val="restart"/>
            <w:vAlign w:val="bottom"/>
          </w:tcPr>
          <w:p>
            <w:pPr>
              <w:spacing w:line="240" w:lineRule="exact"/>
              <w:ind w:left="120"/>
              <w:rPr>
                <w:sz w:val="20"/>
                <w:szCs w:val="20"/>
              </w:rPr>
            </w:pPr>
            <w:r>
              <w:rPr>
                <w:rFonts w:ascii="宋体" w:hAnsi="宋体" w:eastAsia="宋体" w:cs="宋体"/>
                <w:sz w:val="21"/>
                <w:szCs w:val="21"/>
              </w:rPr>
              <w:t>良术式</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780" w:type="dxa"/>
            <w:vAlign w:val="bottom"/>
          </w:tcPr>
          <w:p>
            <w:pPr>
              <w:rPr>
                <w:sz w:val="12"/>
                <w:szCs w:val="12"/>
              </w:rPr>
            </w:pPr>
          </w:p>
        </w:tc>
        <w:tc>
          <w:tcPr>
            <w:tcW w:w="2680" w:type="dxa"/>
            <w:vAlign w:val="bottom"/>
          </w:tcPr>
          <w:p>
            <w:pPr>
              <w:rPr>
                <w:sz w:val="12"/>
                <w:szCs w:val="12"/>
              </w:rPr>
            </w:pPr>
          </w:p>
        </w:tc>
        <w:tc>
          <w:tcPr>
            <w:tcW w:w="348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80" w:type="dxa"/>
            <w:tcBorders>
              <w:bottom w:val="single" w:color="auto" w:sz="8" w:space="0"/>
            </w:tcBorders>
            <w:vAlign w:val="bottom"/>
          </w:tcPr>
          <w:p>
            <w:pPr>
              <w:rPr>
                <w:sz w:val="4"/>
                <w:szCs w:val="4"/>
              </w:rPr>
            </w:pPr>
          </w:p>
        </w:tc>
        <w:tc>
          <w:tcPr>
            <w:tcW w:w="2680" w:type="dxa"/>
            <w:tcBorders>
              <w:bottom w:val="single" w:color="auto" w:sz="8" w:space="0"/>
            </w:tcBorders>
            <w:vAlign w:val="bottom"/>
          </w:tcPr>
          <w:p>
            <w:pPr>
              <w:rPr>
                <w:sz w:val="4"/>
                <w:szCs w:val="4"/>
              </w:rPr>
            </w:pPr>
          </w:p>
        </w:tc>
        <w:tc>
          <w:tcPr>
            <w:tcW w:w="34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00" w:hRule="atLeast"/>
        </w:trPr>
        <w:tc>
          <w:tcPr>
            <w:tcW w:w="20" w:type="dxa"/>
            <w:vAlign w:val="bottom"/>
          </w:tcPr>
          <w:p>
            <w:pPr>
              <w:rPr>
                <w:sz w:val="24"/>
                <w:szCs w:val="24"/>
              </w:rPr>
            </w:pPr>
          </w:p>
        </w:tc>
        <w:tc>
          <w:tcPr>
            <w:tcW w:w="2780" w:type="dxa"/>
            <w:vAlign w:val="bottom"/>
          </w:tcPr>
          <w:p>
            <w:pPr>
              <w:spacing w:line="240" w:lineRule="exact"/>
              <w:ind w:left="120"/>
              <w:rPr>
                <w:sz w:val="20"/>
                <w:szCs w:val="20"/>
              </w:rPr>
            </w:pPr>
            <w:r>
              <w:rPr>
                <w:rFonts w:ascii="宋体" w:hAnsi="宋体" w:eastAsia="宋体" w:cs="宋体"/>
                <w:b/>
                <w:bCs/>
                <w:sz w:val="21"/>
                <w:szCs w:val="21"/>
              </w:rPr>
              <w:t>肌层浸润性膀胱癌</w:t>
            </w:r>
          </w:p>
        </w:tc>
        <w:tc>
          <w:tcPr>
            <w:tcW w:w="2680" w:type="dxa"/>
            <w:vAlign w:val="bottom"/>
          </w:tcPr>
          <w:p>
            <w:pPr>
              <w:spacing w:line="256" w:lineRule="exact"/>
              <w:ind w:left="10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、膀胱镜活检</w:t>
            </w:r>
          </w:p>
        </w:tc>
        <w:tc>
          <w:tcPr>
            <w:tcW w:w="3480" w:type="dxa"/>
            <w:vAlign w:val="bottom"/>
          </w:tcPr>
          <w:p>
            <w:pPr>
              <w:spacing w:line="240" w:lineRule="exact"/>
              <w:ind w:left="120"/>
              <w:rPr>
                <w:sz w:val="20"/>
                <w:szCs w:val="20"/>
              </w:rPr>
            </w:pPr>
            <w:r>
              <w:rPr>
                <w:rFonts w:ascii="宋体" w:hAnsi="宋体" w:eastAsia="宋体" w:cs="宋体"/>
                <w:sz w:val="21"/>
                <w:szCs w:val="21"/>
              </w:rPr>
              <w:t>根治性膀胱切除术、尿流改道</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4" w:hRule="atLeast"/>
        </w:trPr>
        <w:tc>
          <w:tcPr>
            <w:tcW w:w="20" w:type="dxa"/>
            <w:vAlign w:val="bottom"/>
          </w:tcPr>
          <w:p>
            <w:pPr>
              <w:rPr>
                <w:sz w:val="5"/>
                <w:szCs w:val="5"/>
              </w:rPr>
            </w:pPr>
          </w:p>
        </w:tc>
        <w:tc>
          <w:tcPr>
            <w:tcW w:w="2780" w:type="dxa"/>
            <w:tcBorders>
              <w:bottom w:val="single" w:color="auto" w:sz="8" w:space="0"/>
            </w:tcBorders>
            <w:vAlign w:val="bottom"/>
          </w:tcPr>
          <w:p>
            <w:pPr>
              <w:rPr>
                <w:sz w:val="5"/>
                <w:szCs w:val="5"/>
              </w:rPr>
            </w:pPr>
          </w:p>
        </w:tc>
        <w:tc>
          <w:tcPr>
            <w:tcW w:w="2680" w:type="dxa"/>
            <w:tcBorders>
              <w:bottom w:val="single" w:color="auto" w:sz="8" w:space="0"/>
            </w:tcBorders>
            <w:vAlign w:val="bottom"/>
          </w:tcPr>
          <w:p>
            <w:pPr>
              <w:rPr>
                <w:sz w:val="5"/>
                <w:szCs w:val="5"/>
              </w:rPr>
            </w:pPr>
          </w:p>
        </w:tc>
        <w:tc>
          <w:tcPr>
            <w:tcW w:w="34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9" w:hRule="atLeast"/>
        </w:trPr>
        <w:tc>
          <w:tcPr>
            <w:tcW w:w="20" w:type="dxa"/>
            <w:vAlign w:val="bottom"/>
          </w:tcPr>
          <w:p>
            <w:pPr>
              <w:rPr>
                <w:sz w:val="23"/>
                <w:szCs w:val="23"/>
              </w:rPr>
            </w:pPr>
          </w:p>
        </w:tc>
        <w:tc>
          <w:tcPr>
            <w:tcW w:w="2780" w:type="dxa"/>
            <w:vMerge w:val="restart"/>
            <w:vAlign w:val="bottom"/>
          </w:tcPr>
          <w:p>
            <w:pPr>
              <w:spacing w:line="240" w:lineRule="exact"/>
              <w:ind w:left="120"/>
              <w:rPr>
                <w:sz w:val="20"/>
                <w:szCs w:val="20"/>
              </w:rPr>
            </w:pPr>
            <w:r>
              <w:rPr>
                <w:rFonts w:ascii="宋体" w:hAnsi="宋体" w:eastAsia="宋体" w:cs="宋体"/>
                <w:b/>
                <w:bCs/>
                <w:sz w:val="21"/>
                <w:szCs w:val="21"/>
              </w:rPr>
              <w:t>局限性前列腺癌</w:t>
            </w:r>
          </w:p>
        </w:tc>
        <w:tc>
          <w:tcPr>
            <w:tcW w:w="2680" w:type="dxa"/>
            <w:vAlign w:val="bottom"/>
          </w:tcPr>
          <w:p>
            <w:pPr>
              <w:spacing w:line="256" w:lineRule="exact"/>
              <w:ind w:left="100"/>
              <w:rPr>
                <w:sz w:val="20"/>
                <w:szCs w:val="20"/>
              </w:rPr>
            </w:pPr>
            <w:r>
              <w:rPr>
                <w:rFonts w:ascii="Times New Roman" w:hAnsi="Times New Roman" w:eastAsia="Times New Roman" w:cs="Times New Roman"/>
                <w:sz w:val="21"/>
                <w:szCs w:val="21"/>
              </w:rPr>
              <w:t>MRI</w:t>
            </w:r>
            <w:r>
              <w:rPr>
                <w:rFonts w:ascii="宋体" w:hAnsi="宋体" w:eastAsia="宋体" w:cs="宋体"/>
                <w:sz w:val="21"/>
                <w:szCs w:val="21"/>
              </w:rPr>
              <w:t>、超声引导下前列腺穿</w:t>
            </w:r>
          </w:p>
        </w:tc>
        <w:tc>
          <w:tcPr>
            <w:tcW w:w="3480" w:type="dxa"/>
            <w:vMerge w:val="restart"/>
            <w:vAlign w:val="bottom"/>
          </w:tcPr>
          <w:p>
            <w:pPr>
              <w:spacing w:line="240" w:lineRule="exact"/>
              <w:ind w:left="120"/>
              <w:rPr>
                <w:sz w:val="20"/>
                <w:szCs w:val="20"/>
              </w:rPr>
            </w:pPr>
            <w:r>
              <w:rPr>
                <w:rFonts w:ascii="宋体" w:hAnsi="宋体" w:eastAsia="宋体" w:cs="宋体"/>
                <w:sz w:val="21"/>
                <w:szCs w:val="21"/>
              </w:rPr>
              <w:t>腹腔镜、开放根治性前列腺切除术</w:t>
            </w:r>
          </w:p>
        </w:tc>
        <w:tc>
          <w:tcPr>
            <w:tcW w:w="360" w:type="dxa"/>
            <w:vAlign w:val="bottom"/>
          </w:tcPr>
          <w:tbl>
            <w:tblPr>
              <w:tblStyle w:val="3"/>
              <w:tblW w:w="932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82" w:hRule="atLeast"/>
              </w:trPr>
              <w:tc>
                <w:tcPr>
                  <w:tcW w:w="360" w:type="dxa"/>
                  <w:vAlign w:val="bottom"/>
                </w:tcPr>
                <w:p>
                  <w:pPr>
                    <w:jc w:val="center"/>
                    <w:rPr>
                      <w:sz w:val="1"/>
                      <w:szCs w:val="1"/>
                    </w:rPr>
                  </w:pPr>
                  <w:r>
                    <w:rPr>
                      <w:rFonts w:hint="eastAsia" w:ascii="宋体" w:hAnsi="宋体" w:eastAsia="宋体" w:cs="宋体"/>
                      <w:sz w:val="21"/>
                      <w:szCs w:val="21"/>
                    </w:rPr>
                    <w:t>√</w:t>
                  </w:r>
                </w:p>
              </w:tc>
            </w:tr>
          </w:tbl>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780" w:type="dxa"/>
            <w:vMerge w:val="continue"/>
            <w:vAlign w:val="bottom"/>
          </w:tcPr>
          <w:p>
            <w:pPr>
              <w:rPr>
                <w:sz w:val="12"/>
                <w:szCs w:val="12"/>
              </w:rPr>
            </w:pPr>
          </w:p>
        </w:tc>
        <w:tc>
          <w:tcPr>
            <w:tcW w:w="2680" w:type="dxa"/>
            <w:vMerge w:val="restart"/>
            <w:vAlign w:val="bottom"/>
          </w:tcPr>
          <w:p>
            <w:pPr>
              <w:spacing w:line="240" w:lineRule="exact"/>
              <w:ind w:left="100"/>
              <w:rPr>
                <w:sz w:val="20"/>
                <w:szCs w:val="20"/>
              </w:rPr>
            </w:pPr>
            <w:r>
              <w:rPr>
                <w:rFonts w:ascii="宋体" w:hAnsi="宋体" w:eastAsia="宋体" w:cs="宋体"/>
                <w:sz w:val="21"/>
                <w:szCs w:val="21"/>
              </w:rPr>
              <w:t>刺活检</w:t>
            </w:r>
          </w:p>
        </w:tc>
        <w:tc>
          <w:tcPr>
            <w:tcW w:w="3480" w:type="dxa"/>
            <w:vMerge w:val="continue"/>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780" w:type="dxa"/>
            <w:vAlign w:val="bottom"/>
          </w:tcPr>
          <w:p>
            <w:pPr>
              <w:rPr>
                <w:sz w:val="13"/>
                <w:szCs w:val="13"/>
              </w:rPr>
            </w:pPr>
          </w:p>
        </w:tc>
        <w:tc>
          <w:tcPr>
            <w:tcW w:w="2680" w:type="dxa"/>
            <w:vMerge w:val="continue"/>
            <w:vAlign w:val="bottom"/>
          </w:tcPr>
          <w:p>
            <w:pPr>
              <w:rPr>
                <w:sz w:val="13"/>
                <w:szCs w:val="13"/>
              </w:rPr>
            </w:pPr>
          </w:p>
        </w:tc>
        <w:tc>
          <w:tcPr>
            <w:tcW w:w="348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0" w:hRule="atLeast"/>
        </w:trPr>
        <w:tc>
          <w:tcPr>
            <w:tcW w:w="20" w:type="dxa"/>
            <w:tcBorders>
              <w:bottom w:val="single" w:color="auto" w:sz="8" w:space="0"/>
            </w:tcBorders>
            <w:vAlign w:val="bottom"/>
          </w:tcPr>
          <w:p>
            <w:pPr>
              <w:rPr>
                <w:sz w:val="5"/>
                <w:szCs w:val="5"/>
              </w:rPr>
            </w:pPr>
          </w:p>
        </w:tc>
        <w:tc>
          <w:tcPr>
            <w:tcW w:w="2780" w:type="dxa"/>
            <w:tcBorders>
              <w:bottom w:val="single" w:color="auto" w:sz="8" w:space="0"/>
            </w:tcBorders>
            <w:vAlign w:val="bottom"/>
          </w:tcPr>
          <w:p>
            <w:pPr>
              <w:rPr>
                <w:sz w:val="5"/>
                <w:szCs w:val="5"/>
              </w:rPr>
            </w:pPr>
          </w:p>
        </w:tc>
        <w:tc>
          <w:tcPr>
            <w:tcW w:w="2680" w:type="dxa"/>
            <w:tcBorders>
              <w:bottom w:val="single" w:color="auto" w:sz="8" w:space="0"/>
            </w:tcBorders>
            <w:vAlign w:val="bottom"/>
          </w:tcPr>
          <w:p>
            <w:pPr>
              <w:rPr>
                <w:sz w:val="5"/>
                <w:szCs w:val="5"/>
              </w:rPr>
            </w:pPr>
          </w:p>
        </w:tc>
        <w:tc>
          <w:tcPr>
            <w:tcW w:w="3480" w:type="dxa"/>
            <w:tcBorders>
              <w:bottom w:val="single" w:color="auto" w:sz="8" w:space="0"/>
            </w:tcBorders>
            <w:vAlign w:val="bottom"/>
          </w:tcPr>
          <w:p>
            <w:pPr>
              <w:rPr>
                <w:sz w:val="5"/>
                <w:szCs w:val="5"/>
              </w:rPr>
            </w:pPr>
          </w:p>
        </w:tc>
        <w:tc>
          <w:tcPr>
            <w:tcW w:w="360" w:type="dxa"/>
            <w:vAlign w:val="bottom"/>
          </w:tcPr>
          <w:p>
            <w:pPr>
              <w:rPr>
                <w:sz w:val="1"/>
                <w:szCs w:val="1"/>
              </w:rPr>
            </w:pPr>
          </w:p>
        </w:tc>
      </w:tr>
    </w:tbl>
    <w:p>
      <w:pPr>
        <w:spacing w:line="366"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可以具有诊治以下疾病的服务能力，如：</w:t>
      </w:r>
    </w:p>
    <w:p>
      <w:pPr>
        <w:spacing w:line="20" w:lineRule="exact"/>
        <w:rPr>
          <w:sz w:val="20"/>
          <w:szCs w:val="20"/>
        </w:rPr>
      </w:pPr>
      <w:r>
        <w:rPr>
          <w:sz w:val="20"/>
          <w:szCs w:val="20"/>
        </w:rPr>
        <mc:AlternateContent>
          <mc:Choice Requires="wps">
            <w:drawing>
              <wp:anchor distT="0" distB="0" distL="114300" distR="114300" simplePos="0" relativeHeight="251752448" behindDoc="1" locked="0" layoutInCell="0" allowOverlap="1">
                <wp:simplePos x="0" y="0"/>
                <wp:positionH relativeFrom="column">
                  <wp:posOffset>79375</wp:posOffset>
                </wp:positionH>
                <wp:positionV relativeFrom="paragraph">
                  <wp:posOffset>171450</wp:posOffset>
                </wp:positionV>
                <wp:extent cx="5572760" cy="0"/>
                <wp:effectExtent l="0" t="0" r="0" b="0"/>
                <wp:wrapNone/>
                <wp:docPr id="107" name="Shape 107"/>
                <wp:cNvGraphicFramePr/>
                <a:graphic xmlns:a="http://schemas.openxmlformats.org/drawingml/2006/main">
                  <a:graphicData uri="http://schemas.microsoft.com/office/word/2010/wordprocessingShape">
                    <wps:wsp>
                      <wps:cNvCnPr/>
                      <wps:spPr>
                        <a:xfrm>
                          <a:off x="0" y="0"/>
                          <a:ext cx="55727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07" o:spid="_x0000_s1026" o:spt="20" style="position:absolute;left:0pt;margin-left:6.25pt;margin-top:13.5pt;height:0pt;width:438.8pt;z-index:-251564032;mso-width-relative:page;mso-height-relative:page;" fillcolor="#FFFFFF" filled="t" stroked="t" coordsize="21600,21600" o:allowincell="f" o:gfxdata="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3n/HLYAAAACAEAAA8AAAAAAAAAAQAgAAAAIgAAAGRycy9kb3ducmV2LnhtbFBLAQIUABQA&#10;AAAIAIdO4kByK3RNtwEAAKwDAAAOAAAAAAAAAAEAIAAAACcBAABkcnMvZTJvRG9jLnhtbFBLBQYA&#10;AAAABgAGAFkBAABQBQAAAAA=&#10;">
                <v:fill on="t" focussize="0,0"/>
                <v:stroke weight="1.44pt" color="#000000" miterlimit="8" joinstyle="miter"/>
                <v:imagedata o:title=""/>
                <o:lock v:ext="edit" aspectratio="f"/>
              </v:line>
            </w:pict>
          </mc:Fallback>
        </mc:AlternateContent>
      </w:r>
    </w:p>
    <w:p>
      <w:pPr>
        <w:spacing w:line="317" w:lineRule="exact"/>
        <w:rPr>
          <w:sz w:val="20"/>
          <w:szCs w:val="20"/>
        </w:rPr>
      </w:pPr>
    </w:p>
    <w:tbl>
      <w:tblPr>
        <w:tblStyle w:val="3"/>
        <w:tblW w:w="9140" w:type="dxa"/>
        <w:tblInd w:w="120" w:type="dxa"/>
        <w:tblLayout w:type="fixed"/>
        <w:tblCellMar>
          <w:top w:w="0" w:type="dxa"/>
          <w:left w:w="0" w:type="dxa"/>
          <w:bottom w:w="0" w:type="dxa"/>
          <w:right w:w="0" w:type="dxa"/>
        </w:tblCellMar>
      </w:tblPr>
      <w:tblGrid>
        <w:gridCol w:w="2340"/>
        <w:gridCol w:w="2260"/>
        <w:gridCol w:w="4180"/>
        <w:gridCol w:w="360"/>
      </w:tblGrid>
      <w:tr>
        <w:tblPrEx>
          <w:tblCellMar>
            <w:top w:w="0" w:type="dxa"/>
            <w:left w:w="0" w:type="dxa"/>
            <w:bottom w:w="0" w:type="dxa"/>
            <w:right w:w="0" w:type="dxa"/>
          </w:tblCellMar>
        </w:tblPrEx>
        <w:trPr>
          <w:trHeight w:val="240" w:hRule="atLeast"/>
        </w:trPr>
        <w:tc>
          <w:tcPr>
            <w:tcW w:w="2340" w:type="dxa"/>
            <w:vAlign w:val="bottom"/>
          </w:tcPr>
          <w:p>
            <w:pPr>
              <w:spacing w:line="240" w:lineRule="exact"/>
              <w:ind w:left="740"/>
              <w:rPr>
                <w:sz w:val="20"/>
                <w:szCs w:val="20"/>
              </w:rPr>
            </w:pPr>
            <w:r>
              <w:rPr>
                <w:rFonts w:ascii="宋体" w:hAnsi="宋体" w:eastAsia="宋体" w:cs="宋体"/>
                <w:b/>
                <w:bCs/>
                <w:sz w:val="21"/>
                <w:szCs w:val="21"/>
              </w:rPr>
              <w:t>疾病名称</w:t>
            </w:r>
          </w:p>
        </w:tc>
        <w:tc>
          <w:tcPr>
            <w:tcW w:w="2260" w:type="dxa"/>
            <w:vAlign w:val="bottom"/>
          </w:tcPr>
          <w:p>
            <w:pPr>
              <w:spacing w:line="240" w:lineRule="exact"/>
              <w:ind w:left="700"/>
              <w:rPr>
                <w:sz w:val="20"/>
                <w:szCs w:val="20"/>
              </w:rPr>
            </w:pPr>
            <w:r>
              <w:rPr>
                <w:rFonts w:ascii="宋体" w:hAnsi="宋体" w:eastAsia="宋体" w:cs="宋体"/>
                <w:b/>
                <w:bCs/>
                <w:sz w:val="21"/>
                <w:szCs w:val="21"/>
              </w:rPr>
              <w:t>诊断手段</w:t>
            </w:r>
          </w:p>
        </w:tc>
        <w:tc>
          <w:tcPr>
            <w:tcW w:w="4180" w:type="dxa"/>
            <w:vAlign w:val="bottom"/>
          </w:tcPr>
          <w:p>
            <w:pPr>
              <w:spacing w:line="240" w:lineRule="exact"/>
              <w:ind w:left="146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340" w:type="dxa"/>
            <w:tcBorders>
              <w:bottom w:val="single" w:color="auto" w:sz="8" w:space="0"/>
            </w:tcBorders>
            <w:vAlign w:val="bottom"/>
          </w:tcPr>
          <w:p>
            <w:pPr>
              <w:rPr>
                <w:sz w:val="7"/>
                <w:szCs w:val="7"/>
              </w:rPr>
            </w:pPr>
          </w:p>
        </w:tc>
        <w:tc>
          <w:tcPr>
            <w:tcW w:w="2260" w:type="dxa"/>
            <w:tcBorders>
              <w:bottom w:val="single" w:color="auto" w:sz="8" w:space="0"/>
            </w:tcBorders>
            <w:vAlign w:val="bottom"/>
          </w:tcPr>
          <w:p>
            <w:pPr>
              <w:rPr>
                <w:sz w:val="7"/>
                <w:szCs w:val="7"/>
              </w:rPr>
            </w:pPr>
          </w:p>
        </w:tc>
        <w:tc>
          <w:tcPr>
            <w:tcW w:w="41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4" w:hRule="atLeast"/>
        </w:trPr>
        <w:tc>
          <w:tcPr>
            <w:tcW w:w="2340" w:type="dxa"/>
            <w:vAlign w:val="bottom"/>
          </w:tcPr>
          <w:p>
            <w:pPr>
              <w:spacing w:line="240" w:lineRule="exact"/>
              <w:ind w:left="120"/>
              <w:rPr>
                <w:sz w:val="20"/>
                <w:szCs w:val="20"/>
              </w:rPr>
            </w:pPr>
            <w:r>
              <w:rPr>
                <w:rFonts w:ascii="宋体" w:hAnsi="宋体" w:eastAsia="宋体" w:cs="宋体"/>
                <w:b/>
                <w:bCs/>
                <w:sz w:val="21"/>
                <w:szCs w:val="21"/>
              </w:rPr>
              <w:t>难治性化脓肾及感染</w:t>
            </w:r>
          </w:p>
        </w:tc>
        <w:tc>
          <w:tcPr>
            <w:tcW w:w="226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4180" w:type="dxa"/>
            <w:vMerge w:val="restart"/>
            <w:vAlign w:val="bottom"/>
          </w:tcPr>
          <w:p>
            <w:pPr>
              <w:spacing w:line="240" w:lineRule="exact"/>
              <w:ind w:left="100"/>
              <w:rPr>
                <w:sz w:val="20"/>
                <w:szCs w:val="20"/>
              </w:rPr>
            </w:pPr>
            <w:r>
              <w:rPr>
                <w:rFonts w:ascii="宋体" w:hAnsi="宋体" w:eastAsia="宋体" w:cs="宋体"/>
                <w:sz w:val="21"/>
                <w:szCs w:val="21"/>
              </w:rPr>
              <w:t>经屈氏韧带入路肾切除术</w:t>
            </w:r>
          </w:p>
        </w:tc>
        <w:tc>
          <w:tcPr>
            <w:tcW w:w="360" w:type="dxa"/>
            <w:vAlign w:val="bottom"/>
          </w:tcPr>
          <w:p>
            <w:pPr>
              <w:rPr>
                <w:sz w:val="1"/>
                <w:szCs w:val="1"/>
              </w:rPr>
            </w:pPr>
          </w:p>
        </w:tc>
      </w:tr>
      <w:tr>
        <w:tblPrEx>
          <w:tblCellMar>
            <w:top w:w="0" w:type="dxa"/>
            <w:left w:w="0" w:type="dxa"/>
            <w:bottom w:w="0" w:type="dxa"/>
            <w:right w:w="0" w:type="dxa"/>
          </w:tblCellMar>
        </w:tblPrEx>
        <w:trPr>
          <w:trHeight w:val="172" w:hRule="atLeast"/>
        </w:trPr>
        <w:tc>
          <w:tcPr>
            <w:tcW w:w="2340" w:type="dxa"/>
            <w:vMerge w:val="restart"/>
            <w:vAlign w:val="bottom"/>
          </w:tcPr>
          <w:p>
            <w:pPr>
              <w:spacing w:line="240" w:lineRule="exact"/>
              <w:ind w:left="120"/>
              <w:rPr>
                <w:sz w:val="20"/>
                <w:szCs w:val="20"/>
              </w:rPr>
            </w:pPr>
            <w:r>
              <w:rPr>
                <w:rFonts w:ascii="宋体" w:hAnsi="宋体" w:eastAsia="宋体" w:cs="宋体"/>
                <w:b/>
                <w:bCs/>
                <w:sz w:val="21"/>
                <w:szCs w:val="21"/>
              </w:rPr>
              <w:t>性多囊肾</w:t>
            </w:r>
          </w:p>
        </w:tc>
        <w:tc>
          <w:tcPr>
            <w:tcW w:w="2260" w:type="dxa"/>
            <w:vMerge w:val="continue"/>
            <w:vAlign w:val="bottom"/>
          </w:tcPr>
          <w:p>
            <w:pPr>
              <w:rPr>
                <w:sz w:val="14"/>
                <w:szCs w:val="14"/>
              </w:rPr>
            </w:pPr>
          </w:p>
        </w:tc>
        <w:tc>
          <w:tcPr>
            <w:tcW w:w="4180" w:type="dxa"/>
            <w:vMerge w:val="continue"/>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2340" w:type="dxa"/>
            <w:vMerge w:val="continue"/>
            <w:vAlign w:val="bottom"/>
          </w:tcPr>
          <w:p>
            <w:pPr>
              <w:rPr>
                <w:sz w:val="12"/>
                <w:szCs w:val="12"/>
              </w:rPr>
            </w:pPr>
          </w:p>
        </w:tc>
        <w:tc>
          <w:tcPr>
            <w:tcW w:w="2260" w:type="dxa"/>
            <w:vAlign w:val="bottom"/>
          </w:tcPr>
          <w:p>
            <w:pPr>
              <w:rPr>
                <w:sz w:val="12"/>
                <w:szCs w:val="12"/>
              </w:rPr>
            </w:pPr>
          </w:p>
        </w:tc>
        <w:tc>
          <w:tcPr>
            <w:tcW w:w="4180" w:type="dxa"/>
            <w:vAlign w:val="bottom"/>
          </w:tcPr>
          <w:p>
            <w:pPr>
              <w:rPr>
                <w:sz w:val="12"/>
                <w:szCs w:val="12"/>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340" w:type="dxa"/>
            <w:tcBorders>
              <w:bottom w:val="single" w:color="auto" w:sz="8" w:space="0"/>
            </w:tcBorders>
            <w:vAlign w:val="bottom"/>
          </w:tcPr>
          <w:p>
            <w:pPr>
              <w:rPr>
                <w:sz w:val="4"/>
                <w:szCs w:val="4"/>
              </w:rPr>
            </w:pPr>
          </w:p>
        </w:tc>
        <w:tc>
          <w:tcPr>
            <w:tcW w:w="2260" w:type="dxa"/>
            <w:tcBorders>
              <w:bottom w:val="single" w:color="auto" w:sz="8" w:space="0"/>
            </w:tcBorders>
            <w:vAlign w:val="bottom"/>
          </w:tcPr>
          <w:p>
            <w:pPr>
              <w:rPr>
                <w:sz w:val="4"/>
                <w:szCs w:val="4"/>
              </w:rPr>
            </w:pPr>
          </w:p>
        </w:tc>
        <w:tc>
          <w:tcPr>
            <w:tcW w:w="41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340" w:type="dxa"/>
            <w:vAlign w:val="bottom"/>
          </w:tcPr>
          <w:p>
            <w:pPr>
              <w:spacing w:line="240" w:lineRule="exact"/>
              <w:ind w:left="120"/>
              <w:rPr>
                <w:sz w:val="20"/>
                <w:szCs w:val="20"/>
              </w:rPr>
            </w:pPr>
            <w:r>
              <w:rPr>
                <w:rFonts w:ascii="宋体" w:hAnsi="宋体" w:eastAsia="宋体" w:cs="宋体"/>
                <w:b/>
                <w:bCs/>
                <w:sz w:val="21"/>
                <w:szCs w:val="21"/>
              </w:rPr>
              <w:t>肾癌合并长段腔静脉</w:t>
            </w:r>
          </w:p>
        </w:tc>
        <w:tc>
          <w:tcPr>
            <w:tcW w:w="226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PET-CT</w:t>
            </w:r>
          </w:p>
        </w:tc>
        <w:tc>
          <w:tcPr>
            <w:tcW w:w="4180" w:type="dxa"/>
            <w:vMerge w:val="restart"/>
            <w:vAlign w:val="bottom"/>
          </w:tcPr>
          <w:p>
            <w:pPr>
              <w:spacing w:line="240" w:lineRule="exact"/>
              <w:ind w:left="100"/>
              <w:rPr>
                <w:sz w:val="20"/>
                <w:szCs w:val="20"/>
              </w:rPr>
            </w:pPr>
            <w:r>
              <w:rPr>
                <w:rFonts w:ascii="宋体" w:hAnsi="宋体" w:eastAsia="宋体" w:cs="宋体"/>
                <w:sz w:val="21"/>
                <w:szCs w:val="21"/>
              </w:rPr>
              <w:t>体外循环下肾癌根治及腔静脉瘤栓取出术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340" w:type="dxa"/>
            <w:vMerge w:val="restart"/>
            <w:vAlign w:val="bottom"/>
          </w:tcPr>
          <w:p>
            <w:pPr>
              <w:spacing w:line="240" w:lineRule="exact"/>
              <w:ind w:left="120"/>
              <w:rPr>
                <w:sz w:val="20"/>
                <w:szCs w:val="20"/>
              </w:rPr>
            </w:pPr>
            <w:r>
              <w:rPr>
                <w:rFonts w:ascii="宋体" w:hAnsi="宋体" w:eastAsia="宋体" w:cs="宋体"/>
                <w:b/>
                <w:bCs/>
                <w:sz w:val="21"/>
                <w:szCs w:val="21"/>
              </w:rPr>
              <w:t>癌栓</w:t>
            </w:r>
          </w:p>
        </w:tc>
        <w:tc>
          <w:tcPr>
            <w:tcW w:w="2260" w:type="dxa"/>
            <w:vMerge w:val="continue"/>
            <w:vAlign w:val="bottom"/>
          </w:tcPr>
          <w:p>
            <w:pPr>
              <w:rPr>
                <w:sz w:val="14"/>
                <w:szCs w:val="14"/>
              </w:rPr>
            </w:pPr>
          </w:p>
        </w:tc>
        <w:tc>
          <w:tcPr>
            <w:tcW w:w="4180" w:type="dxa"/>
            <w:vMerge w:val="continue"/>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340" w:type="dxa"/>
            <w:vMerge w:val="continue"/>
            <w:vAlign w:val="bottom"/>
          </w:tcPr>
          <w:p>
            <w:pPr>
              <w:rPr>
                <w:sz w:val="12"/>
                <w:szCs w:val="12"/>
              </w:rPr>
            </w:pPr>
          </w:p>
        </w:tc>
        <w:tc>
          <w:tcPr>
            <w:tcW w:w="2260" w:type="dxa"/>
            <w:vAlign w:val="bottom"/>
          </w:tcPr>
          <w:p>
            <w:pPr>
              <w:rPr>
                <w:sz w:val="12"/>
                <w:szCs w:val="12"/>
              </w:rPr>
            </w:pPr>
          </w:p>
        </w:tc>
        <w:tc>
          <w:tcPr>
            <w:tcW w:w="4180" w:type="dxa"/>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340" w:type="dxa"/>
            <w:tcBorders>
              <w:bottom w:val="single" w:color="auto" w:sz="8" w:space="0"/>
            </w:tcBorders>
            <w:vAlign w:val="bottom"/>
          </w:tcPr>
          <w:p>
            <w:pPr>
              <w:rPr>
                <w:sz w:val="4"/>
                <w:szCs w:val="4"/>
              </w:rPr>
            </w:pPr>
          </w:p>
        </w:tc>
        <w:tc>
          <w:tcPr>
            <w:tcW w:w="2260" w:type="dxa"/>
            <w:tcBorders>
              <w:bottom w:val="single" w:color="auto" w:sz="8" w:space="0"/>
            </w:tcBorders>
            <w:vAlign w:val="bottom"/>
          </w:tcPr>
          <w:p>
            <w:pPr>
              <w:rPr>
                <w:sz w:val="4"/>
                <w:szCs w:val="4"/>
              </w:rPr>
            </w:pPr>
          </w:p>
        </w:tc>
        <w:tc>
          <w:tcPr>
            <w:tcW w:w="41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340" w:type="dxa"/>
            <w:vAlign w:val="bottom"/>
          </w:tcPr>
          <w:p>
            <w:pPr>
              <w:spacing w:line="240" w:lineRule="exact"/>
              <w:ind w:left="120"/>
              <w:rPr>
                <w:sz w:val="20"/>
                <w:szCs w:val="20"/>
              </w:rPr>
            </w:pPr>
            <w:r>
              <w:rPr>
                <w:rFonts w:ascii="宋体" w:hAnsi="宋体" w:eastAsia="宋体" w:cs="宋体"/>
                <w:b/>
                <w:bCs/>
                <w:sz w:val="21"/>
                <w:szCs w:val="21"/>
              </w:rPr>
              <w:t>阴茎癌</w:t>
            </w:r>
          </w:p>
        </w:tc>
        <w:tc>
          <w:tcPr>
            <w:tcW w:w="2260" w:type="dxa"/>
            <w:vAlign w:val="bottom"/>
          </w:tcPr>
          <w:p>
            <w:pPr>
              <w:spacing w:line="240" w:lineRule="exact"/>
              <w:ind w:left="100"/>
              <w:rPr>
                <w:sz w:val="20"/>
                <w:szCs w:val="20"/>
              </w:rPr>
            </w:pPr>
            <w:r>
              <w:rPr>
                <w:rFonts w:ascii="宋体" w:hAnsi="宋体" w:eastAsia="宋体" w:cs="宋体"/>
                <w:sz w:val="21"/>
                <w:szCs w:val="21"/>
              </w:rPr>
              <w:t>查体、活检</w:t>
            </w:r>
          </w:p>
        </w:tc>
        <w:tc>
          <w:tcPr>
            <w:tcW w:w="4180" w:type="dxa"/>
            <w:vAlign w:val="bottom"/>
          </w:tcPr>
          <w:p>
            <w:pPr>
              <w:spacing w:line="256" w:lineRule="exact"/>
              <w:ind w:left="100"/>
              <w:rPr>
                <w:sz w:val="20"/>
                <w:szCs w:val="20"/>
              </w:rPr>
            </w:pPr>
            <w:r>
              <w:rPr>
                <w:rFonts w:ascii="宋体" w:hAnsi="宋体" w:eastAsia="宋体" w:cs="宋体"/>
                <w:sz w:val="21"/>
                <w:szCs w:val="21"/>
              </w:rPr>
              <w:t>阴茎部分</w:t>
            </w:r>
            <w:r>
              <w:rPr>
                <w:rFonts w:ascii="Times New Roman" w:hAnsi="Times New Roman" w:eastAsia="Times New Roman" w:cs="Times New Roman"/>
                <w:sz w:val="21"/>
                <w:szCs w:val="21"/>
              </w:rPr>
              <w:t>/</w:t>
            </w:r>
            <w:r>
              <w:rPr>
                <w:rFonts w:ascii="宋体" w:hAnsi="宋体" w:eastAsia="宋体" w:cs="宋体"/>
                <w:sz w:val="21"/>
                <w:szCs w:val="21"/>
              </w:rPr>
              <w:t>全切除术、区域淋巴结清扫</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340" w:type="dxa"/>
            <w:tcBorders>
              <w:bottom w:val="single" w:color="auto" w:sz="8" w:space="0"/>
            </w:tcBorders>
            <w:vAlign w:val="bottom"/>
          </w:tcPr>
          <w:p>
            <w:pPr>
              <w:rPr>
                <w:sz w:val="5"/>
                <w:szCs w:val="5"/>
              </w:rPr>
            </w:pPr>
          </w:p>
        </w:tc>
        <w:tc>
          <w:tcPr>
            <w:tcW w:w="2260" w:type="dxa"/>
            <w:tcBorders>
              <w:bottom w:val="single" w:color="auto" w:sz="8" w:space="0"/>
            </w:tcBorders>
            <w:vAlign w:val="bottom"/>
          </w:tcPr>
          <w:p>
            <w:pPr>
              <w:rPr>
                <w:sz w:val="5"/>
                <w:szCs w:val="5"/>
              </w:rPr>
            </w:pPr>
          </w:p>
        </w:tc>
        <w:tc>
          <w:tcPr>
            <w:tcW w:w="41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340" w:type="dxa"/>
            <w:vMerge w:val="restart"/>
            <w:vAlign w:val="bottom"/>
          </w:tcPr>
          <w:p>
            <w:pPr>
              <w:spacing w:line="240" w:lineRule="exact"/>
              <w:ind w:left="120"/>
              <w:rPr>
                <w:sz w:val="20"/>
                <w:szCs w:val="20"/>
              </w:rPr>
            </w:pPr>
            <w:r>
              <w:rPr>
                <w:rFonts w:ascii="宋体" w:hAnsi="宋体" w:eastAsia="宋体" w:cs="宋体"/>
                <w:b/>
                <w:bCs/>
                <w:sz w:val="21"/>
                <w:szCs w:val="21"/>
              </w:rPr>
              <w:t>睾丸癌</w:t>
            </w:r>
          </w:p>
        </w:tc>
        <w:tc>
          <w:tcPr>
            <w:tcW w:w="2260" w:type="dxa"/>
            <w:vAlign w:val="bottom"/>
          </w:tcPr>
          <w:p>
            <w:pPr>
              <w:spacing w:line="256" w:lineRule="exact"/>
              <w:ind w:left="100"/>
              <w:rPr>
                <w:sz w:val="20"/>
                <w:szCs w:val="20"/>
              </w:rPr>
            </w:pPr>
            <w:r>
              <w:rPr>
                <w:rFonts w:ascii="宋体" w:hAnsi="宋体" w:eastAsia="宋体" w:cs="宋体"/>
                <w:sz w:val="21"/>
                <w:szCs w:val="21"/>
              </w:rPr>
              <w:t>超声、</w:t>
            </w:r>
            <w:r>
              <w:rPr>
                <w:rFonts w:ascii="Times New Roman" w:hAnsi="Times New Roman" w:eastAsia="Times New Roman" w:cs="Times New Roman"/>
                <w:sz w:val="21"/>
                <w:szCs w:val="21"/>
              </w:rPr>
              <w:t>CT</w:t>
            </w:r>
            <w:r>
              <w:rPr>
                <w:rFonts w:ascii="宋体" w:hAnsi="宋体" w:eastAsia="宋体" w:cs="宋体"/>
                <w:sz w:val="21"/>
                <w:szCs w:val="21"/>
              </w:rPr>
              <w:t>、血清肿瘤</w:t>
            </w:r>
          </w:p>
        </w:tc>
        <w:tc>
          <w:tcPr>
            <w:tcW w:w="4180" w:type="dxa"/>
            <w:vMerge w:val="restart"/>
            <w:vAlign w:val="bottom"/>
          </w:tcPr>
          <w:p>
            <w:pPr>
              <w:spacing w:line="240" w:lineRule="exact"/>
              <w:ind w:left="100"/>
              <w:rPr>
                <w:sz w:val="20"/>
                <w:szCs w:val="20"/>
              </w:rPr>
            </w:pPr>
            <w:r>
              <w:rPr>
                <w:rFonts w:ascii="宋体" w:hAnsi="宋体" w:eastAsia="宋体" w:cs="宋体"/>
                <w:sz w:val="21"/>
                <w:szCs w:val="21"/>
              </w:rPr>
              <w:t>根治性睾丸切除术、腹膜后淋巴结清扫术</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340" w:type="dxa"/>
            <w:vMerge w:val="continue"/>
            <w:vAlign w:val="bottom"/>
          </w:tcPr>
          <w:p>
            <w:pPr>
              <w:rPr>
                <w:sz w:val="12"/>
                <w:szCs w:val="12"/>
              </w:rPr>
            </w:pPr>
          </w:p>
        </w:tc>
        <w:tc>
          <w:tcPr>
            <w:tcW w:w="2260" w:type="dxa"/>
            <w:vMerge w:val="restart"/>
            <w:vAlign w:val="bottom"/>
          </w:tcPr>
          <w:p>
            <w:pPr>
              <w:spacing w:line="240" w:lineRule="exact"/>
              <w:ind w:left="100"/>
              <w:rPr>
                <w:sz w:val="20"/>
                <w:szCs w:val="20"/>
              </w:rPr>
            </w:pPr>
            <w:r>
              <w:rPr>
                <w:rFonts w:ascii="宋体" w:hAnsi="宋体" w:eastAsia="宋体" w:cs="宋体"/>
                <w:sz w:val="21"/>
                <w:szCs w:val="21"/>
              </w:rPr>
              <w:t>标志物</w:t>
            </w:r>
          </w:p>
        </w:tc>
        <w:tc>
          <w:tcPr>
            <w:tcW w:w="418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340" w:type="dxa"/>
            <w:vAlign w:val="bottom"/>
          </w:tcPr>
          <w:p>
            <w:pPr>
              <w:rPr>
                <w:sz w:val="13"/>
                <w:szCs w:val="13"/>
              </w:rPr>
            </w:pPr>
          </w:p>
        </w:tc>
        <w:tc>
          <w:tcPr>
            <w:tcW w:w="2260" w:type="dxa"/>
            <w:vMerge w:val="continue"/>
            <w:vAlign w:val="bottom"/>
          </w:tcPr>
          <w:p>
            <w:pPr>
              <w:rPr>
                <w:sz w:val="13"/>
                <w:szCs w:val="13"/>
              </w:rPr>
            </w:pPr>
          </w:p>
        </w:tc>
        <w:tc>
          <w:tcPr>
            <w:tcW w:w="418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340" w:type="dxa"/>
            <w:tcBorders>
              <w:bottom w:val="single" w:color="auto" w:sz="8" w:space="0"/>
            </w:tcBorders>
            <w:vAlign w:val="bottom"/>
          </w:tcPr>
          <w:p>
            <w:pPr>
              <w:rPr>
                <w:sz w:val="4"/>
                <w:szCs w:val="4"/>
              </w:rPr>
            </w:pPr>
          </w:p>
        </w:tc>
        <w:tc>
          <w:tcPr>
            <w:tcW w:w="2260" w:type="dxa"/>
            <w:tcBorders>
              <w:bottom w:val="single" w:color="auto" w:sz="8" w:space="0"/>
            </w:tcBorders>
            <w:vAlign w:val="bottom"/>
          </w:tcPr>
          <w:p>
            <w:pPr>
              <w:rPr>
                <w:sz w:val="4"/>
                <w:szCs w:val="4"/>
              </w:rPr>
            </w:pPr>
          </w:p>
        </w:tc>
        <w:tc>
          <w:tcPr>
            <w:tcW w:w="41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340" w:type="dxa"/>
            <w:vMerge w:val="restart"/>
            <w:vAlign w:val="bottom"/>
          </w:tcPr>
          <w:p>
            <w:pPr>
              <w:spacing w:line="240" w:lineRule="exact"/>
              <w:ind w:left="120"/>
              <w:rPr>
                <w:sz w:val="20"/>
                <w:szCs w:val="20"/>
              </w:rPr>
            </w:pPr>
            <w:r>
              <w:rPr>
                <w:rFonts w:ascii="宋体" w:hAnsi="宋体" w:eastAsia="宋体" w:cs="宋体"/>
                <w:b/>
                <w:bCs/>
                <w:sz w:val="21"/>
                <w:szCs w:val="21"/>
              </w:rPr>
              <w:t>难诊断性前列腺癌</w:t>
            </w:r>
          </w:p>
        </w:tc>
        <w:tc>
          <w:tcPr>
            <w:tcW w:w="2260" w:type="dxa"/>
            <w:vAlign w:val="bottom"/>
          </w:tcPr>
          <w:p>
            <w:pPr>
              <w:spacing w:line="240" w:lineRule="exact"/>
              <w:ind w:left="100"/>
              <w:rPr>
                <w:sz w:val="20"/>
                <w:szCs w:val="20"/>
              </w:rPr>
            </w:pPr>
            <w:r>
              <w:rPr>
                <w:rFonts w:ascii="宋体" w:hAnsi="宋体" w:eastAsia="宋体" w:cs="宋体"/>
                <w:sz w:val="21"/>
                <w:szCs w:val="21"/>
              </w:rPr>
              <w:t>经剥脱镜前列腺外科</w:t>
            </w:r>
          </w:p>
        </w:tc>
        <w:tc>
          <w:tcPr>
            <w:tcW w:w="4180" w:type="dxa"/>
            <w:vMerge w:val="restart"/>
            <w:vAlign w:val="bottom"/>
          </w:tcPr>
          <w:p>
            <w:pPr>
              <w:spacing w:line="240" w:lineRule="exact"/>
              <w:ind w:left="100"/>
              <w:rPr>
                <w:sz w:val="20"/>
                <w:szCs w:val="20"/>
              </w:rPr>
            </w:pPr>
            <w:r>
              <w:rPr>
                <w:rFonts w:ascii="宋体" w:hAnsi="宋体" w:eastAsia="宋体" w:cs="宋体"/>
                <w:sz w:val="21"/>
                <w:szCs w:val="21"/>
              </w:rPr>
              <w:t>平岗式前列腺剥脱术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340" w:type="dxa"/>
            <w:vMerge w:val="continue"/>
            <w:vAlign w:val="bottom"/>
          </w:tcPr>
          <w:p>
            <w:pPr>
              <w:rPr>
                <w:sz w:val="13"/>
                <w:szCs w:val="13"/>
              </w:rPr>
            </w:pPr>
          </w:p>
        </w:tc>
        <w:tc>
          <w:tcPr>
            <w:tcW w:w="2260" w:type="dxa"/>
            <w:vMerge w:val="restart"/>
            <w:vAlign w:val="bottom"/>
          </w:tcPr>
          <w:p>
            <w:pPr>
              <w:spacing w:line="240" w:lineRule="exact"/>
              <w:ind w:left="100"/>
              <w:rPr>
                <w:sz w:val="20"/>
                <w:szCs w:val="20"/>
              </w:rPr>
            </w:pPr>
            <w:r>
              <w:rPr>
                <w:rFonts w:ascii="宋体" w:hAnsi="宋体" w:eastAsia="宋体" w:cs="宋体"/>
                <w:sz w:val="21"/>
                <w:szCs w:val="21"/>
              </w:rPr>
              <w:t>膜内切取病理</w:t>
            </w:r>
          </w:p>
        </w:tc>
        <w:tc>
          <w:tcPr>
            <w:tcW w:w="4180" w:type="dxa"/>
            <w:vMerge w:val="continue"/>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340" w:type="dxa"/>
            <w:vAlign w:val="bottom"/>
          </w:tcPr>
          <w:p>
            <w:pPr>
              <w:rPr>
                <w:sz w:val="13"/>
                <w:szCs w:val="13"/>
              </w:rPr>
            </w:pPr>
          </w:p>
        </w:tc>
        <w:tc>
          <w:tcPr>
            <w:tcW w:w="2260" w:type="dxa"/>
            <w:vMerge w:val="continue"/>
            <w:vAlign w:val="bottom"/>
          </w:tcPr>
          <w:p>
            <w:pPr>
              <w:rPr>
                <w:sz w:val="13"/>
                <w:szCs w:val="13"/>
              </w:rPr>
            </w:pPr>
          </w:p>
        </w:tc>
        <w:tc>
          <w:tcPr>
            <w:tcW w:w="418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340" w:type="dxa"/>
            <w:tcBorders>
              <w:bottom w:val="single" w:color="auto" w:sz="8" w:space="0"/>
            </w:tcBorders>
            <w:vAlign w:val="bottom"/>
          </w:tcPr>
          <w:p>
            <w:pPr>
              <w:rPr>
                <w:sz w:val="4"/>
                <w:szCs w:val="4"/>
              </w:rPr>
            </w:pPr>
          </w:p>
        </w:tc>
        <w:tc>
          <w:tcPr>
            <w:tcW w:w="2260" w:type="dxa"/>
            <w:tcBorders>
              <w:bottom w:val="single" w:color="auto" w:sz="8" w:space="0"/>
            </w:tcBorders>
            <w:vAlign w:val="bottom"/>
          </w:tcPr>
          <w:p>
            <w:pPr>
              <w:rPr>
                <w:sz w:val="4"/>
                <w:szCs w:val="4"/>
              </w:rPr>
            </w:pPr>
          </w:p>
        </w:tc>
        <w:tc>
          <w:tcPr>
            <w:tcW w:w="41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340" w:type="dxa"/>
            <w:vMerge w:val="restart"/>
            <w:vAlign w:val="bottom"/>
          </w:tcPr>
          <w:p>
            <w:pPr>
              <w:spacing w:line="240" w:lineRule="exact"/>
              <w:ind w:left="120"/>
              <w:rPr>
                <w:sz w:val="20"/>
                <w:szCs w:val="20"/>
              </w:rPr>
            </w:pPr>
            <w:r>
              <w:rPr>
                <w:rFonts w:ascii="宋体" w:hAnsi="宋体" w:eastAsia="宋体" w:cs="宋体"/>
                <w:b/>
                <w:bCs/>
                <w:sz w:val="21"/>
                <w:szCs w:val="21"/>
              </w:rPr>
              <w:t>巨大肾肿瘤</w:t>
            </w:r>
          </w:p>
        </w:tc>
        <w:tc>
          <w:tcPr>
            <w:tcW w:w="2260" w:type="dxa"/>
            <w:vAlign w:val="bottom"/>
          </w:tcPr>
          <w:p>
            <w:pPr>
              <w:spacing w:line="256" w:lineRule="exact"/>
              <w:ind w:left="10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r>
              <w:rPr>
                <w:rFonts w:ascii="宋体" w:hAnsi="宋体" w:eastAsia="宋体" w:cs="宋体"/>
                <w:sz w:val="21"/>
                <w:szCs w:val="21"/>
              </w:rPr>
              <w:t>、静脉肾盂造</w:t>
            </w:r>
          </w:p>
        </w:tc>
        <w:tc>
          <w:tcPr>
            <w:tcW w:w="4180" w:type="dxa"/>
            <w:vMerge w:val="restart"/>
            <w:vAlign w:val="bottom"/>
          </w:tcPr>
          <w:p>
            <w:pPr>
              <w:spacing w:line="240" w:lineRule="exact"/>
              <w:ind w:left="100"/>
              <w:rPr>
                <w:sz w:val="20"/>
                <w:szCs w:val="20"/>
              </w:rPr>
            </w:pPr>
            <w:r>
              <w:rPr>
                <w:rFonts w:ascii="宋体" w:hAnsi="宋体" w:eastAsia="宋体" w:cs="宋体"/>
                <w:sz w:val="21"/>
                <w:szCs w:val="21"/>
              </w:rPr>
              <w:t>经屈氏韧带入路根治性肾切除术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340" w:type="dxa"/>
            <w:vMerge w:val="continue"/>
            <w:vAlign w:val="bottom"/>
          </w:tcPr>
          <w:p>
            <w:pPr>
              <w:rPr>
                <w:sz w:val="12"/>
                <w:szCs w:val="12"/>
              </w:rPr>
            </w:pPr>
          </w:p>
        </w:tc>
        <w:tc>
          <w:tcPr>
            <w:tcW w:w="2260" w:type="dxa"/>
            <w:vMerge w:val="restart"/>
            <w:vAlign w:val="bottom"/>
          </w:tcPr>
          <w:p>
            <w:pPr>
              <w:spacing w:line="240" w:lineRule="exact"/>
              <w:ind w:left="100"/>
              <w:rPr>
                <w:sz w:val="20"/>
                <w:szCs w:val="20"/>
              </w:rPr>
            </w:pPr>
            <w:r>
              <w:rPr>
                <w:rFonts w:ascii="宋体" w:hAnsi="宋体" w:eastAsia="宋体" w:cs="宋体"/>
                <w:sz w:val="21"/>
                <w:szCs w:val="21"/>
              </w:rPr>
              <w:t>影</w:t>
            </w:r>
          </w:p>
        </w:tc>
        <w:tc>
          <w:tcPr>
            <w:tcW w:w="4180" w:type="dxa"/>
            <w:vMerge w:val="continue"/>
            <w:vAlign w:val="bottom"/>
          </w:tcPr>
          <w:p>
            <w:pPr>
              <w:rPr>
                <w:sz w:val="12"/>
                <w:szCs w:val="12"/>
              </w:rPr>
            </w:pP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340" w:type="dxa"/>
            <w:vAlign w:val="bottom"/>
          </w:tcPr>
          <w:p>
            <w:pPr>
              <w:rPr>
                <w:sz w:val="13"/>
                <w:szCs w:val="13"/>
              </w:rPr>
            </w:pPr>
          </w:p>
        </w:tc>
        <w:tc>
          <w:tcPr>
            <w:tcW w:w="2260" w:type="dxa"/>
            <w:vMerge w:val="continue"/>
            <w:vAlign w:val="bottom"/>
          </w:tcPr>
          <w:p>
            <w:pPr>
              <w:rPr>
                <w:sz w:val="13"/>
                <w:szCs w:val="13"/>
              </w:rPr>
            </w:pPr>
          </w:p>
        </w:tc>
        <w:tc>
          <w:tcPr>
            <w:tcW w:w="4180" w:type="dxa"/>
            <w:vAlign w:val="bottom"/>
          </w:tcPr>
          <w:p>
            <w:pPr>
              <w:rPr>
                <w:sz w:val="13"/>
                <w:szCs w:val="13"/>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51" w:hRule="atLeast"/>
        </w:trPr>
        <w:tc>
          <w:tcPr>
            <w:tcW w:w="2340" w:type="dxa"/>
            <w:tcBorders>
              <w:bottom w:val="single" w:color="auto" w:sz="8" w:space="0"/>
            </w:tcBorders>
            <w:vAlign w:val="bottom"/>
          </w:tcPr>
          <w:p>
            <w:pPr>
              <w:rPr>
                <w:sz w:val="4"/>
                <w:szCs w:val="4"/>
              </w:rPr>
            </w:pPr>
          </w:p>
        </w:tc>
        <w:tc>
          <w:tcPr>
            <w:tcW w:w="2260" w:type="dxa"/>
            <w:tcBorders>
              <w:bottom w:val="single" w:color="auto" w:sz="8" w:space="0"/>
            </w:tcBorders>
            <w:vAlign w:val="bottom"/>
          </w:tcPr>
          <w:p>
            <w:pPr>
              <w:rPr>
                <w:sz w:val="4"/>
                <w:szCs w:val="4"/>
              </w:rPr>
            </w:pPr>
          </w:p>
        </w:tc>
        <w:tc>
          <w:tcPr>
            <w:tcW w:w="41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9" w:hRule="atLeast"/>
        </w:trPr>
        <w:tc>
          <w:tcPr>
            <w:tcW w:w="2340" w:type="dxa"/>
            <w:vMerge w:val="restart"/>
            <w:vAlign w:val="bottom"/>
          </w:tcPr>
          <w:p>
            <w:pPr>
              <w:spacing w:line="240" w:lineRule="exact"/>
              <w:ind w:left="120"/>
              <w:rPr>
                <w:sz w:val="20"/>
                <w:szCs w:val="20"/>
              </w:rPr>
            </w:pPr>
            <w:r>
              <w:rPr>
                <w:rFonts w:ascii="宋体" w:hAnsi="宋体" w:eastAsia="宋体" w:cs="宋体"/>
                <w:b/>
                <w:bCs/>
                <w:sz w:val="21"/>
                <w:szCs w:val="21"/>
              </w:rPr>
              <w:t>巨大肾上腺肿瘤</w:t>
            </w:r>
          </w:p>
        </w:tc>
        <w:tc>
          <w:tcPr>
            <w:tcW w:w="2260" w:type="dxa"/>
            <w:vAlign w:val="bottom"/>
          </w:tcPr>
          <w:p>
            <w:pPr>
              <w:spacing w:line="256" w:lineRule="exact"/>
              <w:ind w:left="10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r>
              <w:rPr>
                <w:rFonts w:ascii="宋体" w:hAnsi="宋体" w:eastAsia="宋体" w:cs="宋体"/>
                <w:sz w:val="21"/>
                <w:szCs w:val="21"/>
              </w:rPr>
              <w:t>、肾上腺生化</w:t>
            </w:r>
          </w:p>
        </w:tc>
        <w:tc>
          <w:tcPr>
            <w:tcW w:w="4180" w:type="dxa"/>
            <w:vMerge w:val="restart"/>
            <w:vAlign w:val="bottom"/>
          </w:tcPr>
          <w:p>
            <w:pPr>
              <w:spacing w:line="240" w:lineRule="exact"/>
              <w:ind w:left="100"/>
              <w:rPr>
                <w:sz w:val="20"/>
                <w:szCs w:val="20"/>
              </w:rPr>
            </w:pPr>
            <w:r>
              <w:rPr>
                <w:rFonts w:ascii="宋体" w:hAnsi="宋体" w:eastAsia="宋体" w:cs="宋体"/>
                <w:sz w:val="21"/>
                <w:szCs w:val="21"/>
              </w:rPr>
              <w:t>腹腔镜、开放手术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340" w:type="dxa"/>
            <w:vMerge w:val="continue"/>
            <w:vAlign w:val="bottom"/>
          </w:tcPr>
          <w:p>
            <w:pPr>
              <w:rPr>
                <w:sz w:val="12"/>
                <w:szCs w:val="12"/>
              </w:rPr>
            </w:pPr>
          </w:p>
        </w:tc>
        <w:tc>
          <w:tcPr>
            <w:tcW w:w="2260" w:type="dxa"/>
            <w:vMerge w:val="restart"/>
            <w:vAlign w:val="bottom"/>
          </w:tcPr>
          <w:p>
            <w:pPr>
              <w:spacing w:line="240" w:lineRule="exact"/>
              <w:ind w:left="100"/>
              <w:rPr>
                <w:sz w:val="20"/>
                <w:szCs w:val="20"/>
              </w:rPr>
            </w:pPr>
            <w:r>
              <w:rPr>
                <w:rFonts w:ascii="宋体" w:hAnsi="宋体" w:eastAsia="宋体" w:cs="宋体"/>
                <w:sz w:val="21"/>
                <w:szCs w:val="21"/>
              </w:rPr>
              <w:t>系列</w:t>
            </w:r>
          </w:p>
        </w:tc>
        <w:tc>
          <w:tcPr>
            <w:tcW w:w="4180" w:type="dxa"/>
            <w:vMerge w:val="continue"/>
            <w:vAlign w:val="bottom"/>
          </w:tcPr>
          <w:p>
            <w:pPr>
              <w:rPr>
                <w:sz w:val="12"/>
                <w:szCs w:val="12"/>
              </w:rPr>
            </w:pP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7" w:hRule="atLeast"/>
        </w:trPr>
        <w:tc>
          <w:tcPr>
            <w:tcW w:w="2340" w:type="dxa"/>
            <w:vAlign w:val="bottom"/>
          </w:tcPr>
          <w:p>
            <w:pPr>
              <w:rPr>
                <w:sz w:val="13"/>
                <w:szCs w:val="13"/>
              </w:rPr>
            </w:pPr>
          </w:p>
        </w:tc>
        <w:tc>
          <w:tcPr>
            <w:tcW w:w="2260" w:type="dxa"/>
            <w:vMerge w:val="continue"/>
            <w:vAlign w:val="bottom"/>
          </w:tcPr>
          <w:p>
            <w:pPr>
              <w:rPr>
                <w:sz w:val="13"/>
                <w:szCs w:val="13"/>
              </w:rPr>
            </w:pPr>
          </w:p>
        </w:tc>
        <w:tc>
          <w:tcPr>
            <w:tcW w:w="4180" w:type="dxa"/>
            <w:vAlign w:val="bottom"/>
          </w:tcPr>
          <w:p>
            <w:pPr>
              <w:rPr>
                <w:sz w:val="13"/>
                <w:szCs w:val="13"/>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51" w:hRule="atLeast"/>
        </w:trPr>
        <w:tc>
          <w:tcPr>
            <w:tcW w:w="2340" w:type="dxa"/>
            <w:tcBorders>
              <w:bottom w:val="single" w:color="auto" w:sz="8" w:space="0"/>
            </w:tcBorders>
            <w:vAlign w:val="bottom"/>
          </w:tcPr>
          <w:p>
            <w:pPr>
              <w:rPr>
                <w:sz w:val="4"/>
                <w:szCs w:val="4"/>
              </w:rPr>
            </w:pPr>
          </w:p>
        </w:tc>
        <w:tc>
          <w:tcPr>
            <w:tcW w:w="2260" w:type="dxa"/>
            <w:tcBorders>
              <w:bottom w:val="single" w:color="auto" w:sz="8" w:space="0"/>
            </w:tcBorders>
            <w:vAlign w:val="bottom"/>
          </w:tcPr>
          <w:p>
            <w:pPr>
              <w:rPr>
                <w:sz w:val="4"/>
                <w:szCs w:val="4"/>
              </w:rPr>
            </w:pPr>
          </w:p>
        </w:tc>
        <w:tc>
          <w:tcPr>
            <w:tcW w:w="41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340" w:type="dxa"/>
            <w:vAlign w:val="bottom"/>
          </w:tcPr>
          <w:p>
            <w:pPr>
              <w:spacing w:line="240" w:lineRule="exact"/>
              <w:ind w:left="120"/>
              <w:rPr>
                <w:sz w:val="20"/>
                <w:szCs w:val="20"/>
              </w:rPr>
            </w:pPr>
            <w:r>
              <w:rPr>
                <w:rFonts w:ascii="宋体" w:hAnsi="宋体" w:eastAsia="宋体" w:cs="宋体"/>
                <w:b/>
                <w:bCs/>
                <w:sz w:val="21"/>
                <w:szCs w:val="21"/>
              </w:rPr>
              <w:t>低位梗阻性无精子症</w:t>
            </w:r>
          </w:p>
        </w:tc>
        <w:tc>
          <w:tcPr>
            <w:tcW w:w="2260" w:type="dxa"/>
            <w:vAlign w:val="bottom"/>
          </w:tcPr>
          <w:p>
            <w:pPr>
              <w:spacing w:line="256" w:lineRule="exact"/>
              <w:ind w:left="100"/>
              <w:rPr>
                <w:sz w:val="20"/>
                <w:szCs w:val="20"/>
              </w:rPr>
            </w:pPr>
            <w:r>
              <w:rPr>
                <w:rFonts w:ascii="宋体" w:hAnsi="宋体" w:eastAsia="宋体" w:cs="宋体"/>
                <w:sz w:val="21"/>
                <w:szCs w:val="21"/>
              </w:rPr>
              <w:t>精囊镜、</w:t>
            </w:r>
            <w:r>
              <w:rPr>
                <w:rFonts w:ascii="Times New Roman" w:hAnsi="Times New Roman" w:eastAsia="Times New Roman" w:cs="Times New Roman"/>
                <w:sz w:val="21"/>
                <w:szCs w:val="21"/>
              </w:rPr>
              <w:t>MRI</w:t>
            </w:r>
          </w:p>
        </w:tc>
        <w:tc>
          <w:tcPr>
            <w:tcW w:w="4180" w:type="dxa"/>
            <w:vAlign w:val="bottom"/>
          </w:tcPr>
          <w:p>
            <w:pPr>
              <w:spacing w:line="240" w:lineRule="exact"/>
              <w:ind w:left="100"/>
              <w:rPr>
                <w:sz w:val="20"/>
                <w:szCs w:val="20"/>
              </w:rPr>
            </w:pPr>
            <w:r>
              <w:rPr>
                <w:rFonts w:ascii="宋体" w:hAnsi="宋体" w:eastAsia="宋体" w:cs="宋体"/>
                <w:sz w:val="21"/>
                <w:szCs w:val="21"/>
              </w:rPr>
              <w:t>经尿道射精管切开术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340" w:type="dxa"/>
            <w:tcBorders>
              <w:bottom w:val="single" w:color="auto" w:sz="8" w:space="0"/>
            </w:tcBorders>
            <w:vAlign w:val="bottom"/>
          </w:tcPr>
          <w:p>
            <w:pPr>
              <w:rPr>
                <w:sz w:val="5"/>
                <w:szCs w:val="5"/>
              </w:rPr>
            </w:pPr>
          </w:p>
        </w:tc>
        <w:tc>
          <w:tcPr>
            <w:tcW w:w="2260" w:type="dxa"/>
            <w:tcBorders>
              <w:bottom w:val="single" w:color="auto" w:sz="8" w:space="0"/>
            </w:tcBorders>
            <w:vAlign w:val="bottom"/>
          </w:tcPr>
          <w:p>
            <w:pPr>
              <w:rPr>
                <w:sz w:val="5"/>
                <w:szCs w:val="5"/>
              </w:rPr>
            </w:pPr>
          </w:p>
        </w:tc>
        <w:tc>
          <w:tcPr>
            <w:tcW w:w="41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340" w:type="dxa"/>
            <w:vAlign w:val="bottom"/>
          </w:tcPr>
          <w:p>
            <w:pPr>
              <w:spacing w:line="240" w:lineRule="exact"/>
              <w:ind w:left="120"/>
              <w:rPr>
                <w:sz w:val="20"/>
                <w:szCs w:val="20"/>
              </w:rPr>
            </w:pPr>
            <w:r>
              <w:rPr>
                <w:rFonts w:ascii="宋体" w:hAnsi="宋体" w:eastAsia="宋体" w:cs="宋体"/>
                <w:b/>
                <w:bCs/>
                <w:sz w:val="21"/>
                <w:szCs w:val="21"/>
              </w:rPr>
              <w:t>高位梗阻性无精子症</w:t>
            </w:r>
          </w:p>
        </w:tc>
        <w:tc>
          <w:tcPr>
            <w:tcW w:w="2260" w:type="dxa"/>
            <w:vAlign w:val="bottom"/>
          </w:tcPr>
          <w:p>
            <w:pPr>
              <w:spacing w:line="240" w:lineRule="exact"/>
              <w:ind w:left="100"/>
              <w:rPr>
                <w:sz w:val="20"/>
                <w:szCs w:val="20"/>
              </w:rPr>
            </w:pPr>
            <w:r>
              <w:rPr>
                <w:rFonts w:ascii="宋体" w:hAnsi="宋体" w:eastAsia="宋体" w:cs="宋体"/>
                <w:sz w:val="21"/>
                <w:szCs w:val="21"/>
              </w:rPr>
              <w:t>手术用显微镜</w:t>
            </w:r>
          </w:p>
        </w:tc>
        <w:tc>
          <w:tcPr>
            <w:tcW w:w="4180" w:type="dxa"/>
            <w:vAlign w:val="bottom"/>
          </w:tcPr>
          <w:p>
            <w:pPr>
              <w:spacing w:line="240" w:lineRule="exact"/>
              <w:ind w:left="100"/>
              <w:rPr>
                <w:sz w:val="20"/>
                <w:szCs w:val="20"/>
              </w:rPr>
            </w:pPr>
            <w:r>
              <w:rPr>
                <w:rFonts w:ascii="宋体" w:hAnsi="宋体" w:eastAsia="宋体" w:cs="宋体"/>
                <w:sz w:val="21"/>
                <w:szCs w:val="21"/>
              </w:rPr>
              <w:t>显微镜辅助下附睾管与输精管吻合术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340" w:type="dxa"/>
            <w:tcBorders>
              <w:bottom w:val="single" w:color="auto" w:sz="8" w:space="0"/>
            </w:tcBorders>
            <w:vAlign w:val="bottom"/>
          </w:tcPr>
          <w:p>
            <w:pPr>
              <w:rPr>
                <w:sz w:val="7"/>
                <w:szCs w:val="7"/>
              </w:rPr>
            </w:pPr>
          </w:p>
        </w:tc>
        <w:tc>
          <w:tcPr>
            <w:tcW w:w="2260" w:type="dxa"/>
            <w:tcBorders>
              <w:bottom w:val="single" w:color="auto" w:sz="8" w:space="0"/>
            </w:tcBorders>
            <w:vAlign w:val="bottom"/>
          </w:tcPr>
          <w:p>
            <w:pPr>
              <w:rPr>
                <w:sz w:val="7"/>
                <w:szCs w:val="7"/>
              </w:rPr>
            </w:pPr>
          </w:p>
        </w:tc>
        <w:tc>
          <w:tcPr>
            <w:tcW w:w="418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340" w:type="dxa"/>
            <w:vAlign w:val="bottom"/>
          </w:tcPr>
          <w:p>
            <w:pPr>
              <w:spacing w:line="240" w:lineRule="exact"/>
              <w:ind w:left="120"/>
              <w:rPr>
                <w:sz w:val="20"/>
                <w:szCs w:val="20"/>
              </w:rPr>
            </w:pPr>
            <w:r>
              <w:rPr>
                <w:rFonts w:ascii="宋体" w:hAnsi="宋体" w:eastAsia="宋体" w:cs="宋体"/>
                <w:b/>
                <w:bCs/>
                <w:sz w:val="21"/>
                <w:szCs w:val="21"/>
              </w:rPr>
              <w:t>精索静脉曲张</w:t>
            </w:r>
          </w:p>
        </w:tc>
        <w:tc>
          <w:tcPr>
            <w:tcW w:w="2260" w:type="dxa"/>
            <w:vAlign w:val="bottom"/>
          </w:tcPr>
          <w:p>
            <w:pPr>
              <w:spacing w:line="240" w:lineRule="exact"/>
              <w:ind w:left="100"/>
              <w:rPr>
                <w:sz w:val="20"/>
                <w:szCs w:val="20"/>
              </w:rPr>
            </w:pPr>
            <w:r>
              <w:rPr>
                <w:rFonts w:ascii="宋体" w:hAnsi="宋体" w:eastAsia="宋体" w:cs="宋体"/>
                <w:sz w:val="21"/>
                <w:szCs w:val="21"/>
              </w:rPr>
              <w:t>超声</w:t>
            </w:r>
          </w:p>
        </w:tc>
        <w:tc>
          <w:tcPr>
            <w:tcW w:w="4180" w:type="dxa"/>
            <w:vAlign w:val="bottom"/>
          </w:tcPr>
          <w:p>
            <w:pPr>
              <w:spacing w:line="240" w:lineRule="exact"/>
              <w:ind w:left="100"/>
              <w:rPr>
                <w:sz w:val="20"/>
                <w:szCs w:val="20"/>
              </w:rPr>
            </w:pPr>
            <w:r>
              <w:rPr>
                <w:rFonts w:ascii="宋体" w:hAnsi="宋体" w:eastAsia="宋体" w:cs="宋体"/>
                <w:sz w:val="21"/>
                <w:szCs w:val="21"/>
              </w:rPr>
              <w:t>显微镜下精索静脉结扎术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91" w:hRule="atLeast"/>
        </w:trPr>
        <w:tc>
          <w:tcPr>
            <w:tcW w:w="2340" w:type="dxa"/>
            <w:tcBorders>
              <w:bottom w:val="single" w:color="auto" w:sz="8" w:space="0"/>
            </w:tcBorders>
            <w:vAlign w:val="bottom"/>
          </w:tcPr>
          <w:p>
            <w:pPr>
              <w:rPr>
                <w:sz w:val="7"/>
                <w:szCs w:val="7"/>
              </w:rPr>
            </w:pPr>
          </w:p>
        </w:tc>
        <w:tc>
          <w:tcPr>
            <w:tcW w:w="2260" w:type="dxa"/>
            <w:tcBorders>
              <w:bottom w:val="single" w:color="auto" w:sz="8" w:space="0"/>
            </w:tcBorders>
            <w:vAlign w:val="bottom"/>
          </w:tcPr>
          <w:p>
            <w:pPr>
              <w:rPr>
                <w:sz w:val="7"/>
                <w:szCs w:val="7"/>
              </w:rPr>
            </w:pPr>
          </w:p>
        </w:tc>
        <w:tc>
          <w:tcPr>
            <w:tcW w:w="418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200" w:lineRule="exact"/>
        <w:rPr>
          <w:sz w:val="20"/>
          <w:szCs w:val="20"/>
        </w:rPr>
      </w:pPr>
    </w:p>
    <w:p>
      <w:pPr>
        <w:spacing w:line="200" w:lineRule="exact"/>
        <w:rPr>
          <w:sz w:val="20"/>
          <w:szCs w:val="20"/>
        </w:rPr>
      </w:pPr>
    </w:p>
    <w:p>
      <w:pPr>
        <w:spacing w:line="200" w:lineRule="exact"/>
        <w:rPr>
          <w:sz w:val="20"/>
          <w:szCs w:val="20"/>
        </w:rPr>
      </w:pPr>
    </w:p>
    <w:p>
      <w:pPr>
        <w:spacing w:line="349" w:lineRule="exact"/>
        <w:rPr>
          <w:sz w:val="20"/>
          <w:szCs w:val="20"/>
        </w:rPr>
      </w:pPr>
    </w:p>
    <w:p>
      <w:pPr>
        <w:ind w:right="6"/>
        <w:jc w:val="center"/>
        <w:rPr>
          <w:sz w:val="20"/>
          <w:szCs w:val="20"/>
        </w:rPr>
      </w:pPr>
      <w:r>
        <w:rPr>
          <w:rFonts w:ascii="Times New Roman" w:hAnsi="Times New Roman" w:eastAsia="Times New Roman" w:cs="Times New Roman"/>
          <w:sz w:val="18"/>
          <w:szCs w:val="18"/>
        </w:rPr>
        <w:t>34</w:t>
      </w:r>
    </w:p>
    <w:p>
      <w:pPr>
        <w:sectPr>
          <w:pgSz w:w="11900" w:h="16838"/>
          <w:pgMar w:top="1417" w:right="1440" w:bottom="639" w:left="1440" w:header="0" w:footer="0" w:gutter="0"/>
          <w:cols w:equalWidth="0" w:num="1">
            <w:col w:w="9026"/>
          </w:cols>
        </w:sectPr>
      </w:pPr>
    </w:p>
    <w:p>
      <w:pPr>
        <w:spacing w:line="388" w:lineRule="exact"/>
        <w:ind w:left="1000"/>
        <w:rPr>
          <w:sz w:val="20"/>
          <w:szCs w:val="20"/>
        </w:rPr>
      </w:pPr>
      <w:bookmarkStart w:id="38" w:name="page39"/>
      <w:bookmarkEnd w:id="38"/>
      <w:r>
        <w:rPr>
          <w:rFonts w:ascii="Arial" w:hAnsi="Arial" w:eastAsia="Arial" w:cs="Arial"/>
          <w:b/>
          <w:bCs/>
          <w:sz w:val="32"/>
          <w:szCs w:val="32"/>
        </w:rPr>
        <w:t xml:space="preserve">3.2.4.2 </w:t>
      </w:r>
      <w:r>
        <w:rPr>
          <w:rFonts w:ascii="宋体" w:hAnsi="宋体" w:eastAsia="宋体" w:cs="宋体"/>
          <w:b/>
          <w:bCs/>
          <w:sz w:val="32"/>
          <w:szCs w:val="32"/>
        </w:rPr>
        <w:t>关键医疗技术</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753472" behindDoc="1" locked="0" layoutInCell="0" allowOverlap="1">
                <wp:simplePos x="0" y="0"/>
                <wp:positionH relativeFrom="column">
                  <wp:posOffset>107950</wp:posOffset>
                </wp:positionH>
                <wp:positionV relativeFrom="paragraph">
                  <wp:posOffset>171450</wp:posOffset>
                </wp:positionV>
                <wp:extent cx="5516880" cy="0"/>
                <wp:effectExtent l="0" t="0" r="0" b="0"/>
                <wp:wrapNone/>
                <wp:docPr id="108" name="Shape 108"/>
                <wp:cNvGraphicFramePr/>
                <a:graphic xmlns:a="http://schemas.openxmlformats.org/drawingml/2006/main">
                  <a:graphicData uri="http://schemas.microsoft.com/office/word/2010/wordprocessingShape">
                    <wps:wsp>
                      <wps:cNvCnPr/>
                      <wps:spPr>
                        <a:xfrm>
                          <a:off x="0" y="0"/>
                          <a:ext cx="551688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08" o:spid="_x0000_s1026" o:spt="20" style="position:absolute;left:0pt;margin-left:8.5pt;margin-top:13.5pt;height:0pt;width:434.4pt;z-index:-251563008;mso-width-relative:page;mso-height-relative:page;" fillcolor="#FFFFFF" filled="t" stroked="t" coordsize="21600,21600" o:allowincell="f" o:gfxdata="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eoEJ42QAAAAgBAAAPAAAAAAAAAAEAIAAAACIAAABkcnMvZG93bnJldi54bWxQSwECFAAU&#10;AAAACACHTuJAR39VZrcBAACsAwAADgAAAAAAAAABACAAAAAoAQAAZHJzL2Uyb0RvYy54bWxQSwUG&#10;AAAAAAYABgBZAQAAUQU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060" w:type="dxa"/>
        <w:tblInd w:w="160" w:type="dxa"/>
        <w:tblLayout w:type="fixed"/>
        <w:tblCellMar>
          <w:top w:w="0" w:type="dxa"/>
          <w:left w:w="0" w:type="dxa"/>
          <w:bottom w:w="0" w:type="dxa"/>
          <w:right w:w="0" w:type="dxa"/>
        </w:tblCellMar>
      </w:tblPr>
      <w:tblGrid>
        <w:gridCol w:w="20"/>
        <w:gridCol w:w="4380"/>
        <w:gridCol w:w="430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4380" w:type="dxa"/>
            <w:vAlign w:val="bottom"/>
          </w:tcPr>
          <w:p>
            <w:pPr>
              <w:spacing w:line="240" w:lineRule="exact"/>
              <w:ind w:left="1760"/>
              <w:rPr>
                <w:sz w:val="20"/>
                <w:szCs w:val="20"/>
              </w:rPr>
            </w:pPr>
            <w:r>
              <w:rPr>
                <w:rFonts w:ascii="宋体" w:hAnsi="宋体" w:eastAsia="宋体" w:cs="宋体"/>
                <w:b/>
                <w:bCs/>
                <w:sz w:val="21"/>
                <w:szCs w:val="21"/>
              </w:rPr>
              <w:t>关键技术</w:t>
            </w:r>
          </w:p>
        </w:tc>
        <w:tc>
          <w:tcPr>
            <w:tcW w:w="4300" w:type="dxa"/>
            <w:vAlign w:val="bottom"/>
          </w:tcPr>
          <w:p>
            <w:pPr>
              <w:spacing w:line="240" w:lineRule="exact"/>
              <w:ind w:left="152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89"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0" w:type="dxa"/>
            <w:vAlign w:val="bottom"/>
          </w:tcPr>
          <w:p/>
        </w:tc>
        <w:tc>
          <w:tcPr>
            <w:tcW w:w="4380" w:type="dxa"/>
            <w:vMerge w:val="restart"/>
            <w:vAlign w:val="bottom"/>
          </w:tcPr>
          <w:p>
            <w:pPr>
              <w:spacing w:line="240" w:lineRule="exact"/>
              <w:ind w:left="100"/>
              <w:rPr>
                <w:sz w:val="20"/>
                <w:szCs w:val="20"/>
              </w:rPr>
            </w:pPr>
            <w:r>
              <w:rPr>
                <w:rFonts w:ascii="宋体" w:hAnsi="宋体" w:eastAsia="宋体" w:cs="宋体"/>
                <w:b/>
                <w:bCs/>
                <w:sz w:val="21"/>
                <w:szCs w:val="21"/>
              </w:rPr>
              <w:t>腹腔镜手术</w:t>
            </w:r>
          </w:p>
        </w:tc>
        <w:tc>
          <w:tcPr>
            <w:tcW w:w="4300" w:type="dxa"/>
            <w:vAlign w:val="bottom"/>
          </w:tcPr>
          <w:p>
            <w:pPr>
              <w:spacing w:line="240" w:lineRule="exact"/>
              <w:ind w:left="120"/>
              <w:rPr>
                <w:sz w:val="20"/>
                <w:szCs w:val="20"/>
              </w:rPr>
            </w:pPr>
            <w:r>
              <w:rPr>
                <w:rFonts w:ascii="宋体" w:hAnsi="宋体" w:eastAsia="宋体" w:cs="宋体"/>
                <w:w w:val="99"/>
                <w:sz w:val="21"/>
                <w:szCs w:val="21"/>
              </w:rPr>
              <w:t>肾上腺、肾脏、输尿管、膀胱、前列腺疾病、</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4380" w:type="dxa"/>
            <w:vMerge w:val="continue"/>
            <w:vAlign w:val="bottom"/>
          </w:tcPr>
          <w:p>
            <w:pPr>
              <w:rPr>
                <w:sz w:val="13"/>
                <w:szCs w:val="13"/>
              </w:rPr>
            </w:pPr>
          </w:p>
        </w:tc>
        <w:tc>
          <w:tcPr>
            <w:tcW w:w="4300" w:type="dxa"/>
            <w:vMerge w:val="restart"/>
            <w:vAlign w:val="bottom"/>
          </w:tcPr>
          <w:p>
            <w:pPr>
              <w:spacing w:line="240" w:lineRule="exact"/>
              <w:ind w:left="120"/>
              <w:rPr>
                <w:sz w:val="20"/>
                <w:szCs w:val="20"/>
              </w:rPr>
            </w:pPr>
            <w:r>
              <w:rPr>
                <w:rFonts w:ascii="宋体" w:hAnsi="宋体" w:eastAsia="宋体" w:cs="宋体"/>
                <w:sz w:val="21"/>
                <w:szCs w:val="21"/>
              </w:rPr>
              <w:t>肾上腺前列腺疾病</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4380" w:type="dxa"/>
            <w:vAlign w:val="bottom"/>
          </w:tcPr>
          <w:p>
            <w:pPr>
              <w:rPr>
                <w:sz w:val="13"/>
                <w:szCs w:val="13"/>
              </w:rPr>
            </w:pPr>
          </w:p>
        </w:tc>
        <w:tc>
          <w:tcPr>
            <w:tcW w:w="43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380" w:type="dxa"/>
            <w:tcBorders>
              <w:bottom w:val="single" w:color="auto" w:sz="8" w:space="0"/>
            </w:tcBorders>
            <w:vAlign w:val="bottom"/>
          </w:tcPr>
          <w:p>
            <w:pPr>
              <w:rPr>
                <w:sz w:val="4"/>
                <w:szCs w:val="4"/>
              </w:rPr>
            </w:pPr>
          </w:p>
        </w:tc>
        <w:tc>
          <w:tcPr>
            <w:tcW w:w="43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Merge w:val="restart"/>
            <w:vAlign w:val="bottom"/>
          </w:tcPr>
          <w:p>
            <w:pPr>
              <w:spacing w:line="240" w:lineRule="exact"/>
              <w:ind w:left="100"/>
              <w:rPr>
                <w:sz w:val="20"/>
                <w:szCs w:val="20"/>
              </w:rPr>
            </w:pPr>
            <w:r>
              <w:rPr>
                <w:rFonts w:ascii="宋体" w:hAnsi="宋体" w:eastAsia="宋体" w:cs="宋体"/>
                <w:b/>
                <w:bCs/>
                <w:sz w:val="21"/>
                <w:szCs w:val="21"/>
              </w:rPr>
              <w:t>超声引导辅助诊断治疗技术</w:t>
            </w:r>
          </w:p>
        </w:tc>
        <w:tc>
          <w:tcPr>
            <w:tcW w:w="4300" w:type="dxa"/>
            <w:vAlign w:val="bottom"/>
          </w:tcPr>
          <w:p>
            <w:pPr>
              <w:spacing w:line="240" w:lineRule="exact"/>
              <w:ind w:left="120"/>
              <w:rPr>
                <w:sz w:val="20"/>
                <w:szCs w:val="20"/>
              </w:rPr>
            </w:pPr>
            <w:r>
              <w:rPr>
                <w:rFonts w:ascii="宋体" w:hAnsi="宋体" w:eastAsia="宋体" w:cs="宋体"/>
                <w:sz w:val="21"/>
                <w:szCs w:val="21"/>
              </w:rPr>
              <w:t>肾囊肿穿刺治疗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vMerge w:val="continue"/>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380" w:type="dxa"/>
            <w:vMerge w:val="continue"/>
            <w:vAlign w:val="bottom"/>
          </w:tcPr>
          <w:p>
            <w:pPr>
              <w:rPr>
                <w:sz w:val="7"/>
                <w:szCs w:val="7"/>
              </w:rPr>
            </w:pPr>
          </w:p>
        </w:tc>
        <w:tc>
          <w:tcPr>
            <w:tcW w:w="4300" w:type="dxa"/>
            <w:vMerge w:val="restart"/>
            <w:vAlign w:val="bottom"/>
          </w:tcPr>
          <w:p>
            <w:pPr>
              <w:spacing w:line="240" w:lineRule="exact"/>
              <w:ind w:left="120"/>
              <w:rPr>
                <w:sz w:val="20"/>
                <w:szCs w:val="20"/>
              </w:rPr>
            </w:pPr>
            <w:r>
              <w:rPr>
                <w:rFonts w:ascii="宋体" w:hAnsi="宋体" w:eastAsia="宋体" w:cs="宋体"/>
                <w:sz w:val="21"/>
                <w:szCs w:val="21"/>
              </w:rPr>
              <w:t>前列腺疾病诊断</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4380" w:type="dxa"/>
            <w:vAlign w:val="bottom"/>
          </w:tcPr>
          <w:p>
            <w:pPr>
              <w:rPr>
                <w:sz w:val="16"/>
                <w:szCs w:val="16"/>
              </w:rPr>
            </w:pPr>
          </w:p>
        </w:tc>
        <w:tc>
          <w:tcPr>
            <w:tcW w:w="4300" w:type="dxa"/>
            <w:vMerge w:val="continue"/>
            <w:vAlign w:val="bottom"/>
          </w:tcPr>
          <w:p>
            <w:pPr>
              <w:rPr>
                <w:sz w:val="16"/>
                <w:szCs w:val="16"/>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电切镜手术</w:t>
            </w:r>
          </w:p>
        </w:tc>
        <w:tc>
          <w:tcPr>
            <w:tcW w:w="4300" w:type="dxa"/>
            <w:vAlign w:val="bottom"/>
          </w:tcPr>
          <w:p>
            <w:pPr>
              <w:spacing w:line="240" w:lineRule="exact"/>
              <w:ind w:left="120"/>
              <w:rPr>
                <w:sz w:val="20"/>
                <w:szCs w:val="20"/>
              </w:rPr>
            </w:pPr>
            <w:r>
              <w:rPr>
                <w:rFonts w:ascii="宋体" w:hAnsi="宋体" w:eastAsia="宋体" w:cs="宋体"/>
                <w:sz w:val="21"/>
                <w:szCs w:val="21"/>
              </w:rPr>
              <w:t>前列腺膀胱尿道疾病</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输尿管镜治疗</w:t>
            </w:r>
          </w:p>
        </w:tc>
        <w:tc>
          <w:tcPr>
            <w:tcW w:w="4300" w:type="dxa"/>
            <w:vAlign w:val="bottom"/>
          </w:tcPr>
          <w:p>
            <w:pPr>
              <w:spacing w:line="240" w:lineRule="exact"/>
              <w:ind w:left="120"/>
              <w:rPr>
                <w:sz w:val="20"/>
                <w:szCs w:val="20"/>
              </w:rPr>
            </w:pPr>
            <w:r>
              <w:rPr>
                <w:rFonts w:ascii="宋体" w:hAnsi="宋体" w:eastAsia="宋体" w:cs="宋体"/>
                <w:sz w:val="21"/>
                <w:szCs w:val="21"/>
              </w:rPr>
              <w:t>输尿管疾病</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经皮肾镜手术</w:t>
            </w:r>
          </w:p>
        </w:tc>
        <w:tc>
          <w:tcPr>
            <w:tcW w:w="4300" w:type="dxa"/>
            <w:vAlign w:val="bottom"/>
          </w:tcPr>
          <w:p>
            <w:pPr>
              <w:spacing w:line="240" w:lineRule="exact"/>
              <w:ind w:left="120"/>
              <w:rPr>
                <w:sz w:val="20"/>
                <w:szCs w:val="20"/>
              </w:rPr>
            </w:pPr>
            <w:r>
              <w:rPr>
                <w:rFonts w:ascii="宋体" w:hAnsi="宋体" w:eastAsia="宋体" w:cs="宋体"/>
                <w:sz w:val="21"/>
                <w:szCs w:val="21"/>
              </w:rPr>
              <w:t>肾输尿管上段结石</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体外碎石技术</w:t>
            </w:r>
          </w:p>
        </w:tc>
        <w:tc>
          <w:tcPr>
            <w:tcW w:w="4300" w:type="dxa"/>
            <w:vAlign w:val="bottom"/>
          </w:tcPr>
          <w:p>
            <w:pPr>
              <w:spacing w:line="240" w:lineRule="exact"/>
              <w:ind w:left="120"/>
              <w:rPr>
                <w:sz w:val="20"/>
                <w:szCs w:val="20"/>
              </w:rPr>
            </w:pPr>
            <w:r>
              <w:rPr>
                <w:rFonts w:ascii="宋体" w:hAnsi="宋体" w:eastAsia="宋体" w:cs="宋体"/>
                <w:sz w:val="21"/>
                <w:szCs w:val="21"/>
              </w:rPr>
              <w:t>泌尿系统结石</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尿道内切开镜手术</w:t>
            </w:r>
          </w:p>
        </w:tc>
        <w:tc>
          <w:tcPr>
            <w:tcW w:w="4300" w:type="dxa"/>
            <w:vAlign w:val="bottom"/>
          </w:tcPr>
          <w:p>
            <w:pPr>
              <w:spacing w:line="240" w:lineRule="exact"/>
              <w:ind w:left="120"/>
              <w:rPr>
                <w:sz w:val="20"/>
                <w:szCs w:val="20"/>
              </w:rPr>
            </w:pPr>
            <w:r>
              <w:rPr>
                <w:rFonts w:ascii="宋体" w:hAnsi="宋体" w:eastAsia="宋体" w:cs="宋体"/>
                <w:sz w:val="21"/>
                <w:szCs w:val="21"/>
              </w:rPr>
              <w:t>尿道疾病</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4380" w:type="dxa"/>
            <w:tcBorders>
              <w:bottom w:val="single" w:color="auto" w:sz="8" w:space="0"/>
            </w:tcBorders>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81" w:lineRule="exact"/>
        <w:rPr>
          <w:sz w:val="20"/>
          <w:szCs w:val="20"/>
        </w:rPr>
      </w:pPr>
    </w:p>
    <w:p>
      <w:pPr>
        <w:spacing w:line="388" w:lineRule="exact"/>
        <w:ind w:left="92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）推荐标准。在应当开展关键技术的基础上，可以具</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754496" behindDoc="1" locked="0" layoutInCell="0" allowOverlap="1">
                <wp:simplePos x="0" y="0"/>
                <wp:positionH relativeFrom="column">
                  <wp:posOffset>114300</wp:posOffset>
                </wp:positionH>
                <wp:positionV relativeFrom="paragraph">
                  <wp:posOffset>107315</wp:posOffset>
                </wp:positionV>
                <wp:extent cx="5504180" cy="0"/>
                <wp:effectExtent l="0" t="0" r="0" b="0"/>
                <wp:wrapNone/>
                <wp:docPr id="109" name="Shape 109"/>
                <wp:cNvGraphicFramePr/>
                <a:graphic xmlns:a="http://schemas.openxmlformats.org/drawingml/2006/main">
                  <a:graphicData uri="http://schemas.microsoft.com/office/word/2010/wordprocessingShape">
                    <wps:wsp>
                      <wps:cNvCnPr/>
                      <wps:spPr>
                        <a:xfrm>
                          <a:off x="0" y="0"/>
                          <a:ext cx="550418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09" o:spid="_x0000_s1026" o:spt="20" style="position:absolute;left:0pt;margin-left:9pt;margin-top:8.45pt;height:0pt;width:433.4pt;z-index:-251561984;mso-width-relative:page;mso-height-relative:page;" fillcolor="#FFFFFF" filled="t" stroked="t" coordsize="21600,21600" o:allowincell="f" o:gfxdata="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mP41HYAAAACAEAAA8AAAAAAAAAAQAgAAAAIgAAAGRycy9kb3ducmV2LnhtbFBLAQIUABQA&#10;AAAIAIdO4kCr1QgZtwEAAKwDAAAOAAAAAAAAAAEAIAAAACcBAABkcnMvZTJvRG9jLnhtbFBLBQYA&#10;AAAABgAGAFkBAABQBQAAAAA=&#10;">
                <v:fill on="t" focussize="0,0"/>
                <v:stroke weight="1.44pt" color="#000000" miterlimit="8" joinstyle="miter"/>
                <v:imagedata o:title=""/>
                <o:lock v:ext="edit" aspectratio="f"/>
              </v:line>
            </w:pict>
          </mc:Fallback>
        </mc:AlternateContent>
      </w:r>
    </w:p>
    <w:p>
      <w:pPr>
        <w:spacing w:line="219" w:lineRule="exact"/>
        <w:rPr>
          <w:sz w:val="20"/>
          <w:szCs w:val="20"/>
        </w:rPr>
      </w:pPr>
    </w:p>
    <w:tbl>
      <w:tblPr>
        <w:tblStyle w:val="3"/>
        <w:tblW w:w="9020" w:type="dxa"/>
        <w:tblInd w:w="180" w:type="dxa"/>
        <w:tblLayout w:type="fixed"/>
        <w:tblCellMar>
          <w:top w:w="0" w:type="dxa"/>
          <w:left w:w="0" w:type="dxa"/>
          <w:bottom w:w="0" w:type="dxa"/>
          <w:right w:w="0" w:type="dxa"/>
        </w:tblCellMar>
      </w:tblPr>
      <w:tblGrid>
        <w:gridCol w:w="4280"/>
        <w:gridCol w:w="4260"/>
        <w:gridCol w:w="120"/>
        <w:gridCol w:w="360"/>
      </w:tblGrid>
      <w:tr>
        <w:tblPrEx>
          <w:tblCellMar>
            <w:top w:w="0" w:type="dxa"/>
            <w:left w:w="0" w:type="dxa"/>
            <w:bottom w:w="0" w:type="dxa"/>
            <w:right w:w="0" w:type="dxa"/>
          </w:tblCellMar>
        </w:tblPrEx>
        <w:trPr>
          <w:trHeight w:val="240" w:hRule="atLeast"/>
        </w:trPr>
        <w:tc>
          <w:tcPr>
            <w:tcW w:w="4280" w:type="dxa"/>
            <w:vAlign w:val="bottom"/>
          </w:tcPr>
          <w:p>
            <w:pPr>
              <w:spacing w:line="240" w:lineRule="exact"/>
              <w:ind w:left="1720"/>
              <w:rPr>
                <w:sz w:val="20"/>
                <w:szCs w:val="20"/>
              </w:rPr>
            </w:pPr>
            <w:r>
              <w:rPr>
                <w:rFonts w:ascii="宋体" w:hAnsi="宋体" w:eastAsia="宋体" w:cs="宋体"/>
                <w:b/>
                <w:bCs/>
                <w:sz w:val="21"/>
                <w:szCs w:val="21"/>
              </w:rPr>
              <w:t>关键技术</w:t>
            </w:r>
          </w:p>
        </w:tc>
        <w:tc>
          <w:tcPr>
            <w:tcW w:w="4380" w:type="dxa"/>
            <w:gridSpan w:val="2"/>
            <w:vAlign w:val="bottom"/>
          </w:tcPr>
          <w:p>
            <w:pPr>
              <w:spacing w:line="240" w:lineRule="exact"/>
              <w:ind w:left="156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4280" w:type="dxa"/>
            <w:tcBorders>
              <w:bottom w:val="single" w:color="auto" w:sz="8" w:space="0"/>
            </w:tcBorders>
            <w:vAlign w:val="bottom"/>
          </w:tcPr>
          <w:p>
            <w:pPr>
              <w:rPr>
                <w:sz w:val="7"/>
                <w:szCs w:val="7"/>
              </w:rPr>
            </w:pPr>
          </w:p>
        </w:tc>
        <w:tc>
          <w:tcPr>
            <w:tcW w:w="4260" w:type="dxa"/>
            <w:tcBorders>
              <w:bottom w:val="single" w:color="auto" w:sz="8" w:space="0"/>
            </w:tcBorders>
            <w:vAlign w:val="bottom"/>
          </w:tcPr>
          <w:p>
            <w:pPr>
              <w:rPr>
                <w:sz w:val="7"/>
                <w:szCs w:val="7"/>
              </w:rPr>
            </w:pPr>
          </w:p>
        </w:tc>
        <w:tc>
          <w:tcPr>
            <w:tcW w:w="1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2" w:hRule="atLeast"/>
        </w:trPr>
        <w:tc>
          <w:tcPr>
            <w:tcW w:w="4280" w:type="dxa"/>
            <w:vAlign w:val="bottom"/>
          </w:tcPr>
          <w:p>
            <w:pPr>
              <w:spacing w:line="240" w:lineRule="exact"/>
              <w:ind w:left="100"/>
              <w:rPr>
                <w:sz w:val="20"/>
                <w:szCs w:val="20"/>
              </w:rPr>
            </w:pPr>
            <w:r>
              <w:rPr>
                <w:rFonts w:ascii="宋体" w:hAnsi="宋体" w:eastAsia="宋体" w:cs="宋体"/>
                <w:b/>
                <w:bCs/>
                <w:sz w:val="21"/>
                <w:szCs w:val="21"/>
              </w:rPr>
              <w:t>软性镜治疗</w:t>
            </w:r>
          </w:p>
        </w:tc>
        <w:tc>
          <w:tcPr>
            <w:tcW w:w="4380" w:type="dxa"/>
            <w:gridSpan w:val="2"/>
            <w:vAlign w:val="bottom"/>
          </w:tcPr>
          <w:p>
            <w:pPr>
              <w:spacing w:line="240" w:lineRule="exact"/>
              <w:ind w:left="100"/>
              <w:rPr>
                <w:sz w:val="20"/>
                <w:szCs w:val="20"/>
              </w:rPr>
            </w:pPr>
            <w:r>
              <w:rPr>
                <w:rFonts w:ascii="宋体" w:hAnsi="宋体" w:eastAsia="宋体" w:cs="宋体"/>
                <w:sz w:val="21"/>
                <w:szCs w:val="21"/>
              </w:rPr>
              <w:t>肾输尿管膀胱肿瘤与结石</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280" w:type="dxa"/>
            <w:tcBorders>
              <w:bottom w:val="single" w:color="auto" w:sz="8" w:space="0"/>
            </w:tcBorders>
            <w:vAlign w:val="bottom"/>
          </w:tcPr>
          <w:p>
            <w:pPr>
              <w:rPr>
                <w:sz w:val="7"/>
                <w:szCs w:val="7"/>
              </w:rPr>
            </w:pPr>
          </w:p>
        </w:tc>
        <w:tc>
          <w:tcPr>
            <w:tcW w:w="4260" w:type="dxa"/>
            <w:tcBorders>
              <w:bottom w:val="single" w:color="auto" w:sz="8" w:space="0"/>
            </w:tcBorders>
            <w:vAlign w:val="bottom"/>
          </w:tcPr>
          <w:p>
            <w:pPr>
              <w:rPr>
                <w:sz w:val="7"/>
                <w:szCs w:val="7"/>
              </w:rPr>
            </w:pPr>
          </w:p>
        </w:tc>
        <w:tc>
          <w:tcPr>
            <w:tcW w:w="1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280" w:type="dxa"/>
            <w:vMerge w:val="restart"/>
            <w:vAlign w:val="bottom"/>
          </w:tcPr>
          <w:p>
            <w:pPr>
              <w:spacing w:line="240" w:lineRule="exact"/>
              <w:ind w:left="100"/>
              <w:rPr>
                <w:sz w:val="20"/>
                <w:szCs w:val="20"/>
              </w:rPr>
            </w:pPr>
            <w:r>
              <w:rPr>
                <w:rFonts w:ascii="宋体" w:hAnsi="宋体" w:eastAsia="宋体" w:cs="宋体"/>
                <w:b/>
                <w:bCs/>
                <w:sz w:val="21"/>
                <w:szCs w:val="21"/>
              </w:rPr>
              <w:t>内镜下经尿道前列腺剥脱术</w:t>
            </w:r>
          </w:p>
        </w:tc>
        <w:tc>
          <w:tcPr>
            <w:tcW w:w="4380" w:type="dxa"/>
            <w:gridSpan w:val="2"/>
            <w:vAlign w:val="bottom"/>
          </w:tcPr>
          <w:p>
            <w:pPr>
              <w:spacing w:line="240" w:lineRule="exact"/>
              <w:ind w:left="100"/>
              <w:rPr>
                <w:sz w:val="20"/>
                <w:szCs w:val="20"/>
              </w:rPr>
            </w:pPr>
            <w:r>
              <w:rPr>
                <w:rFonts w:ascii="宋体" w:hAnsi="宋体" w:eastAsia="宋体" w:cs="宋体"/>
                <w:sz w:val="21"/>
                <w:szCs w:val="21"/>
              </w:rPr>
              <w:t>前列腺增生治疗</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280" w:type="dxa"/>
            <w:vMerge w:val="continue"/>
            <w:vAlign w:val="bottom"/>
          </w:tcPr>
          <w:p>
            <w:pPr>
              <w:rPr>
                <w:sz w:val="7"/>
                <w:szCs w:val="7"/>
              </w:rPr>
            </w:pPr>
          </w:p>
        </w:tc>
        <w:tc>
          <w:tcPr>
            <w:tcW w:w="4260" w:type="dxa"/>
            <w:tcBorders>
              <w:bottom w:val="single" w:color="auto" w:sz="8" w:space="0"/>
            </w:tcBorders>
            <w:vAlign w:val="bottom"/>
          </w:tcPr>
          <w:p>
            <w:pPr>
              <w:rPr>
                <w:sz w:val="7"/>
                <w:szCs w:val="7"/>
              </w:rPr>
            </w:pPr>
          </w:p>
        </w:tc>
        <w:tc>
          <w:tcPr>
            <w:tcW w:w="1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4280" w:type="dxa"/>
            <w:vMerge w:val="continue"/>
            <w:vAlign w:val="bottom"/>
          </w:tcPr>
          <w:p>
            <w:pPr>
              <w:rPr>
                <w:sz w:val="7"/>
                <w:szCs w:val="7"/>
              </w:rPr>
            </w:pPr>
          </w:p>
        </w:tc>
        <w:tc>
          <w:tcPr>
            <w:tcW w:w="4380" w:type="dxa"/>
            <w:gridSpan w:val="2"/>
            <w:vMerge w:val="restart"/>
            <w:vAlign w:val="bottom"/>
          </w:tcPr>
          <w:p>
            <w:pPr>
              <w:spacing w:line="240" w:lineRule="exact"/>
              <w:ind w:left="100"/>
              <w:rPr>
                <w:sz w:val="20"/>
                <w:szCs w:val="20"/>
              </w:rPr>
            </w:pPr>
            <w:r>
              <w:rPr>
                <w:rFonts w:ascii="宋体" w:hAnsi="宋体" w:eastAsia="宋体" w:cs="宋体"/>
                <w:sz w:val="21"/>
                <w:szCs w:val="21"/>
              </w:rPr>
              <w:t>前列腺癌诊断</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4280" w:type="dxa"/>
            <w:vAlign w:val="bottom"/>
          </w:tcPr>
          <w:p>
            <w:pPr>
              <w:rPr>
                <w:sz w:val="16"/>
                <w:szCs w:val="16"/>
              </w:rPr>
            </w:pPr>
          </w:p>
        </w:tc>
        <w:tc>
          <w:tcPr>
            <w:tcW w:w="4380" w:type="dxa"/>
            <w:gridSpan w:val="2"/>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280" w:type="dxa"/>
            <w:tcBorders>
              <w:bottom w:val="single" w:color="auto" w:sz="8" w:space="0"/>
            </w:tcBorders>
            <w:vAlign w:val="bottom"/>
          </w:tcPr>
          <w:p>
            <w:pPr>
              <w:rPr>
                <w:sz w:val="7"/>
                <w:szCs w:val="7"/>
              </w:rPr>
            </w:pPr>
          </w:p>
        </w:tc>
        <w:tc>
          <w:tcPr>
            <w:tcW w:w="4260" w:type="dxa"/>
            <w:tcBorders>
              <w:bottom w:val="single" w:color="auto" w:sz="8" w:space="0"/>
            </w:tcBorders>
            <w:vAlign w:val="bottom"/>
          </w:tcPr>
          <w:p>
            <w:pPr>
              <w:rPr>
                <w:sz w:val="7"/>
                <w:szCs w:val="7"/>
              </w:rPr>
            </w:pPr>
          </w:p>
        </w:tc>
        <w:tc>
          <w:tcPr>
            <w:tcW w:w="1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280" w:type="dxa"/>
            <w:vMerge w:val="restart"/>
            <w:vAlign w:val="bottom"/>
          </w:tcPr>
          <w:p>
            <w:pPr>
              <w:spacing w:line="240" w:lineRule="exact"/>
              <w:ind w:left="100"/>
              <w:rPr>
                <w:sz w:val="20"/>
                <w:szCs w:val="20"/>
              </w:rPr>
            </w:pPr>
            <w:r>
              <w:rPr>
                <w:rFonts w:ascii="宋体" w:hAnsi="宋体" w:eastAsia="宋体" w:cs="宋体"/>
                <w:b/>
                <w:bCs/>
                <w:sz w:val="21"/>
                <w:szCs w:val="21"/>
              </w:rPr>
              <w:t>显微镜手术</w:t>
            </w:r>
          </w:p>
        </w:tc>
        <w:tc>
          <w:tcPr>
            <w:tcW w:w="4380" w:type="dxa"/>
            <w:gridSpan w:val="2"/>
            <w:vAlign w:val="bottom"/>
          </w:tcPr>
          <w:p>
            <w:pPr>
              <w:spacing w:line="240" w:lineRule="exact"/>
              <w:ind w:left="100"/>
              <w:rPr>
                <w:sz w:val="20"/>
                <w:szCs w:val="20"/>
              </w:rPr>
            </w:pPr>
            <w:r>
              <w:rPr>
                <w:rFonts w:ascii="宋体" w:hAnsi="宋体" w:eastAsia="宋体" w:cs="宋体"/>
                <w:sz w:val="21"/>
                <w:szCs w:val="21"/>
              </w:rPr>
              <w:t>精索静脉曲张</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280" w:type="dxa"/>
            <w:vMerge w:val="continue"/>
            <w:vAlign w:val="bottom"/>
          </w:tcPr>
          <w:p>
            <w:pPr>
              <w:rPr>
                <w:sz w:val="7"/>
                <w:szCs w:val="7"/>
              </w:rPr>
            </w:pPr>
          </w:p>
        </w:tc>
        <w:tc>
          <w:tcPr>
            <w:tcW w:w="4260" w:type="dxa"/>
            <w:tcBorders>
              <w:bottom w:val="single" w:color="auto" w:sz="8" w:space="0"/>
            </w:tcBorders>
            <w:vAlign w:val="bottom"/>
          </w:tcPr>
          <w:p>
            <w:pPr>
              <w:rPr>
                <w:sz w:val="7"/>
                <w:szCs w:val="7"/>
              </w:rPr>
            </w:pPr>
          </w:p>
        </w:tc>
        <w:tc>
          <w:tcPr>
            <w:tcW w:w="1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4280" w:type="dxa"/>
            <w:vMerge w:val="continue"/>
            <w:vAlign w:val="bottom"/>
          </w:tcPr>
          <w:p>
            <w:pPr>
              <w:rPr>
                <w:sz w:val="7"/>
                <w:szCs w:val="7"/>
              </w:rPr>
            </w:pPr>
          </w:p>
        </w:tc>
        <w:tc>
          <w:tcPr>
            <w:tcW w:w="4380" w:type="dxa"/>
            <w:gridSpan w:val="2"/>
            <w:vMerge w:val="restart"/>
            <w:vAlign w:val="bottom"/>
          </w:tcPr>
          <w:p>
            <w:pPr>
              <w:spacing w:line="240" w:lineRule="exact"/>
              <w:ind w:left="100"/>
              <w:rPr>
                <w:sz w:val="20"/>
                <w:szCs w:val="20"/>
              </w:rPr>
            </w:pPr>
            <w:r>
              <w:rPr>
                <w:rFonts w:ascii="宋体" w:hAnsi="宋体" w:eastAsia="宋体" w:cs="宋体"/>
                <w:sz w:val="21"/>
                <w:szCs w:val="21"/>
              </w:rPr>
              <w:t>输精管附睾管梗阻性疾病</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4280" w:type="dxa"/>
            <w:vAlign w:val="bottom"/>
          </w:tcPr>
          <w:p>
            <w:pPr>
              <w:rPr>
                <w:sz w:val="16"/>
                <w:szCs w:val="16"/>
              </w:rPr>
            </w:pPr>
          </w:p>
        </w:tc>
        <w:tc>
          <w:tcPr>
            <w:tcW w:w="4380" w:type="dxa"/>
            <w:gridSpan w:val="2"/>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94" w:hRule="atLeast"/>
        </w:trPr>
        <w:tc>
          <w:tcPr>
            <w:tcW w:w="4280" w:type="dxa"/>
            <w:tcBorders>
              <w:bottom w:val="single" w:color="auto" w:sz="8" w:space="0"/>
            </w:tcBorders>
            <w:vAlign w:val="bottom"/>
          </w:tcPr>
          <w:p>
            <w:pPr>
              <w:rPr>
                <w:sz w:val="8"/>
                <w:szCs w:val="8"/>
              </w:rPr>
            </w:pPr>
          </w:p>
        </w:tc>
        <w:tc>
          <w:tcPr>
            <w:tcW w:w="4260" w:type="dxa"/>
            <w:tcBorders>
              <w:bottom w:val="single" w:color="auto" w:sz="8" w:space="0"/>
            </w:tcBorders>
            <w:vAlign w:val="bottom"/>
          </w:tcPr>
          <w:p>
            <w:pPr>
              <w:rPr>
                <w:sz w:val="8"/>
                <w:szCs w:val="8"/>
              </w:rPr>
            </w:pPr>
          </w:p>
        </w:tc>
        <w:tc>
          <w:tcPr>
            <w:tcW w:w="120" w:type="dxa"/>
            <w:vAlign w:val="bottom"/>
          </w:tcPr>
          <w:p>
            <w:pPr>
              <w:rPr>
                <w:sz w:val="8"/>
                <w:szCs w:val="8"/>
              </w:rPr>
            </w:pPr>
          </w:p>
        </w:tc>
        <w:tc>
          <w:tcPr>
            <w:tcW w:w="360" w:type="dxa"/>
            <w:vAlign w:val="bottom"/>
          </w:tcPr>
          <w:p>
            <w:pPr>
              <w:rPr>
                <w:sz w:val="1"/>
                <w:szCs w:val="1"/>
              </w:rPr>
            </w:pPr>
          </w:p>
        </w:tc>
      </w:tr>
    </w:tbl>
    <w:p>
      <w:pPr>
        <w:spacing w:line="200" w:lineRule="exact"/>
        <w:rPr>
          <w:sz w:val="20"/>
          <w:szCs w:val="20"/>
        </w:rPr>
      </w:pPr>
    </w:p>
    <w:p>
      <w:pPr>
        <w:spacing w:line="399" w:lineRule="exact"/>
        <w:rPr>
          <w:sz w:val="20"/>
          <w:szCs w:val="20"/>
        </w:rPr>
      </w:pPr>
    </w:p>
    <w:p>
      <w:pPr>
        <w:spacing w:line="388" w:lineRule="exact"/>
        <w:ind w:left="1000"/>
        <w:rPr>
          <w:sz w:val="20"/>
          <w:szCs w:val="20"/>
        </w:rPr>
      </w:pPr>
      <w:r>
        <w:rPr>
          <w:rFonts w:ascii="Arial" w:hAnsi="Arial" w:eastAsia="Arial" w:cs="Arial"/>
          <w:b/>
          <w:bCs/>
          <w:sz w:val="32"/>
          <w:szCs w:val="32"/>
        </w:rPr>
        <w:t xml:space="preserve">3.2.5 </w:t>
      </w:r>
      <w:r>
        <w:rPr>
          <w:rFonts w:ascii="宋体" w:hAnsi="宋体" w:eastAsia="宋体" w:cs="宋体"/>
          <w:b/>
          <w:bCs/>
          <w:sz w:val="32"/>
          <w:szCs w:val="32"/>
        </w:rPr>
        <w:t>胸外</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3.2.5.1 </w:t>
      </w:r>
      <w:r>
        <w:rPr>
          <w:rFonts w:ascii="宋体" w:hAnsi="宋体" w:eastAsia="宋体" w:cs="宋体"/>
          <w:b/>
          <w:bCs/>
          <w:sz w:val="32"/>
          <w:szCs w:val="32"/>
        </w:rPr>
        <w:t>疑难重症诊治</w:t>
      </w:r>
    </w:p>
    <w:p>
      <w:pPr>
        <w:spacing w:line="23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1755520" behindDoc="1" locked="0" layoutInCell="0" allowOverlap="1">
                <wp:simplePos x="0" y="0"/>
                <wp:positionH relativeFrom="column">
                  <wp:posOffset>170815</wp:posOffset>
                </wp:positionH>
                <wp:positionV relativeFrom="paragraph">
                  <wp:posOffset>171450</wp:posOffset>
                </wp:positionV>
                <wp:extent cx="5391150" cy="0"/>
                <wp:effectExtent l="0" t="0" r="0" b="0"/>
                <wp:wrapNone/>
                <wp:docPr id="110" name="Shape 110"/>
                <wp:cNvGraphicFramePr/>
                <a:graphic xmlns:a="http://schemas.openxmlformats.org/drawingml/2006/main">
                  <a:graphicData uri="http://schemas.microsoft.com/office/word/2010/wordprocessingShape">
                    <wps:wsp>
                      <wps:cNvCnPr/>
                      <wps:spPr>
                        <a:xfrm>
                          <a:off x="0" y="0"/>
                          <a:ext cx="5391150" cy="4763"/>
                        </a:xfrm>
                        <a:prstGeom prst="line">
                          <a:avLst/>
                        </a:prstGeom>
                        <a:solidFill>
                          <a:srgbClr val="FFFFFF"/>
                        </a:solidFill>
                        <a:ln w="18286">
                          <a:solidFill>
                            <a:srgbClr val="000000"/>
                          </a:solidFill>
                          <a:miter lim="800000"/>
                        </a:ln>
                        <a:effectLst/>
                      </wps:spPr>
                      <wps:bodyPr/>
                    </wps:wsp>
                  </a:graphicData>
                </a:graphic>
              </wp:anchor>
            </w:drawing>
          </mc:Choice>
          <mc:Fallback>
            <w:pict>
              <v:line id="Shape 110" o:spid="_x0000_s1026" o:spt="20" style="position:absolute;left:0pt;margin-left:13.45pt;margin-top:13.5pt;height:0pt;width:424.5pt;z-index:-251560960;mso-width-relative:page;mso-height-relative:page;" fillcolor="#FFFFFF" filled="t" stroked="t" coordsize="21600,21600" o:allowincell="f" o:gfxdata="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7&#10;Fs3u0wAAAAgBAAAPAAAAAAAAAAEAIAAAACIAAABkcnMvZG93bnJldi54bWxQSwECFAAUAAAACACH&#10;TuJAnQMxTbcBAACsAwAADgAAAAAAAAABACAAAAAiAQAAZHJzL2Uyb0RvYy54bWxQSwUGAAAAAAYA&#10;BgBZAQAASwUAAAAA&#10;">
                <v:fill on="t" focussize="0,0"/>
                <v:stroke weight="1.43984251968504pt" color="#000000" miterlimit="8" joinstyle="miter"/>
                <v:imagedata o:title=""/>
                <o:lock v:ext="edit" aspectratio="f"/>
              </v:line>
            </w:pict>
          </mc:Fallback>
        </mc:AlternateContent>
      </w:r>
    </w:p>
    <w:p>
      <w:pPr>
        <w:spacing w:line="320" w:lineRule="exact"/>
        <w:rPr>
          <w:sz w:val="20"/>
          <w:szCs w:val="20"/>
        </w:rPr>
      </w:pPr>
    </w:p>
    <w:tbl>
      <w:tblPr>
        <w:tblStyle w:val="3"/>
        <w:tblW w:w="8915" w:type="dxa"/>
        <w:tblInd w:w="260" w:type="dxa"/>
        <w:tblLayout w:type="fixed"/>
        <w:tblCellMar>
          <w:top w:w="0" w:type="dxa"/>
          <w:left w:w="0" w:type="dxa"/>
          <w:bottom w:w="0" w:type="dxa"/>
          <w:right w:w="0" w:type="dxa"/>
        </w:tblCellMar>
      </w:tblPr>
      <w:tblGrid>
        <w:gridCol w:w="1835"/>
        <w:gridCol w:w="2415"/>
        <w:gridCol w:w="4320"/>
        <w:gridCol w:w="345"/>
      </w:tblGrid>
      <w:tr>
        <w:tblPrEx>
          <w:tblCellMar>
            <w:top w:w="0" w:type="dxa"/>
            <w:left w:w="0" w:type="dxa"/>
            <w:bottom w:w="0" w:type="dxa"/>
            <w:right w:w="0" w:type="dxa"/>
          </w:tblCellMar>
        </w:tblPrEx>
        <w:trPr>
          <w:trHeight w:val="240" w:hRule="atLeast"/>
        </w:trPr>
        <w:tc>
          <w:tcPr>
            <w:tcW w:w="1835" w:type="dxa"/>
            <w:vAlign w:val="bottom"/>
          </w:tcPr>
          <w:p>
            <w:pPr>
              <w:spacing w:line="240" w:lineRule="exact"/>
              <w:ind w:left="720"/>
              <w:rPr>
                <w:sz w:val="20"/>
                <w:szCs w:val="20"/>
              </w:rPr>
            </w:pPr>
            <w:r>
              <w:rPr>
                <w:rFonts w:ascii="宋体" w:hAnsi="宋体" w:eastAsia="宋体" w:cs="宋体"/>
                <w:b/>
                <w:bCs/>
                <w:sz w:val="21"/>
                <w:szCs w:val="21"/>
              </w:rPr>
              <w:t>疾病名称</w:t>
            </w:r>
          </w:p>
        </w:tc>
        <w:tc>
          <w:tcPr>
            <w:tcW w:w="2415" w:type="dxa"/>
            <w:vAlign w:val="bottom"/>
          </w:tcPr>
          <w:p>
            <w:pPr>
              <w:spacing w:line="240" w:lineRule="exact"/>
              <w:ind w:right="578"/>
              <w:jc w:val="right"/>
              <w:rPr>
                <w:sz w:val="20"/>
                <w:szCs w:val="20"/>
              </w:rPr>
            </w:pPr>
            <w:r>
              <w:rPr>
                <w:rFonts w:ascii="宋体" w:hAnsi="宋体" w:eastAsia="宋体" w:cs="宋体"/>
                <w:b/>
                <w:bCs/>
                <w:sz w:val="21"/>
                <w:szCs w:val="21"/>
              </w:rPr>
              <w:t>诊断手段</w:t>
            </w:r>
          </w:p>
        </w:tc>
        <w:tc>
          <w:tcPr>
            <w:tcW w:w="4320" w:type="dxa"/>
            <w:vAlign w:val="bottom"/>
          </w:tcPr>
          <w:p>
            <w:pPr>
              <w:spacing w:line="240" w:lineRule="exact"/>
              <w:ind w:left="1380"/>
              <w:rPr>
                <w:sz w:val="20"/>
                <w:szCs w:val="20"/>
              </w:rPr>
            </w:pPr>
            <w:r>
              <w:rPr>
                <w:rFonts w:ascii="宋体" w:hAnsi="宋体" w:eastAsia="宋体" w:cs="宋体"/>
                <w:b/>
                <w:bCs/>
                <w:sz w:val="21"/>
                <w:szCs w:val="21"/>
              </w:rPr>
              <w:t>主要治疗方法</w:t>
            </w:r>
          </w:p>
        </w:tc>
        <w:tc>
          <w:tcPr>
            <w:tcW w:w="345" w:type="dxa"/>
            <w:vAlign w:val="bottom"/>
          </w:tcPr>
          <w:p>
            <w:pPr>
              <w:spacing w:line="240" w:lineRule="exact"/>
              <w:ind w:left="1380"/>
              <w:jc w:val="center"/>
              <w:rPr>
                <w:rFonts w:ascii="宋体" w:hAnsi="宋体" w:eastAsia="宋体" w:cs="宋体"/>
                <w:b/>
                <w:bCs/>
                <w:sz w:val="21"/>
                <w:szCs w:val="21"/>
              </w:rPr>
            </w:pPr>
          </w:p>
        </w:tc>
      </w:tr>
      <w:tr>
        <w:tblPrEx>
          <w:tblCellMar>
            <w:top w:w="0" w:type="dxa"/>
            <w:left w:w="0" w:type="dxa"/>
            <w:bottom w:w="0" w:type="dxa"/>
            <w:right w:w="0" w:type="dxa"/>
          </w:tblCellMar>
        </w:tblPrEx>
        <w:trPr>
          <w:trHeight w:val="91" w:hRule="atLeast"/>
        </w:trPr>
        <w:tc>
          <w:tcPr>
            <w:tcW w:w="1835" w:type="dxa"/>
            <w:tcBorders>
              <w:bottom w:val="single" w:color="auto" w:sz="8" w:space="0"/>
            </w:tcBorders>
            <w:vAlign w:val="bottom"/>
          </w:tcPr>
          <w:p>
            <w:pPr>
              <w:rPr>
                <w:sz w:val="7"/>
                <w:szCs w:val="7"/>
              </w:rPr>
            </w:pPr>
          </w:p>
        </w:tc>
        <w:tc>
          <w:tcPr>
            <w:tcW w:w="2415" w:type="dxa"/>
            <w:tcBorders>
              <w:bottom w:val="single" w:color="auto" w:sz="8" w:space="0"/>
            </w:tcBorders>
            <w:vAlign w:val="bottom"/>
          </w:tcPr>
          <w:p>
            <w:pPr>
              <w:rPr>
                <w:sz w:val="7"/>
                <w:szCs w:val="7"/>
              </w:rPr>
            </w:pPr>
          </w:p>
        </w:tc>
        <w:tc>
          <w:tcPr>
            <w:tcW w:w="4320" w:type="dxa"/>
            <w:tcBorders>
              <w:bottom w:val="single" w:color="auto" w:sz="8" w:space="0"/>
            </w:tcBorders>
            <w:vAlign w:val="bottom"/>
          </w:tcPr>
          <w:p>
            <w:pPr>
              <w:rPr>
                <w:sz w:val="7"/>
                <w:szCs w:val="7"/>
              </w:rPr>
            </w:pPr>
          </w:p>
        </w:tc>
        <w:tc>
          <w:tcPr>
            <w:tcW w:w="345"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292" w:hRule="atLeast"/>
        </w:trPr>
        <w:tc>
          <w:tcPr>
            <w:tcW w:w="1835" w:type="dxa"/>
            <w:vAlign w:val="bottom"/>
          </w:tcPr>
          <w:p>
            <w:pPr>
              <w:spacing w:line="240" w:lineRule="exact"/>
              <w:ind w:left="120"/>
              <w:rPr>
                <w:sz w:val="20"/>
                <w:szCs w:val="20"/>
              </w:rPr>
            </w:pPr>
            <w:r>
              <w:rPr>
                <w:rFonts w:ascii="宋体" w:hAnsi="宋体" w:eastAsia="宋体" w:cs="宋体"/>
                <w:b/>
                <w:bCs/>
                <w:sz w:val="21"/>
                <w:szCs w:val="21"/>
              </w:rPr>
              <w:t>高位食管癌</w:t>
            </w:r>
          </w:p>
        </w:tc>
        <w:tc>
          <w:tcPr>
            <w:tcW w:w="2415" w:type="dxa"/>
            <w:vAlign w:val="bottom"/>
          </w:tcPr>
          <w:p>
            <w:pPr>
              <w:spacing w:line="240" w:lineRule="exact"/>
              <w:ind w:left="400"/>
              <w:rPr>
                <w:sz w:val="20"/>
                <w:szCs w:val="20"/>
              </w:rPr>
            </w:pPr>
            <w:r>
              <w:rPr>
                <w:rFonts w:ascii="宋体" w:hAnsi="宋体" w:eastAsia="宋体" w:cs="宋体"/>
                <w:sz w:val="21"/>
                <w:szCs w:val="21"/>
              </w:rPr>
              <w:t>纤维胃镜活检</w:t>
            </w:r>
          </w:p>
        </w:tc>
        <w:tc>
          <w:tcPr>
            <w:tcW w:w="4320" w:type="dxa"/>
            <w:vAlign w:val="bottom"/>
          </w:tcPr>
          <w:p>
            <w:pPr>
              <w:spacing w:line="240" w:lineRule="exact"/>
              <w:ind w:left="700"/>
              <w:rPr>
                <w:sz w:val="20"/>
                <w:szCs w:val="20"/>
              </w:rPr>
            </w:pPr>
            <w:r>
              <w:rPr>
                <w:rFonts w:ascii="宋体" w:hAnsi="宋体" w:eastAsia="宋体" w:cs="宋体"/>
                <w:sz w:val="21"/>
                <w:szCs w:val="21"/>
              </w:rPr>
              <w:t>手术切除</w:t>
            </w:r>
          </w:p>
        </w:tc>
        <w:tc>
          <w:tcPr>
            <w:tcW w:w="345" w:type="dxa"/>
            <w:vAlign w:val="bottom"/>
          </w:tcPr>
          <w:p>
            <w:pPr>
              <w:spacing w:line="240" w:lineRule="exact"/>
              <w:jc w:val="center"/>
              <w:rPr>
                <w:rFonts w:ascii="宋体" w:hAnsi="宋体" w:eastAsia="宋体" w:cs="宋体"/>
                <w:sz w:val="21"/>
                <w:szCs w:val="21"/>
              </w:rPr>
            </w:pPr>
          </w:p>
        </w:tc>
      </w:tr>
      <w:tr>
        <w:tblPrEx>
          <w:tblCellMar>
            <w:top w:w="0" w:type="dxa"/>
            <w:left w:w="0" w:type="dxa"/>
            <w:bottom w:w="0" w:type="dxa"/>
            <w:right w:w="0" w:type="dxa"/>
          </w:tblCellMar>
        </w:tblPrEx>
        <w:trPr>
          <w:trHeight w:val="82" w:hRule="atLeast"/>
        </w:trPr>
        <w:tc>
          <w:tcPr>
            <w:tcW w:w="1835" w:type="dxa"/>
            <w:tcBorders>
              <w:bottom w:val="single" w:color="auto" w:sz="8" w:space="0"/>
            </w:tcBorders>
            <w:vAlign w:val="bottom"/>
          </w:tcPr>
          <w:p>
            <w:pPr>
              <w:rPr>
                <w:sz w:val="7"/>
                <w:szCs w:val="7"/>
              </w:rPr>
            </w:pPr>
          </w:p>
        </w:tc>
        <w:tc>
          <w:tcPr>
            <w:tcW w:w="2415" w:type="dxa"/>
            <w:tcBorders>
              <w:bottom w:val="single" w:color="auto" w:sz="8" w:space="0"/>
            </w:tcBorders>
            <w:vAlign w:val="bottom"/>
          </w:tcPr>
          <w:p>
            <w:pPr>
              <w:rPr>
                <w:sz w:val="7"/>
                <w:szCs w:val="7"/>
              </w:rPr>
            </w:pPr>
          </w:p>
        </w:tc>
        <w:tc>
          <w:tcPr>
            <w:tcW w:w="4320" w:type="dxa"/>
            <w:tcBorders>
              <w:bottom w:val="single" w:color="auto" w:sz="8" w:space="0"/>
            </w:tcBorders>
            <w:vAlign w:val="bottom"/>
          </w:tcPr>
          <w:p>
            <w:pPr>
              <w:rPr>
                <w:sz w:val="7"/>
                <w:szCs w:val="7"/>
              </w:rPr>
            </w:pPr>
          </w:p>
        </w:tc>
        <w:tc>
          <w:tcPr>
            <w:tcW w:w="345"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282" w:hRule="atLeast"/>
        </w:trPr>
        <w:tc>
          <w:tcPr>
            <w:tcW w:w="1835" w:type="dxa"/>
            <w:vAlign w:val="bottom"/>
          </w:tcPr>
          <w:p>
            <w:pPr>
              <w:spacing w:line="240" w:lineRule="exact"/>
              <w:ind w:left="120"/>
              <w:rPr>
                <w:sz w:val="20"/>
                <w:szCs w:val="20"/>
              </w:rPr>
            </w:pPr>
            <w:r>
              <w:rPr>
                <w:rFonts w:ascii="宋体" w:hAnsi="宋体" w:eastAsia="宋体" w:cs="宋体"/>
                <w:b/>
                <w:bCs/>
                <w:sz w:val="21"/>
                <w:szCs w:val="21"/>
              </w:rPr>
              <w:t>胸腺癌</w:t>
            </w:r>
          </w:p>
        </w:tc>
        <w:tc>
          <w:tcPr>
            <w:tcW w:w="2415" w:type="dxa"/>
            <w:vAlign w:val="bottom"/>
          </w:tcPr>
          <w:p>
            <w:pPr>
              <w:spacing w:line="240" w:lineRule="exact"/>
              <w:ind w:left="400"/>
              <w:rPr>
                <w:sz w:val="20"/>
                <w:szCs w:val="20"/>
              </w:rPr>
            </w:pPr>
            <w:r>
              <w:rPr>
                <w:rFonts w:ascii="宋体" w:hAnsi="宋体" w:eastAsia="宋体" w:cs="宋体"/>
                <w:sz w:val="21"/>
                <w:szCs w:val="21"/>
              </w:rPr>
              <w:t>胸部影像及术后病理</w:t>
            </w:r>
          </w:p>
        </w:tc>
        <w:tc>
          <w:tcPr>
            <w:tcW w:w="4320" w:type="dxa"/>
            <w:vAlign w:val="bottom"/>
          </w:tcPr>
          <w:p>
            <w:pPr>
              <w:spacing w:line="240" w:lineRule="exact"/>
              <w:ind w:left="700"/>
              <w:rPr>
                <w:sz w:val="20"/>
                <w:szCs w:val="20"/>
              </w:rPr>
            </w:pPr>
            <w:r>
              <w:rPr>
                <w:rFonts w:ascii="宋体" w:hAnsi="宋体" w:eastAsia="宋体" w:cs="宋体"/>
                <w:sz w:val="21"/>
                <w:szCs w:val="21"/>
              </w:rPr>
              <w:t>手术切除</w:t>
            </w:r>
          </w:p>
        </w:tc>
        <w:tc>
          <w:tcPr>
            <w:tcW w:w="345" w:type="dxa"/>
            <w:vAlign w:val="bottom"/>
          </w:tcPr>
          <w:p>
            <w:pPr>
              <w:spacing w:line="240" w:lineRule="exact"/>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1835" w:type="dxa"/>
            <w:tcBorders>
              <w:bottom w:val="single" w:color="auto" w:sz="8" w:space="0"/>
            </w:tcBorders>
            <w:vAlign w:val="bottom"/>
          </w:tcPr>
          <w:p>
            <w:pPr>
              <w:rPr>
                <w:sz w:val="7"/>
                <w:szCs w:val="7"/>
              </w:rPr>
            </w:pPr>
          </w:p>
        </w:tc>
        <w:tc>
          <w:tcPr>
            <w:tcW w:w="2415" w:type="dxa"/>
            <w:tcBorders>
              <w:bottom w:val="single" w:color="auto" w:sz="8" w:space="0"/>
            </w:tcBorders>
            <w:vAlign w:val="bottom"/>
          </w:tcPr>
          <w:p>
            <w:pPr>
              <w:rPr>
                <w:sz w:val="7"/>
                <w:szCs w:val="7"/>
              </w:rPr>
            </w:pPr>
          </w:p>
        </w:tc>
        <w:tc>
          <w:tcPr>
            <w:tcW w:w="4320" w:type="dxa"/>
            <w:tcBorders>
              <w:bottom w:val="single" w:color="auto" w:sz="8" w:space="0"/>
            </w:tcBorders>
            <w:vAlign w:val="bottom"/>
          </w:tcPr>
          <w:p>
            <w:pPr>
              <w:rPr>
                <w:sz w:val="7"/>
                <w:szCs w:val="7"/>
              </w:rPr>
            </w:pPr>
          </w:p>
        </w:tc>
        <w:tc>
          <w:tcPr>
            <w:tcW w:w="345"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604" w:hRule="atLeast"/>
        </w:trPr>
        <w:tc>
          <w:tcPr>
            <w:tcW w:w="1835" w:type="dxa"/>
            <w:vAlign w:val="bottom"/>
          </w:tcPr>
          <w:p>
            <w:pPr>
              <w:rPr>
                <w:sz w:val="24"/>
                <w:szCs w:val="24"/>
              </w:rPr>
            </w:pPr>
          </w:p>
        </w:tc>
        <w:tc>
          <w:tcPr>
            <w:tcW w:w="2415" w:type="dxa"/>
            <w:vAlign w:val="bottom"/>
          </w:tcPr>
          <w:p>
            <w:pPr>
              <w:ind w:right="638"/>
              <w:jc w:val="right"/>
              <w:rPr>
                <w:sz w:val="20"/>
                <w:szCs w:val="20"/>
              </w:rPr>
            </w:pPr>
            <w:r>
              <w:rPr>
                <w:rFonts w:ascii="Times New Roman" w:hAnsi="Times New Roman" w:eastAsia="Times New Roman" w:cs="Times New Roman"/>
                <w:sz w:val="18"/>
                <w:szCs w:val="18"/>
              </w:rPr>
              <w:t>35</w:t>
            </w:r>
          </w:p>
        </w:tc>
        <w:tc>
          <w:tcPr>
            <w:tcW w:w="4320" w:type="dxa"/>
            <w:vAlign w:val="bottom"/>
          </w:tcPr>
          <w:p>
            <w:pPr>
              <w:rPr>
                <w:sz w:val="24"/>
                <w:szCs w:val="24"/>
              </w:rPr>
            </w:pPr>
          </w:p>
        </w:tc>
        <w:tc>
          <w:tcPr>
            <w:tcW w:w="345" w:type="dxa"/>
            <w:vAlign w:val="bottom"/>
          </w:tcPr>
          <w:p>
            <w:pPr>
              <w:jc w:val="center"/>
              <w:rPr>
                <w:sz w:val="24"/>
                <w:szCs w:val="24"/>
              </w:rPr>
            </w:pPr>
          </w:p>
        </w:tc>
      </w:tr>
    </w:tbl>
    <w:p>
      <w:pPr>
        <w:sectPr>
          <w:pgSz w:w="11900" w:h="16838"/>
          <w:pgMar w:top="1417" w:right="1440" w:bottom="639" w:left="1440" w:header="0" w:footer="0" w:gutter="0"/>
          <w:cols w:equalWidth="0" w:num="1">
            <w:col w:w="9026"/>
          </w:cols>
        </w:sectPr>
      </w:pPr>
    </w:p>
    <w:p>
      <w:pPr>
        <w:spacing w:line="81" w:lineRule="exact"/>
        <w:rPr>
          <w:sz w:val="20"/>
          <w:szCs w:val="20"/>
        </w:rPr>
      </w:pPr>
      <w:bookmarkStart w:id="39" w:name="page40"/>
      <w:bookmarkEnd w:id="39"/>
      <w:r>
        <w:rPr>
          <w:sz w:val="20"/>
          <w:szCs w:val="20"/>
        </w:rPr>
        <mc:AlternateContent>
          <mc:Choice Requires="wps">
            <w:drawing>
              <wp:anchor distT="0" distB="0" distL="114300" distR="114300" simplePos="0" relativeHeight="251756544" behindDoc="1" locked="0" layoutInCell="0" allowOverlap="1">
                <wp:simplePos x="0" y="0"/>
                <wp:positionH relativeFrom="page">
                  <wp:posOffset>1085215</wp:posOffset>
                </wp:positionH>
                <wp:positionV relativeFrom="page">
                  <wp:posOffset>923290</wp:posOffset>
                </wp:positionV>
                <wp:extent cx="5391150" cy="0"/>
                <wp:effectExtent l="0" t="0" r="0" b="0"/>
                <wp:wrapNone/>
                <wp:docPr id="111" name="Shape 111"/>
                <wp:cNvGraphicFramePr/>
                <a:graphic xmlns:a="http://schemas.openxmlformats.org/drawingml/2006/main">
                  <a:graphicData uri="http://schemas.microsoft.com/office/word/2010/wordprocessingShape">
                    <wps:wsp>
                      <wps:cNvCnPr/>
                      <wps:spPr>
                        <a:xfrm>
                          <a:off x="0" y="0"/>
                          <a:ext cx="53911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11" o:spid="_x0000_s1026" o:spt="20" style="position:absolute;left:0pt;margin-left:85.45pt;margin-top:72.7pt;height:0pt;width:424.5pt;mso-position-horizontal-relative:page;mso-position-vertical-relative:page;z-index:-251559936;mso-width-relative:page;mso-height-relative:page;" fillcolor="#FFFFFF" filled="t" stroked="t" coordsize="21600,21600" o:allowincell="f" o:gfxdata="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wDjKlNoAAAAMAQAADwAAAAAAAAABACAAAAAiAAAAZHJzL2Rvd25yZXYueG1sUEsBAhQA&#10;FAAAAAgAh07iQFE3jt23AQAArAMAAA4AAAAAAAAAAQAgAAAAKQEAAGRycy9lMm9Eb2MueG1sUEsF&#10;BgAAAAAGAAYAWQEAAFIFAAAAAA==&#10;">
                <v:fill on="t" focussize="0,0"/>
                <v:stroke weight="1.44pt" color="#000000" miterlimit="8" joinstyle="miter"/>
                <v:imagedata o:title=""/>
                <o:lock v:ext="edit" aspectratio="f"/>
              </v:line>
            </w:pict>
          </mc:Fallback>
        </mc:AlternateContent>
      </w:r>
    </w:p>
    <w:tbl>
      <w:tblPr>
        <w:tblStyle w:val="3"/>
        <w:tblW w:w="8860" w:type="dxa"/>
        <w:tblInd w:w="260" w:type="dxa"/>
        <w:tblLayout w:type="fixed"/>
        <w:tblCellMar>
          <w:top w:w="0" w:type="dxa"/>
          <w:left w:w="0" w:type="dxa"/>
          <w:bottom w:w="0" w:type="dxa"/>
          <w:right w:w="0" w:type="dxa"/>
        </w:tblCellMar>
      </w:tblPr>
      <w:tblGrid>
        <w:gridCol w:w="1980"/>
        <w:gridCol w:w="3700"/>
        <w:gridCol w:w="2820"/>
        <w:gridCol w:w="360"/>
      </w:tblGrid>
      <w:tr>
        <w:tblPrEx>
          <w:tblCellMar>
            <w:top w:w="0" w:type="dxa"/>
            <w:left w:w="0" w:type="dxa"/>
            <w:bottom w:w="0" w:type="dxa"/>
            <w:right w:w="0" w:type="dxa"/>
          </w:tblCellMar>
        </w:tblPrEx>
        <w:trPr>
          <w:trHeight w:val="240" w:hRule="atLeast"/>
        </w:trPr>
        <w:tc>
          <w:tcPr>
            <w:tcW w:w="1980" w:type="dxa"/>
            <w:vAlign w:val="bottom"/>
          </w:tcPr>
          <w:p>
            <w:pPr>
              <w:spacing w:line="240" w:lineRule="exact"/>
              <w:ind w:left="720"/>
              <w:rPr>
                <w:sz w:val="20"/>
                <w:szCs w:val="20"/>
              </w:rPr>
            </w:pPr>
            <w:r>
              <w:rPr>
                <w:rFonts w:ascii="宋体" w:hAnsi="宋体" w:eastAsia="宋体" w:cs="宋体"/>
                <w:b/>
                <w:bCs/>
                <w:sz w:val="21"/>
                <w:szCs w:val="21"/>
              </w:rPr>
              <w:t>疾病名称</w:t>
            </w:r>
          </w:p>
        </w:tc>
        <w:tc>
          <w:tcPr>
            <w:tcW w:w="3700" w:type="dxa"/>
            <w:vAlign w:val="bottom"/>
          </w:tcPr>
          <w:p>
            <w:pPr>
              <w:spacing w:line="240" w:lineRule="exact"/>
              <w:ind w:left="1560"/>
              <w:rPr>
                <w:sz w:val="20"/>
                <w:szCs w:val="20"/>
              </w:rPr>
            </w:pPr>
            <w:r>
              <w:rPr>
                <w:rFonts w:ascii="宋体" w:hAnsi="宋体" w:eastAsia="宋体" w:cs="宋体"/>
                <w:b/>
                <w:bCs/>
                <w:sz w:val="21"/>
                <w:szCs w:val="21"/>
              </w:rPr>
              <w:t>诊断手段</w:t>
            </w:r>
          </w:p>
        </w:tc>
        <w:tc>
          <w:tcPr>
            <w:tcW w:w="2820" w:type="dxa"/>
            <w:vAlign w:val="bottom"/>
          </w:tcPr>
          <w:p>
            <w:pPr>
              <w:spacing w:line="240" w:lineRule="exact"/>
              <w:ind w:left="780"/>
              <w:rPr>
                <w:sz w:val="20"/>
                <w:szCs w:val="20"/>
              </w:rPr>
            </w:pPr>
            <w:r>
              <w:rPr>
                <w:rFonts w:ascii="宋体" w:hAnsi="宋体" w:eastAsia="宋体" w:cs="宋体"/>
                <w:b/>
                <w:bCs/>
                <w:sz w:val="21"/>
                <w:szCs w:val="21"/>
              </w:rPr>
              <w:t>主要治疗方法</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92" w:hRule="atLeast"/>
        </w:trPr>
        <w:tc>
          <w:tcPr>
            <w:tcW w:w="1980" w:type="dxa"/>
            <w:tcBorders>
              <w:bottom w:val="single" w:color="auto" w:sz="8" w:space="0"/>
            </w:tcBorders>
            <w:vAlign w:val="bottom"/>
          </w:tcPr>
          <w:p>
            <w:pPr>
              <w:rPr>
                <w:sz w:val="7"/>
                <w:szCs w:val="7"/>
              </w:rPr>
            </w:pPr>
          </w:p>
        </w:tc>
        <w:tc>
          <w:tcPr>
            <w:tcW w:w="3700" w:type="dxa"/>
            <w:tcBorders>
              <w:bottom w:val="single" w:color="auto" w:sz="8" w:space="0"/>
            </w:tcBorders>
            <w:vAlign w:val="bottom"/>
          </w:tcPr>
          <w:p>
            <w:pPr>
              <w:rPr>
                <w:sz w:val="7"/>
                <w:szCs w:val="7"/>
              </w:rPr>
            </w:pPr>
          </w:p>
        </w:tc>
        <w:tc>
          <w:tcPr>
            <w:tcW w:w="28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3" w:hRule="atLeast"/>
        </w:trPr>
        <w:tc>
          <w:tcPr>
            <w:tcW w:w="1980" w:type="dxa"/>
            <w:vMerge w:val="restart"/>
            <w:vAlign w:val="bottom"/>
          </w:tcPr>
          <w:p>
            <w:pPr>
              <w:spacing w:line="240" w:lineRule="exact"/>
              <w:ind w:left="120"/>
              <w:rPr>
                <w:sz w:val="20"/>
                <w:szCs w:val="20"/>
              </w:rPr>
            </w:pPr>
            <w:r>
              <w:rPr>
                <w:rFonts w:ascii="宋体" w:hAnsi="宋体" w:eastAsia="宋体" w:cs="宋体"/>
                <w:b/>
                <w:bCs/>
                <w:sz w:val="21"/>
                <w:szCs w:val="21"/>
              </w:rPr>
              <w:t>间皮瘤</w:t>
            </w:r>
          </w:p>
        </w:tc>
        <w:tc>
          <w:tcPr>
            <w:tcW w:w="3700" w:type="dxa"/>
            <w:vAlign w:val="bottom"/>
          </w:tcPr>
          <w:p>
            <w:pPr>
              <w:spacing w:line="240" w:lineRule="exact"/>
              <w:ind w:left="400"/>
              <w:rPr>
                <w:sz w:val="20"/>
                <w:szCs w:val="20"/>
              </w:rPr>
            </w:pPr>
            <w:r>
              <w:rPr>
                <w:rFonts w:ascii="宋体" w:hAnsi="宋体" w:eastAsia="宋体" w:cs="宋体"/>
                <w:sz w:val="21"/>
                <w:szCs w:val="21"/>
              </w:rPr>
              <w:t>胸腔镜活检、经皮穿刺活检、胸部</w:t>
            </w:r>
          </w:p>
        </w:tc>
        <w:tc>
          <w:tcPr>
            <w:tcW w:w="2820" w:type="dxa"/>
            <w:vMerge w:val="restart"/>
            <w:vAlign w:val="bottom"/>
          </w:tcPr>
          <w:p>
            <w:pPr>
              <w:spacing w:line="240" w:lineRule="exact"/>
              <w:ind w:left="100"/>
              <w:rPr>
                <w:sz w:val="20"/>
                <w:szCs w:val="20"/>
              </w:rPr>
            </w:pPr>
            <w:r>
              <w:rPr>
                <w:rFonts w:ascii="宋体" w:hAnsi="宋体" w:eastAsia="宋体" w:cs="宋体"/>
                <w:sz w:val="21"/>
                <w:szCs w:val="21"/>
              </w:rPr>
              <w:t>胸腔镜切除或活检术</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1980" w:type="dxa"/>
            <w:vMerge w:val="continue"/>
            <w:vAlign w:val="bottom"/>
          </w:tcPr>
          <w:p>
            <w:pPr>
              <w:rPr>
                <w:sz w:val="13"/>
                <w:szCs w:val="13"/>
              </w:rPr>
            </w:pPr>
          </w:p>
        </w:tc>
        <w:tc>
          <w:tcPr>
            <w:tcW w:w="3700" w:type="dxa"/>
            <w:vMerge w:val="restart"/>
            <w:vAlign w:val="bottom"/>
          </w:tcPr>
          <w:p>
            <w:pPr>
              <w:spacing w:line="240" w:lineRule="exact"/>
              <w:ind w:left="400"/>
              <w:rPr>
                <w:sz w:val="20"/>
                <w:szCs w:val="20"/>
              </w:rPr>
            </w:pPr>
            <w:r>
              <w:rPr>
                <w:rFonts w:ascii="宋体" w:hAnsi="宋体" w:eastAsia="宋体" w:cs="宋体"/>
                <w:sz w:val="21"/>
                <w:szCs w:val="21"/>
              </w:rPr>
              <w:t>影像</w:t>
            </w:r>
          </w:p>
        </w:tc>
        <w:tc>
          <w:tcPr>
            <w:tcW w:w="2820" w:type="dxa"/>
            <w:vMerge w:val="continue"/>
            <w:vAlign w:val="bottom"/>
          </w:tcPr>
          <w:p>
            <w:pPr>
              <w:rPr>
                <w:sz w:val="13"/>
                <w:szCs w:val="13"/>
              </w:rPr>
            </w:pPr>
          </w:p>
        </w:tc>
        <w:tc>
          <w:tcPr>
            <w:tcW w:w="360" w:type="dxa"/>
            <w:vMerge w:val="continue"/>
            <w:vAlign w:val="bottom"/>
          </w:tcPr>
          <w:p>
            <w:pPr>
              <w:jc w:val="center"/>
              <w:rPr>
                <w:sz w:val="1"/>
                <w:szCs w:val="1"/>
              </w:rPr>
            </w:pPr>
          </w:p>
        </w:tc>
      </w:tr>
      <w:tr>
        <w:trPr>
          <w:trHeight w:val="156" w:hRule="atLeast"/>
        </w:trPr>
        <w:tc>
          <w:tcPr>
            <w:tcW w:w="1980" w:type="dxa"/>
            <w:vAlign w:val="bottom"/>
          </w:tcPr>
          <w:p>
            <w:pPr>
              <w:rPr>
                <w:sz w:val="13"/>
                <w:szCs w:val="13"/>
              </w:rPr>
            </w:pPr>
          </w:p>
        </w:tc>
        <w:tc>
          <w:tcPr>
            <w:tcW w:w="3700" w:type="dxa"/>
            <w:vMerge w:val="continue"/>
            <w:vAlign w:val="bottom"/>
          </w:tcPr>
          <w:p>
            <w:pPr>
              <w:rPr>
                <w:sz w:val="13"/>
                <w:szCs w:val="13"/>
              </w:rPr>
            </w:pPr>
          </w:p>
        </w:tc>
        <w:tc>
          <w:tcPr>
            <w:tcW w:w="282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1980" w:type="dxa"/>
            <w:tcBorders>
              <w:bottom w:val="single" w:color="auto" w:sz="8" w:space="0"/>
            </w:tcBorders>
            <w:vAlign w:val="bottom"/>
          </w:tcPr>
          <w:p>
            <w:pPr>
              <w:rPr>
                <w:sz w:val="4"/>
                <w:szCs w:val="4"/>
              </w:rPr>
            </w:pPr>
          </w:p>
        </w:tc>
        <w:tc>
          <w:tcPr>
            <w:tcW w:w="3700" w:type="dxa"/>
            <w:tcBorders>
              <w:bottom w:val="single" w:color="auto" w:sz="8" w:space="0"/>
            </w:tcBorders>
            <w:vAlign w:val="bottom"/>
          </w:tcPr>
          <w:p>
            <w:pPr>
              <w:rPr>
                <w:sz w:val="4"/>
                <w:szCs w:val="4"/>
              </w:rPr>
            </w:pPr>
          </w:p>
        </w:tc>
        <w:tc>
          <w:tcPr>
            <w:tcW w:w="28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1980" w:type="dxa"/>
            <w:vAlign w:val="bottom"/>
          </w:tcPr>
          <w:p>
            <w:pPr>
              <w:spacing w:line="240" w:lineRule="exact"/>
              <w:ind w:left="120"/>
              <w:rPr>
                <w:sz w:val="20"/>
                <w:szCs w:val="20"/>
              </w:rPr>
            </w:pPr>
            <w:r>
              <w:rPr>
                <w:rFonts w:ascii="宋体" w:hAnsi="宋体" w:eastAsia="宋体" w:cs="宋体"/>
                <w:b/>
                <w:bCs/>
                <w:sz w:val="21"/>
                <w:szCs w:val="21"/>
              </w:rPr>
              <w:t>纵隔炎</w:t>
            </w:r>
          </w:p>
        </w:tc>
        <w:tc>
          <w:tcPr>
            <w:tcW w:w="3700" w:type="dxa"/>
            <w:vAlign w:val="bottom"/>
          </w:tcPr>
          <w:p>
            <w:pPr>
              <w:spacing w:line="240" w:lineRule="exact"/>
              <w:ind w:left="400"/>
              <w:rPr>
                <w:sz w:val="20"/>
                <w:szCs w:val="20"/>
              </w:rPr>
            </w:pPr>
            <w:r>
              <w:rPr>
                <w:rFonts w:ascii="宋体" w:hAnsi="宋体" w:eastAsia="宋体" w:cs="宋体"/>
                <w:sz w:val="21"/>
                <w:szCs w:val="21"/>
              </w:rPr>
              <w:t>胸部影像</w:t>
            </w:r>
          </w:p>
        </w:tc>
        <w:tc>
          <w:tcPr>
            <w:tcW w:w="2820" w:type="dxa"/>
            <w:vAlign w:val="bottom"/>
          </w:tcPr>
          <w:p>
            <w:pPr>
              <w:spacing w:line="240" w:lineRule="exact"/>
              <w:ind w:left="100"/>
              <w:rPr>
                <w:sz w:val="20"/>
                <w:szCs w:val="20"/>
              </w:rPr>
            </w:pPr>
            <w:r>
              <w:rPr>
                <w:rFonts w:ascii="宋体" w:hAnsi="宋体" w:eastAsia="宋体" w:cs="宋体"/>
                <w:sz w:val="21"/>
                <w:szCs w:val="21"/>
              </w:rPr>
              <w:t>保守治疗或纵隔引流术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91" w:hRule="atLeast"/>
        </w:trPr>
        <w:tc>
          <w:tcPr>
            <w:tcW w:w="1980" w:type="dxa"/>
            <w:tcBorders>
              <w:bottom w:val="single" w:color="auto" w:sz="8" w:space="0"/>
            </w:tcBorders>
            <w:vAlign w:val="bottom"/>
          </w:tcPr>
          <w:p>
            <w:pPr>
              <w:rPr>
                <w:sz w:val="7"/>
                <w:szCs w:val="7"/>
              </w:rPr>
            </w:pPr>
          </w:p>
        </w:tc>
        <w:tc>
          <w:tcPr>
            <w:tcW w:w="3700" w:type="dxa"/>
            <w:tcBorders>
              <w:bottom w:val="single" w:color="auto" w:sz="8" w:space="0"/>
            </w:tcBorders>
            <w:vAlign w:val="bottom"/>
          </w:tcPr>
          <w:p>
            <w:pPr>
              <w:rPr>
                <w:sz w:val="7"/>
                <w:szCs w:val="7"/>
              </w:rPr>
            </w:pPr>
          </w:p>
        </w:tc>
        <w:tc>
          <w:tcPr>
            <w:tcW w:w="282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366"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可以具有诊治以下疾病的服务能力，如：</w:t>
      </w:r>
    </w:p>
    <w:p>
      <w:pPr>
        <w:spacing w:line="20" w:lineRule="exact"/>
        <w:rPr>
          <w:sz w:val="20"/>
          <w:szCs w:val="20"/>
        </w:rPr>
      </w:pPr>
      <w:r>
        <w:rPr>
          <w:sz w:val="20"/>
          <w:szCs w:val="20"/>
        </w:rPr>
        <mc:AlternateContent>
          <mc:Choice Requires="wps">
            <w:drawing>
              <wp:anchor distT="0" distB="0" distL="114300" distR="114300" simplePos="0" relativeHeight="251757568" behindDoc="1" locked="0" layoutInCell="0" allowOverlap="1">
                <wp:simplePos x="0" y="0"/>
                <wp:positionH relativeFrom="column">
                  <wp:posOffset>166370</wp:posOffset>
                </wp:positionH>
                <wp:positionV relativeFrom="paragraph">
                  <wp:posOffset>517525</wp:posOffset>
                </wp:positionV>
                <wp:extent cx="5400040" cy="0"/>
                <wp:effectExtent l="0" t="0" r="0" b="0"/>
                <wp:wrapNone/>
                <wp:docPr id="112" name="Shape 112"/>
                <wp:cNvGraphicFramePr/>
                <a:graphic xmlns:a="http://schemas.openxmlformats.org/drawingml/2006/main">
                  <a:graphicData uri="http://schemas.microsoft.com/office/word/2010/wordprocessingShape">
                    <wps:wsp>
                      <wps:cNvCnPr/>
                      <wps:spPr>
                        <a:xfrm>
                          <a:off x="0" y="0"/>
                          <a:ext cx="540004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12" o:spid="_x0000_s1026" o:spt="20" style="position:absolute;left:0pt;margin-left:13.1pt;margin-top:40.75pt;height:0pt;width:425.2pt;z-index:-251558912;mso-width-relative:page;mso-height-relative:page;" fillcolor="#FFFFFF" filled="t" stroked="t" coordsize="21600,21600" o:allowincell="f" o:gfxdata="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4/kdOtkAAAAIAQAADwAAAAAAAAABACAAAAAiAAAAZHJzL2Rvd25yZXYueG1sUEsBAhQA&#10;FAAAAAgAh07iQEDtsQ64AQAArAMAAA4AAAAAAAAAAQAgAAAAKAEAAGRycy9lMm9Eb2MueG1sUEsF&#10;BgAAAAAGAAYAWQEAAFIFAAAAAA==&#10;">
                <v:fill on="t" focussize="0,0"/>
                <v:stroke weight="1.44pt" color="#000000" miterlimit="8" joinstyle="miter"/>
                <v:imagedata o:title=""/>
                <o:lock v:ext="edit" aspectratio="f"/>
              </v:line>
            </w:pict>
          </mc:Fallback>
        </mc:AlternateContent>
      </w:r>
    </w:p>
    <w:p>
      <w:pPr>
        <w:spacing w:line="200" w:lineRule="exact"/>
        <w:rPr>
          <w:sz w:val="20"/>
          <w:szCs w:val="20"/>
        </w:rPr>
      </w:pPr>
    </w:p>
    <w:p>
      <w:pPr>
        <w:spacing w:line="200" w:lineRule="exact"/>
        <w:rPr>
          <w:sz w:val="20"/>
          <w:szCs w:val="20"/>
        </w:rPr>
      </w:pPr>
    </w:p>
    <w:p>
      <w:pPr>
        <w:spacing w:line="200" w:lineRule="exact"/>
        <w:rPr>
          <w:sz w:val="20"/>
          <w:szCs w:val="20"/>
        </w:rPr>
      </w:pPr>
    </w:p>
    <w:p>
      <w:pPr>
        <w:spacing w:line="262" w:lineRule="exact"/>
        <w:rPr>
          <w:sz w:val="20"/>
          <w:szCs w:val="20"/>
        </w:rPr>
      </w:pPr>
    </w:p>
    <w:tbl>
      <w:tblPr>
        <w:tblStyle w:val="3"/>
        <w:tblW w:w="8905" w:type="dxa"/>
        <w:tblInd w:w="240" w:type="dxa"/>
        <w:tblLayout w:type="fixed"/>
        <w:tblCellMar>
          <w:top w:w="0" w:type="dxa"/>
          <w:left w:w="0" w:type="dxa"/>
          <w:bottom w:w="0" w:type="dxa"/>
          <w:right w:w="0" w:type="dxa"/>
        </w:tblCellMar>
      </w:tblPr>
      <w:tblGrid>
        <w:gridCol w:w="2020"/>
        <w:gridCol w:w="3690"/>
        <w:gridCol w:w="2790"/>
        <w:gridCol w:w="405"/>
      </w:tblGrid>
      <w:tr>
        <w:tblPrEx>
          <w:tblCellMar>
            <w:top w:w="0" w:type="dxa"/>
            <w:left w:w="0" w:type="dxa"/>
            <w:bottom w:w="0" w:type="dxa"/>
            <w:right w:w="0" w:type="dxa"/>
          </w:tblCellMar>
        </w:tblPrEx>
        <w:trPr>
          <w:trHeight w:val="240" w:hRule="atLeast"/>
        </w:trPr>
        <w:tc>
          <w:tcPr>
            <w:tcW w:w="2020" w:type="dxa"/>
            <w:vAlign w:val="bottom"/>
          </w:tcPr>
          <w:p>
            <w:pPr>
              <w:spacing w:line="240" w:lineRule="exact"/>
              <w:ind w:left="660"/>
              <w:rPr>
                <w:sz w:val="20"/>
                <w:szCs w:val="20"/>
              </w:rPr>
            </w:pPr>
            <w:r>
              <w:rPr>
                <w:rFonts w:ascii="宋体" w:hAnsi="宋体" w:eastAsia="宋体" w:cs="宋体"/>
                <w:b/>
                <w:bCs/>
                <w:sz w:val="21"/>
                <w:szCs w:val="21"/>
              </w:rPr>
              <w:t>疾病名称</w:t>
            </w:r>
          </w:p>
        </w:tc>
        <w:tc>
          <w:tcPr>
            <w:tcW w:w="3690" w:type="dxa"/>
            <w:vAlign w:val="bottom"/>
          </w:tcPr>
          <w:p>
            <w:pPr>
              <w:spacing w:line="240" w:lineRule="exact"/>
              <w:ind w:left="1400"/>
              <w:rPr>
                <w:sz w:val="20"/>
                <w:szCs w:val="20"/>
              </w:rPr>
            </w:pPr>
            <w:r>
              <w:rPr>
                <w:rFonts w:ascii="宋体" w:hAnsi="宋体" w:eastAsia="宋体" w:cs="宋体"/>
                <w:b/>
                <w:bCs/>
                <w:sz w:val="21"/>
                <w:szCs w:val="21"/>
              </w:rPr>
              <w:t>诊断手段</w:t>
            </w:r>
          </w:p>
        </w:tc>
        <w:tc>
          <w:tcPr>
            <w:tcW w:w="2790" w:type="dxa"/>
            <w:vAlign w:val="bottom"/>
          </w:tcPr>
          <w:p>
            <w:pPr>
              <w:spacing w:line="240" w:lineRule="exact"/>
              <w:ind w:left="1500"/>
              <w:rPr>
                <w:sz w:val="20"/>
                <w:szCs w:val="20"/>
              </w:rPr>
            </w:pPr>
            <w:r>
              <w:rPr>
                <w:rFonts w:ascii="宋体" w:hAnsi="宋体" w:eastAsia="宋体" w:cs="宋体"/>
                <w:b/>
                <w:bCs/>
                <w:sz w:val="21"/>
                <w:szCs w:val="21"/>
              </w:rPr>
              <w:t>主要治疗方法</w:t>
            </w:r>
          </w:p>
        </w:tc>
        <w:tc>
          <w:tcPr>
            <w:tcW w:w="405" w:type="dxa"/>
            <w:vAlign w:val="bottom"/>
          </w:tcPr>
          <w:p>
            <w:pPr>
              <w:spacing w:line="240" w:lineRule="exact"/>
              <w:ind w:left="1500"/>
              <w:jc w:val="center"/>
              <w:rPr>
                <w:rFonts w:ascii="宋体" w:hAnsi="宋体" w:eastAsia="宋体" w:cs="宋体"/>
                <w:b/>
                <w:bCs/>
                <w:sz w:val="21"/>
                <w:szCs w:val="21"/>
              </w:rPr>
            </w:pPr>
          </w:p>
        </w:tc>
      </w:tr>
      <w:tr>
        <w:tblPrEx>
          <w:tblCellMar>
            <w:top w:w="0" w:type="dxa"/>
            <w:left w:w="0" w:type="dxa"/>
            <w:bottom w:w="0" w:type="dxa"/>
            <w:right w:w="0" w:type="dxa"/>
          </w:tblCellMar>
        </w:tblPrEx>
        <w:trPr>
          <w:trHeight w:val="91" w:hRule="atLeast"/>
        </w:trPr>
        <w:tc>
          <w:tcPr>
            <w:tcW w:w="2020" w:type="dxa"/>
            <w:tcBorders>
              <w:bottom w:val="single" w:color="auto" w:sz="8" w:space="0"/>
            </w:tcBorders>
            <w:vAlign w:val="bottom"/>
          </w:tcPr>
          <w:p>
            <w:pPr>
              <w:rPr>
                <w:sz w:val="7"/>
                <w:szCs w:val="7"/>
              </w:rPr>
            </w:pPr>
          </w:p>
        </w:tc>
        <w:tc>
          <w:tcPr>
            <w:tcW w:w="3690" w:type="dxa"/>
            <w:tcBorders>
              <w:bottom w:val="single" w:color="auto" w:sz="8" w:space="0"/>
            </w:tcBorders>
            <w:vAlign w:val="bottom"/>
          </w:tcPr>
          <w:p>
            <w:pPr>
              <w:rPr>
                <w:sz w:val="7"/>
                <w:szCs w:val="7"/>
              </w:rPr>
            </w:pPr>
          </w:p>
        </w:tc>
        <w:tc>
          <w:tcPr>
            <w:tcW w:w="2790" w:type="dxa"/>
            <w:tcBorders>
              <w:bottom w:val="single" w:color="auto" w:sz="8" w:space="0"/>
            </w:tcBorders>
            <w:vAlign w:val="bottom"/>
          </w:tcPr>
          <w:p>
            <w:pPr>
              <w:rPr>
                <w:sz w:val="7"/>
                <w:szCs w:val="7"/>
              </w:rPr>
            </w:pPr>
          </w:p>
        </w:tc>
        <w:tc>
          <w:tcPr>
            <w:tcW w:w="405"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294" w:hRule="atLeast"/>
        </w:trPr>
        <w:tc>
          <w:tcPr>
            <w:tcW w:w="2020" w:type="dxa"/>
            <w:vAlign w:val="bottom"/>
          </w:tcPr>
          <w:p>
            <w:pPr>
              <w:spacing w:line="240" w:lineRule="exact"/>
              <w:ind w:left="120"/>
              <w:rPr>
                <w:sz w:val="20"/>
                <w:szCs w:val="20"/>
              </w:rPr>
            </w:pPr>
            <w:r>
              <w:rPr>
                <w:rFonts w:ascii="宋体" w:hAnsi="宋体" w:eastAsia="宋体" w:cs="宋体"/>
                <w:b/>
                <w:bCs/>
                <w:sz w:val="21"/>
                <w:szCs w:val="21"/>
              </w:rPr>
              <w:t>漏斗胸</w:t>
            </w:r>
          </w:p>
        </w:tc>
        <w:tc>
          <w:tcPr>
            <w:tcW w:w="3690" w:type="dxa"/>
            <w:vAlign w:val="bottom"/>
          </w:tcPr>
          <w:p>
            <w:pPr>
              <w:spacing w:line="240" w:lineRule="exact"/>
              <w:ind w:left="380"/>
              <w:rPr>
                <w:sz w:val="20"/>
                <w:szCs w:val="20"/>
              </w:rPr>
            </w:pPr>
            <w:r>
              <w:rPr>
                <w:rFonts w:ascii="宋体" w:hAnsi="宋体" w:eastAsia="宋体" w:cs="宋体"/>
                <w:sz w:val="21"/>
                <w:szCs w:val="21"/>
              </w:rPr>
              <w:t>胸部影像</w:t>
            </w:r>
          </w:p>
        </w:tc>
        <w:tc>
          <w:tcPr>
            <w:tcW w:w="2790" w:type="dxa"/>
            <w:vAlign w:val="bottom"/>
          </w:tcPr>
          <w:p>
            <w:pPr>
              <w:spacing w:line="240" w:lineRule="exact"/>
              <w:ind w:left="620"/>
              <w:rPr>
                <w:sz w:val="20"/>
                <w:szCs w:val="20"/>
              </w:rPr>
            </w:pPr>
            <w:r>
              <w:rPr>
                <w:rFonts w:ascii="宋体" w:hAnsi="宋体" w:eastAsia="宋体" w:cs="宋体"/>
                <w:sz w:val="21"/>
                <w:szCs w:val="21"/>
              </w:rPr>
              <w:t>微创漏斗胸矫治术</w:t>
            </w:r>
          </w:p>
        </w:tc>
        <w:tc>
          <w:tcPr>
            <w:tcW w:w="405" w:type="dxa"/>
            <w:vAlign w:val="bottom"/>
          </w:tcPr>
          <w:p>
            <w:pPr>
              <w:spacing w:line="240" w:lineRule="exact"/>
              <w:jc w:val="center"/>
              <w:rPr>
                <w:rFonts w:ascii="宋体" w:hAnsi="宋体" w:eastAsia="宋体" w:cs="宋体"/>
                <w:sz w:val="21"/>
                <w:szCs w:val="21"/>
              </w:rPr>
            </w:pPr>
          </w:p>
        </w:tc>
      </w:tr>
      <w:tr>
        <w:tblPrEx>
          <w:tblCellMar>
            <w:top w:w="0" w:type="dxa"/>
            <w:left w:w="0" w:type="dxa"/>
            <w:bottom w:w="0" w:type="dxa"/>
            <w:right w:w="0" w:type="dxa"/>
          </w:tblCellMar>
        </w:tblPrEx>
        <w:trPr>
          <w:trHeight w:val="82" w:hRule="atLeast"/>
        </w:trPr>
        <w:tc>
          <w:tcPr>
            <w:tcW w:w="2020" w:type="dxa"/>
            <w:tcBorders>
              <w:bottom w:val="single" w:color="auto" w:sz="8" w:space="0"/>
            </w:tcBorders>
            <w:vAlign w:val="bottom"/>
          </w:tcPr>
          <w:p>
            <w:pPr>
              <w:rPr>
                <w:sz w:val="7"/>
                <w:szCs w:val="7"/>
              </w:rPr>
            </w:pPr>
          </w:p>
        </w:tc>
        <w:tc>
          <w:tcPr>
            <w:tcW w:w="3690" w:type="dxa"/>
            <w:tcBorders>
              <w:bottom w:val="single" w:color="auto" w:sz="8" w:space="0"/>
            </w:tcBorders>
            <w:vAlign w:val="bottom"/>
          </w:tcPr>
          <w:p>
            <w:pPr>
              <w:rPr>
                <w:sz w:val="7"/>
                <w:szCs w:val="7"/>
              </w:rPr>
            </w:pPr>
          </w:p>
        </w:tc>
        <w:tc>
          <w:tcPr>
            <w:tcW w:w="2790" w:type="dxa"/>
            <w:tcBorders>
              <w:bottom w:val="single" w:color="auto" w:sz="8" w:space="0"/>
            </w:tcBorders>
            <w:vAlign w:val="bottom"/>
          </w:tcPr>
          <w:p>
            <w:pPr>
              <w:rPr>
                <w:sz w:val="7"/>
                <w:szCs w:val="7"/>
              </w:rPr>
            </w:pPr>
          </w:p>
        </w:tc>
        <w:tc>
          <w:tcPr>
            <w:tcW w:w="405"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282" w:hRule="atLeast"/>
        </w:trPr>
        <w:tc>
          <w:tcPr>
            <w:tcW w:w="2020" w:type="dxa"/>
            <w:vAlign w:val="bottom"/>
          </w:tcPr>
          <w:p>
            <w:pPr>
              <w:spacing w:line="240" w:lineRule="exact"/>
              <w:ind w:left="120"/>
              <w:rPr>
                <w:sz w:val="20"/>
                <w:szCs w:val="20"/>
              </w:rPr>
            </w:pPr>
            <w:r>
              <w:rPr>
                <w:rFonts w:ascii="宋体" w:hAnsi="宋体" w:eastAsia="宋体" w:cs="宋体"/>
                <w:b/>
                <w:bCs/>
                <w:sz w:val="21"/>
                <w:szCs w:val="21"/>
              </w:rPr>
              <w:t>支气管胸膜瘘</w:t>
            </w:r>
          </w:p>
        </w:tc>
        <w:tc>
          <w:tcPr>
            <w:tcW w:w="3690" w:type="dxa"/>
            <w:vAlign w:val="bottom"/>
          </w:tcPr>
          <w:p>
            <w:pPr>
              <w:spacing w:line="240" w:lineRule="exact"/>
              <w:ind w:left="380"/>
              <w:rPr>
                <w:sz w:val="20"/>
                <w:szCs w:val="20"/>
              </w:rPr>
            </w:pPr>
            <w:r>
              <w:rPr>
                <w:rFonts w:ascii="宋体" w:hAnsi="宋体" w:eastAsia="宋体" w:cs="宋体"/>
                <w:sz w:val="21"/>
                <w:szCs w:val="21"/>
              </w:rPr>
              <w:t>胸腔镜探查</w:t>
            </w:r>
          </w:p>
        </w:tc>
        <w:tc>
          <w:tcPr>
            <w:tcW w:w="2790" w:type="dxa"/>
            <w:vAlign w:val="bottom"/>
          </w:tcPr>
          <w:p>
            <w:pPr>
              <w:spacing w:line="240" w:lineRule="exact"/>
              <w:ind w:left="620"/>
              <w:rPr>
                <w:sz w:val="20"/>
                <w:szCs w:val="20"/>
              </w:rPr>
            </w:pPr>
            <w:r>
              <w:rPr>
                <w:rFonts w:ascii="宋体" w:hAnsi="宋体" w:eastAsia="宋体" w:cs="宋体"/>
                <w:sz w:val="21"/>
                <w:szCs w:val="21"/>
              </w:rPr>
              <w:t>胸腔镜探查缝合</w:t>
            </w:r>
          </w:p>
        </w:tc>
        <w:tc>
          <w:tcPr>
            <w:tcW w:w="405" w:type="dxa"/>
            <w:vAlign w:val="bottom"/>
          </w:tcPr>
          <w:p>
            <w:pPr>
              <w:spacing w:line="240" w:lineRule="exact"/>
              <w:jc w:val="center"/>
              <w:rPr>
                <w:rFonts w:ascii="宋体" w:hAnsi="宋体" w:eastAsia="宋体" w:cs="宋体"/>
                <w:sz w:val="21"/>
                <w:szCs w:val="21"/>
              </w:rPr>
            </w:pPr>
          </w:p>
        </w:tc>
      </w:tr>
      <w:tr>
        <w:tblPrEx>
          <w:tblCellMar>
            <w:top w:w="0" w:type="dxa"/>
            <w:left w:w="0" w:type="dxa"/>
            <w:bottom w:w="0" w:type="dxa"/>
            <w:right w:w="0" w:type="dxa"/>
          </w:tblCellMar>
        </w:tblPrEx>
        <w:trPr>
          <w:trHeight w:val="82" w:hRule="atLeast"/>
        </w:trPr>
        <w:tc>
          <w:tcPr>
            <w:tcW w:w="2020" w:type="dxa"/>
            <w:tcBorders>
              <w:bottom w:val="single" w:color="auto" w:sz="8" w:space="0"/>
            </w:tcBorders>
            <w:vAlign w:val="bottom"/>
          </w:tcPr>
          <w:p>
            <w:pPr>
              <w:rPr>
                <w:sz w:val="7"/>
                <w:szCs w:val="7"/>
              </w:rPr>
            </w:pPr>
          </w:p>
        </w:tc>
        <w:tc>
          <w:tcPr>
            <w:tcW w:w="3690" w:type="dxa"/>
            <w:tcBorders>
              <w:bottom w:val="single" w:color="auto" w:sz="8" w:space="0"/>
            </w:tcBorders>
            <w:vAlign w:val="bottom"/>
          </w:tcPr>
          <w:p>
            <w:pPr>
              <w:rPr>
                <w:sz w:val="7"/>
                <w:szCs w:val="7"/>
              </w:rPr>
            </w:pPr>
          </w:p>
        </w:tc>
        <w:tc>
          <w:tcPr>
            <w:tcW w:w="2790" w:type="dxa"/>
            <w:tcBorders>
              <w:bottom w:val="single" w:color="auto" w:sz="8" w:space="0"/>
            </w:tcBorders>
            <w:vAlign w:val="bottom"/>
          </w:tcPr>
          <w:p>
            <w:pPr>
              <w:rPr>
                <w:sz w:val="7"/>
                <w:szCs w:val="7"/>
              </w:rPr>
            </w:pPr>
          </w:p>
        </w:tc>
        <w:tc>
          <w:tcPr>
            <w:tcW w:w="405"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282" w:hRule="atLeast"/>
        </w:trPr>
        <w:tc>
          <w:tcPr>
            <w:tcW w:w="2020" w:type="dxa"/>
            <w:vAlign w:val="bottom"/>
          </w:tcPr>
          <w:p>
            <w:pPr>
              <w:spacing w:line="240" w:lineRule="exact"/>
              <w:ind w:left="120"/>
              <w:rPr>
                <w:sz w:val="20"/>
                <w:szCs w:val="20"/>
              </w:rPr>
            </w:pPr>
            <w:r>
              <w:rPr>
                <w:rFonts w:ascii="宋体" w:hAnsi="宋体" w:eastAsia="宋体" w:cs="宋体"/>
                <w:b/>
                <w:bCs/>
                <w:sz w:val="21"/>
                <w:szCs w:val="21"/>
              </w:rPr>
              <w:t>气管疾病</w:t>
            </w:r>
          </w:p>
        </w:tc>
        <w:tc>
          <w:tcPr>
            <w:tcW w:w="3690" w:type="dxa"/>
            <w:vAlign w:val="bottom"/>
          </w:tcPr>
          <w:p>
            <w:pPr>
              <w:spacing w:line="240" w:lineRule="exact"/>
              <w:ind w:left="380"/>
              <w:rPr>
                <w:sz w:val="20"/>
                <w:szCs w:val="20"/>
              </w:rPr>
            </w:pPr>
            <w:r>
              <w:rPr>
                <w:rFonts w:ascii="宋体" w:hAnsi="宋体" w:eastAsia="宋体" w:cs="宋体"/>
                <w:sz w:val="21"/>
                <w:szCs w:val="21"/>
              </w:rPr>
              <w:t>气管镜</w:t>
            </w:r>
          </w:p>
        </w:tc>
        <w:tc>
          <w:tcPr>
            <w:tcW w:w="2790" w:type="dxa"/>
            <w:vAlign w:val="bottom"/>
          </w:tcPr>
          <w:p>
            <w:pPr>
              <w:spacing w:line="240" w:lineRule="exact"/>
              <w:ind w:left="620"/>
              <w:rPr>
                <w:sz w:val="20"/>
                <w:szCs w:val="20"/>
              </w:rPr>
            </w:pPr>
            <w:r>
              <w:rPr>
                <w:rFonts w:ascii="宋体" w:hAnsi="宋体" w:eastAsia="宋体" w:cs="宋体"/>
                <w:sz w:val="21"/>
                <w:szCs w:val="21"/>
              </w:rPr>
              <w:t>手术治疗</w:t>
            </w:r>
          </w:p>
        </w:tc>
        <w:tc>
          <w:tcPr>
            <w:tcW w:w="405" w:type="dxa"/>
            <w:vAlign w:val="bottom"/>
          </w:tcPr>
          <w:p>
            <w:pPr>
              <w:spacing w:line="240" w:lineRule="exact"/>
              <w:ind w:left="620"/>
              <w:jc w:val="center"/>
              <w:rPr>
                <w:rFonts w:ascii="宋体" w:hAnsi="宋体" w:eastAsia="宋体" w:cs="宋体"/>
                <w:sz w:val="21"/>
                <w:szCs w:val="21"/>
              </w:rPr>
            </w:pPr>
          </w:p>
        </w:tc>
      </w:tr>
      <w:tr>
        <w:tblPrEx>
          <w:tblCellMar>
            <w:top w:w="0" w:type="dxa"/>
            <w:left w:w="0" w:type="dxa"/>
            <w:bottom w:w="0" w:type="dxa"/>
            <w:right w:w="0" w:type="dxa"/>
          </w:tblCellMar>
        </w:tblPrEx>
        <w:trPr>
          <w:trHeight w:val="82" w:hRule="atLeast"/>
        </w:trPr>
        <w:tc>
          <w:tcPr>
            <w:tcW w:w="2020" w:type="dxa"/>
            <w:tcBorders>
              <w:bottom w:val="single" w:color="auto" w:sz="8" w:space="0"/>
            </w:tcBorders>
            <w:vAlign w:val="bottom"/>
          </w:tcPr>
          <w:p>
            <w:pPr>
              <w:rPr>
                <w:sz w:val="7"/>
                <w:szCs w:val="7"/>
              </w:rPr>
            </w:pPr>
          </w:p>
        </w:tc>
        <w:tc>
          <w:tcPr>
            <w:tcW w:w="3690" w:type="dxa"/>
            <w:tcBorders>
              <w:bottom w:val="single" w:color="auto" w:sz="8" w:space="0"/>
            </w:tcBorders>
            <w:vAlign w:val="bottom"/>
          </w:tcPr>
          <w:p>
            <w:pPr>
              <w:rPr>
                <w:sz w:val="7"/>
                <w:szCs w:val="7"/>
              </w:rPr>
            </w:pPr>
          </w:p>
        </w:tc>
        <w:tc>
          <w:tcPr>
            <w:tcW w:w="2790" w:type="dxa"/>
            <w:tcBorders>
              <w:bottom w:val="single" w:color="auto" w:sz="8" w:space="0"/>
            </w:tcBorders>
            <w:vAlign w:val="bottom"/>
          </w:tcPr>
          <w:p>
            <w:pPr>
              <w:rPr>
                <w:sz w:val="7"/>
                <w:szCs w:val="7"/>
              </w:rPr>
            </w:pPr>
          </w:p>
        </w:tc>
        <w:tc>
          <w:tcPr>
            <w:tcW w:w="405"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298" w:hRule="atLeast"/>
        </w:trPr>
        <w:tc>
          <w:tcPr>
            <w:tcW w:w="2020" w:type="dxa"/>
            <w:vAlign w:val="bottom"/>
          </w:tcPr>
          <w:p>
            <w:pPr>
              <w:spacing w:line="240" w:lineRule="exact"/>
              <w:ind w:left="120"/>
              <w:rPr>
                <w:sz w:val="20"/>
                <w:szCs w:val="20"/>
              </w:rPr>
            </w:pPr>
            <w:r>
              <w:rPr>
                <w:rFonts w:ascii="宋体" w:hAnsi="宋体" w:eastAsia="宋体" w:cs="宋体"/>
                <w:b/>
                <w:bCs/>
                <w:sz w:val="21"/>
                <w:szCs w:val="21"/>
              </w:rPr>
              <w:t>气管肿瘤</w:t>
            </w:r>
          </w:p>
        </w:tc>
        <w:tc>
          <w:tcPr>
            <w:tcW w:w="3690" w:type="dxa"/>
            <w:vAlign w:val="bottom"/>
          </w:tcPr>
          <w:p>
            <w:pPr>
              <w:spacing w:line="256" w:lineRule="exact"/>
              <w:ind w:left="380"/>
              <w:rPr>
                <w:sz w:val="20"/>
                <w:szCs w:val="20"/>
              </w:rPr>
            </w:pPr>
            <w:r>
              <w:rPr>
                <w:rFonts w:ascii="宋体" w:hAnsi="宋体" w:eastAsia="宋体" w:cs="宋体"/>
                <w:sz w:val="21"/>
                <w:szCs w:val="21"/>
              </w:rPr>
              <w:t>胸部</w:t>
            </w:r>
            <w:r>
              <w:rPr>
                <w:rFonts w:ascii="Times New Roman" w:hAnsi="Times New Roman" w:eastAsia="Times New Roman" w:cs="Times New Roman"/>
                <w:sz w:val="21"/>
                <w:szCs w:val="21"/>
              </w:rPr>
              <w:t xml:space="preserve"> CT</w:t>
            </w:r>
            <w:r>
              <w:rPr>
                <w:rFonts w:ascii="宋体" w:hAnsi="宋体" w:eastAsia="宋体" w:cs="宋体"/>
                <w:sz w:val="21"/>
                <w:szCs w:val="21"/>
              </w:rPr>
              <w:t>、气管镜</w:t>
            </w:r>
          </w:p>
        </w:tc>
        <w:tc>
          <w:tcPr>
            <w:tcW w:w="2790" w:type="dxa"/>
            <w:vAlign w:val="bottom"/>
          </w:tcPr>
          <w:p>
            <w:pPr>
              <w:spacing w:line="240" w:lineRule="exact"/>
              <w:ind w:left="620"/>
              <w:rPr>
                <w:sz w:val="20"/>
                <w:szCs w:val="20"/>
              </w:rPr>
            </w:pPr>
            <w:r>
              <w:rPr>
                <w:rFonts w:ascii="宋体" w:hAnsi="宋体" w:eastAsia="宋体" w:cs="宋体"/>
                <w:sz w:val="21"/>
                <w:szCs w:val="21"/>
              </w:rPr>
              <w:t>肺组织瓣代气管</w:t>
            </w:r>
          </w:p>
        </w:tc>
        <w:tc>
          <w:tcPr>
            <w:tcW w:w="405" w:type="dxa"/>
            <w:vAlign w:val="bottom"/>
          </w:tcPr>
          <w:p>
            <w:pPr>
              <w:spacing w:line="240" w:lineRule="exact"/>
              <w:ind w:left="620"/>
              <w:jc w:val="center"/>
              <w:rPr>
                <w:rFonts w:ascii="宋体" w:hAnsi="宋体" w:eastAsia="宋体" w:cs="宋体"/>
                <w:sz w:val="21"/>
                <w:szCs w:val="21"/>
              </w:rPr>
            </w:pPr>
          </w:p>
        </w:tc>
      </w:tr>
      <w:tr>
        <w:tblPrEx>
          <w:tblCellMar>
            <w:top w:w="0" w:type="dxa"/>
            <w:left w:w="0" w:type="dxa"/>
            <w:bottom w:w="0" w:type="dxa"/>
            <w:right w:w="0" w:type="dxa"/>
          </w:tblCellMar>
        </w:tblPrEx>
        <w:trPr>
          <w:trHeight w:val="66" w:hRule="atLeast"/>
        </w:trPr>
        <w:tc>
          <w:tcPr>
            <w:tcW w:w="2020" w:type="dxa"/>
            <w:tcBorders>
              <w:bottom w:val="single" w:color="auto" w:sz="8" w:space="0"/>
            </w:tcBorders>
            <w:vAlign w:val="bottom"/>
          </w:tcPr>
          <w:p>
            <w:pPr>
              <w:rPr>
                <w:sz w:val="5"/>
                <w:szCs w:val="5"/>
              </w:rPr>
            </w:pPr>
          </w:p>
        </w:tc>
        <w:tc>
          <w:tcPr>
            <w:tcW w:w="3690" w:type="dxa"/>
            <w:tcBorders>
              <w:bottom w:val="single" w:color="auto" w:sz="8" w:space="0"/>
            </w:tcBorders>
            <w:vAlign w:val="bottom"/>
          </w:tcPr>
          <w:p>
            <w:pPr>
              <w:rPr>
                <w:sz w:val="5"/>
                <w:szCs w:val="5"/>
              </w:rPr>
            </w:pPr>
          </w:p>
        </w:tc>
        <w:tc>
          <w:tcPr>
            <w:tcW w:w="2790" w:type="dxa"/>
            <w:tcBorders>
              <w:bottom w:val="single" w:color="auto" w:sz="8" w:space="0"/>
            </w:tcBorders>
            <w:vAlign w:val="bottom"/>
          </w:tcPr>
          <w:p>
            <w:pPr>
              <w:rPr>
                <w:sz w:val="5"/>
                <w:szCs w:val="5"/>
              </w:rPr>
            </w:pPr>
          </w:p>
        </w:tc>
        <w:tc>
          <w:tcPr>
            <w:tcW w:w="405" w:type="dxa"/>
            <w:tcBorders>
              <w:bottom w:val="single" w:color="auto" w:sz="8" w:space="0"/>
            </w:tcBorders>
            <w:vAlign w:val="bottom"/>
          </w:tcPr>
          <w:p>
            <w:pPr>
              <w:jc w:val="center"/>
              <w:rPr>
                <w:sz w:val="5"/>
                <w:szCs w:val="5"/>
              </w:rPr>
            </w:pPr>
          </w:p>
        </w:tc>
      </w:tr>
      <w:tr>
        <w:tblPrEx>
          <w:tblCellMar>
            <w:top w:w="0" w:type="dxa"/>
            <w:left w:w="0" w:type="dxa"/>
            <w:bottom w:w="0" w:type="dxa"/>
            <w:right w:w="0" w:type="dxa"/>
          </w:tblCellMar>
        </w:tblPrEx>
        <w:trPr>
          <w:trHeight w:val="282" w:hRule="atLeast"/>
        </w:trPr>
        <w:tc>
          <w:tcPr>
            <w:tcW w:w="2020" w:type="dxa"/>
            <w:vAlign w:val="bottom"/>
          </w:tcPr>
          <w:p>
            <w:pPr>
              <w:spacing w:line="240" w:lineRule="exact"/>
              <w:ind w:left="120"/>
              <w:rPr>
                <w:sz w:val="20"/>
                <w:szCs w:val="20"/>
              </w:rPr>
            </w:pPr>
            <w:r>
              <w:rPr>
                <w:rFonts w:ascii="宋体" w:hAnsi="宋体" w:eastAsia="宋体" w:cs="宋体"/>
                <w:b/>
                <w:bCs/>
                <w:sz w:val="21"/>
                <w:szCs w:val="21"/>
              </w:rPr>
              <w:t>颈段食管癌</w:t>
            </w:r>
          </w:p>
        </w:tc>
        <w:tc>
          <w:tcPr>
            <w:tcW w:w="3690" w:type="dxa"/>
            <w:vAlign w:val="bottom"/>
          </w:tcPr>
          <w:p>
            <w:pPr>
              <w:spacing w:line="240" w:lineRule="exact"/>
              <w:ind w:left="380"/>
              <w:rPr>
                <w:sz w:val="20"/>
                <w:szCs w:val="20"/>
              </w:rPr>
            </w:pPr>
            <w:r>
              <w:rPr>
                <w:rFonts w:ascii="宋体" w:hAnsi="宋体" w:eastAsia="宋体" w:cs="宋体"/>
                <w:sz w:val="21"/>
                <w:szCs w:val="21"/>
              </w:rPr>
              <w:t>胃镜、钡餐</w:t>
            </w:r>
          </w:p>
        </w:tc>
        <w:tc>
          <w:tcPr>
            <w:tcW w:w="2790" w:type="dxa"/>
            <w:vAlign w:val="bottom"/>
          </w:tcPr>
          <w:p>
            <w:pPr>
              <w:spacing w:line="240" w:lineRule="exact"/>
              <w:ind w:left="620"/>
              <w:rPr>
                <w:sz w:val="20"/>
                <w:szCs w:val="20"/>
              </w:rPr>
            </w:pPr>
            <w:r>
              <w:rPr>
                <w:rFonts w:ascii="宋体" w:hAnsi="宋体" w:eastAsia="宋体" w:cs="宋体"/>
                <w:sz w:val="21"/>
                <w:szCs w:val="21"/>
              </w:rPr>
              <w:t>全喉切除食管癌根治术</w:t>
            </w:r>
          </w:p>
        </w:tc>
        <w:tc>
          <w:tcPr>
            <w:tcW w:w="405" w:type="dxa"/>
            <w:vAlign w:val="bottom"/>
          </w:tcPr>
          <w:p>
            <w:pPr>
              <w:spacing w:line="240" w:lineRule="exact"/>
              <w:ind w:left="620"/>
              <w:jc w:val="center"/>
              <w:rPr>
                <w:rFonts w:ascii="宋体" w:hAnsi="宋体" w:eastAsia="宋体" w:cs="宋体"/>
                <w:sz w:val="21"/>
                <w:szCs w:val="21"/>
              </w:rPr>
            </w:pPr>
          </w:p>
        </w:tc>
      </w:tr>
      <w:tr>
        <w:tblPrEx>
          <w:tblCellMar>
            <w:top w:w="0" w:type="dxa"/>
            <w:left w:w="0" w:type="dxa"/>
            <w:bottom w:w="0" w:type="dxa"/>
            <w:right w:w="0" w:type="dxa"/>
          </w:tblCellMar>
        </w:tblPrEx>
        <w:trPr>
          <w:trHeight w:val="91" w:hRule="atLeast"/>
        </w:trPr>
        <w:tc>
          <w:tcPr>
            <w:tcW w:w="2020" w:type="dxa"/>
            <w:tcBorders>
              <w:bottom w:val="single" w:color="auto" w:sz="8" w:space="0"/>
            </w:tcBorders>
            <w:vAlign w:val="bottom"/>
          </w:tcPr>
          <w:p>
            <w:pPr>
              <w:rPr>
                <w:sz w:val="7"/>
                <w:szCs w:val="7"/>
              </w:rPr>
            </w:pPr>
          </w:p>
        </w:tc>
        <w:tc>
          <w:tcPr>
            <w:tcW w:w="3690" w:type="dxa"/>
            <w:tcBorders>
              <w:bottom w:val="single" w:color="auto" w:sz="8" w:space="0"/>
            </w:tcBorders>
            <w:vAlign w:val="bottom"/>
          </w:tcPr>
          <w:p>
            <w:pPr>
              <w:rPr>
                <w:sz w:val="7"/>
                <w:szCs w:val="7"/>
              </w:rPr>
            </w:pPr>
          </w:p>
        </w:tc>
        <w:tc>
          <w:tcPr>
            <w:tcW w:w="2790" w:type="dxa"/>
            <w:tcBorders>
              <w:bottom w:val="single" w:color="auto" w:sz="8" w:space="0"/>
            </w:tcBorders>
            <w:vAlign w:val="bottom"/>
          </w:tcPr>
          <w:p>
            <w:pPr>
              <w:rPr>
                <w:sz w:val="7"/>
                <w:szCs w:val="7"/>
              </w:rPr>
            </w:pPr>
          </w:p>
        </w:tc>
        <w:tc>
          <w:tcPr>
            <w:tcW w:w="405" w:type="dxa"/>
            <w:tcBorders>
              <w:bottom w:val="single" w:color="auto" w:sz="8" w:space="0"/>
            </w:tcBorders>
            <w:vAlign w:val="bottom"/>
          </w:tcPr>
          <w:p>
            <w:pPr>
              <w:rPr>
                <w:sz w:val="7"/>
                <w:szCs w:val="7"/>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3.2.5.2 </w:t>
      </w:r>
      <w:r>
        <w:rPr>
          <w:rFonts w:ascii="宋体" w:hAnsi="宋体" w:eastAsia="宋体" w:cs="宋体"/>
          <w:b/>
          <w:bCs/>
          <w:sz w:val="32"/>
          <w:szCs w:val="32"/>
        </w:rPr>
        <w:t>关键医疗技术</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758592" behindDoc="1" locked="0" layoutInCell="0" allowOverlap="1">
                <wp:simplePos x="0" y="0"/>
                <wp:positionH relativeFrom="column">
                  <wp:posOffset>103505</wp:posOffset>
                </wp:positionH>
                <wp:positionV relativeFrom="paragraph">
                  <wp:posOffset>173355</wp:posOffset>
                </wp:positionV>
                <wp:extent cx="5525770" cy="0"/>
                <wp:effectExtent l="0" t="0" r="0" b="0"/>
                <wp:wrapNone/>
                <wp:docPr id="113" name="Shape 113"/>
                <wp:cNvGraphicFramePr/>
                <a:graphic xmlns:a="http://schemas.openxmlformats.org/drawingml/2006/main">
                  <a:graphicData uri="http://schemas.microsoft.com/office/word/2010/wordprocessingShape">
                    <wps:wsp>
                      <wps:cNvCnPr/>
                      <wps:spPr>
                        <a:xfrm>
                          <a:off x="0" y="0"/>
                          <a:ext cx="55257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13" o:spid="_x0000_s1026" o:spt="20" style="position:absolute;left:0pt;margin-left:8.15pt;margin-top:13.65pt;height:0pt;width:435.1pt;z-index:-251557888;mso-width-relative:page;mso-height-relative:page;" fillcolor="#FFFFFF" filled="t" stroked="t" coordsize="21600,21600" o:allowincell="f" o:gfxdata="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KnIut2QAAAAgBAAAPAAAAAAAAAAEAIAAAACIAAABkcnMvZG93bnJldi54bWxQSwEC&#10;FAAUAAAACACHTuJA+U5gE7oBAACsAwAADgAAAAAAAAABACAAAAAoAQAAZHJzL2Uyb0RvYy54bWxQ&#10;SwUGAAAAAAYABgBZAQAAVAUAAAAA&#10;">
                <v:fill on="t" focussize="0,0"/>
                <v:stroke weight="1.44pt" color="#000000" miterlimit="8" joinstyle="miter"/>
                <v:imagedata o:title=""/>
                <o:lock v:ext="edit" aspectratio="f"/>
              </v:line>
            </w:pict>
          </mc:Fallback>
        </mc:AlternateContent>
      </w:r>
    </w:p>
    <w:p>
      <w:pPr>
        <w:spacing w:line="320" w:lineRule="exact"/>
        <w:rPr>
          <w:sz w:val="20"/>
          <w:szCs w:val="20"/>
        </w:rPr>
      </w:pPr>
    </w:p>
    <w:p>
      <w:pPr>
        <w:tabs>
          <w:tab w:val="left" w:pos="6040"/>
        </w:tabs>
        <w:spacing w:line="240" w:lineRule="exact"/>
        <w:ind w:left="1920"/>
        <w:rPr>
          <w:sz w:val="20"/>
          <w:szCs w:val="20"/>
        </w:rPr>
      </w:pPr>
      <w:r>
        <w:rPr>
          <w:rFonts w:ascii="宋体" w:hAnsi="宋体" w:eastAsia="宋体" w:cs="宋体"/>
          <w:b/>
          <w:bCs/>
          <w:sz w:val="21"/>
          <w:szCs w:val="21"/>
        </w:rPr>
        <w:t>关键技术</w:t>
      </w:r>
      <w:r>
        <w:rPr>
          <w:sz w:val="20"/>
          <w:szCs w:val="20"/>
        </w:rPr>
        <w:tab/>
      </w:r>
      <w:r>
        <w:rPr>
          <w:rFonts w:ascii="宋体" w:hAnsi="宋体" w:eastAsia="宋体" w:cs="宋体"/>
          <w:b/>
          <w:bCs/>
          <w:sz w:val="21"/>
          <w:szCs w:val="21"/>
        </w:rPr>
        <w:t>主要应用范围</w:t>
      </w:r>
    </w:p>
    <w:p>
      <w:pPr>
        <w:spacing w:line="20" w:lineRule="exact"/>
        <w:rPr>
          <w:sz w:val="20"/>
          <w:szCs w:val="20"/>
        </w:rPr>
      </w:pPr>
      <w:r>
        <w:rPr>
          <w:sz w:val="20"/>
          <w:szCs w:val="20"/>
        </w:rPr>
        <mc:AlternateContent>
          <mc:Choice Requires="wps">
            <w:drawing>
              <wp:anchor distT="0" distB="0" distL="114300" distR="114300" simplePos="0" relativeHeight="251759616" behindDoc="1" locked="0" layoutInCell="0" allowOverlap="1">
                <wp:simplePos x="0" y="0"/>
                <wp:positionH relativeFrom="column">
                  <wp:posOffset>103505</wp:posOffset>
                </wp:positionH>
                <wp:positionV relativeFrom="paragraph">
                  <wp:posOffset>60960</wp:posOffset>
                </wp:positionV>
                <wp:extent cx="5525770" cy="0"/>
                <wp:effectExtent l="0" t="0" r="0" b="0"/>
                <wp:wrapNone/>
                <wp:docPr id="114" name="Shape 114"/>
                <wp:cNvGraphicFramePr/>
                <a:graphic xmlns:a="http://schemas.openxmlformats.org/drawingml/2006/main">
                  <a:graphicData uri="http://schemas.microsoft.com/office/word/2010/wordprocessingShape">
                    <wps:wsp>
                      <wps:cNvCnPr/>
                      <wps:spPr>
                        <a:xfrm>
                          <a:off x="0" y="0"/>
                          <a:ext cx="55257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14" o:spid="_x0000_s1026" o:spt="20" style="position:absolute;left:0pt;margin-left:8.15pt;margin-top:4.8pt;height:0pt;width:435.1pt;z-index:-251556864;mso-width-relative:page;mso-height-relative:page;" fillcolor="#FFFFFF" filled="t" stroked="t" coordsize="21600,21600" o:allowincell="f" o:gfxdata="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1n/ks1gAAAAYBAAAPAAAAAAAAAAEAIAAAACIAAABkcnMvZG93bnJldi54bWxQSwECFAAUAAAA&#10;CACHTuJA4Q5vx7cBAACsAwAADgAAAAAAAAABACAAAAAlAQAAZHJzL2Uyb0RvYy54bWxQSwUGAAAA&#10;AAYABgBZAQAATgUAAAAA&#10;">
                <v:fill on="t" focussize="0,0"/>
                <v:stroke weight="1.44pt" color="#000000" miterlimit="8" joinstyle="miter"/>
                <v:imagedata o:title=""/>
                <o:lock v:ext="edit" aspectratio="f"/>
              </v:line>
            </w:pict>
          </mc:Fallback>
        </mc:AlternateContent>
      </w:r>
    </w:p>
    <w:p>
      <w:pPr>
        <w:spacing w:line="144" w:lineRule="exact"/>
        <w:rPr>
          <w:sz w:val="20"/>
          <w:szCs w:val="20"/>
        </w:rPr>
      </w:pPr>
    </w:p>
    <w:p>
      <w:pPr>
        <w:tabs>
          <w:tab w:val="left" w:pos="4600"/>
        </w:tabs>
        <w:spacing w:line="240" w:lineRule="exact"/>
        <w:ind w:left="280"/>
        <w:rPr>
          <w:rFonts w:hint="default" w:eastAsia="宋体"/>
          <w:sz w:val="20"/>
          <w:szCs w:val="20"/>
          <w:lang w:val="en-US" w:eastAsia="zh-CN"/>
        </w:rPr>
      </w:pPr>
      <w:r>
        <w:rPr>
          <w:rFonts w:ascii="宋体" w:hAnsi="宋体" w:eastAsia="宋体" w:cs="宋体"/>
          <w:b/>
          <w:bCs/>
          <w:sz w:val="21"/>
          <w:szCs w:val="21"/>
        </w:rPr>
        <w:t>胸腔镜肺外科手术治疗</w:t>
      </w:r>
      <w:r>
        <w:rPr>
          <w:sz w:val="20"/>
          <w:szCs w:val="20"/>
        </w:rPr>
        <w:tab/>
      </w:r>
      <w:r>
        <w:rPr>
          <w:rFonts w:ascii="宋体" w:hAnsi="宋体" w:eastAsia="宋体" w:cs="宋体"/>
          <w:sz w:val="21"/>
          <w:szCs w:val="21"/>
        </w:rPr>
        <w:t>肺癌为主的肺部疾病</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p>
      <w:pPr>
        <w:spacing w:line="20" w:lineRule="exact"/>
        <w:rPr>
          <w:sz w:val="20"/>
          <w:szCs w:val="20"/>
        </w:rPr>
      </w:pPr>
      <w:r>
        <w:rPr>
          <w:sz w:val="20"/>
          <w:szCs w:val="20"/>
        </w:rPr>
        <mc:AlternateContent>
          <mc:Choice Requires="wps">
            <w:drawing>
              <wp:anchor distT="0" distB="0" distL="114300" distR="114300" simplePos="0" relativeHeight="251760640" behindDoc="1" locked="0" layoutInCell="0" allowOverlap="1">
                <wp:simplePos x="0" y="0"/>
                <wp:positionH relativeFrom="column">
                  <wp:posOffset>103505</wp:posOffset>
                </wp:positionH>
                <wp:positionV relativeFrom="paragraph">
                  <wp:posOffset>55245</wp:posOffset>
                </wp:positionV>
                <wp:extent cx="5525770" cy="0"/>
                <wp:effectExtent l="0" t="0" r="0" b="0"/>
                <wp:wrapNone/>
                <wp:docPr id="115" name="Shape 115"/>
                <wp:cNvGraphicFramePr/>
                <a:graphic xmlns:a="http://schemas.openxmlformats.org/drawingml/2006/main">
                  <a:graphicData uri="http://schemas.microsoft.com/office/word/2010/wordprocessingShape">
                    <wps:wsp>
                      <wps:cNvCnPr/>
                      <wps:spPr>
                        <a:xfrm>
                          <a:off x="0" y="0"/>
                          <a:ext cx="552577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115" o:spid="_x0000_s1026" o:spt="20" style="position:absolute;left:0pt;margin-left:8.15pt;margin-top:4.35pt;height:0pt;width:435.1pt;z-index:-251555840;mso-width-relative:page;mso-height-relative:page;" fillcolor="#FFFFFF" filled="t" stroked="t" coordsize="21600,21600" o:allowincell="f" o:gfxdata="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SaLuGdQAAAAGAQAADwAAAAAAAAABACAAAAAiAAAAZHJzL2Rvd25yZXYueG1sUEsBAhQAFAAAAAgA&#10;h07iQKGu04O3AQAAqwMAAA4AAAAAAAAAAQAgAAAAIwEAAGRycy9lMm9Eb2MueG1sUEsFBgAAAAAG&#10;AAYAWQEAAEwFAAAAAA==&#10;">
                <v:fill on="t" focussize="0,0"/>
                <v:stroke weight="0.48pt" color="#000000" miterlimit="8" joinstyle="miter"/>
                <v:imagedata o:title=""/>
                <o:lock v:ext="edit" aspectratio="f"/>
              </v:line>
            </w:pict>
          </mc:Fallback>
        </mc:AlternateContent>
      </w:r>
    </w:p>
    <w:p>
      <w:pPr>
        <w:spacing w:line="124" w:lineRule="exact"/>
        <w:rPr>
          <w:sz w:val="20"/>
          <w:szCs w:val="20"/>
        </w:rPr>
      </w:pPr>
    </w:p>
    <w:p>
      <w:pPr>
        <w:spacing w:line="240" w:lineRule="exact"/>
        <w:ind w:left="4620"/>
        <w:jc w:val="left"/>
        <w:rPr>
          <w:sz w:val="20"/>
          <w:szCs w:val="20"/>
        </w:rPr>
      </w:pPr>
      <w:r>
        <w:rPr>
          <w:rFonts w:ascii="宋体" w:hAnsi="宋体" w:eastAsia="宋体" w:cs="宋体"/>
          <w:sz w:val="21"/>
          <w:szCs w:val="21"/>
        </w:rPr>
        <w:t>肺大疱</w:t>
      </w:r>
      <w:r>
        <w:rPr>
          <w:rFonts w:hint="eastAsia" w:ascii="宋体" w:hAnsi="宋体" w:eastAsia="宋体" w:cs="宋体"/>
          <w:sz w:val="21"/>
          <w:szCs w:val="21"/>
        </w:rPr>
        <w:t xml:space="preserve">                               √</w:t>
      </w:r>
    </w:p>
    <w:p>
      <w:pPr>
        <w:spacing w:line="240" w:lineRule="exact"/>
        <w:ind w:left="278"/>
        <w:rPr>
          <w:sz w:val="20"/>
          <w:szCs w:val="20"/>
        </w:rPr>
      </w:pPr>
      <w:r>
        <w:rPr>
          <w:rFonts w:ascii="宋体" w:hAnsi="宋体" w:eastAsia="宋体" w:cs="宋体"/>
          <w:b/>
          <w:bCs/>
          <w:sz w:val="21"/>
          <w:szCs w:val="21"/>
        </w:rPr>
        <w:t>胸腔镜肺叶切除或楔形切除术</w:t>
      </w:r>
    </w:p>
    <w:p>
      <w:pPr>
        <w:spacing w:line="20" w:lineRule="exact"/>
        <w:rPr>
          <w:sz w:val="20"/>
          <w:szCs w:val="20"/>
        </w:rPr>
      </w:pPr>
      <w:r>
        <w:rPr>
          <w:sz w:val="20"/>
          <w:szCs w:val="20"/>
        </w:rPr>
        <mc:AlternateContent>
          <mc:Choice Requires="wps">
            <w:drawing>
              <wp:anchor distT="0" distB="0" distL="114300" distR="114300" simplePos="0" relativeHeight="251761664" behindDoc="1" locked="0" layoutInCell="0" allowOverlap="1">
                <wp:simplePos x="0" y="0"/>
                <wp:positionH relativeFrom="column">
                  <wp:posOffset>2865120</wp:posOffset>
                </wp:positionH>
                <wp:positionV relativeFrom="paragraph">
                  <wp:posOffset>-66040</wp:posOffset>
                </wp:positionV>
                <wp:extent cx="2764155" cy="0"/>
                <wp:effectExtent l="0" t="0" r="0" b="0"/>
                <wp:wrapNone/>
                <wp:docPr id="116" name="Shape 116"/>
                <wp:cNvGraphicFramePr/>
                <a:graphic xmlns:a="http://schemas.openxmlformats.org/drawingml/2006/main">
                  <a:graphicData uri="http://schemas.microsoft.com/office/word/2010/wordprocessingShape">
                    <wps:wsp>
                      <wps:cNvCnPr/>
                      <wps:spPr>
                        <a:xfrm>
                          <a:off x="0" y="0"/>
                          <a:ext cx="276415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116" o:spid="_x0000_s1026" o:spt="20" style="position:absolute;left:0pt;margin-left:225.6pt;margin-top:-5.2pt;height:0pt;width:217.65pt;z-index:-251554816;mso-width-relative:page;mso-height-relative:page;" fillcolor="#FFFFFF" filled="t" stroked="t" coordsize="21600,21600" o:allowincell="f" o:gfxdata="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2b36qNkAAAALAQAADwAAAAAAAAABACAAAAAiAAAAZHJzL2Rvd25yZXYueG1sUEsBAhQA&#10;FAAAAAgAh07iQAy1dXG4AQAAqwMAAA4AAAAAAAAAAQAgAAAAKAEAAGRycy9lMm9Eb2MueG1sUEsF&#10;BgAAAAAGAAYAWQEAAFIFAAAAAA==&#10;">
                <v:fill on="t" focussize="0,0"/>
                <v:stroke weight="0.48pt" color="#000000" miterlimit="8" joinstyle="miter"/>
                <v:imagedata o:title=""/>
                <o:lock v:ext="edit" aspectratio="f"/>
              </v:line>
            </w:pict>
          </mc:Fallback>
        </mc:AlternateContent>
      </w:r>
    </w:p>
    <w:p>
      <w:pPr>
        <w:spacing w:line="240" w:lineRule="exact"/>
        <w:ind w:left="4620"/>
        <w:jc w:val="left"/>
        <w:rPr>
          <w:sz w:val="20"/>
          <w:szCs w:val="20"/>
        </w:rPr>
      </w:pPr>
      <w:r>
        <w:rPr>
          <w:rFonts w:ascii="宋体" w:hAnsi="宋体" w:eastAsia="宋体" w:cs="宋体"/>
          <w:sz w:val="21"/>
          <w:szCs w:val="21"/>
        </w:rPr>
        <w:t>肺良性疾病</w:t>
      </w:r>
      <w:r>
        <w:rPr>
          <w:rFonts w:hint="eastAsia" w:ascii="宋体" w:hAnsi="宋体" w:eastAsia="宋体" w:cs="宋体"/>
          <w:sz w:val="21"/>
          <w:szCs w:val="21"/>
        </w:rPr>
        <w:t xml:space="preserve">                           √</w:t>
      </w:r>
    </w:p>
    <w:p>
      <w:pPr>
        <w:spacing w:line="20" w:lineRule="exact"/>
        <w:rPr>
          <w:sz w:val="20"/>
          <w:szCs w:val="20"/>
        </w:rPr>
      </w:pPr>
      <w:r>
        <w:rPr>
          <w:sz w:val="20"/>
          <w:szCs w:val="20"/>
        </w:rPr>
        <mc:AlternateContent>
          <mc:Choice Requires="wps">
            <w:drawing>
              <wp:anchor distT="0" distB="0" distL="114300" distR="114300" simplePos="0" relativeHeight="251762688" behindDoc="1" locked="0" layoutInCell="0" allowOverlap="1">
                <wp:simplePos x="0" y="0"/>
                <wp:positionH relativeFrom="column">
                  <wp:posOffset>103505</wp:posOffset>
                </wp:positionH>
                <wp:positionV relativeFrom="paragraph">
                  <wp:posOffset>55245</wp:posOffset>
                </wp:positionV>
                <wp:extent cx="5525770" cy="0"/>
                <wp:effectExtent l="0" t="0" r="0" b="0"/>
                <wp:wrapNone/>
                <wp:docPr id="117" name="Shape 117"/>
                <wp:cNvGraphicFramePr/>
                <a:graphic xmlns:a="http://schemas.openxmlformats.org/drawingml/2006/main">
                  <a:graphicData uri="http://schemas.microsoft.com/office/word/2010/wordprocessingShape">
                    <wps:wsp>
                      <wps:cNvCnPr/>
                      <wps:spPr>
                        <a:xfrm>
                          <a:off x="0" y="0"/>
                          <a:ext cx="552577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17" o:spid="_x0000_s1026" o:spt="20" style="position:absolute;left:0pt;margin-left:8.15pt;margin-top:4.35pt;height:0pt;width:435.1pt;z-index:-251553792;mso-width-relative:page;mso-height-relative:page;" fillcolor="#FFFFFF" filled="t" stroked="t" coordsize="21600,21600" o:allowincell="f" o:gfxdata="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I&#10;j6C20wAAAAYBAAAPAAAAAAAAAAEAIAAAACIAAABkcnMvZG93bnJldi54bWxQSwECFAAUAAAACACH&#10;TuJA8YHv2rcBAACrAwAADgAAAAAAAAABACAAAAAiAQAAZHJzL2Uyb0RvYy54bWxQSwUGAAAAAAYA&#10;BgBZAQAASwUAAAAA&#10;">
                <v:fill on="t" focussize="0,0"/>
                <v:stroke weight="0.47992125984252pt" color="#000000" miterlimit="8" joinstyle="miter"/>
                <v:imagedata o:title=""/>
                <o:lock v:ext="edit" aspectratio="f"/>
              </v:line>
            </w:pict>
          </mc:Fallback>
        </mc:AlternateContent>
      </w:r>
    </w:p>
    <w:p>
      <w:pPr>
        <w:spacing w:line="125" w:lineRule="exact"/>
        <w:rPr>
          <w:sz w:val="20"/>
          <w:szCs w:val="20"/>
        </w:rPr>
      </w:pPr>
    </w:p>
    <w:p>
      <w:pPr>
        <w:tabs>
          <w:tab w:val="left" w:pos="4600"/>
        </w:tabs>
        <w:spacing w:line="240" w:lineRule="exact"/>
        <w:ind w:left="280"/>
        <w:rPr>
          <w:sz w:val="20"/>
          <w:szCs w:val="20"/>
        </w:rPr>
      </w:pPr>
      <w:r>
        <w:rPr>
          <w:rFonts w:ascii="宋体" w:hAnsi="宋体" w:eastAsia="宋体" w:cs="宋体"/>
          <w:b/>
          <w:bCs/>
          <w:sz w:val="21"/>
          <w:szCs w:val="21"/>
        </w:rPr>
        <w:t>高位食管癌根治术</w:t>
      </w:r>
      <w:r>
        <w:rPr>
          <w:sz w:val="20"/>
          <w:szCs w:val="20"/>
        </w:rPr>
        <w:tab/>
      </w:r>
      <w:r>
        <w:rPr>
          <w:rFonts w:ascii="宋体" w:hAnsi="宋体" w:eastAsia="宋体" w:cs="宋体"/>
          <w:sz w:val="21"/>
          <w:szCs w:val="21"/>
        </w:rPr>
        <w:t>食管癌</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p>
      <w:pPr>
        <w:spacing w:line="135" w:lineRule="exact"/>
        <w:rPr>
          <w:sz w:val="20"/>
          <w:szCs w:val="20"/>
        </w:rPr>
      </w:pPr>
    </w:p>
    <w:p>
      <w:pPr>
        <w:spacing w:line="240" w:lineRule="exact"/>
        <w:ind w:left="4620"/>
        <w:rPr>
          <w:sz w:val="20"/>
          <w:szCs w:val="20"/>
        </w:rPr>
      </w:pPr>
      <w:r>
        <w:rPr>
          <w:rFonts w:ascii="宋体" w:hAnsi="宋体" w:eastAsia="宋体" w:cs="宋体"/>
          <w:sz w:val="21"/>
          <w:szCs w:val="21"/>
        </w:rPr>
        <w:t>纵膈肿瘤</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p>
      <w:pPr>
        <w:spacing w:line="240" w:lineRule="exact"/>
        <w:ind w:left="280"/>
        <w:rPr>
          <w:sz w:val="20"/>
          <w:szCs w:val="20"/>
        </w:rPr>
      </w:pPr>
      <w:r>
        <w:rPr>
          <w:rFonts w:ascii="宋体" w:hAnsi="宋体" w:eastAsia="宋体" w:cs="宋体"/>
          <w:b/>
          <w:bCs/>
          <w:sz w:val="21"/>
          <w:szCs w:val="21"/>
        </w:rPr>
        <w:t>胸腔镜纵膈肿物切除</w:t>
      </w:r>
    </w:p>
    <w:p>
      <w:pPr>
        <w:spacing w:line="240" w:lineRule="exact"/>
        <w:rPr>
          <w:sz w:val="20"/>
          <w:szCs w:val="20"/>
        </w:rPr>
      </w:pPr>
      <w:r>
        <w:rPr>
          <w:sz w:val="20"/>
          <w:szCs w:val="20"/>
        </w:rPr>
        <mc:AlternateContent>
          <mc:Choice Requires="wps">
            <w:drawing>
              <wp:anchor distT="0" distB="0" distL="114300" distR="114300" simplePos="0" relativeHeight="251763712" behindDoc="1" locked="0" layoutInCell="0" allowOverlap="1">
                <wp:simplePos x="0" y="0"/>
                <wp:positionH relativeFrom="column">
                  <wp:posOffset>2865120</wp:posOffset>
                </wp:positionH>
                <wp:positionV relativeFrom="paragraph">
                  <wp:posOffset>-66040</wp:posOffset>
                </wp:positionV>
                <wp:extent cx="2764155" cy="0"/>
                <wp:effectExtent l="0" t="0" r="0" b="0"/>
                <wp:wrapNone/>
                <wp:docPr id="118" name="Shape 118"/>
                <wp:cNvGraphicFramePr/>
                <a:graphic xmlns:a="http://schemas.openxmlformats.org/drawingml/2006/main">
                  <a:graphicData uri="http://schemas.microsoft.com/office/word/2010/wordprocessingShape">
                    <wps:wsp>
                      <wps:cNvCnPr/>
                      <wps:spPr>
                        <a:xfrm>
                          <a:off x="0" y="0"/>
                          <a:ext cx="276415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118" o:spid="_x0000_s1026" o:spt="20" style="position:absolute;left:0pt;margin-left:225.6pt;margin-top:-5.2pt;height:0pt;width:217.65pt;z-index:-251552768;mso-width-relative:page;mso-height-relative:page;" fillcolor="#FFFFFF" filled="t" stroked="t" coordsize="21600,21600" o:allowincell="f" o:gfxdata="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2b36qNkAAAALAQAADwAAAAAAAAABACAAAAAiAAAAZHJzL2Rvd25yZXYueG1sUEsBAhQA&#10;FAAAAAgAh07iQItH5cK4AQAAqwMAAA4AAAAAAAAAAQAgAAAAKAEAAGRycy9lMm9Eb2MueG1sUEsF&#10;BgAAAAAGAAYAWQEAAFIFAAAAAA==&#10;">
                <v:fill on="t" focussize="0,0"/>
                <v:stroke weight="0.48pt" color="#000000" miterlimit="8" joinstyle="miter"/>
                <v:imagedata o:title=""/>
                <o:lock v:ext="edit" aspectratio="f"/>
              </v:line>
            </w:pict>
          </mc:Fallback>
        </mc:AlternateContent>
      </w:r>
      <w:r>
        <w:rPr>
          <w:rFonts w:hint="eastAsia"/>
          <w:sz w:val="20"/>
          <w:szCs w:val="20"/>
          <w:lang w:val="en-US" w:eastAsia="zh-CN"/>
        </w:rPr>
        <w:t xml:space="preserve">                                                                                                      </w:t>
      </w:r>
      <w:r>
        <w:rPr>
          <w:rFonts w:ascii="宋体" w:hAnsi="宋体" w:eastAsia="宋体" w:cs="宋体"/>
          <w:sz w:val="21"/>
          <w:szCs w:val="21"/>
        </w:rPr>
        <w:t>淋巴结活检</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p>
      <w:pPr>
        <w:spacing w:line="20" w:lineRule="exact"/>
        <w:rPr>
          <w:sz w:val="20"/>
          <w:szCs w:val="20"/>
        </w:rPr>
      </w:pPr>
      <w:r>
        <w:rPr>
          <w:sz w:val="20"/>
          <w:szCs w:val="20"/>
        </w:rPr>
        <mc:AlternateContent>
          <mc:Choice Requires="wps">
            <w:drawing>
              <wp:anchor distT="0" distB="0" distL="114300" distR="114300" simplePos="0" relativeHeight="251764736" behindDoc="1" locked="0" layoutInCell="0" allowOverlap="1">
                <wp:simplePos x="0" y="0"/>
                <wp:positionH relativeFrom="column">
                  <wp:posOffset>103505</wp:posOffset>
                </wp:positionH>
                <wp:positionV relativeFrom="paragraph">
                  <wp:posOffset>62865</wp:posOffset>
                </wp:positionV>
                <wp:extent cx="5525770" cy="0"/>
                <wp:effectExtent l="0" t="0" r="0" b="0"/>
                <wp:wrapNone/>
                <wp:docPr id="119" name="Shape 119"/>
                <wp:cNvGraphicFramePr/>
                <a:graphic xmlns:a="http://schemas.openxmlformats.org/drawingml/2006/main">
                  <a:graphicData uri="http://schemas.microsoft.com/office/word/2010/wordprocessingShape">
                    <wps:wsp>
                      <wps:cNvCnPr/>
                      <wps:spPr>
                        <a:xfrm>
                          <a:off x="0" y="0"/>
                          <a:ext cx="55257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19" o:spid="_x0000_s1026" o:spt="20" style="position:absolute;left:0pt;margin-left:8.15pt;margin-top:4.95pt;height:0pt;width:435.1pt;z-index:-251551744;mso-width-relative:page;mso-height-relative:page;" fillcolor="#FFFFFF" filled="t" stroked="t" coordsize="21600,21600" o:allowincell="f" o:gfxdata="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RcVqptYAAAAGAQAADwAAAAAAAAABACAAAAAiAAAAZHJzL2Rvd25yZXYueG1sUEsBAhQAFAAA&#10;AAgAh07iQCila8u4AQAArAMAAA4AAAAAAAAAAQAgAAAAJQEAAGRycy9lMm9Eb2MueG1sUEsFBgAA&#10;AAAGAAYAWQEAAE8FAAAAAA==&#10;">
                <v:fill on="t" focussize="0,0"/>
                <v:stroke weight="1.44pt" color="#000000" miterlimit="8" joinstyle="miter"/>
                <v:imagedata o:title=""/>
                <o:lock v:ext="edit" aspectratio="f"/>
              </v:line>
            </w:pict>
          </mc:Fallback>
        </mc:AlternateContent>
      </w:r>
    </w:p>
    <w:p>
      <w:pPr>
        <w:spacing w:line="72"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p>
      <w:pPr>
        <w:spacing w:line="366" w:lineRule="exact"/>
        <w:ind w:left="360"/>
        <w:rPr>
          <w:sz w:val="20"/>
          <w:szCs w:val="20"/>
        </w:rPr>
      </w:pPr>
      <w:r>
        <w:rPr>
          <w:rFonts w:ascii="宋体" w:hAnsi="宋体" w:eastAsia="宋体" w:cs="宋体"/>
          <w:sz w:val="32"/>
          <w:szCs w:val="32"/>
        </w:rPr>
        <w:t>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765760" behindDoc="1" locked="0" layoutInCell="0" allowOverlap="1">
                <wp:simplePos x="0" y="0"/>
                <wp:positionH relativeFrom="column">
                  <wp:posOffset>106680</wp:posOffset>
                </wp:positionH>
                <wp:positionV relativeFrom="paragraph">
                  <wp:posOffset>171450</wp:posOffset>
                </wp:positionV>
                <wp:extent cx="5519420" cy="0"/>
                <wp:effectExtent l="0" t="0" r="0" b="0"/>
                <wp:wrapNone/>
                <wp:docPr id="120" name="Shape 120"/>
                <wp:cNvGraphicFramePr/>
                <a:graphic xmlns:a="http://schemas.openxmlformats.org/drawingml/2006/main">
                  <a:graphicData uri="http://schemas.microsoft.com/office/word/2010/wordprocessingShape">
                    <wps:wsp>
                      <wps:cNvCnPr/>
                      <wps:spPr>
                        <a:xfrm>
                          <a:off x="0" y="0"/>
                          <a:ext cx="551942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20" o:spid="_x0000_s1026" o:spt="20" style="position:absolute;left:0pt;margin-left:8.4pt;margin-top:13.5pt;height:0pt;width:434.6pt;z-index:-251550720;mso-width-relative:page;mso-height-relative:page;" fillcolor="#FFFFFF" filled="t" stroked="t" coordsize="21600,21600" o:allowincell="f" o:gfxdata="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rpy4kdgAAAAIAQAADwAAAAAAAAABACAAAAAiAAAAZHJzL2Rvd25yZXYueG1sUEsBAhQAFAAA&#10;AAgAh07iQBPQc9S2AQAArAMAAA4AAAAAAAAAAQAgAAAAJwEAAGRycy9lMm9Eb2MueG1sUEsFBgAA&#10;AAAGAAYAWQEAAE8FAAAAAA==&#10;">
                <v:fill on="t" focussize="0,0"/>
                <v:stroke weight="1.44pt" color="#000000" miterlimit="8" joinstyle="miter"/>
                <v:imagedata o:title=""/>
                <o:lock v:ext="edit" aspectratio="f"/>
              </v:line>
            </w:pict>
          </mc:Fallback>
        </mc:AlternateContent>
      </w:r>
    </w:p>
    <w:p>
      <w:pPr>
        <w:spacing w:line="320" w:lineRule="exact"/>
        <w:rPr>
          <w:sz w:val="20"/>
          <w:szCs w:val="20"/>
        </w:rPr>
      </w:pPr>
    </w:p>
    <w:p>
      <w:pPr>
        <w:tabs>
          <w:tab w:val="left" w:pos="6040"/>
        </w:tabs>
        <w:spacing w:line="240" w:lineRule="exact"/>
        <w:ind w:left="1920"/>
        <w:rPr>
          <w:sz w:val="20"/>
          <w:szCs w:val="20"/>
        </w:rPr>
      </w:pPr>
      <w:r>
        <w:rPr>
          <w:rFonts w:ascii="宋体" w:hAnsi="宋体" w:eastAsia="宋体" w:cs="宋体"/>
          <w:b/>
          <w:bCs/>
          <w:sz w:val="21"/>
          <w:szCs w:val="21"/>
        </w:rPr>
        <w:t>关键技术</w:t>
      </w:r>
      <w:r>
        <w:rPr>
          <w:sz w:val="20"/>
          <w:szCs w:val="20"/>
        </w:rPr>
        <w:tab/>
      </w:r>
      <w:r>
        <w:rPr>
          <w:rFonts w:ascii="宋体" w:hAnsi="宋体" w:eastAsia="宋体" w:cs="宋体"/>
          <w:b/>
          <w:bCs/>
          <w:sz w:val="21"/>
          <w:szCs w:val="21"/>
        </w:rPr>
        <w:t>主要应用范围</w:t>
      </w:r>
    </w:p>
    <w:p>
      <w:pPr>
        <w:spacing w:line="20" w:lineRule="exact"/>
        <w:rPr>
          <w:sz w:val="20"/>
          <w:szCs w:val="20"/>
        </w:rPr>
      </w:pPr>
      <w:r>
        <w:rPr>
          <w:sz w:val="20"/>
          <w:szCs w:val="20"/>
        </w:rPr>
        <mc:AlternateContent>
          <mc:Choice Requires="wps">
            <w:drawing>
              <wp:anchor distT="0" distB="0" distL="114300" distR="114300" simplePos="0" relativeHeight="251766784" behindDoc="1" locked="0" layoutInCell="0" allowOverlap="1">
                <wp:simplePos x="0" y="0"/>
                <wp:positionH relativeFrom="column">
                  <wp:posOffset>106680</wp:posOffset>
                </wp:positionH>
                <wp:positionV relativeFrom="paragraph">
                  <wp:posOffset>60960</wp:posOffset>
                </wp:positionV>
                <wp:extent cx="5519420" cy="0"/>
                <wp:effectExtent l="0" t="0" r="0" b="0"/>
                <wp:wrapNone/>
                <wp:docPr id="121" name="Shape 121"/>
                <wp:cNvGraphicFramePr/>
                <a:graphic xmlns:a="http://schemas.openxmlformats.org/drawingml/2006/main">
                  <a:graphicData uri="http://schemas.microsoft.com/office/word/2010/wordprocessingShape">
                    <wps:wsp>
                      <wps:cNvCnPr/>
                      <wps:spPr>
                        <a:xfrm>
                          <a:off x="0" y="0"/>
                          <a:ext cx="551942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21" o:spid="_x0000_s1026" o:spt="20" style="position:absolute;left:0pt;margin-left:8.4pt;margin-top:4.8pt;height:0pt;width:434.6pt;z-index:-251549696;mso-width-relative:page;mso-height-relative:page;" fillcolor="#FFFFFF" filled="t" stroked="t" coordsize="21600,21600" o:allowincell="f" o:gfxdata="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gQ0NDXAAAABgEAAA8AAAAAAAAAAQAgAAAAIgAAAGRycy9kb3ducmV2LnhtbFBLAQIUABQA&#10;AAAIAIdO4kB7y6r+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144" w:lineRule="exact"/>
        <w:rPr>
          <w:sz w:val="20"/>
          <w:szCs w:val="20"/>
        </w:rPr>
      </w:pPr>
    </w:p>
    <w:p>
      <w:pPr>
        <w:tabs>
          <w:tab w:val="left" w:pos="4600"/>
        </w:tabs>
        <w:spacing w:line="240" w:lineRule="exact"/>
        <w:ind w:left="280"/>
        <w:jc w:val="left"/>
        <w:rPr>
          <w:sz w:val="20"/>
          <w:szCs w:val="20"/>
        </w:rPr>
      </w:pPr>
      <w:r>
        <w:rPr>
          <w:rFonts w:ascii="宋体" w:hAnsi="宋体" w:eastAsia="宋体" w:cs="宋体"/>
          <w:b/>
          <w:bCs/>
          <w:sz w:val="21"/>
          <w:szCs w:val="21"/>
        </w:rPr>
        <w:t>胸腔镜微创漏斗胸矫治术</w:t>
      </w:r>
      <w:r>
        <w:rPr>
          <w:sz w:val="20"/>
          <w:szCs w:val="20"/>
        </w:rPr>
        <w:tab/>
      </w:r>
      <w:r>
        <w:rPr>
          <w:rFonts w:ascii="宋体" w:hAnsi="宋体" w:eastAsia="宋体" w:cs="宋体"/>
          <w:sz w:val="21"/>
          <w:szCs w:val="21"/>
        </w:rPr>
        <w:t>漏斗胸</w:t>
      </w:r>
      <w:r>
        <w:rPr>
          <w:rFonts w:hint="eastAsia" w:ascii="宋体" w:hAnsi="宋体" w:eastAsia="宋体" w:cs="宋体"/>
          <w:sz w:val="21"/>
          <w:szCs w:val="21"/>
        </w:rPr>
        <w:t xml:space="preserve">                                 </w:t>
      </w:r>
    </w:p>
    <w:p>
      <w:pPr>
        <w:spacing w:line="20" w:lineRule="exact"/>
        <w:rPr>
          <w:sz w:val="20"/>
          <w:szCs w:val="20"/>
        </w:rPr>
      </w:pPr>
      <w:r>
        <w:rPr>
          <w:sz w:val="20"/>
          <w:szCs w:val="20"/>
        </w:rPr>
        <mc:AlternateContent>
          <mc:Choice Requires="wps">
            <w:drawing>
              <wp:anchor distT="0" distB="0" distL="114300" distR="114300" simplePos="0" relativeHeight="251767808" behindDoc="1" locked="0" layoutInCell="0" allowOverlap="1">
                <wp:simplePos x="0" y="0"/>
                <wp:positionH relativeFrom="column">
                  <wp:posOffset>106680</wp:posOffset>
                </wp:positionH>
                <wp:positionV relativeFrom="paragraph">
                  <wp:posOffset>55245</wp:posOffset>
                </wp:positionV>
                <wp:extent cx="5519420" cy="0"/>
                <wp:effectExtent l="0" t="0" r="0" b="0"/>
                <wp:wrapNone/>
                <wp:docPr id="122" name="Shape 122"/>
                <wp:cNvGraphicFramePr/>
                <a:graphic xmlns:a="http://schemas.openxmlformats.org/drawingml/2006/main">
                  <a:graphicData uri="http://schemas.microsoft.com/office/word/2010/wordprocessingShape">
                    <wps:wsp>
                      <wps:cNvCnPr/>
                      <wps:spPr>
                        <a:xfrm>
                          <a:off x="0" y="0"/>
                          <a:ext cx="551942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22" o:spid="_x0000_s1026" o:spt="20" style="position:absolute;left:0pt;margin-left:8.4pt;margin-top:4.35pt;height:0pt;width:434.6pt;z-index:-251548672;mso-width-relative:page;mso-height-relative:page;" fillcolor="#FFFFFF" filled="t" stroked="t" coordsize="21600,21600" o:allowincell="f" o:gfxdata="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F&#10;AIlK0wAAAAYBAAAPAAAAAAAAAAEAIAAAACIAAABkcnMvZG93bnJldi54bWxQSwECFAAUAAAACACH&#10;TuJAEtmZHLcBAACrAwAADgAAAAAAAAABACAAAAAiAQAAZHJzL2Uyb0RvYy54bWxQSwUGAAAAAAYA&#10;BgBZAQAASwU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spacing w:line="240" w:lineRule="exact"/>
        <w:ind w:left="4620"/>
        <w:jc w:val="left"/>
        <w:rPr>
          <w:sz w:val="20"/>
          <w:szCs w:val="20"/>
        </w:rPr>
      </w:pPr>
      <w:r>
        <w:rPr>
          <w:rFonts w:ascii="宋体" w:hAnsi="宋体" w:eastAsia="宋体" w:cs="宋体"/>
          <w:sz w:val="21"/>
          <w:szCs w:val="21"/>
        </w:rPr>
        <w:t>纵膈肿瘤</w:t>
      </w:r>
      <w:r>
        <w:rPr>
          <w:rFonts w:hint="eastAsia" w:ascii="宋体" w:hAnsi="宋体" w:eastAsia="宋体" w:cs="宋体"/>
          <w:sz w:val="21"/>
          <w:szCs w:val="21"/>
        </w:rPr>
        <w:t xml:space="preserve">                               </w:t>
      </w:r>
    </w:p>
    <w:p>
      <w:pPr>
        <w:spacing w:line="240" w:lineRule="exact"/>
        <w:ind w:left="280"/>
        <w:rPr>
          <w:sz w:val="20"/>
          <w:szCs w:val="20"/>
        </w:rPr>
      </w:pPr>
      <w:r>
        <w:rPr>
          <w:rFonts w:ascii="宋体" w:hAnsi="宋体" w:eastAsia="宋体" w:cs="宋体"/>
          <w:b/>
          <w:bCs/>
          <w:sz w:val="21"/>
          <w:szCs w:val="21"/>
        </w:rPr>
        <w:t>胸腔镜纵膈肿物切除</w:t>
      </w:r>
    </w:p>
    <w:p>
      <w:pPr>
        <w:spacing w:line="20" w:lineRule="exact"/>
        <w:rPr>
          <w:sz w:val="20"/>
          <w:szCs w:val="20"/>
        </w:rPr>
      </w:pPr>
      <w:r>
        <w:rPr>
          <w:sz w:val="20"/>
          <w:szCs w:val="20"/>
        </w:rPr>
        <mc:AlternateContent>
          <mc:Choice Requires="wps">
            <w:drawing>
              <wp:anchor distT="0" distB="0" distL="114300" distR="114300" simplePos="0" relativeHeight="251768832" behindDoc="1" locked="0" layoutInCell="0" allowOverlap="1">
                <wp:simplePos x="0" y="0"/>
                <wp:positionH relativeFrom="column">
                  <wp:posOffset>2865120</wp:posOffset>
                </wp:positionH>
                <wp:positionV relativeFrom="paragraph">
                  <wp:posOffset>-66040</wp:posOffset>
                </wp:positionV>
                <wp:extent cx="2760980" cy="0"/>
                <wp:effectExtent l="0" t="0" r="0" b="0"/>
                <wp:wrapNone/>
                <wp:docPr id="123" name="Shape 123"/>
                <wp:cNvGraphicFramePr/>
                <a:graphic xmlns:a="http://schemas.openxmlformats.org/drawingml/2006/main">
                  <a:graphicData uri="http://schemas.microsoft.com/office/word/2010/wordprocessingShape">
                    <wps:wsp>
                      <wps:cNvCnPr/>
                      <wps:spPr>
                        <a:xfrm>
                          <a:off x="0" y="0"/>
                          <a:ext cx="276098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23" o:spid="_x0000_s1026" o:spt="20" style="position:absolute;left:0pt;margin-left:225.6pt;margin-top:-5.2pt;height:0pt;width:217.4pt;z-index:-251547648;mso-width-relative:page;mso-height-relative:page;" fillcolor="#FFFFFF" filled="t" stroked="t" coordsize="21600,21600" o:allowincell="f" o:gfxdata="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RrLIy9gAAAALAQAADwAAAAAAAAABACAAAAAiAAAAZHJzL2Rvd25yZXYueG1sUEsBAhQA&#10;FAAAAAgAh07iQPmdMf25AQAAqwMAAA4AAAAAAAAAAQAgAAAAJwEAAGRycy9lMm9Eb2MueG1sUEsF&#10;BgAAAAAGAAYAWQEAAFIFAAAAAA==&#10;">
                <v:fill on="t" focussize="0,0"/>
                <v:stroke weight="0.47992125984252pt" color="#000000" miterlimit="8" joinstyle="miter"/>
                <v:imagedata o:title=""/>
                <o:lock v:ext="edit" aspectratio="f"/>
              </v:line>
            </w:pict>
          </mc:Fallback>
        </mc:AlternateContent>
      </w:r>
    </w:p>
    <w:p>
      <w:pPr>
        <w:ind w:left="4620"/>
        <w:jc w:val="left"/>
        <w:rPr>
          <w:sz w:val="20"/>
          <w:szCs w:val="20"/>
        </w:rPr>
      </w:pPr>
      <w:r>
        <w:rPr>
          <w:rFonts w:ascii="宋体" w:hAnsi="宋体" w:eastAsia="宋体" w:cs="宋体"/>
          <w:sz w:val="21"/>
          <w:szCs w:val="21"/>
        </w:rPr>
        <w:t>淋巴结活检</w:t>
      </w:r>
      <w:r>
        <w:rPr>
          <w:rFonts w:hint="eastAsia" w:ascii="宋体" w:hAnsi="宋体" w:eastAsia="宋体" w:cs="宋体"/>
          <w:sz w:val="21"/>
          <w:szCs w:val="21"/>
        </w:rPr>
        <w:t xml:space="preserve">                             </w:t>
      </w:r>
    </w:p>
    <w:p>
      <w:pPr>
        <w:spacing w:line="20" w:lineRule="exact"/>
        <w:rPr>
          <w:sz w:val="20"/>
          <w:szCs w:val="20"/>
        </w:rPr>
      </w:pPr>
      <w:r>
        <w:rPr>
          <w:sz w:val="20"/>
          <w:szCs w:val="20"/>
        </w:rPr>
        <mc:AlternateContent>
          <mc:Choice Requires="wps">
            <w:drawing>
              <wp:anchor distT="0" distB="0" distL="114300" distR="114300" simplePos="0" relativeHeight="251769856" behindDoc="1" locked="0" layoutInCell="0" allowOverlap="1">
                <wp:simplePos x="0" y="0"/>
                <wp:positionH relativeFrom="column">
                  <wp:posOffset>106680</wp:posOffset>
                </wp:positionH>
                <wp:positionV relativeFrom="paragraph">
                  <wp:posOffset>55245</wp:posOffset>
                </wp:positionV>
                <wp:extent cx="5519420" cy="0"/>
                <wp:effectExtent l="0" t="0" r="0" b="0"/>
                <wp:wrapNone/>
                <wp:docPr id="124" name="Shape 124"/>
                <wp:cNvGraphicFramePr/>
                <a:graphic xmlns:a="http://schemas.openxmlformats.org/drawingml/2006/main">
                  <a:graphicData uri="http://schemas.microsoft.com/office/word/2010/wordprocessingShape">
                    <wps:wsp>
                      <wps:cNvCnPr/>
                      <wps:spPr>
                        <a:xfrm>
                          <a:off x="0" y="0"/>
                          <a:ext cx="551942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124" o:spid="_x0000_s1026" o:spt="20" style="position:absolute;left:0pt;margin-left:8.4pt;margin-top:4.35pt;height:0pt;width:434.6pt;z-index:-251546624;mso-width-relative:page;mso-height-relative:page;" fillcolor="#FFFFFF" filled="t" stroked="t" coordsize="21600,21600" o:allowincell="f" o:gfxdata="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xC3H5dQAAAAGAQAADwAAAAAAAAABACAAAAAiAAAAZHJzL2Rvd25yZXYueG1sUEsBAhQAFAAAAAgA&#10;h07iQG0P9fC3AQAAqwMAAA4AAAAAAAAAAQAgAAAAIwEAAGRycy9lMm9Eb2MueG1sUEsFBgAAAAAG&#10;AAYAWQEAAEwFAAAAAA==&#10;">
                <v:fill on="t" focussize="0,0"/>
                <v:stroke weight="0.48pt" color="#000000" miterlimit="8" joinstyle="miter"/>
                <v:imagedata o:title=""/>
                <o:lock v:ext="edit" aspectratio="f"/>
              </v:line>
            </w:pict>
          </mc:Fallback>
        </mc:AlternateContent>
      </w:r>
    </w:p>
    <w:p>
      <w:pPr>
        <w:spacing w:line="355" w:lineRule="exact"/>
        <w:rPr>
          <w:sz w:val="20"/>
          <w:szCs w:val="20"/>
        </w:rPr>
      </w:pPr>
    </w:p>
    <w:p>
      <w:pPr>
        <w:ind w:right="6"/>
        <w:jc w:val="center"/>
        <w:rPr>
          <w:sz w:val="20"/>
          <w:szCs w:val="20"/>
        </w:rPr>
      </w:pPr>
      <w:r>
        <w:rPr>
          <w:rFonts w:ascii="Times New Roman" w:hAnsi="Times New Roman" w:eastAsia="Times New Roman" w:cs="Times New Roman"/>
          <w:sz w:val="18"/>
          <w:szCs w:val="18"/>
        </w:rPr>
        <w:t>36</w:t>
      </w:r>
    </w:p>
    <w:p>
      <w:pPr>
        <w:sectPr>
          <w:pgSz w:w="11900" w:h="16838"/>
          <w:pgMar w:top="1440" w:right="1440" w:bottom="639" w:left="1440" w:header="0" w:footer="0" w:gutter="0"/>
          <w:cols w:equalWidth="0" w:num="1">
            <w:col w:w="9026"/>
          </w:cols>
        </w:sectPr>
      </w:pPr>
    </w:p>
    <w:p>
      <w:pPr>
        <w:spacing w:line="81" w:lineRule="exact"/>
        <w:rPr>
          <w:sz w:val="20"/>
          <w:szCs w:val="20"/>
        </w:rPr>
      </w:pPr>
      <w:bookmarkStart w:id="40" w:name="page41"/>
      <w:bookmarkEnd w:id="40"/>
      <w:r>
        <w:rPr>
          <w:sz w:val="20"/>
          <w:szCs w:val="20"/>
        </w:rPr>
        <mc:AlternateContent>
          <mc:Choice Requires="wps">
            <w:drawing>
              <wp:anchor distT="0" distB="0" distL="114300" distR="114300" simplePos="0" relativeHeight="251770880" behindDoc="1" locked="0" layoutInCell="0" allowOverlap="1">
                <wp:simplePos x="0" y="0"/>
                <wp:positionH relativeFrom="page">
                  <wp:posOffset>1021080</wp:posOffset>
                </wp:positionH>
                <wp:positionV relativeFrom="page">
                  <wp:posOffset>923290</wp:posOffset>
                </wp:positionV>
                <wp:extent cx="5519420" cy="0"/>
                <wp:effectExtent l="0" t="0" r="0" b="0"/>
                <wp:wrapNone/>
                <wp:docPr id="125" name="Shape 125"/>
                <wp:cNvGraphicFramePr/>
                <a:graphic xmlns:a="http://schemas.openxmlformats.org/drawingml/2006/main">
                  <a:graphicData uri="http://schemas.microsoft.com/office/word/2010/wordprocessingShape">
                    <wps:wsp>
                      <wps:cNvCnPr/>
                      <wps:spPr>
                        <a:xfrm>
                          <a:off x="0" y="0"/>
                          <a:ext cx="551942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25" o:spid="_x0000_s1026" o:spt="20" style="position:absolute;left:0pt;margin-left:80.4pt;margin-top:72.7pt;height:0pt;width:434.6pt;mso-position-horizontal-relative:page;mso-position-vertical-relative:page;z-index:-251545600;mso-width-relative:page;mso-height-relative:page;" fillcolor="#FFFFFF" filled="t" stroked="t" coordsize="21600,21600" o:allowincell="f" o:gfxdata="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1dPry9oAAAAMAQAADwAAAAAAAAABACAAAAAiAAAAZHJzL2Rvd25yZXYueG1sUEsBAhQA&#10;FAAAAAgAh07iQNumzlW3AQAArAMAAA4AAAAAAAAAAQAgAAAAKQEAAGRycy9lMm9Eb2MueG1sUEsF&#10;BgAAAAAGAAYAWQEAAFIFAAAAAA==&#10;">
                <v:fill on="t" focussize="0,0"/>
                <v:stroke weight="1.44pt" color="#000000" miterlimit="8" joinstyle="miter"/>
                <v:imagedata o:title=""/>
                <o:lock v:ext="edit" aspectratio="f"/>
              </v:line>
            </w:pict>
          </mc:Fallback>
        </mc:AlternateContent>
      </w:r>
    </w:p>
    <w:tbl>
      <w:tblPr>
        <w:tblStyle w:val="3"/>
        <w:tblW w:w="9060" w:type="dxa"/>
        <w:tblInd w:w="160" w:type="dxa"/>
        <w:tblLayout w:type="fixed"/>
        <w:tblCellMar>
          <w:top w:w="0" w:type="dxa"/>
          <w:left w:w="0" w:type="dxa"/>
          <w:bottom w:w="0" w:type="dxa"/>
          <w:right w:w="0" w:type="dxa"/>
        </w:tblCellMar>
      </w:tblPr>
      <w:tblGrid>
        <w:gridCol w:w="4360"/>
        <w:gridCol w:w="4340"/>
        <w:gridCol w:w="360"/>
      </w:tblGrid>
      <w:tr>
        <w:tblPrEx>
          <w:tblCellMar>
            <w:top w:w="0" w:type="dxa"/>
            <w:left w:w="0" w:type="dxa"/>
            <w:bottom w:w="0" w:type="dxa"/>
            <w:right w:w="0" w:type="dxa"/>
          </w:tblCellMar>
        </w:tblPrEx>
        <w:trPr>
          <w:trHeight w:val="240" w:hRule="atLeast"/>
        </w:trPr>
        <w:tc>
          <w:tcPr>
            <w:tcW w:w="4360" w:type="dxa"/>
            <w:vAlign w:val="bottom"/>
          </w:tcPr>
          <w:p>
            <w:pPr>
              <w:spacing w:line="240" w:lineRule="exact"/>
              <w:ind w:left="1760"/>
              <w:rPr>
                <w:sz w:val="20"/>
                <w:szCs w:val="20"/>
              </w:rPr>
            </w:pPr>
            <w:r>
              <w:rPr>
                <w:rFonts w:ascii="宋体" w:hAnsi="宋体" w:eastAsia="宋体" w:cs="宋体"/>
                <w:b/>
                <w:bCs/>
                <w:sz w:val="21"/>
                <w:szCs w:val="21"/>
              </w:rPr>
              <w:t>关键技术</w:t>
            </w:r>
          </w:p>
        </w:tc>
        <w:tc>
          <w:tcPr>
            <w:tcW w:w="4340" w:type="dxa"/>
            <w:vAlign w:val="bottom"/>
          </w:tcPr>
          <w:p>
            <w:pPr>
              <w:spacing w:line="240" w:lineRule="exact"/>
              <w:ind w:left="154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436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4360" w:type="dxa"/>
            <w:vAlign w:val="bottom"/>
          </w:tcPr>
          <w:p>
            <w:pPr>
              <w:spacing w:line="240" w:lineRule="exact"/>
              <w:ind w:left="120"/>
              <w:rPr>
                <w:sz w:val="20"/>
                <w:szCs w:val="20"/>
              </w:rPr>
            </w:pPr>
            <w:r>
              <w:rPr>
                <w:rFonts w:ascii="宋体" w:hAnsi="宋体" w:eastAsia="宋体" w:cs="宋体"/>
                <w:b/>
                <w:bCs/>
                <w:sz w:val="21"/>
                <w:szCs w:val="21"/>
              </w:rPr>
              <w:t>纵隔镜外科手术治疗</w:t>
            </w:r>
          </w:p>
        </w:tc>
        <w:tc>
          <w:tcPr>
            <w:tcW w:w="4340" w:type="dxa"/>
            <w:vAlign w:val="bottom"/>
          </w:tcPr>
          <w:p>
            <w:pPr>
              <w:spacing w:line="240" w:lineRule="exact"/>
              <w:ind w:left="100"/>
              <w:rPr>
                <w:sz w:val="20"/>
                <w:szCs w:val="20"/>
              </w:rPr>
            </w:pPr>
            <w:r>
              <w:rPr>
                <w:rFonts w:ascii="宋体" w:hAnsi="宋体" w:eastAsia="宋体" w:cs="宋体"/>
                <w:sz w:val="21"/>
                <w:szCs w:val="21"/>
              </w:rPr>
              <w:t>纵隔肿瘤等</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6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60" w:type="dxa"/>
            <w:vMerge w:val="restart"/>
            <w:vAlign w:val="bottom"/>
          </w:tcPr>
          <w:p>
            <w:pPr>
              <w:spacing w:line="240" w:lineRule="exact"/>
              <w:ind w:left="120"/>
              <w:rPr>
                <w:sz w:val="20"/>
                <w:szCs w:val="20"/>
              </w:rPr>
            </w:pPr>
            <w:r>
              <w:rPr>
                <w:rFonts w:ascii="宋体" w:hAnsi="宋体" w:eastAsia="宋体" w:cs="宋体"/>
                <w:b/>
                <w:bCs/>
                <w:sz w:val="21"/>
                <w:szCs w:val="21"/>
              </w:rPr>
              <w:t>纵隔镜</w:t>
            </w:r>
          </w:p>
        </w:tc>
        <w:tc>
          <w:tcPr>
            <w:tcW w:w="4340" w:type="dxa"/>
            <w:vAlign w:val="bottom"/>
          </w:tcPr>
          <w:p>
            <w:pPr>
              <w:spacing w:line="240" w:lineRule="exact"/>
              <w:ind w:left="100"/>
              <w:rPr>
                <w:sz w:val="20"/>
                <w:szCs w:val="20"/>
              </w:rPr>
            </w:pPr>
            <w:r>
              <w:rPr>
                <w:rFonts w:ascii="宋体" w:hAnsi="宋体" w:eastAsia="宋体" w:cs="宋体"/>
                <w:sz w:val="21"/>
                <w:szCs w:val="21"/>
              </w:rPr>
              <w:t>淋巴结活检</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60" w:type="dxa"/>
            <w:vMerge w:val="continue"/>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4360" w:type="dxa"/>
            <w:vMerge w:val="continue"/>
            <w:vAlign w:val="bottom"/>
          </w:tcPr>
          <w:p>
            <w:pPr>
              <w:rPr>
                <w:sz w:val="7"/>
                <w:szCs w:val="7"/>
              </w:rPr>
            </w:pPr>
          </w:p>
        </w:tc>
        <w:tc>
          <w:tcPr>
            <w:tcW w:w="4340" w:type="dxa"/>
            <w:vMerge w:val="restart"/>
            <w:vAlign w:val="bottom"/>
          </w:tcPr>
          <w:p>
            <w:pPr>
              <w:spacing w:line="240" w:lineRule="exact"/>
              <w:ind w:left="100"/>
              <w:rPr>
                <w:sz w:val="20"/>
                <w:szCs w:val="20"/>
              </w:rPr>
            </w:pPr>
            <w:r>
              <w:rPr>
                <w:rFonts w:ascii="宋体" w:hAnsi="宋体" w:eastAsia="宋体" w:cs="宋体"/>
                <w:sz w:val="21"/>
                <w:szCs w:val="21"/>
              </w:rPr>
              <w:t>纵膈肿瘤</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4360" w:type="dxa"/>
            <w:vAlign w:val="bottom"/>
          </w:tcPr>
          <w:p>
            <w:pPr>
              <w:rPr>
                <w:sz w:val="16"/>
                <w:szCs w:val="16"/>
              </w:rPr>
            </w:pPr>
          </w:p>
        </w:tc>
        <w:tc>
          <w:tcPr>
            <w:tcW w:w="434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6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60" w:type="dxa"/>
            <w:vAlign w:val="bottom"/>
          </w:tcPr>
          <w:p>
            <w:pPr>
              <w:spacing w:line="240" w:lineRule="exact"/>
              <w:ind w:left="120"/>
              <w:rPr>
                <w:sz w:val="20"/>
                <w:szCs w:val="20"/>
              </w:rPr>
            </w:pPr>
            <w:r>
              <w:rPr>
                <w:rFonts w:ascii="宋体" w:hAnsi="宋体" w:eastAsia="宋体" w:cs="宋体"/>
                <w:b/>
                <w:bCs/>
                <w:sz w:val="21"/>
                <w:szCs w:val="21"/>
              </w:rPr>
              <w:t>气管组织工程</w:t>
            </w:r>
          </w:p>
        </w:tc>
        <w:tc>
          <w:tcPr>
            <w:tcW w:w="4340" w:type="dxa"/>
            <w:vAlign w:val="bottom"/>
          </w:tcPr>
          <w:p>
            <w:pPr>
              <w:spacing w:line="240" w:lineRule="exact"/>
              <w:ind w:left="100"/>
              <w:rPr>
                <w:sz w:val="20"/>
                <w:szCs w:val="20"/>
              </w:rPr>
            </w:pPr>
            <w:r>
              <w:rPr>
                <w:rFonts w:ascii="宋体" w:hAnsi="宋体" w:eastAsia="宋体" w:cs="宋体"/>
                <w:sz w:val="21"/>
                <w:szCs w:val="21"/>
              </w:rPr>
              <w:t>超长气管修补重建</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6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60" w:type="dxa"/>
            <w:vAlign w:val="bottom"/>
          </w:tcPr>
          <w:p>
            <w:pPr>
              <w:spacing w:line="240" w:lineRule="exact"/>
              <w:ind w:left="120"/>
              <w:rPr>
                <w:sz w:val="20"/>
                <w:szCs w:val="20"/>
              </w:rPr>
            </w:pPr>
            <w:r>
              <w:rPr>
                <w:rFonts w:ascii="宋体" w:hAnsi="宋体" w:eastAsia="宋体" w:cs="宋体"/>
                <w:b/>
                <w:bCs/>
                <w:sz w:val="21"/>
                <w:szCs w:val="21"/>
              </w:rPr>
              <w:t>气管外科疾病治疗</w:t>
            </w:r>
          </w:p>
        </w:tc>
        <w:tc>
          <w:tcPr>
            <w:tcW w:w="4340" w:type="dxa"/>
            <w:vAlign w:val="bottom"/>
          </w:tcPr>
          <w:p>
            <w:pPr>
              <w:spacing w:line="240" w:lineRule="exact"/>
              <w:ind w:left="100"/>
              <w:rPr>
                <w:sz w:val="20"/>
                <w:szCs w:val="20"/>
              </w:rPr>
            </w:pPr>
            <w:r>
              <w:rPr>
                <w:rFonts w:ascii="宋体" w:hAnsi="宋体" w:eastAsia="宋体" w:cs="宋体"/>
                <w:sz w:val="21"/>
                <w:szCs w:val="21"/>
              </w:rPr>
              <w:t>气管病变</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6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60" w:type="dxa"/>
            <w:vAlign w:val="bottom"/>
          </w:tcPr>
          <w:p>
            <w:pPr>
              <w:spacing w:line="240" w:lineRule="exact"/>
              <w:ind w:left="120"/>
              <w:rPr>
                <w:sz w:val="20"/>
                <w:szCs w:val="20"/>
              </w:rPr>
            </w:pPr>
            <w:r>
              <w:rPr>
                <w:rFonts w:ascii="宋体" w:hAnsi="宋体" w:eastAsia="宋体" w:cs="宋体"/>
                <w:b/>
                <w:bCs/>
                <w:sz w:val="21"/>
                <w:szCs w:val="21"/>
              </w:rPr>
              <w:t>全腔镜下食管癌根治术</w:t>
            </w:r>
          </w:p>
        </w:tc>
        <w:tc>
          <w:tcPr>
            <w:tcW w:w="4340" w:type="dxa"/>
            <w:vAlign w:val="bottom"/>
          </w:tcPr>
          <w:p>
            <w:pPr>
              <w:spacing w:line="240" w:lineRule="exact"/>
              <w:ind w:left="100"/>
              <w:rPr>
                <w:sz w:val="20"/>
                <w:szCs w:val="20"/>
              </w:rPr>
            </w:pPr>
            <w:r>
              <w:rPr>
                <w:rFonts w:ascii="宋体" w:hAnsi="宋体" w:eastAsia="宋体" w:cs="宋体"/>
                <w:sz w:val="21"/>
                <w:szCs w:val="21"/>
              </w:rPr>
              <w:t>食管癌</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6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60" w:type="dxa"/>
            <w:vMerge w:val="restart"/>
            <w:vAlign w:val="bottom"/>
          </w:tcPr>
          <w:p>
            <w:pPr>
              <w:spacing w:line="240" w:lineRule="exact"/>
              <w:ind w:left="120"/>
              <w:rPr>
                <w:sz w:val="20"/>
                <w:szCs w:val="20"/>
              </w:rPr>
            </w:pPr>
            <w:r>
              <w:rPr>
                <w:rFonts w:ascii="宋体" w:hAnsi="宋体" w:eastAsia="宋体" w:cs="宋体"/>
                <w:b/>
                <w:bCs/>
                <w:sz w:val="21"/>
                <w:szCs w:val="21"/>
              </w:rPr>
              <w:t>胸腹腔镜食管癌根治</w:t>
            </w:r>
          </w:p>
        </w:tc>
        <w:tc>
          <w:tcPr>
            <w:tcW w:w="4340" w:type="dxa"/>
            <w:vAlign w:val="bottom"/>
          </w:tcPr>
          <w:p>
            <w:pPr>
              <w:spacing w:line="240" w:lineRule="exact"/>
              <w:ind w:left="100"/>
              <w:rPr>
                <w:sz w:val="20"/>
                <w:szCs w:val="20"/>
              </w:rPr>
            </w:pPr>
            <w:r>
              <w:rPr>
                <w:rFonts w:ascii="宋体" w:hAnsi="宋体" w:eastAsia="宋体" w:cs="宋体"/>
                <w:sz w:val="21"/>
                <w:szCs w:val="21"/>
              </w:rPr>
              <w:t>食管癌</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60" w:type="dxa"/>
            <w:vMerge w:val="continue"/>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4360" w:type="dxa"/>
            <w:vMerge w:val="continue"/>
            <w:vAlign w:val="bottom"/>
          </w:tcPr>
          <w:p>
            <w:pPr>
              <w:rPr>
                <w:sz w:val="7"/>
                <w:szCs w:val="7"/>
              </w:rPr>
            </w:pPr>
          </w:p>
        </w:tc>
        <w:tc>
          <w:tcPr>
            <w:tcW w:w="4340" w:type="dxa"/>
            <w:vMerge w:val="restart"/>
            <w:vAlign w:val="bottom"/>
          </w:tcPr>
          <w:p>
            <w:pPr>
              <w:spacing w:line="240" w:lineRule="exact"/>
              <w:ind w:left="100"/>
              <w:rPr>
                <w:sz w:val="20"/>
                <w:szCs w:val="20"/>
              </w:rPr>
            </w:pPr>
            <w:r>
              <w:rPr>
                <w:rFonts w:ascii="宋体" w:hAnsi="宋体" w:eastAsia="宋体" w:cs="宋体"/>
                <w:sz w:val="21"/>
                <w:szCs w:val="21"/>
              </w:rPr>
              <w:t>食管平滑肌瘤</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4360" w:type="dxa"/>
            <w:vAlign w:val="bottom"/>
          </w:tcPr>
          <w:p>
            <w:pPr>
              <w:rPr>
                <w:sz w:val="16"/>
                <w:szCs w:val="16"/>
              </w:rPr>
            </w:pPr>
          </w:p>
        </w:tc>
        <w:tc>
          <w:tcPr>
            <w:tcW w:w="434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6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60" w:type="dxa"/>
            <w:vAlign w:val="bottom"/>
          </w:tcPr>
          <w:p>
            <w:pPr>
              <w:spacing w:line="240" w:lineRule="exact"/>
              <w:ind w:left="120"/>
              <w:rPr>
                <w:sz w:val="20"/>
                <w:szCs w:val="20"/>
              </w:rPr>
            </w:pPr>
            <w:r>
              <w:rPr>
                <w:rFonts w:ascii="宋体" w:hAnsi="宋体" w:eastAsia="宋体" w:cs="宋体"/>
                <w:b/>
                <w:bCs/>
                <w:sz w:val="21"/>
                <w:szCs w:val="21"/>
              </w:rPr>
              <w:t>胸腔镜交感神经切断术</w:t>
            </w:r>
          </w:p>
        </w:tc>
        <w:tc>
          <w:tcPr>
            <w:tcW w:w="4340" w:type="dxa"/>
            <w:vAlign w:val="bottom"/>
          </w:tcPr>
          <w:p>
            <w:pPr>
              <w:spacing w:line="240" w:lineRule="exact"/>
              <w:ind w:left="100"/>
              <w:rPr>
                <w:sz w:val="20"/>
                <w:szCs w:val="20"/>
              </w:rPr>
            </w:pPr>
            <w:r>
              <w:rPr>
                <w:rFonts w:ascii="宋体" w:hAnsi="宋体" w:eastAsia="宋体" w:cs="宋体"/>
                <w:sz w:val="21"/>
                <w:szCs w:val="21"/>
              </w:rPr>
              <w:t>手汗症</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436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3.2.6 </w:t>
      </w:r>
      <w:r>
        <w:rPr>
          <w:rFonts w:ascii="宋体" w:hAnsi="宋体" w:eastAsia="宋体" w:cs="宋体"/>
          <w:b/>
          <w:bCs/>
          <w:sz w:val="32"/>
          <w:szCs w:val="32"/>
        </w:rPr>
        <w:t>心脏大血管外科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3.2.6.1 </w:t>
      </w:r>
      <w:r>
        <w:rPr>
          <w:rFonts w:ascii="宋体" w:hAnsi="宋体" w:eastAsia="宋体" w:cs="宋体"/>
          <w:b/>
          <w:bCs/>
          <w:sz w:val="32"/>
          <w:szCs w:val="32"/>
        </w:rPr>
        <w:t>疑难重症诊治</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1771904" behindDoc="1" locked="0" layoutInCell="0" allowOverlap="1">
                <wp:simplePos x="0" y="0"/>
                <wp:positionH relativeFrom="column">
                  <wp:posOffset>109855</wp:posOffset>
                </wp:positionH>
                <wp:positionV relativeFrom="paragraph">
                  <wp:posOffset>171450</wp:posOffset>
                </wp:positionV>
                <wp:extent cx="5513070" cy="0"/>
                <wp:effectExtent l="0" t="0" r="0" b="0"/>
                <wp:wrapNone/>
                <wp:docPr id="126" name="Shape 126"/>
                <wp:cNvGraphicFramePr/>
                <a:graphic xmlns:a="http://schemas.openxmlformats.org/drawingml/2006/main">
                  <a:graphicData uri="http://schemas.microsoft.com/office/word/2010/wordprocessingShape">
                    <wps:wsp>
                      <wps:cNvCnPr/>
                      <wps:spPr>
                        <a:xfrm>
                          <a:off x="0" y="0"/>
                          <a:ext cx="55130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26" o:spid="_x0000_s1026" o:spt="20" style="position:absolute;left:0pt;margin-left:8.65pt;margin-top:13.5pt;height:0pt;width:434.1pt;z-index:-251544576;mso-width-relative:page;mso-height-relative:page;" fillcolor="#FFFFFF" filled="t" stroked="t" coordsize="21600,21600" o:allowincell="f" o:gfxdata="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2TnXL2QAAAAgBAAAPAAAAAAAAAAEAIAAAACIAAABkcnMvZG93bnJldi54bWxQSwECFAAU&#10;AAAACACHTuJAQhRWV7cBAACsAwAADgAAAAAAAAABACAAAAAoAQAAZHJzL2Uyb0RvYy54bWxQSwUG&#10;AAAAAAYABgBZAQAAUQUAAAAA&#10;">
                <v:fill on="t" focussize="0,0"/>
                <v:stroke weight="1.44pt" color="#000000" miterlimit="8" joinstyle="miter"/>
                <v:imagedata o:title=""/>
                <o:lock v:ext="edit" aspectratio="f"/>
              </v:line>
            </w:pict>
          </mc:Fallback>
        </mc:AlternateContent>
      </w:r>
    </w:p>
    <w:p>
      <w:pPr>
        <w:spacing w:line="317" w:lineRule="exact"/>
        <w:rPr>
          <w:sz w:val="20"/>
          <w:szCs w:val="20"/>
        </w:rPr>
      </w:pPr>
    </w:p>
    <w:tbl>
      <w:tblPr>
        <w:tblStyle w:val="3"/>
        <w:tblW w:w="9060" w:type="dxa"/>
        <w:tblInd w:w="160" w:type="dxa"/>
        <w:tblLayout w:type="fixed"/>
        <w:tblCellMar>
          <w:top w:w="0" w:type="dxa"/>
          <w:left w:w="0" w:type="dxa"/>
          <w:bottom w:w="0" w:type="dxa"/>
          <w:right w:w="0" w:type="dxa"/>
        </w:tblCellMar>
      </w:tblPr>
      <w:tblGrid>
        <w:gridCol w:w="20"/>
        <w:gridCol w:w="2460"/>
        <w:gridCol w:w="2600"/>
        <w:gridCol w:w="362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460" w:type="dxa"/>
            <w:vAlign w:val="bottom"/>
          </w:tcPr>
          <w:p>
            <w:pPr>
              <w:spacing w:line="240" w:lineRule="exact"/>
              <w:ind w:left="1040"/>
              <w:rPr>
                <w:sz w:val="20"/>
                <w:szCs w:val="20"/>
              </w:rPr>
            </w:pPr>
            <w:r>
              <w:rPr>
                <w:rFonts w:ascii="宋体" w:hAnsi="宋体" w:eastAsia="宋体" w:cs="宋体"/>
                <w:b/>
                <w:bCs/>
                <w:sz w:val="21"/>
                <w:szCs w:val="21"/>
              </w:rPr>
              <w:t>疾病名称</w:t>
            </w:r>
          </w:p>
        </w:tc>
        <w:tc>
          <w:tcPr>
            <w:tcW w:w="2600" w:type="dxa"/>
            <w:vAlign w:val="bottom"/>
          </w:tcPr>
          <w:p>
            <w:pPr>
              <w:spacing w:line="240" w:lineRule="exact"/>
              <w:ind w:left="1160"/>
              <w:rPr>
                <w:sz w:val="20"/>
                <w:szCs w:val="20"/>
              </w:rPr>
            </w:pPr>
            <w:r>
              <w:rPr>
                <w:rFonts w:ascii="宋体" w:hAnsi="宋体" w:eastAsia="宋体" w:cs="宋体"/>
                <w:b/>
                <w:bCs/>
                <w:sz w:val="21"/>
                <w:szCs w:val="21"/>
              </w:rPr>
              <w:t>诊断手段</w:t>
            </w:r>
          </w:p>
        </w:tc>
        <w:tc>
          <w:tcPr>
            <w:tcW w:w="3620" w:type="dxa"/>
            <w:vAlign w:val="bottom"/>
          </w:tcPr>
          <w:p>
            <w:pPr>
              <w:spacing w:line="240" w:lineRule="exact"/>
              <w:ind w:left="124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460" w:type="dxa"/>
            <w:tcBorders>
              <w:bottom w:val="single" w:color="auto" w:sz="8" w:space="0"/>
            </w:tcBorders>
            <w:vAlign w:val="bottom"/>
          </w:tcPr>
          <w:p>
            <w:pPr>
              <w:rPr>
                <w:sz w:val="7"/>
                <w:szCs w:val="7"/>
              </w:rPr>
            </w:pPr>
          </w:p>
        </w:tc>
        <w:tc>
          <w:tcPr>
            <w:tcW w:w="2600" w:type="dxa"/>
            <w:tcBorders>
              <w:bottom w:val="single" w:color="auto" w:sz="8" w:space="0"/>
            </w:tcBorders>
            <w:vAlign w:val="bottom"/>
          </w:tcPr>
          <w:p>
            <w:pPr>
              <w:rPr>
                <w:sz w:val="7"/>
                <w:szCs w:val="7"/>
              </w:rPr>
            </w:pPr>
          </w:p>
        </w:tc>
        <w:tc>
          <w:tcPr>
            <w:tcW w:w="36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2460" w:type="dxa"/>
            <w:vAlign w:val="bottom"/>
          </w:tcPr>
          <w:p>
            <w:pPr>
              <w:spacing w:line="240" w:lineRule="exact"/>
              <w:ind w:left="100"/>
              <w:rPr>
                <w:sz w:val="20"/>
                <w:szCs w:val="20"/>
              </w:rPr>
            </w:pPr>
            <w:r>
              <w:rPr>
                <w:rFonts w:ascii="宋体" w:hAnsi="宋体" w:eastAsia="宋体" w:cs="宋体"/>
                <w:b/>
                <w:bCs/>
                <w:sz w:val="21"/>
                <w:szCs w:val="21"/>
              </w:rPr>
              <w:t>室间隔缺损</w:t>
            </w:r>
          </w:p>
        </w:tc>
        <w:tc>
          <w:tcPr>
            <w:tcW w:w="2600" w:type="dxa"/>
            <w:vAlign w:val="bottom"/>
          </w:tcPr>
          <w:p>
            <w:pPr>
              <w:spacing w:line="240" w:lineRule="exact"/>
              <w:ind w:left="560"/>
              <w:rPr>
                <w:sz w:val="20"/>
                <w:szCs w:val="20"/>
              </w:rPr>
            </w:pPr>
            <w:r>
              <w:rPr>
                <w:rFonts w:ascii="宋体" w:hAnsi="宋体" w:eastAsia="宋体" w:cs="宋体"/>
                <w:sz w:val="21"/>
                <w:szCs w:val="21"/>
              </w:rPr>
              <w:t>心脏彩超、听诊</w:t>
            </w:r>
          </w:p>
        </w:tc>
        <w:tc>
          <w:tcPr>
            <w:tcW w:w="3620" w:type="dxa"/>
            <w:vAlign w:val="bottom"/>
          </w:tcPr>
          <w:p>
            <w:pPr>
              <w:spacing w:line="240" w:lineRule="exact"/>
              <w:ind w:left="240"/>
              <w:rPr>
                <w:sz w:val="20"/>
                <w:szCs w:val="20"/>
              </w:rPr>
            </w:pPr>
            <w:r>
              <w:rPr>
                <w:rFonts w:ascii="宋体" w:hAnsi="宋体" w:eastAsia="宋体" w:cs="宋体"/>
                <w:sz w:val="21"/>
                <w:szCs w:val="21"/>
              </w:rPr>
              <w:t>介入封堵术、体外循环下直视手术</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460" w:type="dxa"/>
            <w:tcBorders>
              <w:bottom w:val="single" w:color="auto" w:sz="8" w:space="0"/>
            </w:tcBorders>
            <w:vAlign w:val="bottom"/>
          </w:tcPr>
          <w:p>
            <w:pPr>
              <w:rPr>
                <w:sz w:val="7"/>
                <w:szCs w:val="7"/>
              </w:rPr>
            </w:pPr>
          </w:p>
        </w:tc>
        <w:tc>
          <w:tcPr>
            <w:tcW w:w="2600" w:type="dxa"/>
            <w:tcBorders>
              <w:bottom w:val="single" w:color="auto" w:sz="8" w:space="0"/>
            </w:tcBorders>
            <w:vAlign w:val="bottom"/>
          </w:tcPr>
          <w:p>
            <w:pPr>
              <w:rPr>
                <w:sz w:val="7"/>
                <w:szCs w:val="7"/>
              </w:rPr>
            </w:pPr>
          </w:p>
        </w:tc>
        <w:tc>
          <w:tcPr>
            <w:tcW w:w="36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460" w:type="dxa"/>
            <w:vAlign w:val="bottom"/>
          </w:tcPr>
          <w:p>
            <w:pPr>
              <w:spacing w:line="240" w:lineRule="exact"/>
              <w:ind w:left="100"/>
              <w:rPr>
                <w:sz w:val="20"/>
                <w:szCs w:val="20"/>
              </w:rPr>
            </w:pPr>
            <w:r>
              <w:rPr>
                <w:rFonts w:ascii="宋体" w:hAnsi="宋体" w:eastAsia="宋体" w:cs="宋体"/>
                <w:b/>
                <w:bCs/>
                <w:sz w:val="21"/>
                <w:szCs w:val="21"/>
              </w:rPr>
              <w:t>房间隔缺损</w:t>
            </w:r>
          </w:p>
        </w:tc>
        <w:tc>
          <w:tcPr>
            <w:tcW w:w="2600" w:type="dxa"/>
            <w:vAlign w:val="bottom"/>
          </w:tcPr>
          <w:p>
            <w:pPr>
              <w:spacing w:line="240" w:lineRule="exact"/>
              <w:ind w:left="560"/>
              <w:rPr>
                <w:sz w:val="20"/>
                <w:szCs w:val="20"/>
              </w:rPr>
            </w:pPr>
            <w:r>
              <w:rPr>
                <w:rFonts w:ascii="宋体" w:hAnsi="宋体" w:eastAsia="宋体" w:cs="宋体"/>
                <w:sz w:val="21"/>
                <w:szCs w:val="21"/>
              </w:rPr>
              <w:t>心脏彩超、听诊</w:t>
            </w:r>
          </w:p>
        </w:tc>
        <w:tc>
          <w:tcPr>
            <w:tcW w:w="3620" w:type="dxa"/>
            <w:vAlign w:val="bottom"/>
          </w:tcPr>
          <w:p>
            <w:pPr>
              <w:spacing w:line="240" w:lineRule="exact"/>
              <w:ind w:left="240"/>
              <w:rPr>
                <w:sz w:val="20"/>
                <w:szCs w:val="20"/>
              </w:rPr>
            </w:pPr>
            <w:r>
              <w:rPr>
                <w:rFonts w:ascii="宋体" w:hAnsi="宋体" w:eastAsia="宋体" w:cs="宋体"/>
                <w:sz w:val="21"/>
                <w:szCs w:val="21"/>
              </w:rPr>
              <w:t>介入封堵术、体外循环下直视手术</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460" w:type="dxa"/>
            <w:tcBorders>
              <w:bottom w:val="single" w:color="auto" w:sz="8" w:space="0"/>
            </w:tcBorders>
            <w:vAlign w:val="bottom"/>
          </w:tcPr>
          <w:p>
            <w:pPr>
              <w:rPr>
                <w:sz w:val="7"/>
                <w:szCs w:val="7"/>
              </w:rPr>
            </w:pPr>
          </w:p>
        </w:tc>
        <w:tc>
          <w:tcPr>
            <w:tcW w:w="2600" w:type="dxa"/>
            <w:tcBorders>
              <w:bottom w:val="single" w:color="auto" w:sz="8" w:space="0"/>
            </w:tcBorders>
            <w:vAlign w:val="bottom"/>
          </w:tcPr>
          <w:p>
            <w:pPr>
              <w:rPr>
                <w:sz w:val="7"/>
                <w:szCs w:val="7"/>
              </w:rPr>
            </w:pPr>
          </w:p>
        </w:tc>
        <w:tc>
          <w:tcPr>
            <w:tcW w:w="36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460" w:type="dxa"/>
            <w:vAlign w:val="bottom"/>
          </w:tcPr>
          <w:p>
            <w:pPr>
              <w:spacing w:line="240" w:lineRule="exact"/>
              <w:ind w:left="100"/>
              <w:rPr>
                <w:sz w:val="20"/>
                <w:szCs w:val="20"/>
              </w:rPr>
            </w:pPr>
            <w:r>
              <w:rPr>
                <w:rFonts w:ascii="宋体" w:hAnsi="宋体" w:eastAsia="宋体" w:cs="宋体"/>
                <w:b/>
                <w:bCs/>
                <w:sz w:val="21"/>
                <w:szCs w:val="21"/>
              </w:rPr>
              <w:t>动脉导管未闭</w:t>
            </w:r>
          </w:p>
        </w:tc>
        <w:tc>
          <w:tcPr>
            <w:tcW w:w="2600" w:type="dxa"/>
            <w:vAlign w:val="bottom"/>
          </w:tcPr>
          <w:p>
            <w:pPr>
              <w:spacing w:line="240" w:lineRule="exact"/>
              <w:ind w:left="560"/>
              <w:rPr>
                <w:sz w:val="20"/>
                <w:szCs w:val="20"/>
              </w:rPr>
            </w:pPr>
            <w:r>
              <w:rPr>
                <w:rFonts w:ascii="宋体" w:hAnsi="宋体" w:eastAsia="宋体" w:cs="宋体"/>
                <w:sz w:val="21"/>
                <w:szCs w:val="21"/>
              </w:rPr>
              <w:t>心脏彩超、听诊</w:t>
            </w:r>
          </w:p>
        </w:tc>
        <w:tc>
          <w:tcPr>
            <w:tcW w:w="3620" w:type="dxa"/>
            <w:vAlign w:val="bottom"/>
          </w:tcPr>
          <w:p>
            <w:pPr>
              <w:spacing w:line="240" w:lineRule="exact"/>
              <w:ind w:left="240"/>
              <w:rPr>
                <w:sz w:val="20"/>
                <w:szCs w:val="20"/>
              </w:rPr>
            </w:pPr>
            <w:r>
              <w:rPr>
                <w:rFonts w:ascii="宋体" w:hAnsi="宋体" w:eastAsia="宋体" w:cs="宋体"/>
                <w:sz w:val="21"/>
                <w:szCs w:val="21"/>
              </w:rPr>
              <w:t>介入封堵术、直视结扎手术</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460" w:type="dxa"/>
            <w:tcBorders>
              <w:bottom w:val="single" w:color="auto" w:sz="8" w:space="0"/>
            </w:tcBorders>
            <w:vAlign w:val="bottom"/>
          </w:tcPr>
          <w:p>
            <w:pPr>
              <w:rPr>
                <w:sz w:val="7"/>
                <w:szCs w:val="7"/>
              </w:rPr>
            </w:pPr>
          </w:p>
        </w:tc>
        <w:tc>
          <w:tcPr>
            <w:tcW w:w="2600" w:type="dxa"/>
            <w:tcBorders>
              <w:bottom w:val="single" w:color="auto" w:sz="8" w:space="0"/>
            </w:tcBorders>
            <w:vAlign w:val="bottom"/>
          </w:tcPr>
          <w:p>
            <w:pPr>
              <w:rPr>
                <w:sz w:val="7"/>
                <w:szCs w:val="7"/>
              </w:rPr>
            </w:pPr>
          </w:p>
        </w:tc>
        <w:tc>
          <w:tcPr>
            <w:tcW w:w="36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460" w:type="dxa"/>
            <w:vAlign w:val="bottom"/>
          </w:tcPr>
          <w:p>
            <w:pPr>
              <w:spacing w:line="240" w:lineRule="exact"/>
              <w:ind w:left="100"/>
              <w:rPr>
                <w:sz w:val="20"/>
                <w:szCs w:val="20"/>
              </w:rPr>
            </w:pPr>
            <w:r>
              <w:rPr>
                <w:rFonts w:ascii="宋体" w:hAnsi="宋体" w:eastAsia="宋体" w:cs="宋体"/>
                <w:b/>
                <w:bCs/>
                <w:sz w:val="21"/>
                <w:szCs w:val="21"/>
              </w:rPr>
              <w:t>肺动脉狭窄</w:t>
            </w:r>
          </w:p>
        </w:tc>
        <w:tc>
          <w:tcPr>
            <w:tcW w:w="2600" w:type="dxa"/>
            <w:vAlign w:val="bottom"/>
          </w:tcPr>
          <w:p>
            <w:pPr>
              <w:spacing w:line="240" w:lineRule="exact"/>
              <w:ind w:left="560"/>
              <w:rPr>
                <w:sz w:val="20"/>
                <w:szCs w:val="20"/>
              </w:rPr>
            </w:pPr>
            <w:r>
              <w:rPr>
                <w:rFonts w:ascii="宋体" w:hAnsi="宋体" w:eastAsia="宋体" w:cs="宋体"/>
                <w:sz w:val="21"/>
                <w:szCs w:val="21"/>
              </w:rPr>
              <w:t>心脏彩超、听诊</w:t>
            </w:r>
          </w:p>
        </w:tc>
        <w:tc>
          <w:tcPr>
            <w:tcW w:w="3620" w:type="dxa"/>
            <w:vAlign w:val="bottom"/>
          </w:tcPr>
          <w:p>
            <w:pPr>
              <w:spacing w:line="240" w:lineRule="exact"/>
              <w:ind w:left="240"/>
              <w:rPr>
                <w:sz w:val="20"/>
                <w:szCs w:val="20"/>
              </w:rPr>
            </w:pPr>
            <w:r>
              <w:rPr>
                <w:rFonts w:ascii="宋体" w:hAnsi="宋体" w:eastAsia="宋体" w:cs="宋体"/>
                <w:sz w:val="21"/>
                <w:szCs w:val="21"/>
              </w:rPr>
              <w:t>介入扩张、体外循环下直视手术</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460" w:type="dxa"/>
            <w:tcBorders>
              <w:bottom w:val="single" w:color="auto" w:sz="8" w:space="0"/>
            </w:tcBorders>
            <w:vAlign w:val="bottom"/>
          </w:tcPr>
          <w:p>
            <w:pPr>
              <w:rPr>
                <w:sz w:val="7"/>
                <w:szCs w:val="7"/>
              </w:rPr>
            </w:pPr>
          </w:p>
        </w:tc>
        <w:tc>
          <w:tcPr>
            <w:tcW w:w="2600" w:type="dxa"/>
            <w:tcBorders>
              <w:bottom w:val="single" w:color="auto" w:sz="8" w:space="0"/>
            </w:tcBorders>
            <w:vAlign w:val="bottom"/>
          </w:tcPr>
          <w:p>
            <w:pPr>
              <w:rPr>
                <w:sz w:val="7"/>
                <w:szCs w:val="7"/>
              </w:rPr>
            </w:pPr>
          </w:p>
        </w:tc>
        <w:tc>
          <w:tcPr>
            <w:tcW w:w="36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460" w:type="dxa"/>
            <w:vAlign w:val="bottom"/>
          </w:tcPr>
          <w:p>
            <w:pPr>
              <w:spacing w:line="240" w:lineRule="exact"/>
              <w:ind w:left="100"/>
              <w:rPr>
                <w:sz w:val="20"/>
                <w:szCs w:val="20"/>
              </w:rPr>
            </w:pPr>
            <w:r>
              <w:rPr>
                <w:rFonts w:ascii="宋体" w:hAnsi="宋体" w:eastAsia="宋体" w:cs="宋体"/>
                <w:b/>
                <w:bCs/>
                <w:sz w:val="21"/>
                <w:szCs w:val="21"/>
              </w:rPr>
              <w:t>部分心内膜垫缺损</w:t>
            </w:r>
          </w:p>
        </w:tc>
        <w:tc>
          <w:tcPr>
            <w:tcW w:w="2600" w:type="dxa"/>
            <w:vAlign w:val="bottom"/>
          </w:tcPr>
          <w:p>
            <w:pPr>
              <w:spacing w:line="240" w:lineRule="exact"/>
              <w:ind w:left="560"/>
              <w:rPr>
                <w:sz w:val="20"/>
                <w:szCs w:val="20"/>
              </w:rPr>
            </w:pPr>
            <w:r>
              <w:rPr>
                <w:rFonts w:ascii="宋体" w:hAnsi="宋体" w:eastAsia="宋体" w:cs="宋体"/>
                <w:sz w:val="21"/>
                <w:szCs w:val="21"/>
              </w:rPr>
              <w:t>心脏彩超、听诊</w:t>
            </w:r>
          </w:p>
        </w:tc>
        <w:tc>
          <w:tcPr>
            <w:tcW w:w="3620" w:type="dxa"/>
            <w:vAlign w:val="bottom"/>
          </w:tcPr>
          <w:p>
            <w:pPr>
              <w:spacing w:line="240" w:lineRule="exact"/>
              <w:ind w:left="240"/>
              <w:rPr>
                <w:sz w:val="20"/>
                <w:szCs w:val="20"/>
              </w:rPr>
            </w:pPr>
            <w:r>
              <w:rPr>
                <w:rFonts w:ascii="宋体" w:hAnsi="宋体" w:eastAsia="宋体" w:cs="宋体"/>
                <w:sz w:val="21"/>
                <w:szCs w:val="21"/>
              </w:rPr>
              <w:t>体外循环下直视手术</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460" w:type="dxa"/>
            <w:tcBorders>
              <w:bottom w:val="single" w:color="auto" w:sz="8" w:space="0"/>
            </w:tcBorders>
            <w:vAlign w:val="bottom"/>
          </w:tcPr>
          <w:p>
            <w:pPr>
              <w:rPr>
                <w:sz w:val="7"/>
                <w:szCs w:val="7"/>
              </w:rPr>
            </w:pPr>
          </w:p>
        </w:tc>
        <w:tc>
          <w:tcPr>
            <w:tcW w:w="2600" w:type="dxa"/>
            <w:tcBorders>
              <w:bottom w:val="single" w:color="auto" w:sz="8" w:space="0"/>
            </w:tcBorders>
            <w:vAlign w:val="bottom"/>
          </w:tcPr>
          <w:p>
            <w:pPr>
              <w:rPr>
                <w:sz w:val="7"/>
                <w:szCs w:val="7"/>
              </w:rPr>
            </w:pPr>
          </w:p>
        </w:tc>
        <w:tc>
          <w:tcPr>
            <w:tcW w:w="36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460" w:type="dxa"/>
            <w:vAlign w:val="bottom"/>
          </w:tcPr>
          <w:p>
            <w:pPr>
              <w:spacing w:line="240" w:lineRule="exact"/>
              <w:ind w:left="100"/>
              <w:rPr>
                <w:sz w:val="20"/>
                <w:szCs w:val="20"/>
              </w:rPr>
            </w:pPr>
            <w:r>
              <w:rPr>
                <w:rFonts w:ascii="宋体" w:hAnsi="宋体" w:eastAsia="宋体" w:cs="宋体"/>
                <w:b/>
                <w:bCs/>
                <w:sz w:val="21"/>
                <w:szCs w:val="21"/>
              </w:rPr>
              <w:t>法洛四联症</w:t>
            </w:r>
          </w:p>
        </w:tc>
        <w:tc>
          <w:tcPr>
            <w:tcW w:w="2600" w:type="dxa"/>
            <w:vAlign w:val="bottom"/>
          </w:tcPr>
          <w:p>
            <w:pPr>
              <w:spacing w:line="240" w:lineRule="exact"/>
              <w:ind w:left="560"/>
              <w:rPr>
                <w:sz w:val="20"/>
                <w:szCs w:val="20"/>
              </w:rPr>
            </w:pPr>
            <w:r>
              <w:rPr>
                <w:rFonts w:ascii="宋体" w:hAnsi="宋体" w:eastAsia="宋体" w:cs="宋体"/>
                <w:sz w:val="21"/>
                <w:szCs w:val="21"/>
              </w:rPr>
              <w:t>心脏彩超、听诊</w:t>
            </w:r>
          </w:p>
        </w:tc>
        <w:tc>
          <w:tcPr>
            <w:tcW w:w="3620" w:type="dxa"/>
            <w:vAlign w:val="bottom"/>
          </w:tcPr>
          <w:p>
            <w:pPr>
              <w:spacing w:line="240" w:lineRule="exact"/>
              <w:ind w:left="240"/>
              <w:rPr>
                <w:sz w:val="20"/>
                <w:szCs w:val="20"/>
              </w:rPr>
            </w:pPr>
            <w:r>
              <w:rPr>
                <w:rFonts w:ascii="宋体" w:hAnsi="宋体" w:eastAsia="宋体" w:cs="宋体"/>
                <w:sz w:val="21"/>
                <w:szCs w:val="21"/>
              </w:rPr>
              <w:t>体外循环下直视手术</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460" w:type="dxa"/>
            <w:tcBorders>
              <w:bottom w:val="single" w:color="auto" w:sz="8" w:space="0"/>
            </w:tcBorders>
            <w:vAlign w:val="bottom"/>
          </w:tcPr>
          <w:p>
            <w:pPr>
              <w:rPr>
                <w:sz w:val="7"/>
                <w:szCs w:val="7"/>
              </w:rPr>
            </w:pPr>
          </w:p>
        </w:tc>
        <w:tc>
          <w:tcPr>
            <w:tcW w:w="2600" w:type="dxa"/>
            <w:tcBorders>
              <w:bottom w:val="single" w:color="auto" w:sz="8" w:space="0"/>
            </w:tcBorders>
            <w:vAlign w:val="bottom"/>
          </w:tcPr>
          <w:p>
            <w:pPr>
              <w:rPr>
                <w:sz w:val="7"/>
                <w:szCs w:val="7"/>
              </w:rPr>
            </w:pPr>
          </w:p>
        </w:tc>
        <w:tc>
          <w:tcPr>
            <w:tcW w:w="36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460" w:type="dxa"/>
            <w:vAlign w:val="bottom"/>
          </w:tcPr>
          <w:p>
            <w:pPr>
              <w:spacing w:line="240" w:lineRule="exact"/>
              <w:ind w:left="100"/>
              <w:rPr>
                <w:sz w:val="20"/>
                <w:szCs w:val="20"/>
              </w:rPr>
            </w:pPr>
            <w:r>
              <w:rPr>
                <w:rFonts w:ascii="宋体" w:hAnsi="宋体" w:eastAsia="宋体" w:cs="宋体"/>
                <w:b/>
                <w:bCs/>
                <w:sz w:val="21"/>
                <w:szCs w:val="21"/>
              </w:rPr>
              <w:t>二尖瓣狭窄</w:t>
            </w:r>
          </w:p>
        </w:tc>
        <w:tc>
          <w:tcPr>
            <w:tcW w:w="2600" w:type="dxa"/>
            <w:vAlign w:val="bottom"/>
          </w:tcPr>
          <w:p>
            <w:pPr>
              <w:spacing w:line="240" w:lineRule="exact"/>
              <w:ind w:left="560"/>
              <w:rPr>
                <w:sz w:val="20"/>
                <w:szCs w:val="20"/>
              </w:rPr>
            </w:pPr>
            <w:r>
              <w:rPr>
                <w:rFonts w:ascii="宋体" w:hAnsi="宋体" w:eastAsia="宋体" w:cs="宋体"/>
                <w:sz w:val="21"/>
                <w:szCs w:val="21"/>
              </w:rPr>
              <w:t>心脏彩超、听诊</w:t>
            </w:r>
          </w:p>
        </w:tc>
        <w:tc>
          <w:tcPr>
            <w:tcW w:w="3620" w:type="dxa"/>
            <w:vAlign w:val="bottom"/>
          </w:tcPr>
          <w:p>
            <w:pPr>
              <w:spacing w:line="240" w:lineRule="exact"/>
              <w:ind w:left="240"/>
              <w:rPr>
                <w:sz w:val="20"/>
                <w:szCs w:val="20"/>
              </w:rPr>
            </w:pPr>
            <w:r>
              <w:rPr>
                <w:rFonts w:ascii="宋体" w:hAnsi="宋体" w:eastAsia="宋体" w:cs="宋体"/>
                <w:sz w:val="21"/>
                <w:szCs w:val="21"/>
              </w:rPr>
              <w:t>体外循环下直视手术</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460" w:type="dxa"/>
            <w:tcBorders>
              <w:bottom w:val="single" w:color="auto" w:sz="8" w:space="0"/>
            </w:tcBorders>
            <w:vAlign w:val="bottom"/>
          </w:tcPr>
          <w:p>
            <w:pPr>
              <w:rPr>
                <w:sz w:val="7"/>
                <w:szCs w:val="7"/>
              </w:rPr>
            </w:pPr>
          </w:p>
        </w:tc>
        <w:tc>
          <w:tcPr>
            <w:tcW w:w="2600" w:type="dxa"/>
            <w:tcBorders>
              <w:bottom w:val="single" w:color="auto" w:sz="8" w:space="0"/>
            </w:tcBorders>
            <w:vAlign w:val="bottom"/>
          </w:tcPr>
          <w:p>
            <w:pPr>
              <w:rPr>
                <w:sz w:val="7"/>
                <w:szCs w:val="7"/>
              </w:rPr>
            </w:pPr>
          </w:p>
        </w:tc>
        <w:tc>
          <w:tcPr>
            <w:tcW w:w="36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460" w:type="dxa"/>
            <w:vAlign w:val="bottom"/>
          </w:tcPr>
          <w:p>
            <w:pPr>
              <w:spacing w:line="240" w:lineRule="exact"/>
              <w:ind w:left="100"/>
              <w:rPr>
                <w:sz w:val="20"/>
                <w:szCs w:val="20"/>
              </w:rPr>
            </w:pPr>
            <w:r>
              <w:rPr>
                <w:rFonts w:ascii="宋体" w:hAnsi="宋体" w:eastAsia="宋体" w:cs="宋体"/>
                <w:b/>
                <w:bCs/>
                <w:sz w:val="21"/>
                <w:szCs w:val="21"/>
              </w:rPr>
              <w:t>二尖瓣关闭不全</w:t>
            </w:r>
          </w:p>
        </w:tc>
        <w:tc>
          <w:tcPr>
            <w:tcW w:w="2600" w:type="dxa"/>
            <w:vAlign w:val="bottom"/>
          </w:tcPr>
          <w:p>
            <w:pPr>
              <w:spacing w:line="240" w:lineRule="exact"/>
              <w:ind w:left="560"/>
              <w:rPr>
                <w:sz w:val="20"/>
                <w:szCs w:val="20"/>
              </w:rPr>
            </w:pPr>
            <w:r>
              <w:rPr>
                <w:rFonts w:ascii="宋体" w:hAnsi="宋体" w:eastAsia="宋体" w:cs="宋体"/>
                <w:sz w:val="21"/>
                <w:szCs w:val="21"/>
              </w:rPr>
              <w:t>心脏彩超、听诊</w:t>
            </w:r>
          </w:p>
        </w:tc>
        <w:tc>
          <w:tcPr>
            <w:tcW w:w="3620" w:type="dxa"/>
            <w:vAlign w:val="bottom"/>
          </w:tcPr>
          <w:p>
            <w:pPr>
              <w:spacing w:line="240" w:lineRule="exact"/>
              <w:ind w:left="240"/>
              <w:rPr>
                <w:sz w:val="20"/>
                <w:szCs w:val="20"/>
              </w:rPr>
            </w:pPr>
            <w:r>
              <w:rPr>
                <w:rFonts w:ascii="宋体" w:hAnsi="宋体" w:eastAsia="宋体" w:cs="宋体"/>
                <w:sz w:val="21"/>
                <w:szCs w:val="21"/>
              </w:rPr>
              <w:t>体外循环下直视手术</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460" w:type="dxa"/>
            <w:tcBorders>
              <w:bottom w:val="single" w:color="auto" w:sz="8" w:space="0"/>
            </w:tcBorders>
            <w:vAlign w:val="bottom"/>
          </w:tcPr>
          <w:p>
            <w:pPr>
              <w:rPr>
                <w:sz w:val="7"/>
                <w:szCs w:val="7"/>
              </w:rPr>
            </w:pPr>
          </w:p>
        </w:tc>
        <w:tc>
          <w:tcPr>
            <w:tcW w:w="2600" w:type="dxa"/>
            <w:tcBorders>
              <w:bottom w:val="single" w:color="auto" w:sz="8" w:space="0"/>
            </w:tcBorders>
            <w:vAlign w:val="bottom"/>
          </w:tcPr>
          <w:p>
            <w:pPr>
              <w:rPr>
                <w:sz w:val="7"/>
                <w:szCs w:val="7"/>
              </w:rPr>
            </w:pPr>
          </w:p>
        </w:tc>
        <w:tc>
          <w:tcPr>
            <w:tcW w:w="36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460" w:type="dxa"/>
            <w:vAlign w:val="bottom"/>
          </w:tcPr>
          <w:p>
            <w:pPr>
              <w:spacing w:line="240" w:lineRule="exact"/>
              <w:ind w:left="100"/>
              <w:rPr>
                <w:sz w:val="20"/>
                <w:szCs w:val="20"/>
              </w:rPr>
            </w:pPr>
            <w:r>
              <w:rPr>
                <w:rFonts w:ascii="宋体" w:hAnsi="宋体" w:eastAsia="宋体" w:cs="宋体"/>
                <w:b/>
                <w:bCs/>
                <w:sz w:val="21"/>
                <w:szCs w:val="21"/>
              </w:rPr>
              <w:t>主动脉瓣狭窄</w:t>
            </w:r>
          </w:p>
        </w:tc>
        <w:tc>
          <w:tcPr>
            <w:tcW w:w="2600" w:type="dxa"/>
            <w:vAlign w:val="bottom"/>
          </w:tcPr>
          <w:p>
            <w:pPr>
              <w:spacing w:line="240" w:lineRule="exact"/>
              <w:ind w:left="560"/>
              <w:rPr>
                <w:sz w:val="20"/>
                <w:szCs w:val="20"/>
              </w:rPr>
            </w:pPr>
            <w:r>
              <w:rPr>
                <w:rFonts w:ascii="宋体" w:hAnsi="宋体" w:eastAsia="宋体" w:cs="宋体"/>
                <w:sz w:val="21"/>
                <w:szCs w:val="21"/>
              </w:rPr>
              <w:t>心脏彩超、听诊</w:t>
            </w:r>
          </w:p>
        </w:tc>
        <w:tc>
          <w:tcPr>
            <w:tcW w:w="3620" w:type="dxa"/>
            <w:vAlign w:val="bottom"/>
          </w:tcPr>
          <w:p>
            <w:pPr>
              <w:spacing w:line="240" w:lineRule="exact"/>
              <w:ind w:left="240"/>
              <w:rPr>
                <w:sz w:val="20"/>
                <w:szCs w:val="20"/>
              </w:rPr>
            </w:pPr>
            <w:r>
              <w:rPr>
                <w:rFonts w:ascii="宋体" w:hAnsi="宋体" w:eastAsia="宋体" w:cs="宋体"/>
                <w:sz w:val="21"/>
                <w:szCs w:val="21"/>
              </w:rPr>
              <w:t>体外循环下直视手术</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460" w:type="dxa"/>
            <w:tcBorders>
              <w:bottom w:val="single" w:color="auto" w:sz="8" w:space="0"/>
            </w:tcBorders>
            <w:vAlign w:val="bottom"/>
          </w:tcPr>
          <w:p>
            <w:pPr>
              <w:rPr>
                <w:sz w:val="7"/>
                <w:szCs w:val="7"/>
              </w:rPr>
            </w:pPr>
          </w:p>
        </w:tc>
        <w:tc>
          <w:tcPr>
            <w:tcW w:w="2600" w:type="dxa"/>
            <w:tcBorders>
              <w:bottom w:val="single" w:color="auto" w:sz="8" w:space="0"/>
            </w:tcBorders>
            <w:vAlign w:val="bottom"/>
          </w:tcPr>
          <w:p>
            <w:pPr>
              <w:rPr>
                <w:sz w:val="7"/>
                <w:szCs w:val="7"/>
              </w:rPr>
            </w:pPr>
          </w:p>
        </w:tc>
        <w:tc>
          <w:tcPr>
            <w:tcW w:w="36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460" w:type="dxa"/>
            <w:vAlign w:val="bottom"/>
          </w:tcPr>
          <w:p>
            <w:pPr>
              <w:spacing w:line="240" w:lineRule="exact"/>
              <w:ind w:left="100"/>
              <w:rPr>
                <w:sz w:val="20"/>
                <w:szCs w:val="20"/>
              </w:rPr>
            </w:pPr>
            <w:r>
              <w:rPr>
                <w:rFonts w:ascii="宋体" w:hAnsi="宋体" w:eastAsia="宋体" w:cs="宋体"/>
                <w:b/>
                <w:bCs/>
                <w:sz w:val="21"/>
                <w:szCs w:val="21"/>
              </w:rPr>
              <w:t>主动脉瓣关闭不全</w:t>
            </w:r>
          </w:p>
        </w:tc>
        <w:tc>
          <w:tcPr>
            <w:tcW w:w="2600" w:type="dxa"/>
            <w:vAlign w:val="bottom"/>
          </w:tcPr>
          <w:p>
            <w:pPr>
              <w:spacing w:line="240" w:lineRule="exact"/>
              <w:ind w:left="560"/>
              <w:rPr>
                <w:sz w:val="20"/>
                <w:szCs w:val="20"/>
              </w:rPr>
            </w:pPr>
            <w:r>
              <w:rPr>
                <w:rFonts w:ascii="宋体" w:hAnsi="宋体" w:eastAsia="宋体" w:cs="宋体"/>
                <w:sz w:val="21"/>
                <w:szCs w:val="21"/>
              </w:rPr>
              <w:t>心脏彩超、听诊</w:t>
            </w:r>
          </w:p>
        </w:tc>
        <w:tc>
          <w:tcPr>
            <w:tcW w:w="3620" w:type="dxa"/>
            <w:vAlign w:val="bottom"/>
          </w:tcPr>
          <w:p>
            <w:pPr>
              <w:spacing w:line="240" w:lineRule="exact"/>
              <w:ind w:left="240"/>
              <w:rPr>
                <w:sz w:val="20"/>
                <w:szCs w:val="20"/>
              </w:rPr>
            </w:pPr>
            <w:r>
              <w:rPr>
                <w:rFonts w:ascii="宋体" w:hAnsi="宋体" w:eastAsia="宋体" w:cs="宋体"/>
                <w:sz w:val="21"/>
                <w:szCs w:val="21"/>
              </w:rPr>
              <w:t>体外循环下直视手术</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460" w:type="dxa"/>
            <w:tcBorders>
              <w:bottom w:val="single" w:color="auto" w:sz="8" w:space="0"/>
            </w:tcBorders>
            <w:vAlign w:val="bottom"/>
          </w:tcPr>
          <w:p>
            <w:pPr>
              <w:rPr>
                <w:sz w:val="7"/>
                <w:szCs w:val="7"/>
              </w:rPr>
            </w:pPr>
          </w:p>
        </w:tc>
        <w:tc>
          <w:tcPr>
            <w:tcW w:w="2600" w:type="dxa"/>
            <w:tcBorders>
              <w:bottom w:val="single" w:color="auto" w:sz="8" w:space="0"/>
            </w:tcBorders>
            <w:vAlign w:val="bottom"/>
          </w:tcPr>
          <w:p>
            <w:pPr>
              <w:rPr>
                <w:sz w:val="7"/>
                <w:szCs w:val="7"/>
              </w:rPr>
            </w:pPr>
          </w:p>
        </w:tc>
        <w:tc>
          <w:tcPr>
            <w:tcW w:w="36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460" w:type="dxa"/>
            <w:vAlign w:val="bottom"/>
          </w:tcPr>
          <w:p>
            <w:pPr>
              <w:spacing w:line="240" w:lineRule="exact"/>
              <w:ind w:left="100"/>
              <w:rPr>
                <w:sz w:val="20"/>
                <w:szCs w:val="20"/>
              </w:rPr>
            </w:pPr>
            <w:r>
              <w:rPr>
                <w:rFonts w:ascii="宋体" w:hAnsi="宋体" w:eastAsia="宋体" w:cs="宋体"/>
                <w:b/>
                <w:bCs/>
                <w:sz w:val="21"/>
                <w:szCs w:val="21"/>
              </w:rPr>
              <w:t>三尖瓣关闭不全</w:t>
            </w:r>
          </w:p>
        </w:tc>
        <w:tc>
          <w:tcPr>
            <w:tcW w:w="2600" w:type="dxa"/>
            <w:vAlign w:val="bottom"/>
          </w:tcPr>
          <w:p>
            <w:pPr>
              <w:spacing w:line="240" w:lineRule="exact"/>
              <w:ind w:left="560"/>
              <w:rPr>
                <w:sz w:val="20"/>
                <w:szCs w:val="20"/>
              </w:rPr>
            </w:pPr>
            <w:r>
              <w:rPr>
                <w:rFonts w:ascii="宋体" w:hAnsi="宋体" w:eastAsia="宋体" w:cs="宋体"/>
                <w:sz w:val="21"/>
                <w:szCs w:val="21"/>
              </w:rPr>
              <w:t>心脏彩超、听诊</w:t>
            </w:r>
          </w:p>
        </w:tc>
        <w:tc>
          <w:tcPr>
            <w:tcW w:w="3620" w:type="dxa"/>
            <w:vAlign w:val="bottom"/>
          </w:tcPr>
          <w:p>
            <w:pPr>
              <w:spacing w:line="240" w:lineRule="exact"/>
              <w:ind w:left="240"/>
              <w:rPr>
                <w:sz w:val="20"/>
                <w:szCs w:val="20"/>
              </w:rPr>
            </w:pPr>
            <w:r>
              <w:rPr>
                <w:rFonts w:ascii="宋体" w:hAnsi="宋体" w:eastAsia="宋体" w:cs="宋体"/>
                <w:sz w:val="21"/>
                <w:szCs w:val="21"/>
              </w:rPr>
              <w:t>体外循环下直视手术</w:t>
            </w:r>
          </w:p>
        </w:tc>
        <w:tc>
          <w:tcPr>
            <w:tcW w:w="360" w:type="dxa"/>
            <w:vAlign w:val="bottom"/>
          </w:tcPr>
          <w:p>
            <w:pPr>
              <w:rPr>
                <w:sz w:val="1"/>
                <w:szCs w:val="1"/>
              </w:rPr>
            </w:pPr>
          </w:p>
        </w:tc>
      </w:tr>
      <w:tr>
        <w:tblPrEx>
          <w:tblCellMar>
            <w:top w:w="0" w:type="dxa"/>
            <w:left w:w="0" w:type="dxa"/>
            <w:bottom w:w="0" w:type="dxa"/>
            <w:right w:w="0" w:type="dxa"/>
          </w:tblCellMar>
        </w:tblPrEx>
        <w:trPr>
          <w:trHeight w:val="83" w:hRule="atLeast"/>
        </w:trPr>
        <w:tc>
          <w:tcPr>
            <w:tcW w:w="20" w:type="dxa"/>
            <w:vAlign w:val="bottom"/>
          </w:tcPr>
          <w:p>
            <w:pPr>
              <w:rPr>
                <w:sz w:val="7"/>
                <w:szCs w:val="7"/>
              </w:rPr>
            </w:pPr>
          </w:p>
        </w:tc>
        <w:tc>
          <w:tcPr>
            <w:tcW w:w="2460" w:type="dxa"/>
            <w:tcBorders>
              <w:bottom w:val="single" w:color="auto" w:sz="8" w:space="0"/>
            </w:tcBorders>
            <w:vAlign w:val="bottom"/>
          </w:tcPr>
          <w:p>
            <w:pPr>
              <w:rPr>
                <w:sz w:val="7"/>
                <w:szCs w:val="7"/>
              </w:rPr>
            </w:pPr>
          </w:p>
        </w:tc>
        <w:tc>
          <w:tcPr>
            <w:tcW w:w="2600" w:type="dxa"/>
            <w:tcBorders>
              <w:bottom w:val="single" w:color="auto" w:sz="8" w:space="0"/>
            </w:tcBorders>
            <w:vAlign w:val="bottom"/>
          </w:tcPr>
          <w:p>
            <w:pPr>
              <w:rPr>
                <w:sz w:val="7"/>
                <w:szCs w:val="7"/>
              </w:rPr>
            </w:pPr>
          </w:p>
        </w:tc>
        <w:tc>
          <w:tcPr>
            <w:tcW w:w="36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460" w:type="dxa"/>
            <w:vAlign w:val="bottom"/>
          </w:tcPr>
          <w:p>
            <w:pPr>
              <w:spacing w:line="240" w:lineRule="exact"/>
              <w:ind w:left="100"/>
              <w:rPr>
                <w:sz w:val="20"/>
                <w:szCs w:val="20"/>
              </w:rPr>
            </w:pPr>
            <w:r>
              <w:rPr>
                <w:rFonts w:ascii="宋体" w:hAnsi="宋体" w:eastAsia="宋体" w:cs="宋体"/>
                <w:b/>
                <w:bCs/>
                <w:sz w:val="21"/>
                <w:szCs w:val="21"/>
              </w:rPr>
              <w:t>肺静脉异位引流</w:t>
            </w:r>
          </w:p>
        </w:tc>
        <w:tc>
          <w:tcPr>
            <w:tcW w:w="2600" w:type="dxa"/>
            <w:vAlign w:val="bottom"/>
          </w:tcPr>
          <w:p>
            <w:pPr>
              <w:spacing w:line="240" w:lineRule="exact"/>
              <w:ind w:left="560"/>
              <w:rPr>
                <w:sz w:val="20"/>
                <w:szCs w:val="20"/>
              </w:rPr>
            </w:pPr>
            <w:r>
              <w:rPr>
                <w:rFonts w:ascii="宋体" w:hAnsi="宋体" w:eastAsia="宋体" w:cs="宋体"/>
                <w:sz w:val="21"/>
                <w:szCs w:val="21"/>
              </w:rPr>
              <w:t>心脏彩超、听诊</w:t>
            </w:r>
          </w:p>
        </w:tc>
        <w:tc>
          <w:tcPr>
            <w:tcW w:w="3620" w:type="dxa"/>
            <w:vAlign w:val="bottom"/>
          </w:tcPr>
          <w:p>
            <w:pPr>
              <w:spacing w:line="240" w:lineRule="exact"/>
              <w:ind w:left="240"/>
              <w:rPr>
                <w:sz w:val="20"/>
                <w:szCs w:val="20"/>
              </w:rPr>
            </w:pPr>
            <w:r>
              <w:rPr>
                <w:rFonts w:ascii="宋体" w:hAnsi="宋体" w:eastAsia="宋体" w:cs="宋体"/>
                <w:sz w:val="21"/>
                <w:szCs w:val="21"/>
              </w:rPr>
              <w:t>体外循环下直视手术</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460" w:type="dxa"/>
            <w:tcBorders>
              <w:bottom w:val="single" w:color="auto" w:sz="8" w:space="0"/>
            </w:tcBorders>
            <w:vAlign w:val="bottom"/>
          </w:tcPr>
          <w:p>
            <w:pPr>
              <w:rPr>
                <w:sz w:val="7"/>
                <w:szCs w:val="7"/>
              </w:rPr>
            </w:pPr>
          </w:p>
        </w:tc>
        <w:tc>
          <w:tcPr>
            <w:tcW w:w="2600" w:type="dxa"/>
            <w:tcBorders>
              <w:bottom w:val="single" w:color="auto" w:sz="8" w:space="0"/>
            </w:tcBorders>
            <w:vAlign w:val="bottom"/>
          </w:tcPr>
          <w:p>
            <w:pPr>
              <w:rPr>
                <w:sz w:val="7"/>
                <w:szCs w:val="7"/>
              </w:rPr>
            </w:pPr>
          </w:p>
        </w:tc>
        <w:tc>
          <w:tcPr>
            <w:tcW w:w="36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460" w:type="dxa"/>
            <w:vMerge w:val="restart"/>
            <w:vAlign w:val="bottom"/>
          </w:tcPr>
          <w:p>
            <w:pPr>
              <w:spacing w:line="240" w:lineRule="exact"/>
              <w:ind w:left="100"/>
              <w:rPr>
                <w:sz w:val="20"/>
                <w:szCs w:val="20"/>
              </w:rPr>
            </w:pPr>
            <w:r>
              <w:rPr>
                <w:rFonts w:ascii="宋体" w:hAnsi="宋体" w:eastAsia="宋体" w:cs="宋体"/>
                <w:b/>
                <w:bCs/>
                <w:sz w:val="21"/>
                <w:szCs w:val="21"/>
              </w:rPr>
              <w:t>冠心病</w:t>
            </w:r>
          </w:p>
        </w:tc>
        <w:tc>
          <w:tcPr>
            <w:tcW w:w="2600" w:type="dxa"/>
            <w:vMerge w:val="restart"/>
            <w:vAlign w:val="bottom"/>
          </w:tcPr>
          <w:p>
            <w:pPr>
              <w:spacing w:line="256" w:lineRule="exact"/>
              <w:ind w:left="560"/>
              <w:rPr>
                <w:sz w:val="20"/>
                <w:szCs w:val="20"/>
              </w:rPr>
            </w:pPr>
            <w:r>
              <w:rPr>
                <w:rFonts w:ascii="宋体" w:hAnsi="宋体" w:eastAsia="宋体" w:cs="宋体"/>
                <w:sz w:val="21"/>
                <w:szCs w:val="21"/>
              </w:rPr>
              <w:t>冠脉</w:t>
            </w:r>
            <w:r>
              <w:rPr>
                <w:rFonts w:ascii="Times New Roman" w:hAnsi="Times New Roman" w:eastAsia="Times New Roman" w:cs="Times New Roman"/>
                <w:sz w:val="21"/>
                <w:szCs w:val="21"/>
              </w:rPr>
              <w:t xml:space="preserve"> CT</w:t>
            </w:r>
            <w:r>
              <w:rPr>
                <w:rFonts w:ascii="宋体" w:hAnsi="宋体" w:eastAsia="宋体" w:cs="宋体"/>
                <w:sz w:val="21"/>
                <w:szCs w:val="21"/>
              </w:rPr>
              <w:t>、冠脉造影</w:t>
            </w:r>
          </w:p>
        </w:tc>
        <w:tc>
          <w:tcPr>
            <w:tcW w:w="3620" w:type="dxa"/>
            <w:vAlign w:val="bottom"/>
          </w:tcPr>
          <w:p>
            <w:pPr>
              <w:spacing w:line="240" w:lineRule="exact"/>
              <w:ind w:left="240"/>
              <w:rPr>
                <w:sz w:val="20"/>
                <w:szCs w:val="20"/>
              </w:rPr>
            </w:pPr>
            <w:r>
              <w:rPr>
                <w:rFonts w:ascii="宋体" w:hAnsi="宋体" w:eastAsia="宋体" w:cs="宋体"/>
                <w:w w:val="99"/>
                <w:sz w:val="21"/>
                <w:szCs w:val="21"/>
              </w:rPr>
              <w:t>冠脉支架植入术、冠脉搭桥术（停跳</w:t>
            </w:r>
          </w:p>
        </w:tc>
        <w:tc>
          <w:tcPr>
            <w:tcW w:w="360" w:type="dxa"/>
            <w:vAlign w:val="bottom"/>
          </w:tcPr>
          <w:p>
            <w:pP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460" w:type="dxa"/>
            <w:vMerge w:val="continue"/>
            <w:vAlign w:val="bottom"/>
          </w:tcPr>
          <w:p>
            <w:pPr>
              <w:rPr>
                <w:sz w:val="14"/>
                <w:szCs w:val="14"/>
              </w:rPr>
            </w:pPr>
          </w:p>
        </w:tc>
        <w:tc>
          <w:tcPr>
            <w:tcW w:w="2600" w:type="dxa"/>
            <w:vMerge w:val="continue"/>
            <w:vAlign w:val="bottom"/>
          </w:tcPr>
          <w:p>
            <w:pPr>
              <w:rPr>
                <w:sz w:val="14"/>
                <w:szCs w:val="14"/>
              </w:rPr>
            </w:pPr>
          </w:p>
        </w:tc>
        <w:tc>
          <w:tcPr>
            <w:tcW w:w="3620" w:type="dxa"/>
            <w:vMerge w:val="restart"/>
            <w:vAlign w:val="bottom"/>
          </w:tcPr>
          <w:p>
            <w:pPr>
              <w:spacing w:line="256" w:lineRule="exact"/>
              <w:ind w:left="240"/>
              <w:rPr>
                <w:sz w:val="20"/>
                <w:szCs w:val="20"/>
              </w:rPr>
            </w:pPr>
            <w:r>
              <w:rPr>
                <w:rFonts w:ascii="Times New Roman" w:hAnsi="Times New Roman" w:eastAsia="Times New Roman" w:cs="Times New Roman"/>
                <w:sz w:val="21"/>
                <w:szCs w:val="21"/>
              </w:rPr>
              <w:t>/</w:t>
            </w:r>
            <w:r>
              <w:rPr>
                <w:rFonts w:ascii="宋体" w:hAnsi="宋体" w:eastAsia="宋体" w:cs="宋体"/>
                <w:sz w:val="21"/>
                <w:szCs w:val="21"/>
              </w:rPr>
              <w:t>不停跳）</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60" w:type="dxa"/>
            <w:vAlign w:val="bottom"/>
          </w:tcPr>
          <w:p>
            <w:pPr>
              <w:rPr>
                <w:sz w:val="13"/>
                <w:szCs w:val="13"/>
              </w:rPr>
            </w:pPr>
          </w:p>
        </w:tc>
        <w:tc>
          <w:tcPr>
            <w:tcW w:w="2600" w:type="dxa"/>
            <w:vAlign w:val="bottom"/>
          </w:tcPr>
          <w:p>
            <w:pPr>
              <w:rPr>
                <w:sz w:val="13"/>
                <w:szCs w:val="13"/>
              </w:rPr>
            </w:pPr>
          </w:p>
        </w:tc>
        <w:tc>
          <w:tcPr>
            <w:tcW w:w="362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2460" w:type="dxa"/>
            <w:tcBorders>
              <w:bottom w:val="single" w:color="auto" w:sz="8" w:space="0"/>
            </w:tcBorders>
            <w:vAlign w:val="bottom"/>
          </w:tcPr>
          <w:p>
            <w:pPr>
              <w:rPr>
                <w:sz w:val="3"/>
                <w:szCs w:val="3"/>
              </w:rPr>
            </w:pPr>
          </w:p>
        </w:tc>
        <w:tc>
          <w:tcPr>
            <w:tcW w:w="2600" w:type="dxa"/>
            <w:tcBorders>
              <w:bottom w:val="single" w:color="auto" w:sz="8" w:space="0"/>
            </w:tcBorders>
            <w:vAlign w:val="bottom"/>
          </w:tcPr>
          <w:p>
            <w:pPr>
              <w:rPr>
                <w:sz w:val="3"/>
                <w:szCs w:val="3"/>
              </w:rPr>
            </w:pPr>
          </w:p>
        </w:tc>
        <w:tc>
          <w:tcPr>
            <w:tcW w:w="3620" w:type="dxa"/>
            <w:tcBorders>
              <w:bottom w:val="single" w:color="auto" w:sz="8" w:space="0"/>
            </w:tcBorders>
            <w:vAlign w:val="bottom"/>
          </w:tcPr>
          <w:p>
            <w:pPr>
              <w:rPr>
                <w:sz w:val="3"/>
                <w:szCs w:val="3"/>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460" w:type="dxa"/>
            <w:vAlign w:val="bottom"/>
          </w:tcPr>
          <w:p>
            <w:pPr>
              <w:spacing w:line="240" w:lineRule="exact"/>
              <w:ind w:left="100"/>
              <w:rPr>
                <w:sz w:val="20"/>
                <w:szCs w:val="20"/>
              </w:rPr>
            </w:pPr>
            <w:r>
              <w:rPr>
                <w:rFonts w:ascii="宋体" w:hAnsi="宋体" w:eastAsia="宋体" w:cs="宋体"/>
                <w:b/>
                <w:bCs/>
                <w:sz w:val="21"/>
                <w:szCs w:val="21"/>
              </w:rPr>
              <w:t>主动脉夹层</w:t>
            </w:r>
          </w:p>
        </w:tc>
        <w:tc>
          <w:tcPr>
            <w:tcW w:w="2600" w:type="dxa"/>
            <w:vAlign w:val="bottom"/>
          </w:tcPr>
          <w:p>
            <w:pPr>
              <w:spacing w:line="256" w:lineRule="exact"/>
              <w:ind w:left="560"/>
              <w:rPr>
                <w:sz w:val="20"/>
                <w:szCs w:val="20"/>
              </w:rPr>
            </w:pPr>
            <w:r>
              <w:rPr>
                <w:rFonts w:ascii="宋体" w:hAnsi="宋体" w:eastAsia="宋体" w:cs="宋体"/>
                <w:sz w:val="21"/>
                <w:szCs w:val="21"/>
              </w:rPr>
              <w:t>胸部增强</w:t>
            </w:r>
            <w:r>
              <w:rPr>
                <w:rFonts w:ascii="Times New Roman" w:hAnsi="Times New Roman" w:eastAsia="Times New Roman" w:cs="Times New Roman"/>
                <w:sz w:val="21"/>
                <w:szCs w:val="21"/>
              </w:rPr>
              <w:t xml:space="preserve"> CT</w:t>
            </w:r>
          </w:p>
        </w:tc>
        <w:tc>
          <w:tcPr>
            <w:tcW w:w="3620" w:type="dxa"/>
            <w:vAlign w:val="bottom"/>
          </w:tcPr>
          <w:p>
            <w:pPr>
              <w:spacing w:line="240" w:lineRule="exact"/>
              <w:ind w:left="240"/>
              <w:rPr>
                <w:rFonts w:hint="eastAsia" w:eastAsia="宋体"/>
                <w:sz w:val="20"/>
                <w:szCs w:val="20"/>
                <w:lang w:val="en-US" w:eastAsia="zh-CN"/>
              </w:rPr>
            </w:pPr>
            <w:r>
              <w:rPr>
                <w:rFonts w:ascii="宋体" w:hAnsi="宋体" w:eastAsia="宋体" w:cs="宋体"/>
                <w:sz w:val="21"/>
                <w:szCs w:val="21"/>
              </w:rPr>
              <w:t>夹层腔内隔离术、人工血管置换术</w:t>
            </w:r>
            <w:r>
              <w:rPr>
                <w:rFonts w:hint="eastAsia" w:ascii="宋体" w:hAnsi="宋体" w:eastAsia="宋体" w:cs="宋体"/>
                <w:sz w:val="21"/>
                <w:szCs w:val="21"/>
                <w:lang w:eastAsia="zh-CN"/>
              </w:rPr>
              <w:t>√</w:t>
            </w:r>
          </w:p>
        </w:tc>
        <w:tc>
          <w:tcPr>
            <w:tcW w:w="360" w:type="dxa"/>
            <w:vAlign w:val="bottom"/>
          </w:tcPr>
          <w:p>
            <w:pP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460" w:type="dxa"/>
            <w:tcBorders>
              <w:bottom w:val="single" w:color="auto" w:sz="8" w:space="0"/>
            </w:tcBorders>
            <w:vAlign w:val="bottom"/>
          </w:tcPr>
          <w:p>
            <w:pPr>
              <w:rPr>
                <w:sz w:val="5"/>
                <w:szCs w:val="5"/>
              </w:rPr>
            </w:pPr>
          </w:p>
        </w:tc>
        <w:tc>
          <w:tcPr>
            <w:tcW w:w="2600" w:type="dxa"/>
            <w:tcBorders>
              <w:bottom w:val="single" w:color="auto" w:sz="8" w:space="0"/>
            </w:tcBorders>
            <w:vAlign w:val="bottom"/>
          </w:tcPr>
          <w:p>
            <w:pPr>
              <w:rPr>
                <w:sz w:val="5"/>
                <w:szCs w:val="5"/>
              </w:rPr>
            </w:pPr>
          </w:p>
        </w:tc>
        <w:tc>
          <w:tcPr>
            <w:tcW w:w="362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460" w:type="dxa"/>
            <w:vAlign w:val="bottom"/>
          </w:tcPr>
          <w:p>
            <w:pPr>
              <w:spacing w:line="240" w:lineRule="exact"/>
              <w:ind w:left="100"/>
              <w:rPr>
                <w:sz w:val="20"/>
                <w:szCs w:val="20"/>
              </w:rPr>
            </w:pPr>
            <w:r>
              <w:rPr>
                <w:rFonts w:ascii="宋体" w:hAnsi="宋体" w:eastAsia="宋体" w:cs="宋体"/>
                <w:b/>
                <w:bCs/>
                <w:sz w:val="21"/>
                <w:szCs w:val="21"/>
              </w:rPr>
              <w:t>心脏良性肿瘤</w:t>
            </w:r>
          </w:p>
        </w:tc>
        <w:tc>
          <w:tcPr>
            <w:tcW w:w="2600" w:type="dxa"/>
            <w:vAlign w:val="bottom"/>
          </w:tcPr>
          <w:p>
            <w:pPr>
              <w:spacing w:line="240" w:lineRule="exact"/>
              <w:ind w:left="560"/>
              <w:rPr>
                <w:sz w:val="20"/>
                <w:szCs w:val="20"/>
              </w:rPr>
            </w:pPr>
            <w:r>
              <w:rPr>
                <w:rFonts w:ascii="宋体" w:hAnsi="宋体" w:eastAsia="宋体" w:cs="宋体"/>
                <w:sz w:val="21"/>
                <w:szCs w:val="21"/>
              </w:rPr>
              <w:t>心脏彩超、听诊</w:t>
            </w:r>
          </w:p>
        </w:tc>
        <w:tc>
          <w:tcPr>
            <w:tcW w:w="3620" w:type="dxa"/>
            <w:vAlign w:val="bottom"/>
          </w:tcPr>
          <w:p>
            <w:pPr>
              <w:spacing w:line="240" w:lineRule="exact"/>
              <w:ind w:left="240"/>
              <w:rPr>
                <w:sz w:val="20"/>
                <w:szCs w:val="20"/>
              </w:rPr>
            </w:pPr>
            <w:r>
              <w:rPr>
                <w:rFonts w:ascii="宋体" w:hAnsi="宋体" w:eastAsia="宋体" w:cs="宋体"/>
                <w:sz w:val="21"/>
                <w:szCs w:val="21"/>
              </w:rPr>
              <w:t>体外循环下直视手术</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2460" w:type="dxa"/>
            <w:tcBorders>
              <w:bottom w:val="single" w:color="auto" w:sz="8" w:space="0"/>
            </w:tcBorders>
            <w:vAlign w:val="bottom"/>
          </w:tcPr>
          <w:p>
            <w:pPr>
              <w:rPr>
                <w:sz w:val="7"/>
                <w:szCs w:val="7"/>
              </w:rPr>
            </w:pPr>
          </w:p>
        </w:tc>
        <w:tc>
          <w:tcPr>
            <w:tcW w:w="2600" w:type="dxa"/>
            <w:tcBorders>
              <w:bottom w:val="single" w:color="auto" w:sz="8" w:space="0"/>
            </w:tcBorders>
            <w:vAlign w:val="bottom"/>
          </w:tcPr>
          <w:p>
            <w:pPr>
              <w:rPr>
                <w:sz w:val="7"/>
                <w:szCs w:val="7"/>
              </w:rPr>
            </w:pPr>
          </w:p>
        </w:tc>
        <w:tc>
          <w:tcPr>
            <w:tcW w:w="36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708" w:hRule="atLeast"/>
        </w:trPr>
        <w:tc>
          <w:tcPr>
            <w:tcW w:w="20" w:type="dxa"/>
            <w:vAlign w:val="bottom"/>
          </w:tcPr>
          <w:p>
            <w:pPr>
              <w:rPr>
                <w:sz w:val="24"/>
                <w:szCs w:val="24"/>
              </w:rPr>
            </w:pPr>
          </w:p>
        </w:tc>
        <w:tc>
          <w:tcPr>
            <w:tcW w:w="2460" w:type="dxa"/>
            <w:vAlign w:val="bottom"/>
          </w:tcPr>
          <w:p>
            <w:pPr>
              <w:rPr>
                <w:sz w:val="24"/>
                <w:szCs w:val="24"/>
              </w:rPr>
            </w:pPr>
          </w:p>
        </w:tc>
        <w:tc>
          <w:tcPr>
            <w:tcW w:w="2600" w:type="dxa"/>
            <w:vAlign w:val="bottom"/>
          </w:tcPr>
          <w:p>
            <w:pPr>
              <w:ind w:left="1780"/>
              <w:rPr>
                <w:sz w:val="20"/>
                <w:szCs w:val="20"/>
              </w:rPr>
            </w:pPr>
            <w:r>
              <w:rPr>
                <w:rFonts w:ascii="Times New Roman" w:hAnsi="Times New Roman" w:eastAsia="Times New Roman" w:cs="Times New Roman"/>
                <w:sz w:val="18"/>
                <w:szCs w:val="18"/>
              </w:rPr>
              <w:t>37</w:t>
            </w:r>
          </w:p>
        </w:tc>
        <w:tc>
          <w:tcPr>
            <w:tcW w:w="3620" w:type="dxa"/>
            <w:vAlign w:val="bottom"/>
          </w:tcPr>
          <w:p>
            <w:pPr>
              <w:rPr>
                <w:sz w:val="24"/>
                <w:szCs w:val="24"/>
              </w:rPr>
            </w:pPr>
          </w:p>
        </w:tc>
        <w:tc>
          <w:tcPr>
            <w:tcW w:w="360" w:type="dxa"/>
            <w:vAlign w:val="bottom"/>
          </w:tcPr>
          <w:p>
            <w:pPr>
              <w:rPr>
                <w:sz w:val="1"/>
                <w:szCs w:val="1"/>
              </w:rPr>
            </w:pPr>
          </w:p>
        </w:tc>
      </w:tr>
    </w:tbl>
    <w:p>
      <w:pPr>
        <w:sectPr>
          <w:pgSz w:w="11900" w:h="16838"/>
          <w:pgMar w:top="1440" w:right="1440" w:bottom="639" w:left="1440" w:header="0" w:footer="0" w:gutter="0"/>
          <w:cols w:equalWidth="0" w:num="1">
            <w:col w:w="9026"/>
          </w:cols>
        </w:sectPr>
      </w:pPr>
    </w:p>
    <w:p>
      <w:pPr>
        <w:spacing w:line="81" w:lineRule="exact"/>
        <w:rPr>
          <w:sz w:val="20"/>
          <w:szCs w:val="20"/>
        </w:rPr>
      </w:pPr>
      <w:bookmarkStart w:id="41" w:name="page42"/>
      <w:bookmarkEnd w:id="41"/>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可以具有诊治以下疾病的服务能力，如：</w:t>
      </w:r>
    </w:p>
    <w:p>
      <w:pPr>
        <w:spacing w:line="20" w:lineRule="exact"/>
        <w:rPr>
          <w:sz w:val="20"/>
          <w:szCs w:val="20"/>
        </w:rPr>
      </w:pPr>
      <w:r>
        <w:rPr>
          <w:sz w:val="20"/>
          <w:szCs w:val="20"/>
        </w:rPr>
        <mc:AlternateContent>
          <mc:Choice Requires="wps">
            <w:drawing>
              <wp:anchor distT="0" distB="0" distL="114300" distR="114300" simplePos="0" relativeHeight="251772928" behindDoc="1" locked="0" layoutInCell="0" allowOverlap="1">
                <wp:simplePos x="0" y="0"/>
                <wp:positionH relativeFrom="column">
                  <wp:posOffset>99060</wp:posOffset>
                </wp:positionH>
                <wp:positionV relativeFrom="paragraph">
                  <wp:posOffset>107315</wp:posOffset>
                </wp:positionV>
                <wp:extent cx="5532755" cy="0"/>
                <wp:effectExtent l="0" t="0" r="0" b="0"/>
                <wp:wrapNone/>
                <wp:docPr id="127" name="Shape 127"/>
                <wp:cNvGraphicFramePr/>
                <a:graphic xmlns:a="http://schemas.openxmlformats.org/drawingml/2006/main">
                  <a:graphicData uri="http://schemas.microsoft.com/office/word/2010/wordprocessingShape">
                    <wps:wsp>
                      <wps:cNvCnPr/>
                      <wps:spPr>
                        <a:xfrm>
                          <a:off x="0" y="0"/>
                          <a:ext cx="553275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27" o:spid="_x0000_s1026" o:spt="20" style="position:absolute;left:0pt;margin-left:7.8pt;margin-top:8.45pt;height:0pt;width:435.65pt;z-index:-251543552;mso-width-relative:page;mso-height-relative:page;" fillcolor="#FFFFFF" filled="t" stroked="t" coordsize="21600,21600" o:allowincell="f" o:gfxdata="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YtT5zXAAAACAEAAA8AAAAAAAAAAQAgAAAAIgAAAGRycy9kb3ducmV2LnhtbFBLAQIUABQA&#10;AAAIAIdO4kA3twOL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216" w:lineRule="exact"/>
        <w:rPr>
          <w:sz w:val="20"/>
          <w:szCs w:val="20"/>
        </w:rPr>
      </w:pPr>
    </w:p>
    <w:tbl>
      <w:tblPr>
        <w:tblStyle w:val="3"/>
        <w:tblW w:w="9080" w:type="dxa"/>
        <w:tblInd w:w="140" w:type="dxa"/>
        <w:tblLayout w:type="fixed"/>
        <w:tblCellMar>
          <w:top w:w="0" w:type="dxa"/>
          <w:left w:w="0" w:type="dxa"/>
          <w:bottom w:w="0" w:type="dxa"/>
          <w:right w:w="0" w:type="dxa"/>
        </w:tblCellMar>
      </w:tblPr>
      <w:tblGrid>
        <w:gridCol w:w="20"/>
        <w:gridCol w:w="2360"/>
        <w:gridCol w:w="3020"/>
        <w:gridCol w:w="332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360" w:type="dxa"/>
            <w:vAlign w:val="bottom"/>
          </w:tcPr>
          <w:p>
            <w:pPr>
              <w:spacing w:line="240" w:lineRule="exact"/>
              <w:ind w:left="980"/>
              <w:rPr>
                <w:sz w:val="20"/>
                <w:szCs w:val="20"/>
              </w:rPr>
            </w:pPr>
            <w:r>
              <w:rPr>
                <w:rFonts w:ascii="宋体" w:hAnsi="宋体" w:eastAsia="宋体" w:cs="宋体"/>
                <w:b/>
                <w:bCs/>
                <w:sz w:val="21"/>
                <w:szCs w:val="21"/>
              </w:rPr>
              <w:t>疾病名称</w:t>
            </w:r>
          </w:p>
        </w:tc>
        <w:tc>
          <w:tcPr>
            <w:tcW w:w="3020" w:type="dxa"/>
            <w:vAlign w:val="bottom"/>
          </w:tcPr>
          <w:p>
            <w:pPr>
              <w:spacing w:line="240" w:lineRule="exact"/>
              <w:ind w:left="1440"/>
              <w:rPr>
                <w:sz w:val="20"/>
                <w:szCs w:val="20"/>
              </w:rPr>
            </w:pPr>
            <w:r>
              <w:rPr>
                <w:rFonts w:ascii="宋体" w:hAnsi="宋体" w:eastAsia="宋体" w:cs="宋体"/>
                <w:b/>
                <w:bCs/>
                <w:sz w:val="21"/>
                <w:szCs w:val="21"/>
              </w:rPr>
              <w:t>诊断手段</w:t>
            </w:r>
          </w:p>
        </w:tc>
        <w:tc>
          <w:tcPr>
            <w:tcW w:w="3320" w:type="dxa"/>
            <w:vAlign w:val="bottom"/>
          </w:tcPr>
          <w:p>
            <w:pPr>
              <w:spacing w:line="240" w:lineRule="exact"/>
              <w:ind w:left="116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360" w:type="dxa"/>
            <w:tcBorders>
              <w:bottom w:val="single" w:color="auto" w:sz="8" w:space="0"/>
            </w:tcBorders>
            <w:vAlign w:val="bottom"/>
          </w:tcPr>
          <w:p>
            <w:pPr>
              <w:rPr>
                <w:sz w:val="7"/>
                <w:szCs w:val="7"/>
              </w:rPr>
            </w:pPr>
          </w:p>
        </w:tc>
        <w:tc>
          <w:tcPr>
            <w:tcW w:w="3020" w:type="dxa"/>
            <w:tcBorders>
              <w:bottom w:val="single" w:color="auto" w:sz="8" w:space="0"/>
            </w:tcBorders>
            <w:vAlign w:val="bottom"/>
          </w:tcPr>
          <w:p>
            <w:pPr>
              <w:rPr>
                <w:sz w:val="7"/>
                <w:szCs w:val="7"/>
              </w:rPr>
            </w:pPr>
          </w:p>
        </w:tc>
        <w:tc>
          <w:tcPr>
            <w:tcW w:w="33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10" w:hRule="atLeast"/>
        </w:trPr>
        <w:tc>
          <w:tcPr>
            <w:tcW w:w="20" w:type="dxa"/>
            <w:vAlign w:val="bottom"/>
          </w:tcPr>
          <w:p>
            <w:pPr>
              <w:rPr>
                <w:sz w:val="24"/>
                <w:szCs w:val="24"/>
              </w:rPr>
            </w:pPr>
          </w:p>
        </w:tc>
        <w:tc>
          <w:tcPr>
            <w:tcW w:w="2360" w:type="dxa"/>
            <w:vAlign w:val="bottom"/>
          </w:tcPr>
          <w:p>
            <w:pPr>
              <w:spacing w:line="240" w:lineRule="exact"/>
              <w:ind w:left="100"/>
              <w:rPr>
                <w:sz w:val="20"/>
                <w:szCs w:val="20"/>
              </w:rPr>
            </w:pPr>
            <w:r>
              <w:rPr>
                <w:rFonts w:ascii="宋体" w:hAnsi="宋体" w:eastAsia="宋体" w:cs="宋体"/>
                <w:b/>
                <w:bCs/>
                <w:sz w:val="21"/>
                <w:szCs w:val="21"/>
              </w:rPr>
              <w:t>复杂婴幼儿先心病</w:t>
            </w:r>
          </w:p>
        </w:tc>
        <w:tc>
          <w:tcPr>
            <w:tcW w:w="3020" w:type="dxa"/>
            <w:vAlign w:val="bottom"/>
          </w:tcPr>
          <w:p>
            <w:pPr>
              <w:spacing w:line="256" w:lineRule="exact"/>
              <w:ind w:left="540"/>
              <w:rPr>
                <w:sz w:val="20"/>
                <w:szCs w:val="20"/>
              </w:rPr>
            </w:pPr>
            <w:r>
              <w:rPr>
                <w:rFonts w:ascii="宋体" w:hAnsi="宋体" w:eastAsia="宋体" w:cs="宋体"/>
                <w:sz w:val="21"/>
                <w:szCs w:val="21"/>
              </w:rPr>
              <w:t>心脏彩超、冠脉</w:t>
            </w:r>
            <w:r>
              <w:rPr>
                <w:rFonts w:ascii="Times New Roman" w:hAnsi="Times New Roman" w:eastAsia="Times New Roman" w:cs="Times New Roman"/>
                <w:sz w:val="21"/>
                <w:szCs w:val="21"/>
              </w:rPr>
              <w:t xml:space="preserve"> CT</w:t>
            </w:r>
          </w:p>
        </w:tc>
        <w:tc>
          <w:tcPr>
            <w:tcW w:w="3320" w:type="dxa"/>
            <w:vAlign w:val="bottom"/>
          </w:tcPr>
          <w:p>
            <w:pPr>
              <w:spacing w:line="240" w:lineRule="exact"/>
              <w:ind w:left="360"/>
              <w:rPr>
                <w:sz w:val="20"/>
                <w:szCs w:val="20"/>
              </w:rPr>
            </w:pPr>
            <w:r>
              <w:rPr>
                <w:rFonts w:ascii="宋体" w:hAnsi="宋体" w:eastAsia="宋体" w:cs="宋体"/>
                <w:w w:val="99"/>
                <w:sz w:val="21"/>
                <w:szCs w:val="21"/>
              </w:rPr>
              <w:t>单纯姑息手术、根治性外科手术</w:t>
            </w:r>
          </w:p>
        </w:tc>
        <w:tc>
          <w:tcPr>
            <w:tcW w:w="360" w:type="dxa"/>
            <w:vAlign w:val="bottom"/>
          </w:tcPr>
          <w:p>
            <w:pP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360" w:type="dxa"/>
            <w:tcBorders>
              <w:bottom w:val="single" w:color="auto" w:sz="8" w:space="0"/>
            </w:tcBorders>
            <w:vAlign w:val="bottom"/>
          </w:tcPr>
          <w:p>
            <w:pPr>
              <w:rPr>
                <w:sz w:val="5"/>
                <w:szCs w:val="5"/>
              </w:rPr>
            </w:pPr>
          </w:p>
        </w:tc>
        <w:tc>
          <w:tcPr>
            <w:tcW w:w="3020" w:type="dxa"/>
            <w:tcBorders>
              <w:bottom w:val="single" w:color="auto" w:sz="8" w:space="0"/>
            </w:tcBorders>
            <w:vAlign w:val="bottom"/>
          </w:tcPr>
          <w:p>
            <w:pPr>
              <w:rPr>
                <w:sz w:val="5"/>
                <w:szCs w:val="5"/>
              </w:rPr>
            </w:pPr>
          </w:p>
        </w:tc>
        <w:tc>
          <w:tcPr>
            <w:tcW w:w="332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360" w:type="dxa"/>
            <w:vAlign w:val="bottom"/>
          </w:tcPr>
          <w:p>
            <w:pPr>
              <w:spacing w:line="240" w:lineRule="exact"/>
              <w:ind w:left="100"/>
              <w:rPr>
                <w:sz w:val="20"/>
                <w:szCs w:val="20"/>
              </w:rPr>
            </w:pPr>
            <w:r>
              <w:rPr>
                <w:rFonts w:ascii="宋体" w:hAnsi="宋体" w:eastAsia="宋体" w:cs="宋体"/>
                <w:b/>
                <w:bCs/>
                <w:sz w:val="21"/>
                <w:szCs w:val="21"/>
              </w:rPr>
              <w:t>新生儿大动脉转位</w:t>
            </w:r>
          </w:p>
        </w:tc>
        <w:tc>
          <w:tcPr>
            <w:tcW w:w="3020" w:type="dxa"/>
            <w:vAlign w:val="bottom"/>
          </w:tcPr>
          <w:p>
            <w:pPr>
              <w:spacing w:line="256" w:lineRule="exact"/>
              <w:ind w:left="540"/>
              <w:rPr>
                <w:sz w:val="20"/>
                <w:szCs w:val="20"/>
              </w:rPr>
            </w:pPr>
            <w:r>
              <w:rPr>
                <w:rFonts w:ascii="宋体" w:hAnsi="宋体" w:eastAsia="宋体" w:cs="宋体"/>
                <w:sz w:val="21"/>
                <w:szCs w:val="21"/>
              </w:rPr>
              <w:t>心脏彩超、冠脉</w:t>
            </w:r>
            <w:r>
              <w:rPr>
                <w:rFonts w:ascii="Times New Roman" w:hAnsi="Times New Roman" w:eastAsia="Times New Roman" w:cs="Times New Roman"/>
                <w:sz w:val="21"/>
                <w:szCs w:val="21"/>
              </w:rPr>
              <w:t xml:space="preserve"> CT</w:t>
            </w:r>
          </w:p>
        </w:tc>
        <w:tc>
          <w:tcPr>
            <w:tcW w:w="3320" w:type="dxa"/>
            <w:vAlign w:val="bottom"/>
          </w:tcPr>
          <w:p>
            <w:pPr>
              <w:spacing w:line="240" w:lineRule="exact"/>
              <w:ind w:left="360"/>
              <w:rPr>
                <w:sz w:val="20"/>
                <w:szCs w:val="20"/>
              </w:rPr>
            </w:pPr>
            <w:r>
              <w:rPr>
                <w:rFonts w:ascii="宋体" w:hAnsi="宋体" w:eastAsia="宋体" w:cs="宋体"/>
                <w:sz w:val="21"/>
                <w:szCs w:val="21"/>
              </w:rPr>
              <w:t>体外循环下直视手术</w:t>
            </w:r>
          </w:p>
        </w:tc>
        <w:tc>
          <w:tcPr>
            <w:tcW w:w="360" w:type="dxa"/>
            <w:vAlign w:val="bottom"/>
          </w:tcPr>
          <w:p>
            <w:pP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360" w:type="dxa"/>
            <w:tcBorders>
              <w:bottom w:val="single" w:color="auto" w:sz="8" w:space="0"/>
            </w:tcBorders>
            <w:vAlign w:val="bottom"/>
          </w:tcPr>
          <w:p>
            <w:pPr>
              <w:rPr>
                <w:sz w:val="5"/>
                <w:szCs w:val="5"/>
              </w:rPr>
            </w:pPr>
          </w:p>
        </w:tc>
        <w:tc>
          <w:tcPr>
            <w:tcW w:w="3020" w:type="dxa"/>
            <w:tcBorders>
              <w:bottom w:val="single" w:color="auto" w:sz="8" w:space="0"/>
            </w:tcBorders>
            <w:vAlign w:val="bottom"/>
          </w:tcPr>
          <w:p>
            <w:pPr>
              <w:rPr>
                <w:sz w:val="5"/>
                <w:szCs w:val="5"/>
              </w:rPr>
            </w:pPr>
          </w:p>
        </w:tc>
        <w:tc>
          <w:tcPr>
            <w:tcW w:w="332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360" w:type="dxa"/>
            <w:vAlign w:val="bottom"/>
          </w:tcPr>
          <w:p>
            <w:pPr>
              <w:spacing w:line="240" w:lineRule="exact"/>
              <w:ind w:left="100"/>
              <w:rPr>
                <w:sz w:val="20"/>
                <w:szCs w:val="20"/>
              </w:rPr>
            </w:pPr>
            <w:r>
              <w:rPr>
                <w:rFonts w:ascii="宋体" w:hAnsi="宋体" w:eastAsia="宋体" w:cs="宋体"/>
                <w:b/>
                <w:bCs/>
                <w:sz w:val="21"/>
                <w:szCs w:val="21"/>
              </w:rPr>
              <w:t>完全心内膜垫缺损</w:t>
            </w:r>
          </w:p>
        </w:tc>
        <w:tc>
          <w:tcPr>
            <w:tcW w:w="3020" w:type="dxa"/>
            <w:vAlign w:val="bottom"/>
          </w:tcPr>
          <w:p>
            <w:pPr>
              <w:spacing w:line="240" w:lineRule="exact"/>
              <w:ind w:left="540"/>
              <w:rPr>
                <w:sz w:val="20"/>
                <w:szCs w:val="20"/>
              </w:rPr>
            </w:pPr>
            <w:r>
              <w:rPr>
                <w:rFonts w:ascii="宋体" w:hAnsi="宋体" w:eastAsia="宋体" w:cs="宋体"/>
                <w:sz w:val="21"/>
                <w:szCs w:val="21"/>
              </w:rPr>
              <w:t>心脏彩超、听诊</w:t>
            </w:r>
          </w:p>
        </w:tc>
        <w:tc>
          <w:tcPr>
            <w:tcW w:w="3320" w:type="dxa"/>
            <w:vAlign w:val="bottom"/>
          </w:tcPr>
          <w:p>
            <w:pPr>
              <w:spacing w:line="240" w:lineRule="exact"/>
              <w:ind w:left="360"/>
              <w:rPr>
                <w:sz w:val="20"/>
                <w:szCs w:val="20"/>
              </w:rPr>
            </w:pPr>
            <w:r>
              <w:rPr>
                <w:rFonts w:ascii="宋体" w:hAnsi="宋体" w:eastAsia="宋体" w:cs="宋体"/>
                <w:sz w:val="21"/>
                <w:szCs w:val="21"/>
              </w:rPr>
              <w:t>体外循环下直视手术</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360" w:type="dxa"/>
            <w:tcBorders>
              <w:bottom w:val="single" w:color="auto" w:sz="8" w:space="0"/>
            </w:tcBorders>
            <w:vAlign w:val="bottom"/>
          </w:tcPr>
          <w:p>
            <w:pPr>
              <w:rPr>
                <w:sz w:val="7"/>
                <w:szCs w:val="7"/>
              </w:rPr>
            </w:pPr>
          </w:p>
        </w:tc>
        <w:tc>
          <w:tcPr>
            <w:tcW w:w="3020" w:type="dxa"/>
            <w:tcBorders>
              <w:bottom w:val="single" w:color="auto" w:sz="8" w:space="0"/>
            </w:tcBorders>
            <w:vAlign w:val="bottom"/>
          </w:tcPr>
          <w:p>
            <w:pPr>
              <w:rPr>
                <w:sz w:val="7"/>
                <w:szCs w:val="7"/>
              </w:rPr>
            </w:pPr>
          </w:p>
        </w:tc>
        <w:tc>
          <w:tcPr>
            <w:tcW w:w="33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360" w:type="dxa"/>
            <w:vAlign w:val="bottom"/>
          </w:tcPr>
          <w:p>
            <w:pPr>
              <w:spacing w:line="240" w:lineRule="exact"/>
              <w:ind w:left="100"/>
              <w:rPr>
                <w:sz w:val="20"/>
                <w:szCs w:val="20"/>
              </w:rPr>
            </w:pPr>
            <w:r>
              <w:rPr>
                <w:rFonts w:ascii="宋体" w:hAnsi="宋体" w:eastAsia="宋体" w:cs="宋体"/>
                <w:b/>
                <w:bCs/>
                <w:sz w:val="21"/>
                <w:szCs w:val="21"/>
              </w:rPr>
              <w:t>肺动脉闭锁</w:t>
            </w:r>
          </w:p>
        </w:tc>
        <w:tc>
          <w:tcPr>
            <w:tcW w:w="3020" w:type="dxa"/>
            <w:vAlign w:val="bottom"/>
          </w:tcPr>
          <w:p>
            <w:pPr>
              <w:spacing w:line="240" w:lineRule="exact"/>
              <w:ind w:left="540"/>
              <w:rPr>
                <w:sz w:val="20"/>
                <w:szCs w:val="20"/>
              </w:rPr>
            </w:pPr>
            <w:r>
              <w:rPr>
                <w:rFonts w:ascii="宋体" w:hAnsi="宋体" w:eastAsia="宋体" w:cs="宋体"/>
                <w:sz w:val="21"/>
                <w:szCs w:val="21"/>
              </w:rPr>
              <w:t>心脏彩超、听诊</w:t>
            </w:r>
          </w:p>
        </w:tc>
        <w:tc>
          <w:tcPr>
            <w:tcW w:w="3320" w:type="dxa"/>
            <w:vAlign w:val="bottom"/>
          </w:tcPr>
          <w:p>
            <w:pPr>
              <w:spacing w:line="240" w:lineRule="exact"/>
              <w:ind w:left="360"/>
              <w:rPr>
                <w:sz w:val="20"/>
                <w:szCs w:val="20"/>
              </w:rPr>
            </w:pPr>
            <w:r>
              <w:rPr>
                <w:rFonts w:ascii="宋体" w:hAnsi="宋体" w:eastAsia="宋体" w:cs="宋体"/>
                <w:sz w:val="21"/>
                <w:szCs w:val="21"/>
              </w:rPr>
              <w:t>体外循环下直视手术</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360" w:type="dxa"/>
            <w:tcBorders>
              <w:bottom w:val="single" w:color="auto" w:sz="8" w:space="0"/>
            </w:tcBorders>
            <w:vAlign w:val="bottom"/>
          </w:tcPr>
          <w:p>
            <w:pPr>
              <w:rPr>
                <w:sz w:val="7"/>
                <w:szCs w:val="7"/>
              </w:rPr>
            </w:pPr>
          </w:p>
        </w:tc>
        <w:tc>
          <w:tcPr>
            <w:tcW w:w="3020" w:type="dxa"/>
            <w:tcBorders>
              <w:bottom w:val="single" w:color="auto" w:sz="8" w:space="0"/>
            </w:tcBorders>
            <w:vAlign w:val="bottom"/>
          </w:tcPr>
          <w:p>
            <w:pPr>
              <w:rPr>
                <w:sz w:val="7"/>
                <w:szCs w:val="7"/>
              </w:rPr>
            </w:pPr>
          </w:p>
        </w:tc>
        <w:tc>
          <w:tcPr>
            <w:tcW w:w="33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360" w:type="dxa"/>
            <w:vAlign w:val="bottom"/>
          </w:tcPr>
          <w:p>
            <w:pPr>
              <w:spacing w:line="240" w:lineRule="exact"/>
              <w:ind w:left="100"/>
              <w:rPr>
                <w:sz w:val="20"/>
                <w:szCs w:val="20"/>
              </w:rPr>
            </w:pPr>
            <w:r>
              <w:rPr>
                <w:rFonts w:ascii="宋体" w:hAnsi="宋体" w:eastAsia="宋体" w:cs="宋体"/>
                <w:b/>
                <w:bCs/>
                <w:sz w:val="21"/>
                <w:szCs w:val="21"/>
              </w:rPr>
              <w:t>心室双出口</w:t>
            </w:r>
          </w:p>
        </w:tc>
        <w:tc>
          <w:tcPr>
            <w:tcW w:w="3020" w:type="dxa"/>
            <w:vAlign w:val="bottom"/>
          </w:tcPr>
          <w:p>
            <w:pPr>
              <w:spacing w:line="240" w:lineRule="exact"/>
              <w:ind w:left="540"/>
              <w:rPr>
                <w:sz w:val="20"/>
                <w:szCs w:val="20"/>
              </w:rPr>
            </w:pPr>
            <w:r>
              <w:rPr>
                <w:rFonts w:ascii="宋体" w:hAnsi="宋体" w:eastAsia="宋体" w:cs="宋体"/>
                <w:sz w:val="21"/>
                <w:szCs w:val="21"/>
              </w:rPr>
              <w:t>心脏彩超、心室造影</w:t>
            </w:r>
          </w:p>
        </w:tc>
        <w:tc>
          <w:tcPr>
            <w:tcW w:w="3320" w:type="dxa"/>
            <w:vAlign w:val="bottom"/>
          </w:tcPr>
          <w:p>
            <w:pPr>
              <w:spacing w:line="240" w:lineRule="exact"/>
              <w:ind w:left="360"/>
              <w:rPr>
                <w:sz w:val="20"/>
                <w:szCs w:val="20"/>
              </w:rPr>
            </w:pPr>
            <w:r>
              <w:rPr>
                <w:rFonts w:ascii="宋体" w:hAnsi="宋体" w:eastAsia="宋体" w:cs="宋体"/>
                <w:sz w:val="21"/>
                <w:szCs w:val="21"/>
              </w:rPr>
              <w:t>体外循环下直视手术</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360" w:type="dxa"/>
            <w:tcBorders>
              <w:bottom w:val="single" w:color="auto" w:sz="8" w:space="0"/>
            </w:tcBorders>
            <w:vAlign w:val="bottom"/>
          </w:tcPr>
          <w:p>
            <w:pPr>
              <w:rPr>
                <w:sz w:val="7"/>
                <w:szCs w:val="7"/>
              </w:rPr>
            </w:pPr>
          </w:p>
        </w:tc>
        <w:tc>
          <w:tcPr>
            <w:tcW w:w="3020" w:type="dxa"/>
            <w:tcBorders>
              <w:bottom w:val="single" w:color="auto" w:sz="8" w:space="0"/>
            </w:tcBorders>
            <w:vAlign w:val="bottom"/>
          </w:tcPr>
          <w:p>
            <w:pPr>
              <w:rPr>
                <w:sz w:val="7"/>
                <w:szCs w:val="7"/>
              </w:rPr>
            </w:pPr>
          </w:p>
        </w:tc>
        <w:tc>
          <w:tcPr>
            <w:tcW w:w="33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360" w:type="dxa"/>
            <w:vAlign w:val="bottom"/>
          </w:tcPr>
          <w:p>
            <w:pPr>
              <w:spacing w:line="240" w:lineRule="exact"/>
              <w:ind w:left="100"/>
              <w:rPr>
                <w:sz w:val="20"/>
                <w:szCs w:val="20"/>
              </w:rPr>
            </w:pPr>
            <w:r>
              <w:rPr>
                <w:rFonts w:ascii="宋体" w:hAnsi="宋体" w:eastAsia="宋体" w:cs="宋体"/>
                <w:b/>
                <w:bCs/>
                <w:sz w:val="21"/>
                <w:szCs w:val="21"/>
              </w:rPr>
              <w:t>单心室</w:t>
            </w:r>
          </w:p>
        </w:tc>
        <w:tc>
          <w:tcPr>
            <w:tcW w:w="3020" w:type="dxa"/>
            <w:vAlign w:val="bottom"/>
          </w:tcPr>
          <w:p>
            <w:pPr>
              <w:spacing w:line="240" w:lineRule="exact"/>
              <w:ind w:left="540"/>
              <w:rPr>
                <w:sz w:val="20"/>
                <w:szCs w:val="20"/>
              </w:rPr>
            </w:pPr>
            <w:r>
              <w:rPr>
                <w:rFonts w:ascii="宋体" w:hAnsi="宋体" w:eastAsia="宋体" w:cs="宋体"/>
                <w:sz w:val="21"/>
                <w:szCs w:val="21"/>
              </w:rPr>
              <w:t>心脏彩超、心室造影</w:t>
            </w:r>
          </w:p>
        </w:tc>
        <w:tc>
          <w:tcPr>
            <w:tcW w:w="3320" w:type="dxa"/>
            <w:vAlign w:val="bottom"/>
          </w:tcPr>
          <w:p>
            <w:pPr>
              <w:spacing w:line="240" w:lineRule="exact"/>
              <w:ind w:left="360"/>
              <w:rPr>
                <w:sz w:val="20"/>
                <w:szCs w:val="20"/>
              </w:rPr>
            </w:pPr>
            <w:r>
              <w:rPr>
                <w:rFonts w:ascii="宋体" w:hAnsi="宋体" w:eastAsia="宋体" w:cs="宋体"/>
                <w:sz w:val="21"/>
                <w:szCs w:val="21"/>
              </w:rPr>
              <w:t>体外循环下直视手术</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360" w:type="dxa"/>
            <w:tcBorders>
              <w:bottom w:val="single" w:color="auto" w:sz="8" w:space="0"/>
            </w:tcBorders>
            <w:vAlign w:val="bottom"/>
          </w:tcPr>
          <w:p>
            <w:pPr>
              <w:rPr>
                <w:sz w:val="7"/>
                <w:szCs w:val="7"/>
              </w:rPr>
            </w:pPr>
          </w:p>
        </w:tc>
        <w:tc>
          <w:tcPr>
            <w:tcW w:w="3020" w:type="dxa"/>
            <w:tcBorders>
              <w:bottom w:val="single" w:color="auto" w:sz="8" w:space="0"/>
            </w:tcBorders>
            <w:vAlign w:val="bottom"/>
          </w:tcPr>
          <w:p>
            <w:pPr>
              <w:rPr>
                <w:sz w:val="7"/>
                <w:szCs w:val="7"/>
              </w:rPr>
            </w:pPr>
          </w:p>
        </w:tc>
        <w:tc>
          <w:tcPr>
            <w:tcW w:w="33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360" w:type="dxa"/>
            <w:vAlign w:val="bottom"/>
          </w:tcPr>
          <w:p>
            <w:pPr>
              <w:spacing w:line="240" w:lineRule="exact"/>
              <w:ind w:left="100"/>
              <w:rPr>
                <w:sz w:val="20"/>
                <w:szCs w:val="20"/>
              </w:rPr>
            </w:pPr>
            <w:r>
              <w:rPr>
                <w:rFonts w:ascii="宋体" w:hAnsi="宋体" w:eastAsia="宋体" w:cs="宋体"/>
                <w:b/>
                <w:bCs/>
                <w:sz w:val="21"/>
                <w:szCs w:val="21"/>
              </w:rPr>
              <w:t>联合瓣膜病</w:t>
            </w:r>
          </w:p>
        </w:tc>
        <w:tc>
          <w:tcPr>
            <w:tcW w:w="3020" w:type="dxa"/>
            <w:vAlign w:val="bottom"/>
          </w:tcPr>
          <w:p>
            <w:pPr>
              <w:spacing w:line="240" w:lineRule="exact"/>
              <w:ind w:left="540"/>
              <w:rPr>
                <w:sz w:val="20"/>
                <w:szCs w:val="20"/>
              </w:rPr>
            </w:pPr>
            <w:r>
              <w:rPr>
                <w:rFonts w:ascii="宋体" w:hAnsi="宋体" w:eastAsia="宋体" w:cs="宋体"/>
                <w:sz w:val="21"/>
                <w:szCs w:val="21"/>
              </w:rPr>
              <w:t>心脏彩超、听诊</w:t>
            </w:r>
          </w:p>
        </w:tc>
        <w:tc>
          <w:tcPr>
            <w:tcW w:w="3320" w:type="dxa"/>
            <w:vAlign w:val="bottom"/>
          </w:tcPr>
          <w:p>
            <w:pPr>
              <w:spacing w:line="240" w:lineRule="exact"/>
              <w:ind w:left="360"/>
              <w:rPr>
                <w:sz w:val="20"/>
                <w:szCs w:val="20"/>
              </w:rPr>
            </w:pPr>
            <w:r>
              <w:rPr>
                <w:rFonts w:ascii="宋体" w:hAnsi="宋体" w:eastAsia="宋体" w:cs="宋体"/>
                <w:sz w:val="21"/>
                <w:szCs w:val="21"/>
              </w:rPr>
              <w:t>体外循环下直视手术</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360" w:type="dxa"/>
            <w:tcBorders>
              <w:bottom w:val="single" w:color="auto" w:sz="8" w:space="0"/>
            </w:tcBorders>
            <w:vAlign w:val="bottom"/>
          </w:tcPr>
          <w:p>
            <w:pPr>
              <w:rPr>
                <w:sz w:val="7"/>
                <w:szCs w:val="7"/>
              </w:rPr>
            </w:pPr>
          </w:p>
        </w:tc>
        <w:tc>
          <w:tcPr>
            <w:tcW w:w="3020" w:type="dxa"/>
            <w:tcBorders>
              <w:bottom w:val="single" w:color="auto" w:sz="8" w:space="0"/>
            </w:tcBorders>
            <w:vAlign w:val="bottom"/>
          </w:tcPr>
          <w:p>
            <w:pPr>
              <w:rPr>
                <w:sz w:val="7"/>
                <w:szCs w:val="7"/>
              </w:rPr>
            </w:pPr>
          </w:p>
        </w:tc>
        <w:tc>
          <w:tcPr>
            <w:tcW w:w="33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360" w:type="dxa"/>
            <w:vMerge w:val="restart"/>
            <w:vAlign w:val="bottom"/>
          </w:tcPr>
          <w:p>
            <w:pPr>
              <w:spacing w:line="240" w:lineRule="exact"/>
              <w:ind w:left="100"/>
              <w:rPr>
                <w:sz w:val="20"/>
                <w:szCs w:val="20"/>
              </w:rPr>
            </w:pPr>
            <w:r>
              <w:rPr>
                <w:rFonts w:ascii="宋体" w:hAnsi="宋体" w:eastAsia="宋体" w:cs="宋体"/>
                <w:b/>
                <w:bCs/>
                <w:sz w:val="21"/>
                <w:szCs w:val="21"/>
              </w:rPr>
              <w:t>心房纤颤</w:t>
            </w:r>
          </w:p>
        </w:tc>
        <w:tc>
          <w:tcPr>
            <w:tcW w:w="3020" w:type="dxa"/>
            <w:vMerge w:val="restart"/>
            <w:vAlign w:val="bottom"/>
          </w:tcPr>
          <w:p>
            <w:pPr>
              <w:spacing w:line="240" w:lineRule="exact"/>
              <w:ind w:left="540"/>
              <w:rPr>
                <w:sz w:val="20"/>
                <w:szCs w:val="20"/>
              </w:rPr>
            </w:pPr>
            <w:r>
              <w:rPr>
                <w:rFonts w:ascii="宋体" w:hAnsi="宋体" w:eastAsia="宋体" w:cs="宋体"/>
                <w:sz w:val="21"/>
                <w:szCs w:val="21"/>
              </w:rPr>
              <w:t>心脏彩超、心电图</w:t>
            </w:r>
          </w:p>
        </w:tc>
        <w:tc>
          <w:tcPr>
            <w:tcW w:w="3320" w:type="dxa"/>
            <w:vAlign w:val="bottom"/>
          </w:tcPr>
          <w:p>
            <w:pPr>
              <w:spacing w:line="240" w:lineRule="exact"/>
              <w:ind w:left="360"/>
              <w:rPr>
                <w:sz w:val="20"/>
                <w:szCs w:val="20"/>
              </w:rPr>
            </w:pPr>
            <w:r>
              <w:rPr>
                <w:rFonts w:ascii="宋体" w:hAnsi="宋体" w:eastAsia="宋体" w:cs="宋体"/>
                <w:w w:val="99"/>
                <w:sz w:val="21"/>
                <w:szCs w:val="21"/>
              </w:rPr>
              <w:t>介入射频消融术、体外循环下直</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360" w:type="dxa"/>
            <w:vMerge w:val="continue"/>
            <w:vAlign w:val="bottom"/>
          </w:tcPr>
          <w:p>
            <w:pPr>
              <w:rPr>
                <w:sz w:val="13"/>
                <w:szCs w:val="13"/>
              </w:rPr>
            </w:pPr>
          </w:p>
        </w:tc>
        <w:tc>
          <w:tcPr>
            <w:tcW w:w="3020" w:type="dxa"/>
            <w:vMerge w:val="continue"/>
            <w:vAlign w:val="bottom"/>
          </w:tcPr>
          <w:p>
            <w:pPr>
              <w:rPr>
                <w:sz w:val="13"/>
                <w:szCs w:val="13"/>
              </w:rPr>
            </w:pPr>
          </w:p>
        </w:tc>
        <w:tc>
          <w:tcPr>
            <w:tcW w:w="3320" w:type="dxa"/>
            <w:vMerge w:val="restart"/>
            <w:vAlign w:val="bottom"/>
          </w:tcPr>
          <w:p>
            <w:pPr>
              <w:spacing w:line="240" w:lineRule="exact"/>
              <w:ind w:left="360"/>
              <w:rPr>
                <w:sz w:val="20"/>
                <w:szCs w:val="20"/>
              </w:rPr>
            </w:pPr>
            <w:r>
              <w:rPr>
                <w:rFonts w:ascii="宋体" w:hAnsi="宋体" w:eastAsia="宋体" w:cs="宋体"/>
                <w:sz w:val="21"/>
                <w:szCs w:val="21"/>
              </w:rPr>
              <w:t>视射频消融术</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360" w:type="dxa"/>
            <w:vAlign w:val="bottom"/>
          </w:tcPr>
          <w:p>
            <w:pPr>
              <w:rPr>
                <w:sz w:val="13"/>
                <w:szCs w:val="13"/>
              </w:rPr>
            </w:pPr>
          </w:p>
        </w:tc>
        <w:tc>
          <w:tcPr>
            <w:tcW w:w="3020" w:type="dxa"/>
            <w:vAlign w:val="bottom"/>
          </w:tcPr>
          <w:p>
            <w:pPr>
              <w:rPr>
                <w:sz w:val="13"/>
                <w:szCs w:val="13"/>
              </w:rPr>
            </w:pPr>
          </w:p>
        </w:tc>
        <w:tc>
          <w:tcPr>
            <w:tcW w:w="332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360" w:type="dxa"/>
            <w:tcBorders>
              <w:bottom w:val="single" w:color="auto" w:sz="8" w:space="0"/>
            </w:tcBorders>
            <w:vAlign w:val="bottom"/>
          </w:tcPr>
          <w:p>
            <w:pPr>
              <w:rPr>
                <w:sz w:val="4"/>
                <w:szCs w:val="4"/>
              </w:rPr>
            </w:pPr>
          </w:p>
        </w:tc>
        <w:tc>
          <w:tcPr>
            <w:tcW w:w="3020" w:type="dxa"/>
            <w:tcBorders>
              <w:bottom w:val="single" w:color="auto" w:sz="8" w:space="0"/>
            </w:tcBorders>
            <w:vAlign w:val="bottom"/>
          </w:tcPr>
          <w:p>
            <w:pPr>
              <w:rPr>
                <w:sz w:val="4"/>
                <w:szCs w:val="4"/>
              </w:rPr>
            </w:pPr>
          </w:p>
        </w:tc>
        <w:tc>
          <w:tcPr>
            <w:tcW w:w="332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360" w:type="dxa"/>
            <w:vAlign w:val="bottom"/>
          </w:tcPr>
          <w:p>
            <w:pPr>
              <w:spacing w:line="240" w:lineRule="exact"/>
              <w:ind w:left="100"/>
              <w:rPr>
                <w:sz w:val="20"/>
                <w:szCs w:val="20"/>
              </w:rPr>
            </w:pPr>
            <w:r>
              <w:rPr>
                <w:rFonts w:ascii="宋体" w:hAnsi="宋体" w:eastAsia="宋体" w:cs="宋体"/>
                <w:b/>
                <w:bCs/>
                <w:sz w:val="21"/>
                <w:szCs w:val="21"/>
              </w:rPr>
              <w:t>主动脉瘤</w:t>
            </w:r>
          </w:p>
        </w:tc>
        <w:tc>
          <w:tcPr>
            <w:tcW w:w="3020" w:type="dxa"/>
            <w:vAlign w:val="bottom"/>
          </w:tcPr>
          <w:p>
            <w:pPr>
              <w:spacing w:line="240" w:lineRule="exact"/>
              <w:ind w:left="540"/>
              <w:rPr>
                <w:sz w:val="20"/>
                <w:szCs w:val="20"/>
              </w:rPr>
            </w:pPr>
            <w:r>
              <w:rPr>
                <w:rFonts w:ascii="宋体" w:hAnsi="宋体" w:eastAsia="宋体" w:cs="宋体"/>
                <w:sz w:val="21"/>
                <w:szCs w:val="21"/>
              </w:rPr>
              <w:t>主动脉造影、心脏彩超</w:t>
            </w:r>
          </w:p>
        </w:tc>
        <w:tc>
          <w:tcPr>
            <w:tcW w:w="3320" w:type="dxa"/>
            <w:vAlign w:val="bottom"/>
          </w:tcPr>
          <w:p>
            <w:pPr>
              <w:spacing w:line="240" w:lineRule="exact"/>
              <w:ind w:left="360"/>
              <w:rPr>
                <w:sz w:val="20"/>
                <w:szCs w:val="20"/>
              </w:rPr>
            </w:pPr>
            <w:r>
              <w:rPr>
                <w:rFonts w:ascii="宋体" w:hAnsi="宋体" w:eastAsia="宋体" w:cs="宋体"/>
                <w:sz w:val="21"/>
                <w:szCs w:val="21"/>
              </w:rPr>
              <w:t>人工血管移植术</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360" w:type="dxa"/>
            <w:tcBorders>
              <w:bottom w:val="single" w:color="auto" w:sz="8" w:space="0"/>
            </w:tcBorders>
            <w:vAlign w:val="bottom"/>
          </w:tcPr>
          <w:p>
            <w:pPr>
              <w:rPr>
                <w:sz w:val="7"/>
                <w:szCs w:val="7"/>
              </w:rPr>
            </w:pPr>
          </w:p>
        </w:tc>
        <w:tc>
          <w:tcPr>
            <w:tcW w:w="3020" w:type="dxa"/>
            <w:tcBorders>
              <w:bottom w:val="single" w:color="auto" w:sz="8" w:space="0"/>
            </w:tcBorders>
            <w:vAlign w:val="bottom"/>
          </w:tcPr>
          <w:p>
            <w:pPr>
              <w:rPr>
                <w:sz w:val="7"/>
                <w:szCs w:val="7"/>
              </w:rPr>
            </w:pPr>
          </w:p>
        </w:tc>
        <w:tc>
          <w:tcPr>
            <w:tcW w:w="33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360" w:type="dxa"/>
            <w:vAlign w:val="bottom"/>
          </w:tcPr>
          <w:p>
            <w:pPr>
              <w:spacing w:line="240" w:lineRule="exact"/>
              <w:ind w:left="100"/>
              <w:rPr>
                <w:sz w:val="20"/>
                <w:szCs w:val="20"/>
              </w:rPr>
            </w:pPr>
            <w:r>
              <w:rPr>
                <w:rFonts w:ascii="宋体" w:hAnsi="宋体" w:eastAsia="宋体" w:cs="宋体"/>
                <w:b/>
                <w:bCs/>
                <w:sz w:val="21"/>
                <w:szCs w:val="21"/>
              </w:rPr>
              <w:t>主动脉夹层动脉瘤</w:t>
            </w:r>
          </w:p>
        </w:tc>
        <w:tc>
          <w:tcPr>
            <w:tcW w:w="3020" w:type="dxa"/>
            <w:vAlign w:val="bottom"/>
          </w:tcPr>
          <w:p>
            <w:pPr>
              <w:spacing w:line="240" w:lineRule="exact"/>
              <w:ind w:left="540"/>
              <w:rPr>
                <w:sz w:val="20"/>
                <w:szCs w:val="20"/>
              </w:rPr>
            </w:pPr>
            <w:r>
              <w:rPr>
                <w:rFonts w:ascii="宋体" w:hAnsi="宋体" w:eastAsia="宋体" w:cs="宋体"/>
                <w:sz w:val="21"/>
                <w:szCs w:val="21"/>
              </w:rPr>
              <w:t>主动脉造影、心脏彩超</w:t>
            </w:r>
          </w:p>
        </w:tc>
        <w:tc>
          <w:tcPr>
            <w:tcW w:w="3320" w:type="dxa"/>
            <w:vAlign w:val="bottom"/>
          </w:tcPr>
          <w:p>
            <w:pPr>
              <w:spacing w:line="240" w:lineRule="exact"/>
              <w:ind w:left="360"/>
              <w:rPr>
                <w:sz w:val="20"/>
                <w:szCs w:val="20"/>
              </w:rPr>
            </w:pPr>
            <w:r>
              <w:rPr>
                <w:rFonts w:ascii="宋体" w:hAnsi="宋体" w:eastAsia="宋体" w:cs="宋体"/>
                <w:sz w:val="21"/>
                <w:szCs w:val="21"/>
              </w:rPr>
              <w:t>人工血管移植术</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2360" w:type="dxa"/>
            <w:tcBorders>
              <w:bottom w:val="single" w:color="auto" w:sz="8" w:space="0"/>
            </w:tcBorders>
            <w:vAlign w:val="bottom"/>
          </w:tcPr>
          <w:p>
            <w:pPr>
              <w:rPr>
                <w:sz w:val="7"/>
                <w:szCs w:val="7"/>
              </w:rPr>
            </w:pPr>
          </w:p>
        </w:tc>
        <w:tc>
          <w:tcPr>
            <w:tcW w:w="3020" w:type="dxa"/>
            <w:tcBorders>
              <w:bottom w:val="single" w:color="auto" w:sz="8" w:space="0"/>
            </w:tcBorders>
            <w:vAlign w:val="bottom"/>
          </w:tcPr>
          <w:p>
            <w:pPr>
              <w:rPr>
                <w:sz w:val="7"/>
                <w:szCs w:val="7"/>
              </w:rPr>
            </w:pPr>
          </w:p>
        </w:tc>
        <w:tc>
          <w:tcPr>
            <w:tcW w:w="332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3.2.6.2 </w:t>
      </w:r>
      <w:r>
        <w:rPr>
          <w:rFonts w:ascii="宋体" w:hAnsi="宋体" w:eastAsia="宋体" w:cs="宋体"/>
          <w:b/>
          <w:bCs/>
          <w:sz w:val="32"/>
          <w:szCs w:val="32"/>
        </w:rPr>
        <w:t>关键医疗技术</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773952" behindDoc="1" locked="0" layoutInCell="0" allowOverlap="1">
                <wp:simplePos x="0" y="0"/>
                <wp:positionH relativeFrom="column">
                  <wp:posOffset>41275</wp:posOffset>
                </wp:positionH>
                <wp:positionV relativeFrom="paragraph">
                  <wp:posOffset>172720</wp:posOffset>
                </wp:positionV>
                <wp:extent cx="5648325" cy="0"/>
                <wp:effectExtent l="0" t="0" r="0" b="0"/>
                <wp:wrapNone/>
                <wp:docPr id="128" name="Shape 128"/>
                <wp:cNvGraphicFramePr/>
                <a:graphic xmlns:a="http://schemas.openxmlformats.org/drawingml/2006/main">
                  <a:graphicData uri="http://schemas.microsoft.com/office/word/2010/wordprocessingShape">
                    <wps:wsp>
                      <wps:cNvCnPr/>
                      <wps:spPr>
                        <a:xfrm>
                          <a:off x="0" y="0"/>
                          <a:ext cx="564832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28" o:spid="_x0000_s1026" o:spt="20" style="position:absolute;left:0pt;margin-left:3.25pt;margin-top:13.6pt;height:0pt;width:444.75pt;z-index:-251542528;mso-width-relative:page;mso-height-relative:page;" fillcolor="#FFFFFF" filled="t" stroked="t" coordsize="21600,21600" o:allowincell="f" o:gfxdata="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Jb60QrYAAAABwEAAA8AAAAAAAAAAQAgAAAAIgAAAGRycy9kb3ducmV2LnhtbFBLAQIUABQA&#10;AAAIAIdO4kCefs+etwEAAKwDAAAOAAAAAAAAAAEAIAAAACcBAABkcnMvZTJvRG9jLnhtbFBLBQYA&#10;AAAABgAGAFkBAABQBQ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8900" w:type="dxa"/>
        <w:tblInd w:w="60" w:type="dxa"/>
        <w:tblLayout w:type="fixed"/>
        <w:tblCellMar>
          <w:top w:w="0" w:type="dxa"/>
          <w:left w:w="0" w:type="dxa"/>
          <w:bottom w:w="0" w:type="dxa"/>
          <w:right w:w="0" w:type="dxa"/>
        </w:tblCellMar>
      </w:tblPr>
      <w:tblGrid>
        <w:gridCol w:w="4460"/>
        <w:gridCol w:w="4440"/>
      </w:tblGrid>
      <w:tr>
        <w:tblPrEx>
          <w:tblCellMar>
            <w:top w:w="0" w:type="dxa"/>
            <w:left w:w="0" w:type="dxa"/>
            <w:bottom w:w="0" w:type="dxa"/>
            <w:right w:w="0" w:type="dxa"/>
          </w:tblCellMar>
        </w:tblPrEx>
        <w:trPr>
          <w:trHeight w:val="240" w:hRule="atLeast"/>
        </w:trPr>
        <w:tc>
          <w:tcPr>
            <w:tcW w:w="4460" w:type="dxa"/>
            <w:vAlign w:val="bottom"/>
          </w:tcPr>
          <w:p>
            <w:pPr>
              <w:spacing w:line="240" w:lineRule="exact"/>
              <w:ind w:left="2240"/>
              <w:rPr>
                <w:sz w:val="20"/>
                <w:szCs w:val="20"/>
              </w:rPr>
            </w:pPr>
            <w:r>
              <w:rPr>
                <w:rFonts w:ascii="宋体" w:hAnsi="宋体" w:eastAsia="宋体" w:cs="宋体"/>
                <w:b/>
                <w:bCs/>
                <w:sz w:val="21"/>
                <w:szCs w:val="21"/>
              </w:rPr>
              <w:t>关键技术</w:t>
            </w:r>
          </w:p>
        </w:tc>
        <w:tc>
          <w:tcPr>
            <w:tcW w:w="4440" w:type="dxa"/>
            <w:vAlign w:val="bottom"/>
          </w:tcPr>
          <w:p>
            <w:pPr>
              <w:spacing w:line="240" w:lineRule="exact"/>
              <w:ind w:left="2000"/>
              <w:rPr>
                <w:sz w:val="20"/>
                <w:szCs w:val="20"/>
              </w:rPr>
            </w:pPr>
            <w:r>
              <w:rPr>
                <w:rFonts w:ascii="宋体" w:hAnsi="宋体" w:eastAsia="宋体" w:cs="宋体"/>
                <w:b/>
                <w:bCs/>
                <w:sz w:val="21"/>
                <w:szCs w:val="21"/>
              </w:rPr>
              <w:t>主要应用范围</w:t>
            </w:r>
          </w:p>
        </w:tc>
      </w:tr>
      <w:tr>
        <w:tblPrEx>
          <w:tblCellMar>
            <w:top w:w="0" w:type="dxa"/>
            <w:left w:w="0" w:type="dxa"/>
            <w:bottom w:w="0" w:type="dxa"/>
            <w:right w:w="0" w:type="dxa"/>
          </w:tblCellMar>
        </w:tblPrEx>
        <w:trPr>
          <w:trHeight w:val="91" w:hRule="atLeast"/>
        </w:trPr>
        <w:tc>
          <w:tcPr>
            <w:tcW w:w="446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94" w:hRule="atLeast"/>
        </w:trPr>
        <w:tc>
          <w:tcPr>
            <w:tcW w:w="4460" w:type="dxa"/>
            <w:vAlign w:val="bottom"/>
          </w:tcPr>
          <w:p>
            <w:pPr>
              <w:spacing w:line="240" w:lineRule="exact"/>
              <w:ind w:left="120"/>
              <w:rPr>
                <w:sz w:val="20"/>
                <w:szCs w:val="20"/>
              </w:rPr>
            </w:pPr>
            <w:r>
              <w:rPr>
                <w:rFonts w:ascii="宋体" w:hAnsi="宋体" w:eastAsia="宋体" w:cs="宋体"/>
                <w:b/>
                <w:bCs/>
                <w:sz w:val="21"/>
                <w:szCs w:val="21"/>
              </w:rPr>
              <w:t>瓣膜置换术</w:t>
            </w:r>
          </w:p>
        </w:tc>
        <w:tc>
          <w:tcPr>
            <w:tcW w:w="4440" w:type="dxa"/>
            <w:vAlign w:val="bottom"/>
          </w:tcPr>
          <w:p>
            <w:pPr>
              <w:spacing w:line="240" w:lineRule="exact"/>
              <w:ind w:left="960"/>
              <w:rPr>
                <w:sz w:val="20"/>
                <w:szCs w:val="20"/>
              </w:rPr>
            </w:pPr>
            <w:r>
              <w:rPr>
                <w:rFonts w:ascii="宋体" w:hAnsi="宋体" w:eastAsia="宋体" w:cs="宋体"/>
                <w:sz w:val="21"/>
                <w:szCs w:val="21"/>
              </w:rPr>
              <w:t>瓣膜病变</w:t>
            </w:r>
          </w:p>
        </w:tc>
      </w:tr>
      <w:tr>
        <w:tblPrEx>
          <w:tblCellMar>
            <w:top w:w="0" w:type="dxa"/>
            <w:left w:w="0" w:type="dxa"/>
            <w:bottom w:w="0" w:type="dxa"/>
            <w:right w:w="0" w:type="dxa"/>
          </w:tblCellMar>
        </w:tblPrEx>
        <w:trPr>
          <w:trHeight w:val="80" w:hRule="atLeast"/>
        </w:trPr>
        <w:tc>
          <w:tcPr>
            <w:tcW w:w="4460" w:type="dxa"/>
            <w:tcBorders>
              <w:bottom w:val="single" w:color="auto" w:sz="8" w:space="0"/>
            </w:tcBorders>
            <w:vAlign w:val="bottom"/>
          </w:tcPr>
          <w:p>
            <w:pPr>
              <w:rPr>
                <w:sz w:val="6"/>
                <w:szCs w:val="6"/>
              </w:rPr>
            </w:pPr>
          </w:p>
        </w:tc>
        <w:tc>
          <w:tcPr>
            <w:tcW w:w="4440" w:type="dxa"/>
            <w:tcBorders>
              <w:bottom w:val="single" w:color="auto" w:sz="8" w:space="0"/>
            </w:tcBorders>
            <w:vAlign w:val="bottom"/>
          </w:tcPr>
          <w:p>
            <w:pPr>
              <w:rPr>
                <w:sz w:val="6"/>
                <w:szCs w:val="6"/>
              </w:rPr>
            </w:pPr>
          </w:p>
        </w:tc>
      </w:tr>
      <w:tr>
        <w:tblPrEx>
          <w:tblCellMar>
            <w:top w:w="0" w:type="dxa"/>
            <w:left w:w="0" w:type="dxa"/>
            <w:bottom w:w="0" w:type="dxa"/>
            <w:right w:w="0" w:type="dxa"/>
          </w:tblCellMar>
        </w:tblPrEx>
        <w:trPr>
          <w:trHeight w:val="284" w:hRule="atLeast"/>
        </w:trPr>
        <w:tc>
          <w:tcPr>
            <w:tcW w:w="4460" w:type="dxa"/>
            <w:vAlign w:val="bottom"/>
          </w:tcPr>
          <w:p>
            <w:pPr>
              <w:spacing w:line="240" w:lineRule="exact"/>
              <w:ind w:left="120"/>
              <w:rPr>
                <w:sz w:val="20"/>
                <w:szCs w:val="20"/>
              </w:rPr>
            </w:pPr>
            <w:r>
              <w:rPr>
                <w:rFonts w:ascii="宋体" w:hAnsi="宋体" w:eastAsia="宋体" w:cs="宋体"/>
                <w:b/>
                <w:bCs/>
                <w:sz w:val="21"/>
                <w:szCs w:val="21"/>
              </w:rPr>
              <w:t>瓣膜成型术</w:t>
            </w:r>
          </w:p>
        </w:tc>
        <w:tc>
          <w:tcPr>
            <w:tcW w:w="4440" w:type="dxa"/>
            <w:vAlign w:val="bottom"/>
          </w:tcPr>
          <w:p>
            <w:pPr>
              <w:spacing w:line="240" w:lineRule="exact"/>
              <w:ind w:left="960"/>
              <w:rPr>
                <w:sz w:val="20"/>
                <w:szCs w:val="20"/>
              </w:rPr>
            </w:pPr>
            <w:r>
              <w:rPr>
                <w:rFonts w:ascii="宋体" w:hAnsi="宋体" w:eastAsia="宋体" w:cs="宋体"/>
                <w:sz w:val="21"/>
                <w:szCs w:val="21"/>
              </w:rPr>
              <w:t>瓣膜病变</w:t>
            </w:r>
          </w:p>
        </w:tc>
      </w:tr>
      <w:tr>
        <w:tblPrEx>
          <w:tblCellMar>
            <w:top w:w="0" w:type="dxa"/>
            <w:left w:w="0" w:type="dxa"/>
            <w:bottom w:w="0" w:type="dxa"/>
            <w:right w:w="0" w:type="dxa"/>
          </w:tblCellMar>
        </w:tblPrEx>
        <w:trPr>
          <w:trHeight w:val="80" w:hRule="atLeast"/>
        </w:trPr>
        <w:tc>
          <w:tcPr>
            <w:tcW w:w="4460" w:type="dxa"/>
            <w:tcBorders>
              <w:bottom w:val="single" w:color="auto" w:sz="8" w:space="0"/>
            </w:tcBorders>
            <w:vAlign w:val="bottom"/>
          </w:tcPr>
          <w:p>
            <w:pPr>
              <w:rPr>
                <w:sz w:val="6"/>
                <w:szCs w:val="6"/>
              </w:rPr>
            </w:pPr>
          </w:p>
        </w:tc>
        <w:tc>
          <w:tcPr>
            <w:tcW w:w="4440" w:type="dxa"/>
            <w:tcBorders>
              <w:bottom w:val="single" w:color="auto" w:sz="8" w:space="0"/>
            </w:tcBorders>
            <w:vAlign w:val="bottom"/>
          </w:tcPr>
          <w:p>
            <w:pPr>
              <w:rPr>
                <w:sz w:val="6"/>
                <w:szCs w:val="6"/>
              </w:rPr>
            </w:pPr>
          </w:p>
        </w:tc>
      </w:tr>
      <w:tr>
        <w:tblPrEx>
          <w:tblCellMar>
            <w:top w:w="0" w:type="dxa"/>
            <w:left w:w="0" w:type="dxa"/>
            <w:bottom w:w="0" w:type="dxa"/>
            <w:right w:w="0" w:type="dxa"/>
          </w:tblCellMar>
        </w:tblPrEx>
        <w:trPr>
          <w:trHeight w:val="284" w:hRule="atLeast"/>
        </w:trPr>
        <w:tc>
          <w:tcPr>
            <w:tcW w:w="4460" w:type="dxa"/>
            <w:vAlign w:val="bottom"/>
          </w:tcPr>
          <w:p>
            <w:pPr>
              <w:spacing w:line="240" w:lineRule="exact"/>
              <w:ind w:left="120"/>
              <w:rPr>
                <w:sz w:val="20"/>
                <w:szCs w:val="20"/>
              </w:rPr>
            </w:pPr>
            <w:r>
              <w:rPr>
                <w:rFonts w:ascii="宋体" w:hAnsi="宋体" w:eastAsia="宋体" w:cs="宋体"/>
                <w:b/>
                <w:bCs/>
                <w:sz w:val="21"/>
                <w:szCs w:val="21"/>
              </w:rPr>
              <w:t>重症先天性心脏病婴幼儿抢救性手术</w:t>
            </w:r>
          </w:p>
        </w:tc>
        <w:tc>
          <w:tcPr>
            <w:tcW w:w="4440" w:type="dxa"/>
            <w:vAlign w:val="bottom"/>
          </w:tcPr>
          <w:p>
            <w:pPr>
              <w:spacing w:line="240" w:lineRule="exact"/>
              <w:ind w:left="960"/>
              <w:rPr>
                <w:sz w:val="20"/>
                <w:szCs w:val="20"/>
              </w:rPr>
            </w:pPr>
            <w:r>
              <w:rPr>
                <w:rFonts w:ascii="宋体" w:hAnsi="宋体" w:eastAsia="宋体" w:cs="宋体"/>
                <w:sz w:val="21"/>
                <w:szCs w:val="21"/>
              </w:rPr>
              <w:t>重症先天性心脏病</w:t>
            </w:r>
          </w:p>
        </w:tc>
      </w:tr>
      <w:tr>
        <w:tblPrEx>
          <w:tblCellMar>
            <w:top w:w="0" w:type="dxa"/>
            <w:left w:w="0" w:type="dxa"/>
            <w:bottom w:w="0" w:type="dxa"/>
            <w:right w:w="0" w:type="dxa"/>
          </w:tblCellMar>
        </w:tblPrEx>
        <w:trPr>
          <w:trHeight w:val="80" w:hRule="atLeast"/>
        </w:trPr>
        <w:tc>
          <w:tcPr>
            <w:tcW w:w="4460" w:type="dxa"/>
            <w:tcBorders>
              <w:bottom w:val="single" w:color="auto" w:sz="8" w:space="0"/>
            </w:tcBorders>
            <w:vAlign w:val="bottom"/>
          </w:tcPr>
          <w:p>
            <w:pPr>
              <w:rPr>
                <w:sz w:val="6"/>
                <w:szCs w:val="6"/>
              </w:rPr>
            </w:pPr>
          </w:p>
        </w:tc>
        <w:tc>
          <w:tcPr>
            <w:tcW w:w="4440" w:type="dxa"/>
            <w:tcBorders>
              <w:bottom w:val="single" w:color="auto" w:sz="8" w:space="0"/>
            </w:tcBorders>
            <w:vAlign w:val="bottom"/>
          </w:tcPr>
          <w:p>
            <w:pPr>
              <w:rPr>
                <w:sz w:val="6"/>
                <w:szCs w:val="6"/>
              </w:rPr>
            </w:pPr>
          </w:p>
        </w:tc>
      </w:tr>
      <w:tr>
        <w:tblPrEx>
          <w:tblCellMar>
            <w:top w:w="0" w:type="dxa"/>
            <w:left w:w="0" w:type="dxa"/>
            <w:bottom w:w="0" w:type="dxa"/>
            <w:right w:w="0" w:type="dxa"/>
          </w:tblCellMar>
        </w:tblPrEx>
        <w:trPr>
          <w:trHeight w:val="284" w:hRule="atLeast"/>
        </w:trPr>
        <w:tc>
          <w:tcPr>
            <w:tcW w:w="4460" w:type="dxa"/>
            <w:vAlign w:val="bottom"/>
          </w:tcPr>
          <w:p>
            <w:pPr>
              <w:spacing w:line="240" w:lineRule="exact"/>
              <w:ind w:left="120"/>
              <w:rPr>
                <w:sz w:val="20"/>
                <w:szCs w:val="20"/>
              </w:rPr>
            </w:pPr>
            <w:r>
              <w:rPr>
                <w:rFonts w:ascii="宋体" w:hAnsi="宋体" w:eastAsia="宋体" w:cs="宋体"/>
                <w:b/>
                <w:bCs/>
                <w:sz w:val="21"/>
                <w:szCs w:val="21"/>
              </w:rPr>
              <w:t>微创小切口先天性心脏病手术</w:t>
            </w:r>
          </w:p>
        </w:tc>
        <w:tc>
          <w:tcPr>
            <w:tcW w:w="4440" w:type="dxa"/>
            <w:vAlign w:val="bottom"/>
          </w:tcPr>
          <w:p>
            <w:pPr>
              <w:spacing w:line="240" w:lineRule="exact"/>
              <w:ind w:left="960"/>
              <w:rPr>
                <w:sz w:val="20"/>
                <w:szCs w:val="20"/>
              </w:rPr>
            </w:pPr>
            <w:r>
              <w:rPr>
                <w:rFonts w:ascii="宋体" w:hAnsi="宋体" w:eastAsia="宋体" w:cs="宋体"/>
                <w:sz w:val="21"/>
                <w:szCs w:val="21"/>
              </w:rPr>
              <w:t>先天性心脏病</w:t>
            </w:r>
          </w:p>
        </w:tc>
      </w:tr>
      <w:tr>
        <w:tblPrEx>
          <w:tblCellMar>
            <w:top w:w="0" w:type="dxa"/>
            <w:left w:w="0" w:type="dxa"/>
            <w:bottom w:w="0" w:type="dxa"/>
            <w:right w:w="0" w:type="dxa"/>
          </w:tblCellMar>
        </w:tblPrEx>
        <w:trPr>
          <w:trHeight w:val="80" w:hRule="atLeast"/>
        </w:trPr>
        <w:tc>
          <w:tcPr>
            <w:tcW w:w="4460" w:type="dxa"/>
            <w:tcBorders>
              <w:bottom w:val="single" w:color="auto" w:sz="8" w:space="0"/>
            </w:tcBorders>
            <w:vAlign w:val="bottom"/>
          </w:tcPr>
          <w:p>
            <w:pPr>
              <w:rPr>
                <w:sz w:val="6"/>
                <w:szCs w:val="6"/>
              </w:rPr>
            </w:pPr>
          </w:p>
        </w:tc>
        <w:tc>
          <w:tcPr>
            <w:tcW w:w="4440" w:type="dxa"/>
            <w:tcBorders>
              <w:bottom w:val="single" w:color="auto" w:sz="8" w:space="0"/>
            </w:tcBorders>
            <w:vAlign w:val="bottom"/>
          </w:tcPr>
          <w:p>
            <w:pPr>
              <w:rPr>
                <w:sz w:val="6"/>
                <w:szCs w:val="6"/>
              </w:rPr>
            </w:pPr>
          </w:p>
        </w:tc>
      </w:tr>
      <w:tr>
        <w:tblPrEx>
          <w:tblCellMar>
            <w:top w:w="0" w:type="dxa"/>
            <w:left w:w="0" w:type="dxa"/>
            <w:bottom w:w="0" w:type="dxa"/>
            <w:right w:w="0" w:type="dxa"/>
          </w:tblCellMar>
        </w:tblPrEx>
        <w:trPr>
          <w:trHeight w:val="284" w:hRule="atLeast"/>
        </w:trPr>
        <w:tc>
          <w:tcPr>
            <w:tcW w:w="4460" w:type="dxa"/>
            <w:vAlign w:val="bottom"/>
          </w:tcPr>
          <w:p>
            <w:pPr>
              <w:spacing w:line="240" w:lineRule="exact"/>
              <w:ind w:left="120"/>
              <w:rPr>
                <w:sz w:val="20"/>
                <w:szCs w:val="20"/>
              </w:rPr>
            </w:pPr>
            <w:r>
              <w:rPr>
                <w:rFonts w:ascii="宋体" w:hAnsi="宋体" w:eastAsia="宋体" w:cs="宋体"/>
                <w:b/>
                <w:bCs/>
                <w:sz w:val="21"/>
                <w:szCs w:val="21"/>
              </w:rPr>
              <w:t>主动脉根部替换手术</w:t>
            </w:r>
          </w:p>
        </w:tc>
        <w:tc>
          <w:tcPr>
            <w:tcW w:w="4440" w:type="dxa"/>
            <w:vAlign w:val="bottom"/>
          </w:tcPr>
          <w:p>
            <w:pPr>
              <w:spacing w:line="240" w:lineRule="exact"/>
              <w:ind w:left="960"/>
              <w:rPr>
                <w:sz w:val="20"/>
                <w:szCs w:val="20"/>
              </w:rPr>
            </w:pPr>
            <w:r>
              <w:rPr>
                <w:rFonts w:ascii="宋体" w:hAnsi="宋体" w:eastAsia="宋体" w:cs="宋体"/>
                <w:sz w:val="21"/>
                <w:szCs w:val="21"/>
              </w:rPr>
              <w:t>大血管</w:t>
            </w:r>
          </w:p>
        </w:tc>
      </w:tr>
      <w:tr>
        <w:tblPrEx>
          <w:tblCellMar>
            <w:top w:w="0" w:type="dxa"/>
            <w:left w:w="0" w:type="dxa"/>
            <w:bottom w:w="0" w:type="dxa"/>
            <w:right w:w="0" w:type="dxa"/>
          </w:tblCellMar>
        </w:tblPrEx>
        <w:trPr>
          <w:trHeight w:val="80" w:hRule="atLeast"/>
        </w:trPr>
        <w:tc>
          <w:tcPr>
            <w:tcW w:w="4460" w:type="dxa"/>
            <w:tcBorders>
              <w:bottom w:val="single" w:color="auto" w:sz="8" w:space="0"/>
            </w:tcBorders>
            <w:vAlign w:val="bottom"/>
          </w:tcPr>
          <w:p>
            <w:pPr>
              <w:rPr>
                <w:sz w:val="6"/>
                <w:szCs w:val="6"/>
              </w:rPr>
            </w:pPr>
          </w:p>
        </w:tc>
        <w:tc>
          <w:tcPr>
            <w:tcW w:w="4440" w:type="dxa"/>
            <w:tcBorders>
              <w:bottom w:val="single" w:color="auto" w:sz="8" w:space="0"/>
            </w:tcBorders>
            <w:vAlign w:val="bottom"/>
          </w:tcPr>
          <w:p>
            <w:pPr>
              <w:rPr>
                <w:sz w:val="6"/>
                <w:szCs w:val="6"/>
              </w:rPr>
            </w:pPr>
          </w:p>
        </w:tc>
      </w:tr>
      <w:tr>
        <w:tblPrEx>
          <w:tblCellMar>
            <w:top w:w="0" w:type="dxa"/>
            <w:left w:w="0" w:type="dxa"/>
            <w:bottom w:w="0" w:type="dxa"/>
            <w:right w:w="0" w:type="dxa"/>
          </w:tblCellMar>
        </w:tblPrEx>
        <w:trPr>
          <w:trHeight w:val="284" w:hRule="atLeast"/>
        </w:trPr>
        <w:tc>
          <w:tcPr>
            <w:tcW w:w="4460" w:type="dxa"/>
            <w:vAlign w:val="bottom"/>
          </w:tcPr>
          <w:p>
            <w:pPr>
              <w:spacing w:line="240" w:lineRule="exact"/>
              <w:ind w:left="120"/>
              <w:rPr>
                <w:sz w:val="20"/>
                <w:szCs w:val="20"/>
              </w:rPr>
            </w:pPr>
            <w:r>
              <w:rPr>
                <w:rFonts w:ascii="宋体" w:hAnsi="宋体" w:eastAsia="宋体" w:cs="宋体"/>
                <w:b/>
                <w:bCs/>
                <w:sz w:val="21"/>
                <w:szCs w:val="21"/>
              </w:rPr>
              <w:t>全主动脉弓、半主动脉弓替换手术</w:t>
            </w:r>
          </w:p>
        </w:tc>
        <w:tc>
          <w:tcPr>
            <w:tcW w:w="4440" w:type="dxa"/>
            <w:vAlign w:val="bottom"/>
          </w:tcPr>
          <w:p>
            <w:pPr>
              <w:spacing w:line="240" w:lineRule="exact"/>
              <w:ind w:left="960"/>
              <w:rPr>
                <w:sz w:val="20"/>
                <w:szCs w:val="20"/>
              </w:rPr>
            </w:pPr>
            <w:r>
              <w:rPr>
                <w:rFonts w:ascii="宋体" w:hAnsi="宋体" w:eastAsia="宋体" w:cs="宋体"/>
                <w:sz w:val="21"/>
                <w:szCs w:val="21"/>
              </w:rPr>
              <w:t>大血管</w:t>
            </w:r>
          </w:p>
        </w:tc>
      </w:tr>
      <w:tr>
        <w:tblPrEx>
          <w:tblCellMar>
            <w:top w:w="0" w:type="dxa"/>
            <w:left w:w="0" w:type="dxa"/>
            <w:bottom w:w="0" w:type="dxa"/>
            <w:right w:w="0" w:type="dxa"/>
          </w:tblCellMar>
        </w:tblPrEx>
        <w:trPr>
          <w:trHeight w:val="80" w:hRule="atLeast"/>
        </w:trPr>
        <w:tc>
          <w:tcPr>
            <w:tcW w:w="4460" w:type="dxa"/>
            <w:tcBorders>
              <w:bottom w:val="single" w:color="auto" w:sz="8" w:space="0"/>
            </w:tcBorders>
            <w:vAlign w:val="bottom"/>
          </w:tcPr>
          <w:p>
            <w:pPr>
              <w:rPr>
                <w:sz w:val="6"/>
                <w:szCs w:val="6"/>
              </w:rPr>
            </w:pPr>
          </w:p>
        </w:tc>
        <w:tc>
          <w:tcPr>
            <w:tcW w:w="4440" w:type="dxa"/>
            <w:tcBorders>
              <w:bottom w:val="single" w:color="auto" w:sz="8" w:space="0"/>
            </w:tcBorders>
            <w:vAlign w:val="bottom"/>
          </w:tcPr>
          <w:p>
            <w:pPr>
              <w:rPr>
                <w:sz w:val="6"/>
                <w:szCs w:val="6"/>
              </w:rPr>
            </w:pPr>
          </w:p>
        </w:tc>
      </w:tr>
      <w:tr>
        <w:tblPrEx>
          <w:tblCellMar>
            <w:top w:w="0" w:type="dxa"/>
            <w:left w:w="0" w:type="dxa"/>
            <w:bottom w:w="0" w:type="dxa"/>
            <w:right w:w="0" w:type="dxa"/>
          </w:tblCellMar>
        </w:tblPrEx>
        <w:trPr>
          <w:trHeight w:val="284" w:hRule="atLeast"/>
        </w:trPr>
        <w:tc>
          <w:tcPr>
            <w:tcW w:w="4460" w:type="dxa"/>
            <w:vAlign w:val="bottom"/>
          </w:tcPr>
          <w:p>
            <w:pPr>
              <w:spacing w:line="240" w:lineRule="exact"/>
              <w:ind w:left="120"/>
              <w:rPr>
                <w:sz w:val="20"/>
                <w:szCs w:val="20"/>
              </w:rPr>
            </w:pPr>
            <w:r>
              <w:rPr>
                <w:rFonts w:ascii="宋体" w:hAnsi="宋体" w:eastAsia="宋体" w:cs="宋体"/>
                <w:b/>
                <w:bCs/>
                <w:sz w:val="21"/>
                <w:szCs w:val="21"/>
              </w:rPr>
              <w:t>瓣膜成型术</w:t>
            </w:r>
          </w:p>
        </w:tc>
        <w:tc>
          <w:tcPr>
            <w:tcW w:w="4440" w:type="dxa"/>
            <w:vAlign w:val="bottom"/>
          </w:tcPr>
          <w:p>
            <w:pPr>
              <w:spacing w:line="240" w:lineRule="exact"/>
              <w:ind w:left="960"/>
              <w:rPr>
                <w:sz w:val="20"/>
                <w:szCs w:val="20"/>
              </w:rPr>
            </w:pPr>
            <w:r>
              <w:rPr>
                <w:rFonts w:ascii="宋体" w:hAnsi="宋体" w:eastAsia="宋体" w:cs="宋体"/>
                <w:sz w:val="21"/>
                <w:szCs w:val="21"/>
              </w:rPr>
              <w:t>瓣膜病变</w:t>
            </w:r>
          </w:p>
        </w:tc>
      </w:tr>
      <w:tr>
        <w:tblPrEx>
          <w:tblCellMar>
            <w:top w:w="0" w:type="dxa"/>
            <w:left w:w="0" w:type="dxa"/>
            <w:bottom w:w="0" w:type="dxa"/>
            <w:right w:w="0" w:type="dxa"/>
          </w:tblCellMar>
        </w:tblPrEx>
        <w:trPr>
          <w:trHeight w:val="80" w:hRule="atLeast"/>
        </w:trPr>
        <w:tc>
          <w:tcPr>
            <w:tcW w:w="4460" w:type="dxa"/>
            <w:tcBorders>
              <w:bottom w:val="single" w:color="auto" w:sz="8" w:space="0"/>
            </w:tcBorders>
            <w:vAlign w:val="bottom"/>
          </w:tcPr>
          <w:p>
            <w:pPr>
              <w:rPr>
                <w:sz w:val="6"/>
                <w:szCs w:val="6"/>
              </w:rPr>
            </w:pPr>
          </w:p>
        </w:tc>
        <w:tc>
          <w:tcPr>
            <w:tcW w:w="4440" w:type="dxa"/>
            <w:tcBorders>
              <w:bottom w:val="single" w:color="auto" w:sz="8" w:space="0"/>
            </w:tcBorders>
            <w:vAlign w:val="bottom"/>
          </w:tcPr>
          <w:p>
            <w:pPr>
              <w:rPr>
                <w:sz w:val="6"/>
                <w:szCs w:val="6"/>
              </w:rPr>
            </w:pPr>
          </w:p>
        </w:tc>
      </w:tr>
      <w:tr>
        <w:tblPrEx>
          <w:tblCellMar>
            <w:top w:w="0" w:type="dxa"/>
            <w:left w:w="0" w:type="dxa"/>
            <w:bottom w:w="0" w:type="dxa"/>
            <w:right w:w="0" w:type="dxa"/>
          </w:tblCellMar>
        </w:tblPrEx>
        <w:trPr>
          <w:trHeight w:val="285" w:hRule="atLeast"/>
        </w:trPr>
        <w:tc>
          <w:tcPr>
            <w:tcW w:w="4460" w:type="dxa"/>
            <w:vAlign w:val="bottom"/>
          </w:tcPr>
          <w:p>
            <w:pPr>
              <w:spacing w:line="240" w:lineRule="exact"/>
              <w:ind w:left="120"/>
              <w:rPr>
                <w:sz w:val="20"/>
                <w:szCs w:val="20"/>
              </w:rPr>
            </w:pPr>
            <w:r>
              <w:rPr>
                <w:rFonts w:ascii="宋体" w:hAnsi="宋体" w:eastAsia="宋体" w:cs="宋体"/>
                <w:b/>
                <w:bCs/>
                <w:sz w:val="21"/>
                <w:szCs w:val="21"/>
              </w:rPr>
              <w:t>冠状动脉搭桥术</w:t>
            </w:r>
          </w:p>
        </w:tc>
        <w:tc>
          <w:tcPr>
            <w:tcW w:w="4440" w:type="dxa"/>
            <w:vAlign w:val="bottom"/>
          </w:tcPr>
          <w:p>
            <w:pPr>
              <w:spacing w:line="240" w:lineRule="exact"/>
              <w:ind w:left="960"/>
              <w:rPr>
                <w:sz w:val="20"/>
                <w:szCs w:val="20"/>
              </w:rPr>
            </w:pPr>
            <w:r>
              <w:rPr>
                <w:rFonts w:ascii="宋体" w:hAnsi="宋体" w:eastAsia="宋体" w:cs="宋体"/>
                <w:sz w:val="21"/>
                <w:szCs w:val="21"/>
              </w:rPr>
              <w:t>冠心病</w:t>
            </w:r>
          </w:p>
        </w:tc>
      </w:tr>
      <w:tr>
        <w:tblPrEx>
          <w:tblCellMar>
            <w:top w:w="0" w:type="dxa"/>
            <w:left w:w="0" w:type="dxa"/>
            <w:bottom w:w="0" w:type="dxa"/>
            <w:right w:w="0" w:type="dxa"/>
          </w:tblCellMar>
        </w:tblPrEx>
        <w:trPr>
          <w:trHeight w:val="80" w:hRule="atLeast"/>
        </w:trPr>
        <w:tc>
          <w:tcPr>
            <w:tcW w:w="4460" w:type="dxa"/>
            <w:tcBorders>
              <w:bottom w:val="single" w:color="auto" w:sz="8" w:space="0"/>
            </w:tcBorders>
            <w:vAlign w:val="bottom"/>
          </w:tcPr>
          <w:p>
            <w:pPr>
              <w:rPr>
                <w:sz w:val="6"/>
                <w:szCs w:val="6"/>
              </w:rPr>
            </w:pPr>
          </w:p>
        </w:tc>
        <w:tc>
          <w:tcPr>
            <w:tcW w:w="4440" w:type="dxa"/>
            <w:tcBorders>
              <w:bottom w:val="single" w:color="auto" w:sz="8" w:space="0"/>
            </w:tcBorders>
            <w:vAlign w:val="bottom"/>
          </w:tcPr>
          <w:p>
            <w:pPr>
              <w:rPr>
                <w:sz w:val="6"/>
                <w:szCs w:val="6"/>
              </w:rPr>
            </w:pPr>
          </w:p>
        </w:tc>
      </w:tr>
      <w:tr>
        <w:tblPrEx>
          <w:tblCellMar>
            <w:top w:w="0" w:type="dxa"/>
            <w:left w:w="0" w:type="dxa"/>
            <w:bottom w:w="0" w:type="dxa"/>
            <w:right w:w="0" w:type="dxa"/>
          </w:tblCellMar>
        </w:tblPrEx>
        <w:trPr>
          <w:trHeight w:val="284" w:hRule="atLeast"/>
        </w:trPr>
        <w:tc>
          <w:tcPr>
            <w:tcW w:w="4460" w:type="dxa"/>
            <w:vAlign w:val="bottom"/>
          </w:tcPr>
          <w:p>
            <w:pPr>
              <w:spacing w:line="240" w:lineRule="exact"/>
              <w:ind w:left="120"/>
              <w:rPr>
                <w:sz w:val="20"/>
                <w:szCs w:val="20"/>
              </w:rPr>
            </w:pPr>
            <w:r>
              <w:rPr>
                <w:rFonts w:ascii="宋体" w:hAnsi="宋体" w:eastAsia="宋体" w:cs="宋体"/>
                <w:b/>
                <w:bCs/>
                <w:sz w:val="21"/>
                <w:szCs w:val="21"/>
              </w:rPr>
              <w:t>心脏良性肿瘤摘除术</w:t>
            </w:r>
          </w:p>
        </w:tc>
        <w:tc>
          <w:tcPr>
            <w:tcW w:w="4440" w:type="dxa"/>
            <w:vAlign w:val="bottom"/>
          </w:tcPr>
          <w:p>
            <w:pPr>
              <w:spacing w:line="240" w:lineRule="exact"/>
              <w:ind w:left="960"/>
              <w:rPr>
                <w:sz w:val="20"/>
                <w:szCs w:val="20"/>
              </w:rPr>
            </w:pPr>
            <w:r>
              <w:rPr>
                <w:rFonts w:ascii="宋体" w:hAnsi="宋体" w:eastAsia="宋体" w:cs="宋体"/>
                <w:sz w:val="21"/>
                <w:szCs w:val="21"/>
              </w:rPr>
              <w:t>心脏良性肿瘤</w:t>
            </w:r>
          </w:p>
        </w:tc>
      </w:tr>
      <w:tr>
        <w:tblPrEx>
          <w:tblCellMar>
            <w:top w:w="0" w:type="dxa"/>
            <w:left w:w="0" w:type="dxa"/>
            <w:bottom w:w="0" w:type="dxa"/>
            <w:right w:w="0" w:type="dxa"/>
          </w:tblCellMar>
        </w:tblPrEx>
        <w:trPr>
          <w:trHeight w:val="91" w:hRule="atLeast"/>
        </w:trPr>
        <w:tc>
          <w:tcPr>
            <w:tcW w:w="446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r>
    </w:tbl>
    <w:p>
      <w:pPr>
        <w:spacing w:line="81" w:lineRule="exact"/>
        <w:rPr>
          <w:sz w:val="20"/>
          <w:szCs w:val="20"/>
        </w:rPr>
      </w:pPr>
    </w:p>
    <w:p>
      <w:pPr>
        <w:spacing w:line="388" w:lineRule="exact"/>
        <w:ind w:left="84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）推荐标准。在应当开展关键技术的基础上，可以具</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774976" behindDoc="1" locked="0" layoutInCell="0" allowOverlap="1">
                <wp:simplePos x="0" y="0"/>
                <wp:positionH relativeFrom="column">
                  <wp:posOffset>48895</wp:posOffset>
                </wp:positionH>
                <wp:positionV relativeFrom="paragraph">
                  <wp:posOffset>107315</wp:posOffset>
                </wp:positionV>
                <wp:extent cx="5633720" cy="0"/>
                <wp:effectExtent l="0" t="0" r="0" b="0"/>
                <wp:wrapNone/>
                <wp:docPr id="129" name="Shape 129"/>
                <wp:cNvGraphicFramePr/>
                <a:graphic xmlns:a="http://schemas.openxmlformats.org/drawingml/2006/main">
                  <a:graphicData uri="http://schemas.microsoft.com/office/word/2010/wordprocessingShape">
                    <wps:wsp>
                      <wps:cNvCnPr/>
                      <wps:spPr>
                        <a:xfrm>
                          <a:off x="0" y="0"/>
                          <a:ext cx="5633720" cy="4763"/>
                        </a:xfrm>
                        <a:prstGeom prst="line">
                          <a:avLst/>
                        </a:prstGeom>
                        <a:solidFill>
                          <a:srgbClr val="FFFFFF"/>
                        </a:solidFill>
                        <a:ln w="18287">
                          <a:solidFill>
                            <a:srgbClr val="000000"/>
                          </a:solidFill>
                          <a:miter lim="800000"/>
                        </a:ln>
                        <a:effectLst/>
                      </wps:spPr>
                      <wps:bodyPr/>
                    </wps:wsp>
                  </a:graphicData>
                </a:graphic>
              </wp:anchor>
            </w:drawing>
          </mc:Choice>
          <mc:Fallback>
            <w:pict>
              <v:line id="Shape 129" o:spid="_x0000_s1026" o:spt="20" style="position:absolute;left:0pt;margin-left:3.85pt;margin-top:8.45pt;height:0pt;width:443.6pt;z-index:-251541504;mso-width-relative:page;mso-height-relative:page;" fillcolor="#FFFFFF" filled="t" stroked="t" coordsize="21600,21600" o:allowincell="f" o:gfxdata="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4hTjWdMAAAAHAQAADwAAAAAAAAABACAAAAAiAAAAZHJzL2Rvd25yZXYueG1sUEsBAhQAFAAAAAgA&#10;h07iQGTGUfq4AQAArAMAAA4AAAAAAAAAAQAgAAAAIgEAAGRycy9lMm9Eb2MueG1sUEsFBgAAAAAG&#10;AAYAWQEAAEwFAAAAAA==&#10;">
                <v:fill on="t" focussize="0,0"/>
                <v:stroke weight="1.43992125984252pt" color="#000000" miterlimit="8" joinstyle="miter"/>
                <v:imagedata o:title=""/>
                <o:lock v:ext="edit" aspectratio="f"/>
              </v:line>
            </w:pict>
          </mc:Fallback>
        </mc:AlternateContent>
      </w:r>
    </w:p>
    <w:p>
      <w:pPr>
        <w:spacing w:line="216" w:lineRule="exact"/>
        <w:rPr>
          <w:sz w:val="20"/>
          <w:szCs w:val="20"/>
        </w:rPr>
      </w:pPr>
    </w:p>
    <w:p>
      <w:pPr>
        <w:tabs>
          <w:tab w:val="left" w:pos="6080"/>
        </w:tabs>
        <w:spacing w:line="240" w:lineRule="exact"/>
        <w:ind w:left="1880"/>
        <w:rPr>
          <w:sz w:val="20"/>
          <w:szCs w:val="20"/>
        </w:rPr>
      </w:pPr>
      <w:r>
        <w:rPr>
          <w:rFonts w:ascii="宋体" w:hAnsi="宋体" w:eastAsia="宋体" w:cs="宋体"/>
          <w:b/>
          <w:bCs/>
          <w:sz w:val="21"/>
          <w:szCs w:val="21"/>
        </w:rPr>
        <w:t>关键技术</w:t>
      </w:r>
      <w:r>
        <w:rPr>
          <w:sz w:val="20"/>
          <w:szCs w:val="20"/>
        </w:rPr>
        <w:tab/>
      </w:r>
      <w:r>
        <w:rPr>
          <w:rFonts w:ascii="宋体" w:hAnsi="宋体" w:eastAsia="宋体" w:cs="宋体"/>
          <w:b/>
          <w:bCs/>
          <w:sz w:val="21"/>
          <w:szCs w:val="21"/>
        </w:rPr>
        <w:t>主要应用范围</w:t>
      </w:r>
    </w:p>
    <w:p>
      <w:pPr>
        <w:spacing w:line="20" w:lineRule="exact"/>
        <w:rPr>
          <w:sz w:val="20"/>
          <w:szCs w:val="20"/>
        </w:rPr>
      </w:pPr>
      <w:r>
        <w:rPr>
          <w:sz w:val="20"/>
          <w:szCs w:val="20"/>
        </w:rPr>
        <mc:AlternateContent>
          <mc:Choice Requires="wps">
            <w:drawing>
              <wp:anchor distT="0" distB="0" distL="114300" distR="114300" simplePos="0" relativeHeight="251776000" behindDoc="1" locked="0" layoutInCell="0" allowOverlap="1">
                <wp:simplePos x="0" y="0"/>
                <wp:positionH relativeFrom="column">
                  <wp:posOffset>39370</wp:posOffset>
                </wp:positionH>
                <wp:positionV relativeFrom="paragraph">
                  <wp:posOffset>62865</wp:posOffset>
                </wp:positionV>
                <wp:extent cx="5643245" cy="0"/>
                <wp:effectExtent l="0" t="0" r="0" b="0"/>
                <wp:wrapNone/>
                <wp:docPr id="130" name="Shape 130"/>
                <wp:cNvGraphicFramePr/>
                <a:graphic xmlns:a="http://schemas.openxmlformats.org/drawingml/2006/main">
                  <a:graphicData uri="http://schemas.microsoft.com/office/word/2010/wordprocessingShape">
                    <wps:wsp>
                      <wps:cNvCnPr/>
                      <wps:spPr>
                        <a:xfrm>
                          <a:off x="0" y="0"/>
                          <a:ext cx="564324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30" o:spid="_x0000_s1026" o:spt="20" style="position:absolute;left:0pt;margin-left:3.1pt;margin-top:4.95pt;height:0pt;width:444.35pt;z-index:-251540480;mso-width-relative:page;mso-height-relative:page;" fillcolor="#FFFFFF" filled="t" stroked="t" coordsize="21600,21600" o:allowincell="f" o:gfxdata="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UT8Lf1gAAAAUBAAAPAAAAAAAAAAEAIAAAACIAAABkcnMvZG93bnJldi54bWxQSwECFAAUAAAA&#10;CACHTuJAcR38FbcBAACsAwAADgAAAAAAAAABACAAAAAlAQAAZHJzL2Uyb0RvYy54bWxQSwUGAAAA&#10;AAYABgBZAQAATgUAAAAA&#10;">
                <v:fill on="t" focussize="0,0"/>
                <v:stroke weight="1.44pt" color="#000000" miterlimit="8" joinstyle="miter"/>
                <v:imagedata o:title=""/>
                <o:lock v:ext="edit" aspectratio="f"/>
              </v:line>
            </w:pict>
          </mc:Fallback>
        </mc:AlternateContent>
      </w:r>
    </w:p>
    <w:p>
      <w:pPr>
        <w:spacing w:line="205" w:lineRule="exact"/>
        <w:rPr>
          <w:sz w:val="20"/>
          <w:szCs w:val="20"/>
        </w:rPr>
      </w:pPr>
    </w:p>
    <w:p>
      <w:pPr>
        <w:ind w:right="6"/>
        <w:jc w:val="center"/>
        <w:rPr>
          <w:sz w:val="20"/>
          <w:szCs w:val="20"/>
        </w:rPr>
      </w:pPr>
      <w:r>
        <w:rPr>
          <w:rFonts w:ascii="Times New Roman" w:hAnsi="Times New Roman" w:eastAsia="Times New Roman" w:cs="Times New Roman"/>
          <w:sz w:val="18"/>
          <w:szCs w:val="18"/>
        </w:rPr>
        <w:t>38</w:t>
      </w:r>
    </w:p>
    <w:p>
      <w:pPr>
        <w:sectPr>
          <w:pgSz w:w="11900" w:h="16838"/>
          <w:pgMar w:top="1440" w:right="1440" w:bottom="639" w:left="1440" w:header="0" w:footer="0" w:gutter="0"/>
          <w:cols w:equalWidth="0" w:num="1">
            <w:col w:w="9026"/>
          </w:cols>
        </w:sectPr>
      </w:pPr>
    </w:p>
    <w:p>
      <w:pPr>
        <w:spacing w:line="81" w:lineRule="exact"/>
        <w:rPr>
          <w:sz w:val="20"/>
          <w:szCs w:val="20"/>
        </w:rPr>
      </w:pPr>
      <w:bookmarkStart w:id="42" w:name="page43"/>
      <w:bookmarkEnd w:id="42"/>
      <w:r>
        <w:rPr>
          <w:sz w:val="20"/>
          <w:szCs w:val="20"/>
        </w:rPr>
        <mc:AlternateContent>
          <mc:Choice Requires="wps">
            <w:drawing>
              <wp:anchor distT="0" distB="0" distL="114300" distR="114300" simplePos="0" relativeHeight="251777024" behindDoc="1" locked="0" layoutInCell="0" allowOverlap="1">
                <wp:simplePos x="0" y="0"/>
                <wp:positionH relativeFrom="page">
                  <wp:posOffset>963295</wp:posOffset>
                </wp:positionH>
                <wp:positionV relativeFrom="page">
                  <wp:posOffset>923290</wp:posOffset>
                </wp:positionV>
                <wp:extent cx="5633720" cy="0"/>
                <wp:effectExtent l="0" t="0" r="0" b="0"/>
                <wp:wrapNone/>
                <wp:docPr id="131" name="Shape 131"/>
                <wp:cNvGraphicFramePr/>
                <a:graphic xmlns:a="http://schemas.openxmlformats.org/drawingml/2006/main">
                  <a:graphicData uri="http://schemas.microsoft.com/office/word/2010/wordprocessingShape">
                    <wps:wsp>
                      <wps:cNvCnPr/>
                      <wps:spPr>
                        <a:xfrm>
                          <a:off x="0" y="0"/>
                          <a:ext cx="563372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31" o:spid="_x0000_s1026" o:spt="20" style="position:absolute;left:0pt;margin-left:75.85pt;margin-top:72.7pt;height:0pt;width:443.6pt;mso-position-horizontal-relative:page;mso-position-vertical-relative:page;z-index:-251539456;mso-width-relative:page;mso-height-relative:page;" fillcolor="#FFFFFF" filled="t" stroked="t" coordsize="21600,21600" o:allowincell="f" o:gfxdata="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r5MSbbAAAADAEAAA8AAAAAAAAAAQAgAAAAIgAAAGRycy9kb3ducmV2LnhtbFBLAQIU&#10;ABQAAAAIAIdO4kDttNbUtwEAAKwDAAAOAAAAAAAAAAEAIAAAACoBAABkcnMvZTJvRG9jLnhtbFBL&#10;BQYAAAAABgAGAFkBAABTBQAAAAA=&#10;">
                <v:fill on="t" focussize="0,0"/>
                <v:stroke weight="1.44pt" color="#000000" miterlimit="8" joinstyle="miter"/>
                <v:imagedata o:title=""/>
                <o:lock v:ext="edit" aspectratio="f"/>
              </v:line>
            </w:pict>
          </mc:Fallback>
        </mc:AlternateContent>
      </w:r>
    </w:p>
    <w:tbl>
      <w:tblPr>
        <w:tblStyle w:val="3"/>
        <w:tblW w:w="9240" w:type="dxa"/>
        <w:tblInd w:w="60" w:type="dxa"/>
        <w:tblLayout w:type="fixed"/>
        <w:tblCellMar>
          <w:top w:w="0" w:type="dxa"/>
          <w:left w:w="0" w:type="dxa"/>
          <w:bottom w:w="0" w:type="dxa"/>
          <w:right w:w="0" w:type="dxa"/>
        </w:tblCellMar>
      </w:tblPr>
      <w:tblGrid>
        <w:gridCol w:w="20"/>
        <w:gridCol w:w="4440"/>
        <w:gridCol w:w="442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4440" w:type="dxa"/>
            <w:vAlign w:val="bottom"/>
          </w:tcPr>
          <w:p>
            <w:pPr>
              <w:spacing w:line="240" w:lineRule="exact"/>
              <w:ind w:left="1800"/>
              <w:rPr>
                <w:sz w:val="20"/>
                <w:szCs w:val="20"/>
              </w:rPr>
            </w:pPr>
            <w:r>
              <w:rPr>
                <w:rFonts w:ascii="宋体" w:hAnsi="宋体" w:eastAsia="宋体" w:cs="宋体"/>
                <w:b/>
                <w:bCs/>
                <w:sz w:val="21"/>
                <w:szCs w:val="21"/>
              </w:rPr>
              <w:t>关键技术</w:t>
            </w:r>
          </w:p>
        </w:tc>
        <w:tc>
          <w:tcPr>
            <w:tcW w:w="4420" w:type="dxa"/>
            <w:vAlign w:val="bottom"/>
          </w:tcPr>
          <w:p>
            <w:pPr>
              <w:spacing w:line="240" w:lineRule="exact"/>
              <w:ind w:left="158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4440" w:type="dxa"/>
            <w:tcBorders>
              <w:bottom w:val="single" w:color="auto" w:sz="8" w:space="0"/>
            </w:tcBorders>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b/>
                <w:bCs/>
                <w:sz w:val="21"/>
                <w:szCs w:val="21"/>
              </w:rPr>
              <w:t>婴幼儿复杂先心病矫治术</w:t>
            </w:r>
          </w:p>
        </w:tc>
        <w:tc>
          <w:tcPr>
            <w:tcW w:w="4420" w:type="dxa"/>
            <w:vAlign w:val="bottom"/>
          </w:tcPr>
          <w:p>
            <w:pPr>
              <w:spacing w:line="240" w:lineRule="exact"/>
              <w:ind w:left="100"/>
              <w:rPr>
                <w:sz w:val="20"/>
                <w:szCs w:val="20"/>
              </w:rPr>
            </w:pPr>
            <w:r>
              <w:rPr>
                <w:rFonts w:ascii="宋体" w:hAnsi="宋体" w:eastAsia="宋体" w:cs="宋体"/>
                <w:sz w:val="21"/>
                <w:szCs w:val="21"/>
              </w:rPr>
              <w:t>复杂先天性心脏病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40" w:type="dxa"/>
            <w:tcBorders>
              <w:bottom w:val="single" w:color="auto" w:sz="8" w:space="0"/>
            </w:tcBorders>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rPr>
                <w:sz w:val="1"/>
                <w:szCs w:val="1"/>
              </w:rPr>
            </w:pPr>
          </w:p>
        </w:tc>
      </w:tr>
      <w:tr>
        <w:trPr>
          <w:trHeight w:val="282" w:hRule="atLeast"/>
        </w:trPr>
        <w:tc>
          <w:tcPr>
            <w:tcW w:w="2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b/>
                <w:bCs/>
                <w:sz w:val="21"/>
                <w:szCs w:val="21"/>
              </w:rPr>
              <w:t>体外循环下冠脉搭桥术</w:t>
            </w:r>
          </w:p>
        </w:tc>
        <w:tc>
          <w:tcPr>
            <w:tcW w:w="4420" w:type="dxa"/>
            <w:vAlign w:val="bottom"/>
          </w:tcPr>
          <w:p>
            <w:pPr>
              <w:spacing w:line="240" w:lineRule="exact"/>
              <w:ind w:left="100"/>
              <w:rPr>
                <w:sz w:val="20"/>
                <w:szCs w:val="20"/>
              </w:rPr>
            </w:pPr>
            <w:r>
              <w:rPr>
                <w:rFonts w:ascii="宋体" w:hAnsi="宋体" w:eastAsia="宋体" w:cs="宋体"/>
                <w:sz w:val="21"/>
                <w:szCs w:val="21"/>
              </w:rPr>
              <w:t>冠心病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40" w:type="dxa"/>
            <w:tcBorders>
              <w:bottom w:val="single" w:color="auto" w:sz="8" w:space="0"/>
            </w:tcBorders>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b/>
                <w:bCs/>
                <w:sz w:val="21"/>
                <w:szCs w:val="21"/>
              </w:rPr>
              <w:t>心脏不停跳搭桥手术</w:t>
            </w:r>
          </w:p>
        </w:tc>
        <w:tc>
          <w:tcPr>
            <w:tcW w:w="4420" w:type="dxa"/>
            <w:vAlign w:val="bottom"/>
          </w:tcPr>
          <w:p>
            <w:pPr>
              <w:spacing w:line="240" w:lineRule="exact"/>
              <w:ind w:left="100"/>
              <w:rPr>
                <w:sz w:val="20"/>
                <w:szCs w:val="20"/>
              </w:rPr>
            </w:pPr>
            <w:r>
              <w:rPr>
                <w:rFonts w:ascii="宋体" w:hAnsi="宋体" w:eastAsia="宋体" w:cs="宋体"/>
                <w:sz w:val="21"/>
                <w:szCs w:val="21"/>
              </w:rPr>
              <w:t>冠心病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40" w:type="dxa"/>
            <w:tcBorders>
              <w:bottom w:val="single" w:color="auto" w:sz="8" w:space="0"/>
            </w:tcBorders>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b/>
                <w:bCs/>
                <w:sz w:val="21"/>
                <w:szCs w:val="21"/>
              </w:rPr>
              <w:t>微创冠脉搭桥术</w:t>
            </w:r>
          </w:p>
        </w:tc>
        <w:tc>
          <w:tcPr>
            <w:tcW w:w="4420" w:type="dxa"/>
            <w:vAlign w:val="bottom"/>
          </w:tcPr>
          <w:p>
            <w:pPr>
              <w:spacing w:line="240" w:lineRule="exact"/>
              <w:ind w:left="100"/>
              <w:rPr>
                <w:sz w:val="20"/>
                <w:szCs w:val="20"/>
              </w:rPr>
            </w:pPr>
            <w:r>
              <w:rPr>
                <w:rFonts w:ascii="宋体" w:hAnsi="宋体" w:eastAsia="宋体" w:cs="宋体"/>
                <w:sz w:val="21"/>
                <w:szCs w:val="21"/>
              </w:rPr>
              <w:t>冠心病</w:t>
            </w:r>
          </w:p>
        </w:tc>
        <w:tc>
          <w:tcPr>
            <w:tcW w:w="360" w:type="dxa"/>
            <w:vAlign w:val="bottom"/>
          </w:tcPr>
          <w:p>
            <w:pPr>
              <w:rPr>
                <w:sz w:val="1"/>
                <w:szCs w:val="1"/>
              </w:rPr>
            </w:pPr>
          </w:p>
        </w:tc>
      </w:tr>
      <w:tr>
        <w:trPr>
          <w:trHeight w:val="82" w:hRule="atLeast"/>
        </w:trPr>
        <w:tc>
          <w:tcPr>
            <w:tcW w:w="20" w:type="dxa"/>
            <w:vAlign w:val="bottom"/>
          </w:tcPr>
          <w:p>
            <w:pPr>
              <w:rPr>
                <w:sz w:val="7"/>
                <w:szCs w:val="7"/>
              </w:rPr>
            </w:pPr>
          </w:p>
        </w:tc>
        <w:tc>
          <w:tcPr>
            <w:tcW w:w="4440" w:type="dxa"/>
            <w:tcBorders>
              <w:bottom w:val="single" w:color="auto" w:sz="8" w:space="0"/>
            </w:tcBorders>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b/>
                <w:bCs/>
                <w:sz w:val="21"/>
                <w:szCs w:val="21"/>
              </w:rPr>
              <w:t>房颤外科射频消融手术</w:t>
            </w:r>
          </w:p>
        </w:tc>
        <w:tc>
          <w:tcPr>
            <w:tcW w:w="4420" w:type="dxa"/>
            <w:vAlign w:val="bottom"/>
          </w:tcPr>
          <w:p>
            <w:pPr>
              <w:spacing w:line="240" w:lineRule="exact"/>
              <w:ind w:left="100"/>
              <w:rPr>
                <w:sz w:val="20"/>
                <w:szCs w:val="20"/>
              </w:rPr>
            </w:pPr>
            <w:r>
              <w:rPr>
                <w:rFonts w:ascii="宋体" w:hAnsi="宋体" w:eastAsia="宋体" w:cs="宋体"/>
                <w:sz w:val="21"/>
                <w:szCs w:val="21"/>
              </w:rPr>
              <w:t>心房纤颤</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40" w:type="dxa"/>
            <w:tcBorders>
              <w:bottom w:val="single" w:color="auto" w:sz="8" w:space="0"/>
            </w:tcBorders>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40" w:type="dxa"/>
            <w:vMerge w:val="restart"/>
            <w:vAlign w:val="bottom"/>
          </w:tcPr>
          <w:p>
            <w:pPr>
              <w:spacing w:line="240" w:lineRule="exact"/>
              <w:ind w:left="100"/>
              <w:rPr>
                <w:sz w:val="20"/>
                <w:szCs w:val="20"/>
              </w:rPr>
            </w:pPr>
            <w:r>
              <w:rPr>
                <w:rFonts w:ascii="宋体" w:hAnsi="宋体" w:eastAsia="宋体" w:cs="宋体"/>
                <w:b/>
                <w:bCs/>
                <w:sz w:val="21"/>
                <w:szCs w:val="21"/>
              </w:rPr>
              <w:t>人工血管移植术</w:t>
            </w:r>
          </w:p>
        </w:tc>
        <w:tc>
          <w:tcPr>
            <w:tcW w:w="4420" w:type="dxa"/>
            <w:vAlign w:val="bottom"/>
          </w:tcPr>
          <w:p>
            <w:pPr>
              <w:spacing w:line="240" w:lineRule="exact"/>
              <w:ind w:left="100"/>
              <w:rPr>
                <w:sz w:val="20"/>
                <w:szCs w:val="20"/>
              </w:rPr>
            </w:pPr>
            <w:r>
              <w:rPr>
                <w:rFonts w:ascii="宋体" w:hAnsi="宋体" w:eastAsia="宋体" w:cs="宋体"/>
                <w:sz w:val="21"/>
                <w:szCs w:val="21"/>
              </w:rPr>
              <w:t>主动脉瘤</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40" w:type="dxa"/>
            <w:vMerge w:val="continue"/>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rPr>
                <w:sz w:val="1"/>
                <w:szCs w:val="1"/>
              </w:rPr>
            </w:pPr>
          </w:p>
        </w:tc>
      </w:tr>
      <w:tr>
        <w:trPr>
          <w:trHeight w:val="90" w:hRule="atLeast"/>
        </w:trPr>
        <w:tc>
          <w:tcPr>
            <w:tcW w:w="20" w:type="dxa"/>
            <w:vAlign w:val="bottom"/>
          </w:tcPr>
          <w:p>
            <w:pPr>
              <w:rPr>
                <w:sz w:val="7"/>
                <w:szCs w:val="7"/>
              </w:rPr>
            </w:pPr>
          </w:p>
        </w:tc>
        <w:tc>
          <w:tcPr>
            <w:tcW w:w="4440" w:type="dxa"/>
            <w:vMerge w:val="continue"/>
            <w:vAlign w:val="bottom"/>
          </w:tcPr>
          <w:p>
            <w:pPr>
              <w:rPr>
                <w:sz w:val="7"/>
                <w:szCs w:val="7"/>
              </w:rPr>
            </w:pPr>
          </w:p>
        </w:tc>
        <w:tc>
          <w:tcPr>
            <w:tcW w:w="4420" w:type="dxa"/>
            <w:vMerge w:val="restart"/>
            <w:vAlign w:val="bottom"/>
          </w:tcPr>
          <w:p>
            <w:pPr>
              <w:spacing w:line="240" w:lineRule="exact"/>
              <w:ind w:left="100"/>
              <w:rPr>
                <w:sz w:val="20"/>
                <w:szCs w:val="20"/>
              </w:rPr>
            </w:pPr>
            <w:r>
              <w:rPr>
                <w:rFonts w:ascii="宋体" w:hAnsi="宋体" w:eastAsia="宋体" w:cs="宋体"/>
                <w:sz w:val="21"/>
                <w:szCs w:val="21"/>
              </w:rPr>
              <w:t>主动脉夹层</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4440" w:type="dxa"/>
            <w:vAlign w:val="bottom"/>
          </w:tcPr>
          <w:p>
            <w:pPr>
              <w:rPr>
                <w:sz w:val="16"/>
                <w:szCs w:val="16"/>
              </w:rPr>
            </w:pPr>
          </w:p>
        </w:tc>
        <w:tc>
          <w:tcPr>
            <w:tcW w:w="442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40" w:type="dxa"/>
            <w:tcBorders>
              <w:bottom w:val="single" w:color="auto" w:sz="8" w:space="0"/>
            </w:tcBorders>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b/>
                <w:bCs/>
                <w:sz w:val="21"/>
                <w:szCs w:val="21"/>
              </w:rPr>
              <w:t>心脏移植</w:t>
            </w:r>
          </w:p>
        </w:tc>
        <w:tc>
          <w:tcPr>
            <w:tcW w:w="4420" w:type="dxa"/>
            <w:vAlign w:val="bottom"/>
          </w:tcPr>
          <w:p>
            <w:pPr>
              <w:spacing w:line="240" w:lineRule="exact"/>
              <w:ind w:left="100"/>
              <w:rPr>
                <w:sz w:val="20"/>
                <w:szCs w:val="20"/>
              </w:rPr>
            </w:pPr>
            <w:r>
              <w:rPr>
                <w:rFonts w:ascii="宋体" w:hAnsi="宋体" w:eastAsia="宋体" w:cs="宋体"/>
                <w:sz w:val="21"/>
                <w:szCs w:val="21"/>
              </w:rPr>
              <w:t>终末期心脏病</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c>
          <w:tcPr>
            <w:tcW w:w="442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3.3 </w:t>
      </w:r>
      <w:r>
        <w:rPr>
          <w:rFonts w:ascii="宋体" w:hAnsi="宋体" w:eastAsia="宋体" w:cs="宋体"/>
          <w:b/>
          <w:bCs/>
          <w:sz w:val="32"/>
          <w:szCs w:val="32"/>
        </w:rPr>
        <w:t>妇产科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3.3.1 </w:t>
      </w:r>
      <w:r>
        <w:rPr>
          <w:rFonts w:ascii="宋体" w:hAnsi="宋体" w:eastAsia="宋体" w:cs="宋体"/>
          <w:b/>
          <w:bCs/>
          <w:sz w:val="32"/>
          <w:szCs w:val="32"/>
        </w:rPr>
        <w:t>妇科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3.3.1.1 </w:t>
      </w:r>
      <w:r>
        <w:rPr>
          <w:rFonts w:ascii="宋体" w:hAnsi="宋体" w:eastAsia="宋体" w:cs="宋体"/>
          <w:b/>
          <w:bCs/>
          <w:sz w:val="32"/>
          <w:szCs w:val="32"/>
        </w:rPr>
        <w:t>疑难重症诊治</w:t>
      </w:r>
    </w:p>
    <w:p>
      <w:pPr>
        <w:spacing w:line="23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1778048" behindDoc="1" locked="0" layoutInCell="0" allowOverlap="1">
                <wp:simplePos x="0" y="0"/>
                <wp:positionH relativeFrom="column">
                  <wp:posOffset>22860</wp:posOffset>
                </wp:positionH>
                <wp:positionV relativeFrom="paragraph">
                  <wp:posOffset>567690</wp:posOffset>
                </wp:positionV>
                <wp:extent cx="5685155" cy="0"/>
                <wp:effectExtent l="0" t="0" r="0" b="0"/>
                <wp:wrapNone/>
                <wp:docPr id="132" name="Shape 132"/>
                <wp:cNvGraphicFramePr/>
                <a:graphic xmlns:a="http://schemas.openxmlformats.org/drawingml/2006/main">
                  <a:graphicData uri="http://schemas.microsoft.com/office/word/2010/wordprocessingShape">
                    <wps:wsp>
                      <wps:cNvCnPr/>
                      <wps:spPr>
                        <a:xfrm>
                          <a:off x="0" y="0"/>
                          <a:ext cx="568515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32" o:spid="_x0000_s1026" o:spt="20" style="position:absolute;left:0pt;margin-left:1.8pt;margin-top:44.7pt;height:0pt;width:447.65pt;z-index:-251538432;mso-width-relative:page;mso-height-relative:page;" fillcolor="#FFFFFF" filled="t" stroked="t" coordsize="21600,21600" o:allowincell="f" o:gfxdata="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xxXgPXAAAABwEAAA8AAAAAAAAAAQAgAAAAIgAAAGRycy9kb3ducmV2LnhtbFBLAQIUABQA&#10;AAAIAIdO4kDnwQbO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200" w:lineRule="exact"/>
        <w:rPr>
          <w:sz w:val="20"/>
          <w:szCs w:val="20"/>
        </w:rPr>
      </w:pPr>
    </w:p>
    <w:p>
      <w:pPr>
        <w:spacing w:line="200" w:lineRule="exact"/>
        <w:rPr>
          <w:sz w:val="20"/>
          <w:szCs w:val="20"/>
        </w:rPr>
      </w:pPr>
    </w:p>
    <w:p>
      <w:pPr>
        <w:spacing w:line="200" w:lineRule="exact"/>
        <w:rPr>
          <w:sz w:val="20"/>
          <w:szCs w:val="20"/>
        </w:rPr>
      </w:pPr>
    </w:p>
    <w:p>
      <w:pPr>
        <w:spacing w:line="342" w:lineRule="exact"/>
        <w:rPr>
          <w:sz w:val="20"/>
          <w:szCs w:val="20"/>
        </w:rPr>
      </w:pPr>
    </w:p>
    <w:tbl>
      <w:tblPr>
        <w:tblStyle w:val="3"/>
        <w:tblW w:w="9320" w:type="dxa"/>
        <w:tblInd w:w="20" w:type="dxa"/>
        <w:tblLayout w:type="fixed"/>
        <w:tblCellMar>
          <w:top w:w="0" w:type="dxa"/>
          <w:left w:w="0" w:type="dxa"/>
          <w:bottom w:w="0" w:type="dxa"/>
          <w:right w:w="0" w:type="dxa"/>
        </w:tblCellMar>
      </w:tblPr>
      <w:tblGrid>
        <w:gridCol w:w="20"/>
        <w:gridCol w:w="2660"/>
        <w:gridCol w:w="3060"/>
        <w:gridCol w:w="322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660" w:type="dxa"/>
            <w:vAlign w:val="bottom"/>
          </w:tcPr>
          <w:p>
            <w:pPr>
              <w:spacing w:line="240" w:lineRule="exact"/>
              <w:ind w:left="960"/>
              <w:rPr>
                <w:sz w:val="20"/>
                <w:szCs w:val="20"/>
              </w:rPr>
            </w:pPr>
            <w:r>
              <w:rPr>
                <w:rFonts w:ascii="宋体" w:hAnsi="宋体" w:eastAsia="宋体" w:cs="宋体"/>
                <w:b/>
                <w:bCs/>
                <w:sz w:val="21"/>
                <w:szCs w:val="21"/>
              </w:rPr>
              <w:t>疾病名称</w:t>
            </w:r>
          </w:p>
        </w:tc>
        <w:tc>
          <w:tcPr>
            <w:tcW w:w="3060" w:type="dxa"/>
            <w:vAlign w:val="bottom"/>
          </w:tcPr>
          <w:p>
            <w:pPr>
              <w:spacing w:line="240" w:lineRule="exact"/>
              <w:ind w:left="1140"/>
              <w:rPr>
                <w:sz w:val="20"/>
                <w:szCs w:val="20"/>
              </w:rPr>
            </w:pPr>
            <w:r>
              <w:rPr>
                <w:rFonts w:ascii="宋体" w:hAnsi="宋体" w:eastAsia="宋体" w:cs="宋体"/>
                <w:b/>
                <w:bCs/>
                <w:sz w:val="21"/>
                <w:szCs w:val="21"/>
              </w:rPr>
              <w:t>诊断手段</w:t>
            </w:r>
          </w:p>
        </w:tc>
        <w:tc>
          <w:tcPr>
            <w:tcW w:w="3220" w:type="dxa"/>
            <w:vAlign w:val="bottom"/>
          </w:tcPr>
          <w:p>
            <w:pPr>
              <w:spacing w:line="240" w:lineRule="exact"/>
              <w:ind w:left="106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660" w:type="dxa"/>
            <w:tcBorders>
              <w:bottom w:val="single" w:color="auto" w:sz="8" w:space="0"/>
            </w:tcBorders>
            <w:vAlign w:val="bottom"/>
          </w:tcPr>
          <w:p>
            <w:pPr>
              <w:rPr>
                <w:sz w:val="7"/>
                <w:szCs w:val="7"/>
              </w:rPr>
            </w:pPr>
          </w:p>
        </w:tc>
        <w:tc>
          <w:tcPr>
            <w:tcW w:w="3060" w:type="dxa"/>
            <w:tcBorders>
              <w:bottom w:val="single" w:color="auto" w:sz="8" w:space="0"/>
            </w:tcBorders>
            <w:vAlign w:val="bottom"/>
          </w:tcPr>
          <w:p>
            <w:pPr>
              <w:rPr>
                <w:sz w:val="7"/>
                <w:szCs w:val="7"/>
              </w:rPr>
            </w:pPr>
          </w:p>
        </w:tc>
        <w:tc>
          <w:tcPr>
            <w:tcW w:w="32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79" w:hRule="atLeast"/>
        </w:trPr>
        <w:tc>
          <w:tcPr>
            <w:tcW w:w="20" w:type="dxa"/>
            <w:vAlign w:val="bottom"/>
          </w:tcPr>
          <w:p>
            <w:pPr>
              <w:rPr>
                <w:sz w:val="24"/>
                <w:szCs w:val="24"/>
              </w:rPr>
            </w:pPr>
          </w:p>
        </w:tc>
        <w:tc>
          <w:tcPr>
            <w:tcW w:w="2660" w:type="dxa"/>
            <w:vMerge w:val="restart"/>
            <w:vAlign w:val="bottom"/>
          </w:tcPr>
          <w:p>
            <w:pPr>
              <w:spacing w:line="240" w:lineRule="exact"/>
              <w:ind w:left="100"/>
              <w:rPr>
                <w:sz w:val="20"/>
                <w:szCs w:val="20"/>
              </w:rPr>
            </w:pPr>
            <w:r>
              <w:rPr>
                <w:rFonts w:ascii="宋体" w:hAnsi="宋体" w:eastAsia="宋体" w:cs="宋体"/>
                <w:b/>
                <w:bCs/>
                <w:sz w:val="21"/>
                <w:szCs w:val="21"/>
              </w:rPr>
              <w:t>重度盆腔脓肿</w:t>
            </w:r>
          </w:p>
        </w:tc>
        <w:tc>
          <w:tcPr>
            <w:tcW w:w="3060" w:type="dxa"/>
            <w:vAlign w:val="bottom"/>
          </w:tcPr>
          <w:p>
            <w:pPr>
              <w:spacing w:line="256" w:lineRule="exact"/>
              <w:ind w:left="220"/>
              <w:rPr>
                <w:sz w:val="20"/>
                <w:szCs w:val="20"/>
              </w:rPr>
            </w:pPr>
            <w:r>
              <w:rPr>
                <w:rFonts w:ascii="宋体" w:hAnsi="宋体" w:eastAsia="宋体" w:cs="宋体"/>
                <w:sz w:val="21"/>
                <w:szCs w:val="21"/>
              </w:rPr>
              <w:t>妇科检查、彩超、</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 xml:space="preserve"> MRI</w:t>
            </w:r>
            <w:r>
              <w:rPr>
                <w:rFonts w:ascii="宋体" w:hAnsi="宋体" w:eastAsia="宋体" w:cs="宋体"/>
                <w:sz w:val="21"/>
                <w:szCs w:val="21"/>
              </w:rPr>
              <w:t>、</w:t>
            </w:r>
          </w:p>
        </w:tc>
        <w:tc>
          <w:tcPr>
            <w:tcW w:w="3220" w:type="dxa"/>
            <w:vMerge w:val="restart"/>
            <w:vAlign w:val="bottom"/>
          </w:tcPr>
          <w:p>
            <w:pPr>
              <w:spacing w:line="240" w:lineRule="exact"/>
              <w:ind w:left="60"/>
              <w:rPr>
                <w:sz w:val="20"/>
                <w:szCs w:val="20"/>
              </w:rPr>
            </w:pPr>
            <w:r>
              <w:rPr>
                <w:rFonts w:ascii="宋体" w:hAnsi="宋体" w:eastAsia="宋体" w:cs="宋体"/>
                <w:sz w:val="21"/>
                <w:szCs w:val="21"/>
              </w:rPr>
              <w:t>药物治疗、手术治疗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660" w:type="dxa"/>
            <w:vMerge w:val="continue"/>
            <w:vAlign w:val="bottom"/>
          </w:tcPr>
          <w:p>
            <w:pPr>
              <w:rPr>
                <w:sz w:val="12"/>
                <w:szCs w:val="12"/>
              </w:rPr>
            </w:pPr>
          </w:p>
        </w:tc>
        <w:tc>
          <w:tcPr>
            <w:tcW w:w="3060" w:type="dxa"/>
            <w:vMerge w:val="restart"/>
            <w:vAlign w:val="bottom"/>
          </w:tcPr>
          <w:p>
            <w:pPr>
              <w:spacing w:line="240" w:lineRule="exact"/>
              <w:ind w:left="220"/>
              <w:rPr>
                <w:sz w:val="20"/>
                <w:szCs w:val="20"/>
              </w:rPr>
            </w:pPr>
            <w:r>
              <w:rPr>
                <w:rFonts w:ascii="宋体" w:hAnsi="宋体" w:eastAsia="宋体" w:cs="宋体"/>
                <w:sz w:val="21"/>
                <w:szCs w:val="21"/>
              </w:rPr>
              <w:t>化验检查</w:t>
            </w:r>
          </w:p>
        </w:tc>
        <w:tc>
          <w:tcPr>
            <w:tcW w:w="322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660" w:type="dxa"/>
            <w:vAlign w:val="bottom"/>
          </w:tcPr>
          <w:p>
            <w:pPr>
              <w:rPr>
                <w:sz w:val="13"/>
                <w:szCs w:val="13"/>
              </w:rPr>
            </w:pPr>
          </w:p>
        </w:tc>
        <w:tc>
          <w:tcPr>
            <w:tcW w:w="3060" w:type="dxa"/>
            <w:vMerge w:val="continue"/>
            <w:vAlign w:val="bottom"/>
          </w:tcPr>
          <w:p>
            <w:pPr>
              <w:rPr>
                <w:sz w:val="13"/>
                <w:szCs w:val="13"/>
              </w:rPr>
            </w:pPr>
          </w:p>
        </w:tc>
        <w:tc>
          <w:tcPr>
            <w:tcW w:w="322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660" w:type="dxa"/>
            <w:tcBorders>
              <w:bottom w:val="single" w:color="auto" w:sz="8" w:space="0"/>
            </w:tcBorders>
            <w:vAlign w:val="bottom"/>
          </w:tcPr>
          <w:p>
            <w:pPr>
              <w:rPr>
                <w:sz w:val="4"/>
                <w:szCs w:val="4"/>
              </w:rPr>
            </w:pPr>
          </w:p>
        </w:tc>
        <w:tc>
          <w:tcPr>
            <w:tcW w:w="3060" w:type="dxa"/>
            <w:tcBorders>
              <w:bottom w:val="single" w:color="auto" w:sz="8" w:space="0"/>
            </w:tcBorders>
            <w:vAlign w:val="bottom"/>
          </w:tcPr>
          <w:p>
            <w:pPr>
              <w:rPr>
                <w:sz w:val="4"/>
                <w:szCs w:val="4"/>
              </w:rPr>
            </w:pPr>
          </w:p>
        </w:tc>
        <w:tc>
          <w:tcPr>
            <w:tcW w:w="32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660" w:type="dxa"/>
            <w:vMerge w:val="restart"/>
            <w:vAlign w:val="bottom"/>
          </w:tcPr>
          <w:p>
            <w:pPr>
              <w:spacing w:line="240" w:lineRule="exact"/>
              <w:ind w:left="100"/>
              <w:rPr>
                <w:sz w:val="20"/>
                <w:szCs w:val="20"/>
              </w:rPr>
            </w:pPr>
            <w:r>
              <w:rPr>
                <w:rFonts w:ascii="宋体" w:hAnsi="宋体" w:eastAsia="宋体" w:cs="宋体"/>
                <w:b/>
                <w:bCs/>
                <w:sz w:val="21"/>
                <w:szCs w:val="21"/>
              </w:rPr>
              <w:t>直肠阴道瘘、膀胱阴道瘘</w:t>
            </w:r>
          </w:p>
        </w:tc>
        <w:tc>
          <w:tcPr>
            <w:tcW w:w="3060" w:type="dxa"/>
            <w:vAlign w:val="bottom"/>
          </w:tcPr>
          <w:p>
            <w:pPr>
              <w:spacing w:line="256" w:lineRule="exact"/>
              <w:ind w:left="220"/>
              <w:rPr>
                <w:sz w:val="20"/>
                <w:szCs w:val="20"/>
              </w:rPr>
            </w:pPr>
            <w:r>
              <w:rPr>
                <w:rFonts w:ascii="宋体" w:hAnsi="宋体" w:eastAsia="宋体" w:cs="宋体"/>
                <w:sz w:val="21"/>
                <w:szCs w:val="21"/>
              </w:rPr>
              <w:t>彩超、</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r>
              <w:rPr>
                <w:rFonts w:ascii="宋体" w:hAnsi="宋体" w:eastAsia="宋体" w:cs="宋体"/>
                <w:sz w:val="21"/>
                <w:szCs w:val="21"/>
              </w:rPr>
              <w:t>、肠镜、膀胱</w:t>
            </w:r>
          </w:p>
        </w:tc>
        <w:tc>
          <w:tcPr>
            <w:tcW w:w="3220" w:type="dxa"/>
            <w:vMerge w:val="restart"/>
            <w:vAlign w:val="bottom"/>
          </w:tcPr>
          <w:p>
            <w:pPr>
              <w:spacing w:line="240" w:lineRule="exact"/>
              <w:ind w:left="60"/>
              <w:rPr>
                <w:sz w:val="20"/>
                <w:szCs w:val="20"/>
              </w:rPr>
            </w:pPr>
            <w:r>
              <w:rPr>
                <w:rFonts w:ascii="宋体" w:hAnsi="宋体" w:eastAsia="宋体" w:cs="宋体"/>
                <w:sz w:val="21"/>
                <w:szCs w:val="21"/>
              </w:rPr>
              <w:t>手术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660" w:type="dxa"/>
            <w:vMerge w:val="continue"/>
            <w:vAlign w:val="bottom"/>
          </w:tcPr>
          <w:p>
            <w:pPr>
              <w:rPr>
                <w:sz w:val="12"/>
                <w:szCs w:val="12"/>
              </w:rPr>
            </w:pPr>
          </w:p>
        </w:tc>
        <w:tc>
          <w:tcPr>
            <w:tcW w:w="3060" w:type="dxa"/>
            <w:vMerge w:val="restart"/>
            <w:vAlign w:val="bottom"/>
          </w:tcPr>
          <w:p>
            <w:pPr>
              <w:spacing w:line="240" w:lineRule="exact"/>
              <w:ind w:left="220"/>
              <w:rPr>
                <w:sz w:val="20"/>
                <w:szCs w:val="20"/>
              </w:rPr>
            </w:pPr>
            <w:r>
              <w:rPr>
                <w:rFonts w:ascii="宋体" w:hAnsi="宋体" w:eastAsia="宋体" w:cs="宋体"/>
                <w:sz w:val="21"/>
                <w:szCs w:val="21"/>
              </w:rPr>
              <w:t>镜等</w:t>
            </w:r>
          </w:p>
        </w:tc>
        <w:tc>
          <w:tcPr>
            <w:tcW w:w="3220" w:type="dxa"/>
            <w:vMerge w:val="continue"/>
            <w:vAlign w:val="bottom"/>
          </w:tcPr>
          <w:p>
            <w:pPr>
              <w:rPr>
                <w:sz w:val="12"/>
                <w:szCs w:val="12"/>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660" w:type="dxa"/>
            <w:vAlign w:val="bottom"/>
          </w:tcPr>
          <w:p>
            <w:pPr>
              <w:rPr>
                <w:sz w:val="13"/>
                <w:szCs w:val="13"/>
              </w:rPr>
            </w:pPr>
          </w:p>
        </w:tc>
        <w:tc>
          <w:tcPr>
            <w:tcW w:w="3060" w:type="dxa"/>
            <w:vMerge w:val="continue"/>
            <w:vAlign w:val="bottom"/>
          </w:tcPr>
          <w:p>
            <w:pPr>
              <w:rPr>
                <w:sz w:val="13"/>
                <w:szCs w:val="13"/>
              </w:rPr>
            </w:pPr>
          </w:p>
        </w:tc>
        <w:tc>
          <w:tcPr>
            <w:tcW w:w="322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660" w:type="dxa"/>
            <w:tcBorders>
              <w:bottom w:val="single" w:color="auto" w:sz="8" w:space="0"/>
            </w:tcBorders>
            <w:vAlign w:val="bottom"/>
          </w:tcPr>
          <w:p>
            <w:pPr>
              <w:rPr>
                <w:sz w:val="4"/>
                <w:szCs w:val="4"/>
              </w:rPr>
            </w:pPr>
          </w:p>
        </w:tc>
        <w:tc>
          <w:tcPr>
            <w:tcW w:w="3060" w:type="dxa"/>
            <w:tcBorders>
              <w:bottom w:val="single" w:color="auto" w:sz="8" w:space="0"/>
            </w:tcBorders>
            <w:vAlign w:val="bottom"/>
          </w:tcPr>
          <w:p>
            <w:pPr>
              <w:rPr>
                <w:sz w:val="4"/>
                <w:szCs w:val="4"/>
              </w:rPr>
            </w:pPr>
          </w:p>
        </w:tc>
        <w:tc>
          <w:tcPr>
            <w:tcW w:w="32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660" w:type="dxa"/>
            <w:vMerge w:val="restart"/>
            <w:vAlign w:val="bottom"/>
          </w:tcPr>
          <w:p>
            <w:pPr>
              <w:spacing w:line="240" w:lineRule="exact"/>
              <w:ind w:left="100"/>
              <w:rPr>
                <w:sz w:val="20"/>
                <w:szCs w:val="20"/>
              </w:rPr>
            </w:pPr>
            <w:r>
              <w:rPr>
                <w:rFonts w:ascii="宋体" w:hAnsi="宋体" w:eastAsia="宋体" w:cs="宋体"/>
                <w:b/>
                <w:bCs/>
                <w:sz w:val="21"/>
                <w:szCs w:val="21"/>
              </w:rPr>
              <w:t>妇科恶性肿瘤</w:t>
            </w:r>
          </w:p>
        </w:tc>
        <w:tc>
          <w:tcPr>
            <w:tcW w:w="3060" w:type="dxa"/>
            <w:vAlign w:val="bottom"/>
          </w:tcPr>
          <w:p>
            <w:pPr>
              <w:spacing w:line="256" w:lineRule="exact"/>
              <w:ind w:left="220"/>
              <w:rPr>
                <w:sz w:val="20"/>
                <w:szCs w:val="20"/>
              </w:rPr>
            </w:pPr>
            <w:r>
              <w:rPr>
                <w:rFonts w:ascii="宋体" w:hAnsi="宋体" w:eastAsia="宋体" w:cs="宋体"/>
                <w:sz w:val="21"/>
                <w:szCs w:val="21"/>
              </w:rPr>
              <w:t>妇科检查、彩超、</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 xml:space="preserve"> MRI</w:t>
            </w:r>
            <w:r>
              <w:rPr>
                <w:rFonts w:ascii="宋体" w:hAnsi="宋体" w:eastAsia="宋体" w:cs="宋体"/>
                <w:sz w:val="21"/>
                <w:szCs w:val="21"/>
              </w:rPr>
              <w:t>、</w:t>
            </w:r>
          </w:p>
        </w:tc>
        <w:tc>
          <w:tcPr>
            <w:tcW w:w="3220" w:type="dxa"/>
            <w:vMerge w:val="restart"/>
            <w:vAlign w:val="bottom"/>
          </w:tcPr>
          <w:p>
            <w:pPr>
              <w:spacing w:line="240" w:lineRule="exact"/>
              <w:ind w:left="60"/>
              <w:rPr>
                <w:sz w:val="20"/>
                <w:szCs w:val="20"/>
              </w:rPr>
            </w:pPr>
            <w:r>
              <w:rPr>
                <w:rFonts w:ascii="宋体" w:hAnsi="宋体" w:eastAsia="宋体" w:cs="宋体"/>
                <w:sz w:val="21"/>
                <w:szCs w:val="21"/>
              </w:rPr>
              <w:t>手术、化疗、放疗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660" w:type="dxa"/>
            <w:vMerge w:val="continue"/>
            <w:vAlign w:val="bottom"/>
          </w:tcPr>
          <w:p>
            <w:pPr>
              <w:rPr>
                <w:sz w:val="12"/>
                <w:szCs w:val="12"/>
              </w:rPr>
            </w:pPr>
          </w:p>
        </w:tc>
        <w:tc>
          <w:tcPr>
            <w:tcW w:w="3060" w:type="dxa"/>
            <w:vMerge w:val="restart"/>
            <w:vAlign w:val="bottom"/>
          </w:tcPr>
          <w:p>
            <w:pPr>
              <w:spacing w:line="240" w:lineRule="exact"/>
              <w:ind w:left="220"/>
              <w:rPr>
                <w:sz w:val="20"/>
                <w:szCs w:val="20"/>
              </w:rPr>
            </w:pPr>
            <w:r>
              <w:rPr>
                <w:rFonts w:ascii="宋体" w:hAnsi="宋体" w:eastAsia="宋体" w:cs="宋体"/>
                <w:sz w:val="21"/>
                <w:szCs w:val="21"/>
              </w:rPr>
              <w:t>化验检查及病理学检查</w:t>
            </w:r>
          </w:p>
        </w:tc>
        <w:tc>
          <w:tcPr>
            <w:tcW w:w="322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660" w:type="dxa"/>
            <w:vAlign w:val="bottom"/>
          </w:tcPr>
          <w:p>
            <w:pPr>
              <w:rPr>
                <w:sz w:val="13"/>
                <w:szCs w:val="13"/>
              </w:rPr>
            </w:pPr>
          </w:p>
        </w:tc>
        <w:tc>
          <w:tcPr>
            <w:tcW w:w="3060" w:type="dxa"/>
            <w:vMerge w:val="continue"/>
            <w:vAlign w:val="bottom"/>
          </w:tcPr>
          <w:p>
            <w:pPr>
              <w:rPr>
                <w:sz w:val="13"/>
                <w:szCs w:val="13"/>
              </w:rPr>
            </w:pPr>
          </w:p>
        </w:tc>
        <w:tc>
          <w:tcPr>
            <w:tcW w:w="322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660" w:type="dxa"/>
            <w:tcBorders>
              <w:bottom w:val="single" w:color="auto" w:sz="8" w:space="0"/>
            </w:tcBorders>
            <w:vAlign w:val="bottom"/>
          </w:tcPr>
          <w:p>
            <w:pPr>
              <w:rPr>
                <w:sz w:val="4"/>
                <w:szCs w:val="4"/>
              </w:rPr>
            </w:pPr>
          </w:p>
        </w:tc>
        <w:tc>
          <w:tcPr>
            <w:tcW w:w="3060" w:type="dxa"/>
            <w:tcBorders>
              <w:bottom w:val="single" w:color="auto" w:sz="8" w:space="0"/>
            </w:tcBorders>
            <w:vAlign w:val="bottom"/>
          </w:tcPr>
          <w:p>
            <w:pPr>
              <w:rPr>
                <w:sz w:val="4"/>
                <w:szCs w:val="4"/>
              </w:rPr>
            </w:pPr>
          </w:p>
        </w:tc>
        <w:tc>
          <w:tcPr>
            <w:tcW w:w="32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660" w:type="dxa"/>
            <w:vAlign w:val="bottom"/>
          </w:tcPr>
          <w:p>
            <w:pPr>
              <w:spacing w:line="240" w:lineRule="exact"/>
              <w:ind w:left="100"/>
              <w:rPr>
                <w:sz w:val="20"/>
                <w:szCs w:val="20"/>
              </w:rPr>
            </w:pPr>
            <w:r>
              <w:rPr>
                <w:rFonts w:ascii="宋体" w:hAnsi="宋体" w:eastAsia="宋体" w:cs="宋体"/>
                <w:b/>
                <w:bCs/>
                <w:sz w:val="21"/>
                <w:szCs w:val="21"/>
              </w:rPr>
              <w:t>复发性子宫内膜异位症</w:t>
            </w:r>
          </w:p>
        </w:tc>
        <w:tc>
          <w:tcPr>
            <w:tcW w:w="3060" w:type="dxa"/>
            <w:vAlign w:val="bottom"/>
          </w:tcPr>
          <w:p>
            <w:pPr>
              <w:spacing w:line="256" w:lineRule="exact"/>
              <w:ind w:left="220"/>
              <w:rPr>
                <w:sz w:val="20"/>
                <w:szCs w:val="20"/>
              </w:rPr>
            </w:pPr>
            <w:r>
              <w:rPr>
                <w:rFonts w:ascii="宋体" w:hAnsi="宋体" w:eastAsia="宋体" w:cs="宋体"/>
                <w:sz w:val="21"/>
                <w:szCs w:val="21"/>
              </w:rPr>
              <w:t>彩超、</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r>
              <w:rPr>
                <w:rFonts w:ascii="宋体" w:hAnsi="宋体" w:eastAsia="宋体" w:cs="宋体"/>
                <w:sz w:val="21"/>
                <w:szCs w:val="21"/>
              </w:rPr>
              <w:t>、</w:t>
            </w:r>
            <w:r>
              <w:rPr>
                <w:rFonts w:ascii="Times New Roman" w:hAnsi="Times New Roman" w:eastAsia="Times New Roman" w:cs="Times New Roman"/>
                <w:sz w:val="21"/>
                <w:szCs w:val="21"/>
              </w:rPr>
              <w:t>CA125</w:t>
            </w:r>
          </w:p>
        </w:tc>
        <w:tc>
          <w:tcPr>
            <w:tcW w:w="3220" w:type="dxa"/>
            <w:vAlign w:val="bottom"/>
          </w:tcPr>
          <w:p>
            <w:pPr>
              <w:spacing w:line="256" w:lineRule="exact"/>
              <w:ind w:left="60"/>
              <w:rPr>
                <w:sz w:val="20"/>
                <w:szCs w:val="20"/>
              </w:rPr>
            </w:pPr>
            <w:r>
              <w:rPr>
                <w:rFonts w:ascii="宋体" w:hAnsi="宋体" w:eastAsia="宋体" w:cs="宋体"/>
                <w:sz w:val="21"/>
                <w:szCs w:val="21"/>
              </w:rPr>
              <w:t>手术</w:t>
            </w:r>
            <w:r>
              <w:rPr>
                <w:rFonts w:ascii="Times New Roman" w:hAnsi="Times New Roman" w:eastAsia="Times New Roman" w:cs="Times New Roman"/>
                <w:sz w:val="21"/>
                <w:szCs w:val="21"/>
              </w:rPr>
              <w:t>+</w:t>
            </w:r>
            <w:r>
              <w:rPr>
                <w:rFonts w:ascii="宋体" w:hAnsi="宋体" w:eastAsia="宋体" w:cs="宋体"/>
                <w:sz w:val="21"/>
                <w:szCs w:val="21"/>
              </w:rPr>
              <w:t>药物治疗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660" w:type="dxa"/>
            <w:tcBorders>
              <w:bottom w:val="single" w:color="auto" w:sz="8" w:space="0"/>
            </w:tcBorders>
            <w:vAlign w:val="bottom"/>
          </w:tcPr>
          <w:p>
            <w:pPr>
              <w:rPr>
                <w:sz w:val="5"/>
                <w:szCs w:val="5"/>
              </w:rPr>
            </w:pPr>
          </w:p>
        </w:tc>
        <w:tc>
          <w:tcPr>
            <w:tcW w:w="3060" w:type="dxa"/>
            <w:tcBorders>
              <w:bottom w:val="single" w:color="auto" w:sz="8" w:space="0"/>
            </w:tcBorders>
            <w:vAlign w:val="bottom"/>
          </w:tcPr>
          <w:p>
            <w:pPr>
              <w:rPr>
                <w:sz w:val="5"/>
                <w:szCs w:val="5"/>
              </w:rPr>
            </w:pPr>
          </w:p>
        </w:tc>
        <w:tc>
          <w:tcPr>
            <w:tcW w:w="322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660" w:type="dxa"/>
            <w:vMerge w:val="restart"/>
            <w:vAlign w:val="bottom"/>
          </w:tcPr>
          <w:p>
            <w:pPr>
              <w:spacing w:line="240" w:lineRule="exact"/>
              <w:ind w:left="100"/>
              <w:rPr>
                <w:sz w:val="20"/>
                <w:szCs w:val="20"/>
              </w:rPr>
            </w:pPr>
            <w:r>
              <w:rPr>
                <w:rFonts w:ascii="宋体" w:hAnsi="宋体" w:eastAsia="宋体" w:cs="宋体"/>
                <w:b/>
                <w:bCs/>
                <w:sz w:val="21"/>
                <w:szCs w:val="21"/>
              </w:rPr>
              <w:t>纵隔子宫</w:t>
            </w:r>
          </w:p>
        </w:tc>
        <w:tc>
          <w:tcPr>
            <w:tcW w:w="3060" w:type="dxa"/>
            <w:vMerge w:val="restart"/>
            <w:vAlign w:val="bottom"/>
          </w:tcPr>
          <w:p>
            <w:pPr>
              <w:spacing w:line="240" w:lineRule="exact"/>
              <w:ind w:left="220"/>
              <w:rPr>
                <w:sz w:val="20"/>
                <w:szCs w:val="20"/>
              </w:rPr>
            </w:pPr>
            <w:r>
              <w:rPr>
                <w:rFonts w:ascii="宋体" w:hAnsi="宋体" w:eastAsia="宋体" w:cs="宋体"/>
                <w:sz w:val="21"/>
                <w:szCs w:val="21"/>
              </w:rPr>
              <w:t>妇科检查、彩超、宫腔镜检查</w:t>
            </w:r>
          </w:p>
        </w:tc>
        <w:tc>
          <w:tcPr>
            <w:tcW w:w="3220" w:type="dxa"/>
            <w:vAlign w:val="bottom"/>
          </w:tcPr>
          <w:p>
            <w:pPr>
              <w:spacing w:line="256" w:lineRule="exact"/>
              <w:ind w:left="60"/>
              <w:rPr>
                <w:sz w:val="20"/>
                <w:szCs w:val="20"/>
              </w:rPr>
            </w:pPr>
            <w:r>
              <w:rPr>
                <w:rFonts w:ascii="宋体" w:hAnsi="宋体" w:eastAsia="宋体" w:cs="宋体"/>
                <w:sz w:val="21"/>
                <w:szCs w:val="21"/>
              </w:rPr>
              <w:t>宫腔镜下子宫纵隔电切术</w:t>
            </w:r>
            <w:r>
              <w:rPr>
                <w:rFonts w:ascii="Times New Roman" w:hAnsi="Times New Roman" w:eastAsia="Times New Roman" w:cs="Times New Roman"/>
                <w:sz w:val="21"/>
                <w:szCs w:val="21"/>
              </w:rPr>
              <w:t>+</w:t>
            </w:r>
            <w:r>
              <w:rPr>
                <w:rFonts w:ascii="宋体" w:hAnsi="宋体" w:eastAsia="宋体" w:cs="宋体"/>
                <w:sz w:val="21"/>
                <w:szCs w:val="21"/>
              </w:rPr>
              <w:t>宫腔镜</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660" w:type="dxa"/>
            <w:vMerge w:val="continue"/>
            <w:vAlign w:val="bottom"/>
          </w:tcPr>
          <w:p>
            <w:pPr>
              <w:rPr>
                <w:sz w:val="12"/>
                <w:szCs w:val="12"/>
              </w:rPr>
            </w:pPr>
          </w:p>
        </w:tc>
        <w:tc>
          <w:tcPr>
            <w:tcW w:w="3060" w:type="dxa"/>
            <w:vMerge w:val="continue"/>
            <w:vAlign w:val="bottom"/>
          </w:tcPr>
          <w:p>
            <w:pPr>
              <w:rPr>
                <w:sz w:val="12"/>
                <w:szCs w:val="12"/>
              </w:rPr>
            </w:pPr>
          </w:p>
        </w:tc>
        <w:tc>
          <w:tcPr>
            <w:tcW w:w="3220" w:type="dxa"/>
            <w:vMerge w:val="restart"/>
            <w:vAlign w:val="bottom"/>
          </w:tcPr>
          <w:p>
            <w:pPr>
              <w:spacing w:line="240" w:lineRule="exact"/>
              <w:ind w:left="60"/>
              <w:rPr>
                <w:sz w:val="20"/>
                <w:szCs w:val="20"/>
              </w:rPr>
            </w:pPr>
            <w:r>
              <w:rPr>
                <w:rFonts w:ascii="宋体" w:hAnsi="宋体" w:eastAsia="宋体" w:cs="宋体"/>
                <w:sz w:val="21"/>
                <w:szCs w:val="21"/>
              </w:rPr>
              <w:t>联合腹腔镜子宫纵隔切除术</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660" w:type="dxa"/>
            <w:vAlign w:val="bottom"/>
          </w:tcPr>
          <w:p>
            <w:pPr>
              <w:rPr>
                <w:sz w:val="13"/>
                <w:szCs w:val="13"/>
              </w:rPr>
            </w:pPr>
          </w:p>
        </w:tc>
        <w:tc>
          <w:tcPr>
            <w:tcW w:w="3060" w:type="dxa"/>
            <w:vAlign w:val="bottom"/>
          </w:tcPr>
          <w:p>
            <w:pPr>
              <w:rPr>
                <w:sz w:val="13"/>
                <w:szCs w:val="13"/>
              </w:rPr>
            </w:pPr>
          </w:p>
        </w:tc>
        <w:tc>
          <w:tcPr>
            <w:tcW w:w="322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660" w:type="dxa"/>
            <w:tcBorders>
              <w:bottom w:val="single" w:color="auto" w:sz="8" w:space="0"/>
            </w:tcBorders>
            <w:vAlign w:val="bottom"/>
          </w:tcPr>
          <w:p>
            <w:pPr>
              <w:rPr>
                <w:sz w:val="4"/>
                <w:szCs w:val="4"/>
              </w:rPr>
            </w:pPr>
          </w:p>
        </w:tc>
        <w:tc>
          <w:tcPr>
            <w:tcW w:w="6280" w:type="dxa"/>
            <w:gridSpan w:val="2"/>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660" w:type="dxa"/>
            <w:vMerge w:val="restart"/>
            <w:vAlign w:val="bottom"/>
          </w:tcPr>
          <w:p>
            <w:pPr>
              <w:spacing w:line="240" w:lineRule="exact"/>
              <w:ind w:left="100"/>
              <w:rPr>
                <w:sz w:val="20"/>
                <w:szCs w:val="20"/>
              </w:rPr>
            </w:pPr>
            <w:r>
              <w:rPr>
                <w:rFonts w:ascii="宋体" w:hAnsi="宋体" w:eastAsia="宋体" w:cs="宋体"/>
                <w:b/>
                <w:bCs/>
                <w:sz w:val="21"/>
                <w:szCs w:val="21"/>
              </w:rPr>
              <w:t>重度复杂性盆腔脏器脱垂</w:t>
            </w:r>
          </w:p>
        </w:tc>
        <w:tc>
          <w:tcPr>
            <w:tcW w:w="6280" w:type="dxa"/>
            <w:gridSpan w:val="2"/>
            <w:vAlign w:val="bottom"/>
          </w:tcPr>
          <w:p>
            <w:pPr>
              <w:spacing w:line="256" w:lineRule="exact"/>
              <w:ind w:left="220"/>
              <w:rPr>
                <w:sz w:val="20"/>
                <w:szCs w:val="20"/>
              </w:rPr>
            </w:pPr>
            <w:r>
              <w:rPr>
                <w:rFonts w:ascii="Times New Roman" w:hAnsi="Times New Roman" w:eastAsia="Times New Roman" w:cs="Times New Roman"/>
                <w:w w:val="99"/>
                <w:sz w:val="21"/>
                <w:szCs w:val="21"/>
              </w:rPr>
              <w:t xml:space="preserve">POPQ </w:t>
            </w:r>
            <w:r>
              <w:rPr>
                <w:rFonts w:ascii="宋体" w:hAnsi="宋体" w:eastAsia="宋体" w:cs="宋体"/>
                <w:w w:val="99"/>
                <w:sz w:val="21"/>
                <w:szCs w:val="21"/>
              </w:rPr>
              <w:t>评分、尿流动力学检查、 盆底重建术</w:t>
            </w:r>
            <w:r>
              <w:rPr>
                <w:rFonts w:ascii="Times New Roman" w:hAnsi="Times New Roman" w:eastAsia="Times New Roman" w:cs="Times New Roman"/>
                <w:w w:val="99"/>
                <w:sz w:val="21"/>
                <w:szCs w:val="21"/>
              </w:rPr>
              <w:t>+</w:t>
            </w:r>
            <w:r>
              <w:rPr>
                <w:rFonts w:ascii="宋体" w:hAnsi="宋体" w:eastAsia="宋体" w:cs="宋体"/>
                <w:w w:val="99"/>
                <w:sz w:val="21"/>
                <w:szCs w:val="21"/>
              </w:rPr>
              <w:t>腹腔镜下盆底脏器脱</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660" w:type="dxa"/>
            <w:vMerge w:val="continue"/>
            <w:vAlign w:val="bottom"/>
          </w:tcPr>
          <w:p>
            <w:pPr>
              <w:rPr>
                <w:sz w:val="12"/>
                <w:szCs w:val="12"/>
              </w:rPr>
            </w:pPr>
          </w:p>
        </w:tc>
        <w:tc>
          <w:tcPr>
            <w:tcW w:w="3060" w:type="dxa"/>
            <w:vMerge w:val="restart"/>
            <w:vAlign w:val="bottom"/>
          </w:tcPr>
          <w:p>
            <w:pPr>
              <w:spacing w:line="256" w:lineRule="exact"/>
              <w:ind w:left="220"/>
              <w:rPr>
                <w:sz w:val="20"/>
                <w:szCs w:val="20"/>
              </w:rPr>
            </w:pPr>
            <w:r>
              <w:rPr>
                <w:rFonts w:ascii="宋体" w:hAnsi="宋体" w:eastAsia="宋体" w:cs="宋体"/>
                <w:sz w:val="21"/>
                <w:szCs w:val="21"/>
              </w:rPr>
              <w:t>盆腔</w:t>
            </w:r>
            <w:r>
              <w:rPr>
                <w:rFonts w:ascii="Times New Roman" w:hAnsi="Times New Roman" w:eastAsia="Times New Roman" w:cs="Times New Roman"/>
                <w:sz w:val="21"/>
                <w:szCs w:val="21"/>
              </w:rPr>
              <w:t xml:space="preserve"> MRI</w:t>
            </w:r>
          </w:p>
        </w:tc>
        <w:tc>
          <w:tcPr>
            <w:tcW w:w="3220" w:type="dxa"/>
            <w:vMerge w:val="restart"/>
            <w:vAlign w:val="bottom"/>
          </w:tcPr>
          <w:p>
            <w:pPr>
              <w:spacing w:line="240" w:lineRule="exact"/>
              <w:ind w:left="60"/>
              <w:rPr>
                <w:sz w:val="20"/>
                <w:szCs w:val="20"/>
              </w:rPr>
            </w:pPr>
            <w:r>
              <w:rPr>
                <w:rFonts w:ascii="宋体" w:hAnsi="宋体" w:eastAsia="宋体" w:cs="宋体"/>
                <w:sz w:val="21"/>
                <w:szCs w:val="21"/>
              </w:rPr>
              <w:t>垂悬吊术</w:t>
            </w:r>
          </w:p>
        </w:tc>
        <w:tc>
          <w:tcPr>
            <w:tcW w:w="360" w:type="dxa"/>
            <w:vAlign w:val="bottom"/>
          </w:tcPr>
          <w:p>
            <w:pPr>
              <w:rPr>
                <w:sz w:val="1"/>
                <w:szCs w:val="1"/>
              </w:rPr>
            </w:pPr>
          </w:p>
        </w:tc>
      </w:tr>
      <w:tr>
        <w:tblPrEx>
          <w:tblCellMar>
            <w:top w:w="0" w:type="dxa"/>
            <w:left w:w="0" w:type="dxa"/>
            <w:bottom w:w="0" w:type="dxa"/>
            <w:right w:w="0" w:type="dxa"/>
          </w:tblCellMar>
        </w:tblPrEx>
        <w:trPr>
          <w:trHeight w:val="173" w:hRule="atLeast"/>
        </w:trPr>
        <w:tc>
          <w:tcPr>
            <w:tcW w:w="20" w:type="dxa"/>
            <w:vAlign w:val="bottom"/>
          </w:tcPr>
          <w:p>
            <w:pPr>
              <w:rPr>
                <w:sz w:val="15"/>
                <w:szCs w:val="15"/>
              </w:rPr>
            </w:pPr>
          </w:p>
        </w:tc>
        <w:tc>
          <w:tcPr>
            <w:tcW w:w="2660" w:type="dxa"/>
            <w:vAlign w:val="bottom"/>
          </w:tcPr>
          <w:p>
            <w:pPr>
              <w:rPr>
                <w:sz w:val="15"/>
                <w:szCs w:val="15"/>
              </w:rPr>
            </w:pPr>
          </w:p>
        </w:tc>
        <w:tc>
          <w:tcPr>
            <w:tcW w:w="3060" w:type="dxa"/>
            <w:vMerge w:val="continue"/>
            <w:vAlign w:val="bottom"/>
          </w:tcPr>
          <w:p>
            <w:pPr>
              <w:rPr>
                <w:sz w:val="15"/>
                <w:szCs w:val="15"/>
              </w:rPr>
            </w:pPr>
          </w:p>
        </w:tc>
        <w:tc>
          <w:tcPr>
            <w:tcW w:w="3220" w:type="dxa"/>
            <w:vMerge w:val="continue"/>
            <w:vAlign w:val="bottom"/>
          </w:tcPr>
          <w:p>
            <w:pPr>
              <w:rPr>
                <w:sz w:val="15"/>
                <w:szCs w:val="15"/>
              </w:rPr>
            </w:pPr>
          </w:p>
        </w:tc>
        <w:tc>
          <w:tcPr>
            <w:tcW w:w="360" w:type="dxa"/>
            <w:vAlign w:val="bottom"/>
          </w:tcPr>
          <w:p>
            <w:pPr>
              <w:rPr>
                <w:sz w:val="1"/>
                <w:szCs w:val="1"/>
              </w:rPr>
            </w:pPr>
          </w:p>
        </w:tc>
      </w:tr>
      <w:tr>
        <w:tblPrEx>
          <w:tblCellMar>
            <w:top w:w="0" w:type="dxa"/>
            <w:left w:w="0" w:type="dxa"/>
            <w:bottom w:w="0" w:type="dxa"/>
            <w:right w:w="0" w:type="dxa"/>
          </w:tblCellMar>
        </w:tblPrEx>
        <w:trPr>
          <w:trHeight w:val="46" w:hRule="atLeast"/>
        </w:trPr>
        <w:tc>
          <w:tcPr>
            <w:tcW w:w="20" w:type="dxa"/>
            <w:tcBorders>
              <w:bottom w:val="single" w:color="auto" w:sz="8" w:space="0"/>
            </w:tcBorders>
            <w:vAlign w:val="bottom"/>
          </w:tcPr>
          <w:p>
            <w:pPr>
              <w:rPr>
                <w:sz w:val="4"/>
                <w:szCs w:val="4"/>
              </w:rPr>
            </w:pPr>
          </w:p>
        </w:tc>
        <w:tc>
          <w:tcPr>
            <w:tcW w:w="2660" w:type="dxa"/>
            <w:tcBorders>
              <w:bottom w:val="single" w:color="auto" w:sz="8" w:space="0"/>
            </w:tcBorders>
            <w:vAlign w:val="bottom"/>
          </w:tcPr>
          <w:p>
            <w:pPr>
              <w:rPr>
                <w:sz w:val="4"/>
                <w:szCs w:val="4"/>
              </w:rPr>
            </w:pPr>
          </w:p>
        </w:tc>
        <w:tc>
          <w:tcPr>
            <w:tcW w:w="3060" w:type="dxa"/>
            <w:tcBorders>
              <w:bottom w:val="single" w:color="auto" w:sz="8" w:space="0"/>
            </w:tcBorders>
            <w:vAlign w:val="bottom"/>
          </w:tcPr>
          <w:p>
            <w:pPr>
              <w:rPr>
                <w:sz w:val="4"/>
                <w:szCs w:val="4"/>
              </w:rPr>
            </w:pPr>
          </w:p>
        </w:tc>
        <w:tc>
          <w:tcPr>
            <w:tcW w:w="3220" w:type="dxa"/>
            <w:tcBorders>
              <w:bottom w:val="single" w:color="auto" w:sz="8" w:space="0"/>
            </w:tcBorders>
            <w:vAlign w:val="bottom"/>
          </w:tcPr>
          <w:p>
            <w:pPr>
              <w:rPr>
                <w:sz w:val="4"/>
                <w:szCs w:val="4"/>
              </w:rPr>
            </w:pPr>
          </w:p>
        </w:tc>
        <w:tc>
          <w:tcPr>
            <w:tcW w:w="360" w:type="dxa"/>
            <w:vAlign w:val="bottom"/>
          </w:tcPr>
          <w:p>
            <w:pPr>
              <w:rPr>
                <w:sz w:val="1"/>
                <w:szCs w:val="1"/>
              </w:rPr>
            </w:pPr>
          </w:p>
        </w:tc>
      </w:tr>
    </w:tbl>
    <w:p>
      <w:pPr>
        <w:spacing w:line="81"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可以具有诊治以下疾病的服务能力，如：</w:t>
      </w:r>
    </w:p>
    <w:p>
      <w:pPr>
        <w:spacing w:line="20" w:lineRule="exact"/>
        <w:rPr>
          <w:sz w:val="20"/>
          <w:szCs w:val="20"/>
        </w:rPr>
      </w:pPr>
      <w:r>
        <w:rPr>
          <w:sz w:val="20"/>
          <w:szCs w:val="20"/>
        </w:rPr>
        <mc:AlternateContent>
          <mc:Choice Requires="wps">
            <w:drawing>
              <wp:anchor distT="0" distB="0" distL="114300" distR="114300" simplePos="0" relativeHeight="251779072" behindDoc="1" locked="0" layoutInCell="0" allowOverlap="1">
                <wp:simplePos x="0" y="0"/>
                <wp:positionH relativeFrom="column">
                  <wp:posOffset>45720</wp:posOffset>
                </wp:positionH>
                <wp:positionV relativeFrom="paragraph">
                  <wp:posOffset>107315</wp:posOffset>
                </wp:positionV>
                <wp:extent cx="5641340" cy="0"/>
                <wp:effectExtent l="0" t="0" r="0" b="0"/>
                <wp:wrapNone/>
                <wp:docPr id="133" name="Shape 133"/>
                <wp:cNvGraphicFramePr/>
                <a:graphic xmlns:a="http://schemas.openxmlformats.org/drawingml/2006/main">
                  <a:graphicData uri="http://schemas.microsoft.com/office/word/2010/wordprocessingShape">
                    <wps:wsp>
                      <wps:cNvCnPr/>
                      <wps:spPr>
                        <a:xfrm>
                          <a:off x="0" y="0"/>
                          <a:ext cx="564134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33" o:spid="_x0000_s1026" o:spt="20" style="position:absolute;left:0pt;margin-left:3.6pt;margin-top:8.45pt;height:0pt;width:444.2pt;z-index:-251537408;mso-width-relative:page;mso-height-relative:page;" fillcolor="#FFFFFF" filled="t" stroked="t" coordsize="21600,21600" o:allowincell="f" o:gfxdata="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Nd7OrNcAAAAHAQAADwAAAAAAAAABACAAAAAiAAAAZHJzL2Rvd25yZXYueG1sUEsBAhQA&#10;FAAAAAgAh07iQOYhHCu6AQAArAMAAA4AAAAAAAAAAQAgAAAAJgEAAGRycy9lMm9Eb2MueG1sUEsF&#10;BgAAAAAGAAYAWQEAAFIFAAAAAA==&#10;">
                <v:fill on="t" focussize="0,0"/>
                <v:stroke weight="1.44pt" color="#000000" miterlimit="8" joinstyle="miter"/>
                <v:imagedata o:title=""/>
                <o:lock v:ext="edit" aspectratio="f"/>
              </v:line>
            </w:pict>
          </mc:Fallback>
        </mc:AlternateContent>
      </w:r>
    </w:p>
    <w:p>
      <w:pPr>
        <w:spacing w:line="216" w:lineRule="exact"/>
        <w:rPr>
          <w:sz w:val="20"/>
          <w:szCs w:val="20"/>
        </w:rPr>
      </w:pPr>
    </w:p>
    <w:p>
      <w:pPr>
        <w:tabs>
          <w:tab w:val="left" w:pos="4000"/>
          <w:tab w:val="left" w:pos="6900"/>
        </w:tabs>
        <w:spacing w:line="240" w:lineRule="exact"/>
        <w:ind w:left="1100"/>
        <w:rPr>
          <w:sz w:val="20"/>
          <w:szCs w:val="20"/>
        </w:rPr>
      </w:pPr>
      <w:r>
        <w:rPr>
          <w:rFonts w:ascii="宋体" w:hAnsi="宋体" w:eastAsia="宋体" w:cs="宋体"/>
          <w:b/>
          <w:bCs/>
          <w:sz w:val="21"/>
          <w:szCs w:val="21"/>
        </w:rPr>
        <w:t>疾病名称</w:t>
      </w:r>
      <w:r>
        <w:rPr>
          <w:sz w:val="20"/>
          <w:szCs w:val="20"/>
        </w:rPr>
        <w:tab/>
      </w:r>
      <w:r>
        <w:rPr>
          <w:rFonts w:ascii="宋体" w:hAnsi="宋体" w:eastAsia="宋体" w:cs="宋体"/>
          <w:b/>
          <w:bCs/>
          <w:sz w:val="21"/>
          <w:szCs w:val="21"/>
        </w:rPr>
        <w:t>诊断手段</w:t>
      </w:r>
      <w:r>
        <w:rPr>
          <w:sz w:val="20"/>
          <w:szCs w:val="20"/>
        </w:rPr>
        <w:tab/>
      </w:r>
      <w:r>
        <w:rPr>
          <w:rFonts w:ascii="宋体" w:hAnsi="宋体" w:eastAsia="宋体" w:cs="宋体"/>
          <w:b/>
          <w:bCs/>
          <w:sz w:val="20"/>
          <w:szCs w:val="20"/>
        </w:rPr>
        <w:t>主要治疗方法</w:t>
      </w:r>
    </w:p>
    <w:p>
      <w:pPr>
        <w:spacing w:line="20" w:lineRule="exact"/>
        <w:rPr>
          <w:sz w:val="20"/>
          <w:szCs w:val="20"/>
        </w:rPr>
      </w:pPr>
      <w:r>
        <w:rPr>
          <w:sz w:val="20"/>
          <w:szCs w:val="20"/>
        </w:rPr>
        <mc:AlternateContent>
          <mc:Choice Requires="wps">
            <w:drawing>
              <wp:anchor distT="0" distB="0" distL="114300" distR="114300" simplePos="0" relativeHeight="251780096" behindDoc="1" locked="0" layoutInCell="0" allowOverlap="1">
                <wp:simplePos x="0" y="0"/>
                <wp:positionH relativeFrom="column">
                  <wp:posOffset>45720</wp:posOffset>
                </wp:positionH>
                <wp:positionV relativeFrom="paragraph">
                  <wp:posOffset>60960</wp:posOffset>
                </wp:positionV>
                <wp:extent cx="5641340" cy="0"/>
                <wp:effectExtent l="0" t="0" r="0" b="0"/>
                <wp:wrapNone/>
                <wp:docPr id="134" name="Shape 134"/>
                <wp:cNvGraphicFramePr/>
                <a:graphic xmlns:a="http://schemas.openxmlformats.org/drawingml/2006/main">
                  <a:graphicData uri="http://schemas.microsoft.com/office/word/2010/wordprocessingShape">
                    <wps:wsp>
                      <wps:cNvCnPr/>
                      <wps:spPr>
                        <a:xfrm>
                          <a:off x="0" y="0"/>
                          <a:ext cx="564134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34" o:spid="_x0000_s1026" o:spt="20" style="position:absolute;left:0pt;margin-left:3.6pt;margin-top:4.8pt;height:0pt;width:444.2pt;z-index:-251536384;mso-width-relative:page;mso-height-relative:page;" fillcolor="#FFFFFF" filled="t" stroked="t" coordsize="21600,21600" o:allowincell="f" o:gfxdata="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EriTx1wAAAAUBAAAPAAAAAAAAAAEAIAAAACIAAABkcnMvZG93bnJldi54bWxQSwECFAAUAAAA&#10;CACHTuJA/mET/7YBAACsAwAADgAAAAAAAAABACAAAAAmAQAAZHJzL2Uyb0RvYy54bWxQSwUGAAAA&#10;AAYABgBZAQAATgUAAAAA&#10;">
                <v:fill on="t" focussize="0,0"/>
                <v:stroke weight="1.44pt" color="#000000" miterlimit="8" joinstyle="miter"/>
                <v:imagedata o:title=""/>
                <o:lock v:ext="edit" aspectratio="f"/>
              </v:line>
            </w:pict>
          </mc:Fallback>
        </mc:AlternateContent>
      </w:r>
    </w:p>
    <w:p>
      <w:pPr>
        <w:spacing w:line="146" w:lineRule="exact"/>
        <w:rPr>
          <w:sz w:val="20"/>
          <w:szCs w:val="20"/>
        </w:rPr>
      </w:pPr>
    </w:p>
    <w:p>
      <w:pPr>
        <w:tabs>
          <w:tab w:val="left" w:pos="3040"/>
          <w:tab w:val="left" w:pos="6020"/>
        </w:tabs>
        <w:spacing w:line="256" w:lineRule="exact"/>
        <w:ind w:left="180"/>
        <w:jc w:val="right"/>
        <w:rPr>
          <w:sz w:val="20"/>
          <w:szCs w:val="20"/>
        </w:rPr>
      </w:pPr>
      <w:r>
        <w:rPr>
          <w:rFonts w:ascii="宋体" w:hAnsi="宋体" w:eastAsia="宋体" w:cs="宋体"/>
          <w:b/>
          <w:bCs/>
          <w:sz w:val="21"/>
          <w:szCs w:val="21"/>
        </w:rPr>
        <w:t>恶性肿瘤复发</w:t>
      </w:r>
      <w:r>
        <w:rPr>
          <w:sz w:val="20"/>
          <w:szCs w:val="20"/>
        </w:rPr>
        <w:tab/>
      </w:r>
      <w:r>
        <w:rPr>
          <w:rFonts w:ascii="宋体" w:hAnsi="宋体" w:eastAsia="宋体" w:cs="宋体"/>
          <w:sz w:val="21"/>
          <w:szCs w:val="21"/>
        </w:rPr>
        <w:t>病理、</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PET-CT</w:t>
      </w:r>
      <w:r>
        <w:rPr>
          <w:rFonts w:ascii="宋体" w:hAnsi="宋体" w:eastAsia="宋体" w:cs="宋体"/>
          <w:sz w:val="21"/>
          <w:szCs w:val="21"/>
        </w:rPr>
        <w:t>、</w:t>
      </w:r>
      <w:r>
        <w:rPr>
          <w:rFonts w:ascii="Times New Roman" w:hAnsi="Times New Roman" w:eastAsia="Times New Roman" w:cs="Times New Roman"/>
          <w:sz w:val="21"/>
          <w:szCs w:val="21"/>
        </w:rPr>
        <w:t>MRI</w:t>
      </w:r>
      <w:r>
        <w:rPr>
          <w:rFonts w:ascii="宋体" w:hAnsi="宋体" w:eastAsia="宋体" w:cs="宋体"/>
          <w:sz w:val="21"/>
          <w:szCs w:val="21"/>
        </w:rPr>
        <w:t>、肿</w:t>
      </w:r>
      <w:r>
        <w:rPr>
          <w:rFonts w:hint="eastAsia" w:ascii="宋体" w:hAnsi="宋体" w:eastAsia="宋体" w:cs="宋体"/>
          <w:sz w:val="21"/>
          <w:szCs w:val="21"/>
        </w:rPr>
        <w:t xml:space="preserve">     </w:t>
      </w:r>
      <w:r>
        <w:rPr>
          <w:sz w:val="20"/>
          <w:szCs w:val="20"/>
        </w:rPr>
        <w:tab/>
      </w:r>
      <w:r>
        <w:rPr>
          <w:rFonts w:ascii="宋体" w:hAnsi="宋体" w:eastAsia="宋体" w:cs="宋体"/>
          <w:sz w:val="20"/>
          <w:szCs w:val="20"/>
        </w:rPr>
        <w:t>手术、化疗、放疗</w:t>
      </w:r>
      <w:r>
        <w:rPr>
          <w:rFonts w:hint="eastAsia" w:ascii="宋体" w:hAnsi="宋体" w:eastAsia="宋体" w:cs="宋体"/>
          <w:sz w:val="20"/>
          <w:szCs w:val="20"/>
        </w:rPr>
        <w:t xml:space="preserve">       </w:t>
      </w:r>
      <w:r>
        <w:rPr>
          <w:rFonts w:hint="eastAsia" w:ascii="宋体" w:hAnsi="宋体" w:eastAsia="宋体" w:cs="宋体"/>
          <w:sz w:val="21"/>
          <w:szCs w:val="21"/>
        </w:rPr>
        <w:t>√</w:t>
      </w:r>
    </w:p>
    <w:p>
      <w:pPr>
        <w:spacing w:line="20" w:lineRule="exact"/>
        <w:rPr>
          <w:sz w:val="20"/>
          <w:szCs w:val="20"/>
        </w:rPr>
      </w:pPr>
      <w:r>
        <w:rPr>
          <w:sz w:val="20"/>
          <w:szCs w:val="20"/>
        </w:rPr>
        <mc:AlternateContent>
          <mc:Choice Requires="wps">
            <w:drawing>
              <wp:anchor distT="0" distB="0" distL="114300" distR="114300" simplePos="0" relativeHeight="251781120" behindDoc="1" locked="0" layoutInCell="0" allowOverlap="1">
                <wp:simplePos x="0" y="0"/>
                <wp:positionH relativeFrom="column">
                  <wp:posOffset>36830</wp:posOffset>
                </wp:positionH>
                <wp:positionV relativeFrom="paragraph">
                  <wp:posOffset>45085</wp:posOffset>
                </wp:positionV>
                <wp:extent cx="5650230" cy="0"/>
                <wp:effectExtent l="0" t="0" r="0" b="0"/>
                <wp:wrapNone/>
                <wp:docPr id="135" name="Shape 135"/>
                <wp:cNvGraphicFramePr/>
                <a:graphic xmlns:a="http://schemas.openxmlformats.org/drawingml/2006/main">
                  <a:graphicData uri="http://schemas.microsoft.com/office/word/2010/wordprocessingShape">
                    <wps:wsp>
                      <wps:cNvCnPr/>
                      <wps:spPr>
                        <a:xfrm>
                          <a:off x="0" y="0"/>
                          <a:ext cx="565023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35" o:spid="_x0000_s1026" o:spt="20" style="position:absolute;left:0pt;margin-left:2.9pt;margin-top:3.55pt;height:0pt;width:444.9pt;z-index:-251535360;mso-width-relative:page;mso-height-relative:page;" fillcolor="#FFFFFF" filled="t" stroked="t" coordsize="21600,21600" o:allowincell="f" o:gfxdata="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G2h6M9QAAAAFAQAADwAAAAAAAAABACAAAAAiAAAAZHJzL2Rvd25yZXYueG1sUEsBAhQAFAAAAAgA&#10;h07iQP3XfDu3AQAAqwMAAA4AAAAAAAAAAQAgAAAAIwEAAGRycy9lMm9Eb2MueG1sUEsFBgAAAAAG&#10;AAYAWQEAAEwFAAAAAA==&#10;">
                <v:fill on="t" focussize="0,0"/>
                <v:stroke weight="0.47992125984252pt" color="#000000" miterlimit="8" joinstyle="miter"/>
                <v:imagedata o:title=""/>
                <o:lock v:ext="edit" aspectratio="f"/>
              </v:line>
            </w:pict>
          </mc:Fallback>
        </mc:AlternateContent>
      </w:r>
    </w:p>
    <w:p>
      <w:pPr>
        <w:spacing w:line="84" w:lineRule="exact"/>
        <w:rPr>
          <w:sz w:val="20"/>
          <w:szCs w:val="20"/>
        </w:rPr>
      </w:pPr>
    </w:p>
    <w:p>
      <w:pPr>
        <w:ind w:right="6"/>
        <w:jc w:val="center"/>
        <w:rPr>
          <w:sz w:val="20"/>
          <w:szCs w:val="20"/>
        </w:rPr>
      </w:pPr>
      <w:r>
        <w:rPr>
          <w:rFonts w:ascii="Times New Roman" w:hAnsi="Times New Roman" w:eastAsia="Times New Roman" w:cs="Times New Roman"/>
          <w:sz w:val="18"/>
          <w:szCs w:val="18"/>
        </w:rPr>
        <w:t>39</w:t>
      </w:r>
    </w:p>
    <w:p>
      <w:pPr>
        <w:sectPr>
          <w:pgSz w:w="11900" w:h="16838"/>
          <w:pgMar w:top="1440" w:right="1440" w:bottom="639" w:left="1440" w:header="0" w:footer="0" w:gutter="0"/>
          <w:cols w:equalWidth="0" w:num="1">
            <w:col w:w="9026"/>
          </w:cols>
        </w:sectPr>
      </w:pPr>
    </w:p>
    <w:p>
      <w:pPr>
        <w:spacing w:line="52" w:lineRule="exact"/>
        <w:rPr>
          <w:sz w:val="20"/>
          <w:szCs w:val="20"/>
        </w:rPr>
      </w:pPr>
      <w:bookmarkStart w:id="43" w:name="page44"/>
      <w:bookmarkEnd w:id="43"/>
      <w:r>
        <w:rPr>
          <w:sz w:val="20"/>
          <w:szCs w:val="20"/>
        </w:rPr>
        <mc:AlternateContent>
          <mc:Choice Requires="wps">
            <w:drawing>
              <wp:anchor distT="0" distB="0" distL="114300" distR="114300" simplePos="0" relativeHeight="251782144" behindDoc="1" locked="0" layoutInCell="0" allowOverlap="1">
                <wp:simplePos x="0" y="0"/>
                <wp:positionH relativeFrom="page">
                  <wp:posOffset>960120</wp:posOffset>
                </wp:positionH>
                <wp:positionV relativeFrom="page">
                  <wp:posOffset>923290</wp:posOffset>
                </wp:positionV>
                <wp:extent cx="5641340" cy="0"/>
                <wp:effectExtent l="0" t="0" r="0" b="0"/>
                <wp:wrapNone/>
                <wp:docPr id="136" name="Shape 136"/>
                <wp:cNvGraphicFramePr/>
                <a:graphic xmlns:a="http://schemas.openxmlformats.org/drawingml/2006/main">
                  <a:graphicData uri="http://schemas.microsoft.com/office/word/2010/wordprocessingShape">
                    <wps:wsp>
                      <wps:cNvCnPr/>
                      <wps:spPr>
                        <a:xfrm>
                          <a:off x="0" y="0"/>
                          <a:ext cx="564134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36" o:spid="_x0000_s1026" o:spt="20" style="position:absolute;left:0pt;margin-left:75.6pt;margin-top:72.7pt;height:0pt;width:444.2pt;mso-position-horizontal-relative:page;mso-position-vertical-relative:page;z-index:-251534336;mso-width-relative:page;mso-height-relative:page;" fillcolor="#FFFFFF" filled="t" stroked="t" coordsize="21600,21600" o:allowincell="f" o:gfxdata="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UbfFvbAAAADAEAAA8AAAAAAAAAAQAgAAAAIgAAAGRycy9kb3ducmV2LnhtbFBLAQIU&#10;ABQAAAAIAIdO4kAuV6GqtwEAAKwDAAAOAAAAAAAAAAEAIAAAACoBAABkcnMvZTJvRG9jLnhtbFBL&#10;BQYAAAAABgAGAFkBAABTBQAAAAA=&#10;">
                <v:fill on="t" focussize="0,0"/>
                <v:stroke weight="1.44pt" color="#000000" miterlimit="8" joinstyle="miter"/>
                <v:imagedata o:title=""/>
                <o:lock v:ext="edit" aspectratio="f"/>
              </v:line>
            </w:pict>
          </mc:Fallback>
        </mc:AlternateContent>
      </w:r>
    </w:p>
    <w:p>
      <w:pPr>
        <w:spacing w:line="240" w:lineRule="exact"/>
        <w:ind w:right="1646"/>
        <w:jc w:val="center"/>
        <w:rPr>
          <w:sz w:val="20"/>
          <w:szCs w:val="20"/>
        </w:rPr>
      </w:pPr>
      <w:r>
        <w:rPr>
          <w:rFonts w:ascii="宋体" w:hAnsi="宋体" w:eastAsia="宋体" w:cs="宋体"/>
          <w:sz w:val="21"/>
          <w:szCs w:val="21"/>
        </w:rPr>
        <w:t>瘤标志物检测</w:t>
      </w:r>
    </w:p>
    <w:p>
      <w:pPr>
        <w:spacing w:line="20" w:lineRule="exact"/>
        <w:rPr>
          <w:sz w:val="20"/>
          <w:szCs w:val="20"/>
        </w:rPr>
      </w:pPr>
      <w:r>
        <w:rPr>
          <w:sz w:val="20"/>
          <w:szCs w:val="20"/>
        </w:rPr>
        <mc:AlternateContent>
          <mc:Choice Requires="wps">
            <w:drawing>
              <wp:anchor distT="0" distB="0" distL="114300" distR="114300" simplePos="0" relativeHeight="251783168" behindDoc="1" locked="0" layoutInCell="0" allowOverlap="1">
                <wp:simplePos x="0" y="0"/>
                <wp:positionH relativeFrom="column">
                  <wp:posOffset>45720</wp:posOffset>
                </wp:positionH>
                <wp:positionV relativeFrom="paragraph">
                  <wp:posOffset>73660</wp:posOffset>
                </wp:positionV>
                <wp:extent cx="5641340" cy="0"/>
                <wp:effectExtent l="0" t="0" r="0" b="0"/>
                <wp:wrapNone/>
                <wp:docPr id="137" name="Shape 137"/>
                <wp:cNvGraphicFramePr/>
                <a:graphic xmlns:a="http://schemas.openxmlformats.org/drawingml/2006/main">
                  <a:graphicData uri="http://schemas.microsoft.com/office/word/2010/wordprocessingShape">
                    <wps:wsp>
                      <wps:cNvCnPr/>
                      <wps:spPr>
                        <a:xfrm>
                          <a:off x="0" y="0"/>
                          <a:ext cx="564134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37" o:spid="_x0000_s1026" o:spt="20" style="position:absolute;left:0pt;margin-left:3.6pt;margin-top:5.8pt;height:0pt;width:444.2pt;z-index:-251533312;mso-width-relative:page;mso-height-relative:page;" fillcolor="#FFFFFF" filled="t" stroked="t" coordsize="21600,21600" o:allowincell="f" o:gfxdata="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o3v4odQAAAAHAQAADwAAAAAAAAABACAAAAAiAAAAZHJzL2Rvd25yZXYueG1sUEsBAhQAFAAAAAgA&#10;h07iQFNaQn63AQAAqwMAAA4AAAAAAAAAAQAgAAAAIwEAAGRycy9lMm9Eb2MueG1sUEsFBgAAAAAG&#10;AAYAWQEAAEwFAAAAAA==&#10;">
                <v:fill on="t" focussize="0,0"/>
                <v:stroke weight="0.47992125984252pt" color="#000000" miterlimit="8" joinstyle="miter"/>
                <v:imagedata o:title=""/>
                <o:lock v:ext="edit" aspectratio="f"/>
              </v:line>
            </w:pict>
          </mc:Fallback>
        </mc:AlternateContent>
      </w:r>
    </w:p>
    <w:p>
      <w:pPr>
        <w:spacing w:line="146" w:lineRule="exact"/>
        <w:rPr>
          <w:sz w:val="20"/>
          <w:szCs w:val="20"/>
        </w:rPr>
      </w:pPr>
    </w:p>
    <w:p>
      <w:pPr>
        <w:tabs>
          <w:tab w:val="left" w:pos="3040"/>
          <w:tab w:val="left" w:pos="6020"/>
        </w:tabs>
        <w:spacing w:line="264" w:lineRule="exact"/>
        <w:ind w:left="180"/>
        <w:rPr>
          <w:sz w:val="20"/>
          <w:szCs w:val="20"/>
        </w:rPr>
      </w:pPr>
      <w:r>
        <w:rPr>
          <w:rFonts w:ascii="宋体" w:hAnsi="宋体" w:eastAsia="宋体" w:cs="宋体"/>
          <w:b/>
          <w:bCs/>
          <w:sz w:val="21"/>
          <w:szCs w:val="21"/>
        </w:rPr>
        <w:t>阴道直肠隔子宫内膜异位症</w:t>
      </w:r>
      <w:r>
        <w:rPr>
          <w:sz w:val="20"/>
          <w:szCs w:val="20"/>
        </w:rPr>
        <w:tab/>
      </w:r>
      <w:r>
        <w:rPr>
          <w:rFonts w:ascii="Times New Roman" w:hAnsi="Times New Roman" w:eastAsia="Times New Roman" w:cs="Times New Roman"/>
          <w:sz w:val="21"/>
          <w:szCs w:val="21"/>
        </w:rPr>
        <w:t>MRI</w:t>
      </w:r>
      <w:r>
        <w:rPr>
          <w:rFonts w:ascii="宋体" w:hAnsi="宋体" w:eastAsia="宋体" w:cs="宋体"/>
          <w:sz w:val="21"/>
          <w:szCs w:val="21"/>
        </w:rPr>
        <w:t>、超声内镜、肠镜等</w:t>
      </w:r>
      <w:r>
        <w:rPr>
          <w:sz w:val="20"/>
          <w:szCs w:val="20"/>
        </w:rPr>
        <w:tab/>
      </w:r>
      <w:r>
        <w:rPr>
          <w:rFonts w:hint="eastAsia"/>
          <w:sz w:val="20"/>
          <w:szCs w:val="20"/>
        </w:rPr>
        <w:t xml:space="preserve">          </w:t>
      </w:r>
      <w:r>
        <w:rPr>
          <w:rFonts w:ascii="宋体" w:hAnsi="宋体" w:eastAsia="宋体" w:cs="宋体"/>
          <w:sz w:val="21"/>
          <w:szCs w:val="21"/>
        </w:rPr>
        <w:t>手术、药物治疗</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p>
    <w:p>
      <w:pPr>
        <w:spacing w:line="20" w:lineRule="exact"/>
        <w:rPr>
          <w:sz w:val="20"/>
          <w:szCs w:val="20"/>
        </w:rPr>
      </w:pPr>
      <w:r>
        <w:rPr>
          <w:sz w:val="20"/>
          <w:szCs w:val="20"/>
        </w:rPr>
        <mc:AlternateContent>
          <mc:Choice Requires="wps">
            <w:drawing>
              <wp:anchor distT="0" distB="0" distL="114300" distR="114300" simplePos="0" relativeHeight="251784192" behindDoc="1" locked="0" layoutInCell="0" allowOverlap="1">
                <wp:simplePos x="0" y="0"/>
                <wp:positionH relativeFrom="column">
                  <wp:posOffset>45720</wp:posOffset>
                </wp:positionH>
                <wp:positionV relativeFrom="paragraph">
                  <wp:posOffset>45085</wp:posOffset>
                </wp:positionV>
                <wp:extent cx="5641340" cy="0"/>
                <wp:effectExtent l="0" t="0" r="0" b="0"/>
                <wp:wrapNone/>
                <wp:docPr id="138" name="Shape 138"/>
                <wp:cNvGraphicFramePr/>
                <a:graphic xmlns:a="http://schemas.openxmlformats.org/drawingml/2006/main">
                  <a:graphicData uri="http://schemas.microsoft.com/office/word/2010/wordprocessingShape">
                    <wps:wsp>
                      <wps:cNvCnPr/>
                      <wps:spPr>
                        <a:xfrm>
                          <a:off x="0" y="0"/>
                          <a:ext cx="564134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38" o:spid="_x0000_s1026" o:spt="20" style="position:absolute;left:0pt;margin-left:3.6pt;margin-top:3.55pt;height:0pt;width:444.2pt;z-index:-251532288;mso-width-relative:page;mso-height-relative:page;" fillcolor="#FFFFFF" filled="t" stroked="t" coordsize="21600,21600" o:allowincell="f" o:gfxdata="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H&#10;vsQt0wAAAAUBAAAPAAAAAAAAAAEAIAAAACIAAABkcnMvZG93bnJldi54bWxQSwECFAAUAAAACACH&#10;TuJAL1Tie7cBAACrAwAADgAAAAAAAAABACAAAAAiAQAAZHJzL2Uyb0RvYy54bWxQSwUGAAAAAAYA&#10;BgBZAQAASwUAAAAA&#10;">
                <v:fill on="t" focussize="0,0"/>
                <v:stroke weight="0.47992125984252pt" color="#000000" miterlimit="8" joinstyle="miter"/>
                <v:imagedata o:title=""/>
                <o:lock v:ext="edit" aspectratio="f"/>
              </v:line>
            </w:pict>
          </mc:Fallback>
        </mc:AlternateContent>
      </w:r>
    </w:p>
    <w:p>
      <w:pPr>
        <w:spacing w:line="38" w:lineRule="exact"/>
        <w:rPr>
          <w:sz w:val="20"/>
          <w:szCs w:val="20"/>
        </w:rPr>
      </w:pPr>
    </w:p>
    <w:p>
      <w:pPr>
        <w:spacing w:line="256" w:lineRule="exact"/>
        <w:ind w:right="26"/>
        <w:jc w:val="left"/>
        <w:rPr>
          <w:rFonts w:eastAsia="宋体"/>
          <w:sz w:val="20"/>
          <w:szCs w:val="20"/>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ascii="宋体" w:hAnsi="宋体" w:eastAsia="宋体" w:cs="宋体"/>
          <w:sz w:val="21"/>
          <w:szCs w:val="21"/>
        </w:rPr>
        <w:t>妇科检查、彩超、</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 xml:space="preserve"> MRI</w:t>
      </w:r>
      <w:r>
        <w:rPr>
          <w:rFonts w:ascii="宋体" w:hAnsi="宋体" w:eastAsia="宋体" w:cs="宋体"/>
          <w:sz w:val="21"/>
          <w:szCs w:val="21"/>
        </w:rPr>
        <w:t>、</w:t>
      </w:r>
      <w:r>
        <w:rPr>
          <w:rFonts w:hint="eastAsia" w:ascii="宋体" w:hAnsi="宋体" w:eastAsia="宋体" w:cs="宋体"/>
          <w:sz w:val="21"/>
          <w:szCs w:val="21"/>
        </w:rPr>
        <w:t xml:space="preserve">      </w:t>
      </w:r>
      <w:r>
        <w:rPr>
          <w:rFonts w:ascii="宋体" w:hAnsi="宋体" w:eastAsia="宋体" w:cs="宋体"/>
          <w:sz w:val="21"/>
          <w:szCs w:val="21"/>
        </w:rPr>
        <w:t>手术治疗</w:t>
      </w:r>
      <w:r>
        <w:rPr>
          <w:rFonts w:hint="eastAsia" w:ascii="宋体" w:hAnsi="宋体" w:eastAsia="宋体" w:cs="宋体"/>
          <w:sz w:val="21"/>
          <w:szCs w:val="21"/>
        </w:rPr>
        <w:t xml:space="preserve">                  </w:t>
      </w:r>
    </w:p>
    <w:p>
      <w:pPr>
        <w:tabs>
          <w:tab w:val="left" w:pos="3040"/>
        </w:tabs>
        <w:spacing w:line="240" w:lineRule="exact"/>
        <w:ind w:left="7363" w:leftChars="80" w:right="2146" w:hanging="7187" w:hangingChars="3409"/>
        <w:rPr>
          <w:sz w:val="20"/>
          <w:szCs w:val="20"/>
        </w:rPr>
      </w:pPr>
      <w:r>
        <w:rPr>
          <w:rFonts w:ascii="宋体" w:hAnsi="宋体" w:eastAsia="宋体" w:cs="宋体"/>
          <w:b/>
          <w:bCs/>
          <w:sz w:val="21"/>
          <w:szCs w:val="21"/>
        </w:rPr>
        <w:t>生殖道畸形</w:t>
      </w:r>
      <w:r>
        <w:rPr>
          <w:sz w:val="20"/>
          <w:szCs w:val="20"/>
        </w:rPr>
        <w:tab/>
      </w:r>
      <w:r>
        <w:rPr>
          <w:rFonts w:ascii="宋体" w:hAnsi="宋体" w:eastAsia="宋体" w:cs="宋体"/>
          <w:sz w:val="21"/>
          <w:szCs w:val="21"/>
        </w:rPr>
        <w:t>腹腔镜、宫腔镜</w:t>
      </w:r>
      <w:r>
        <w:rPr>
          <w:rFonts w:hint="eastAsia" w:ascii="宋体" w:hAnsi="宋体" w:eastAsia="宋体" w:cs="宋体"/>
          <w:sz w:val="21"/>
          <w:szCs w:val="21"/>
        </w:rPr>
        <w:t xml:space="preserve">            </w:t>
      </w:r>
    </w:p>
    <w:p>
      <w:pPr>
        <w:spacing w:line="20" w:lineRule="exact"/>
        <w:rPr>
          <w:sz w:val="20"/>
          <w:szCs w:val="20"/>
        </w:rPr>
      </w:pPr>
      <w:r>
        <w:rPr>
          <w:sz w:val="20"/>
          <w:szCs w:val="20"/>
        </w:rPr>
        <mc:AlternateContent>
          <mc:Choice Requires="wps">
            <w:drawing>
              <wp:anchor distT="0" distB="0" distL="114300" distR="114300" simplePos="0" relativeHeight="251785216" behindDoc="1" locked="0" layoutInCell="0" allowOverlap="1">
                <wp:simplePos x="0" y="0"/>
                <wp:positionH relativeFrom="column">
                  <wp:posOffset>36830</wp:posOffset>
                </wp:positionH>
                <wp:positionV relativeFrom="paragraph">
                  <wp:posOffset>104140</wp:posOffset>
                </wp:positionV>
                <wp:extent cx="5650230" cy="0"/>
                <wp:effectExtent l="0" t="0" r="0" b="0"/>
                <wp:wrapNone/>
                <wp:docPr id="139" name="Shape 139"/>
                <wp:cNvGraphicFramePr/>
                <a:graphic xmlns:a="http://schemas.openxmlformats.org/drawingml/2006/main">
                  <a:graphicData uri="http://schemas.microsoft.com/office/word/2010/wordprocessingShape">
                    <wps:wsp>
                      <wps:cNvCnPr/>
                      <wps:spPr>
                        <a:xfrm>
                          <a:off x="0" y="0"/>
                          <a:ext cx="565023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39" o:spid="_x0000_s1026" o:spt="20" style="position:absolute;left:0pt;margin-left:2.9pt;margin-top:8.2pt;height:0pt;width:444.9pt;z-index:-251531264;mso-width-relative:page;mso-height-relative:page;" fillcolor="#FFFFFF" filled="t" stroked="t" coordsize="21600,21600" o:allowincell="f" o:gfxdata="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qQWATXAAAABwEAAA8AAAAAAAAAAQAgAAAAIgAAAGRycy9kb3ducmV2LnhtbFBLAQIUABQA&#10;AAAIAIdO4kCFTI6X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200" w:lineRule="exact"/>
        <w:rPr>
          <w:sz w:val="20"/>
          <w:szCs w:val="20"/>
        </w:rPr>
      </w:pPr>
    </w:p>
    <w:p>
      <w:pPr>
        <w:spacing w:line="200" w:lineRule="exact"/>
        <w:rPr>
          <w:sz w:val="20"/>
          <w:szCs w:val="20"/>
        </w:rPr>
      </w:pPr>
    </w:p>
    <w:p>
      <w:pPr>
        <w:spacing w:line="358" w:lineRule="exact"/>
        <w:rPr>
          <w:sz w:val="20"/>
          <w:szCs w:val="20"/>
        </w:rPr>
      </w:pPr>
    </w:p>
    <w:p>
      <w:pPr>
        <w:spacing w:line="388" w:lineRule="exact"/>
        <w:ind w:left="1000"/>
        <w:rPr>
          <w:sz w:val="20"/>
          <w:szCs w:val="20"/>
        </w:rPr>
      </w:pPr>
      <w:r>
        <w:rPr>
          <w:rFonts w:ascii="Arial" w:hAnsi="Arial" w:eastAsia="Arial" w:cs="Arial"/>
          <w:b/>
          <w:bCs/>
          <w:sz w:val="32"/>
          <w:szCs w:val="32"/>
        </w:rPr>
        <w:t xml:space="preserve">3.3.1.2 </w:t>
      </w:r>
      <w:r>
        <w:rPr>
          <w:rFonts w:ascii="宋体" w:hAnsi="宋体" w:eastAsia="宋体" w:cs="宋体"/>
          <w:b/>
          <w:bCs/>
          <w:sz w:val="32"/>
          <w:szCs w:val="32"/>
        </w:rPr>
        <w:t>关键医疗技术</w:t>
      </w:r>
    </w:p>
    <w:p>
      <w:pPr>
        <w:spacing w:line="23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786240" behindDoc="1" locked="0" layoutInCell="0" allowOverlap="1">
                <wp:simplePos x="0" y="0"/>
                <wp:positionH relativeFrom="column">
                  <wp:posOffset>34925</wp:posOffset>
                </wp:positionH>
                <wp:positionV relativeFrom="paragraph">
                  <wp:posOffset>171450</wp:posOffset>
                </wp:positionV>
                <wp:extent cx="5662930" cy="0"/>
                <wp:effectExtent l="0" t="0" r="0" b="0"/>
                <wp:wrapNone/>
                <wp:docPr id="140" name="Shape 140"/>
                <wp:cNvGraphicFramePr/>
                <a:graphic xmlns:a="http://schemas.openxmlformats.org/drawingml/2006/main">
                  <a:graphicData uri="http://schemas.microsoft.com/office/word/2010/wordprocessingShape">
                    <wps:wsp>
                      <wps:cNvCnPr/>
                      <wps:spPr>
                        <a:xfrm>
                          <a:off x="0" y="0"/>
                          <a:ext cx="566293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40" o:spid="_x0000_s1026" o:spt="20" style="position:absolute;left:0pt;margin-left:2.75pt;margin-top:13.5pt;height:0pt;width:445.9pt;z-index:-251530240;mso-width-relative:page;mso-height-relative:page;" fillcolor="#FFFFFF" filled="t" stroked="t" coordsize="21600,21600" o:allowincell="f" o:gfxdata="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H/R8C2QAAAAcBAAAPAAAAAAAAAAEAIAAAACIAAABkcnMvZG93bnJldi54bWxQSwECFAAU&#10;AAAACACHTuJAotLsEbcBAACsAwAADgAAAAAAAAABACAAAAAoAQAAZHJzL2Uyb0RvYy54bWxQSwUG&#10;AAAAAAYABgBZAQAAUQUAAAAA&#10;">
                <v:fill on="t" focussize="0,0"/>
                <v:stroke weight="1.44pt" color="#000000" miterlimit="8" joinstyle="miter"/>
                <v:imagedata o:title=""/>
                <o:lock v:ext="edit" aspectratio="f"/>
              </v:line>
            </w:pict>
          </mc:Fallback>
        </mc:AlternateContent>
      </w:r>
    </w:p>
    <w:p>
      <w:pPr>
        <w:spacing w:line="320" w:lineRule="exact"/>
        <w:rPr>
          <w:sz w:val="20"/>
          <w:szCs w:val="20"/>
        </w:rPr>
      </w:pPr>
    </w:p>
    <w:p>
      <w:pPr>
        <w:tabs>
          <w:tab w:val="left" w:pos="6080"/>
        </w:tabs>
        <w:spacing w:line="240" w:lineRule="exact"/>
        <w:ind w:left="1860"/>
        <w:rPr>
          <w:sz w:val="20"/>
          <w:szCs w:val="20"/>
        </w:rPr>
      </w:pPr>
      <w:r>
        <w:rPr>
          <w:rFonts w:ascii="宋体" w:hAnsi="宋体" w:eastAsia="宋体" w:cs="宋体"/>
          <w:b/>
          <w:bCs/>
          <w:sz w:val="21"/>
          <w:szCs w:val="21"/>
        </w:rPr>
        <w:t>关键技术</w:t>
      </w:r>
      <w:r>
        <w:rPr>
          <w:sz w:val="20"/>
          <w:szCs w:val="20"/>
        </w:rPr>
        <w:tab/>
      </w:r>
      <w:r>
        <w:rPr>
          <w:rFonts w:ascii="宋体" w:hAnsi="宋体" w:eastAsia="宋体" w:cs="宋体"/>
          <w:b/>
          <w:bCs/>
          <w:sz w:val="21"/>
          <w:szCs w:val="21"/>
        </w:rPr>
        <w:t>主要应用范围</w:t>
      </w:r>
    </w:p>
    <w:p>
      <w:pPr>
        <w:spacing w:line="20" w:lineRule="exact"/>
        <w:rPr>
          <w:sz w:val="20"/>
          <w:szCs w:val="20"/>
        </w:rPr>
      </w:pPr>
      <w:r>
        <w:rPr>
          <w:sz w:val="20"/>
          <w:szCs w:val="20"/>
        </w:rPr>
        <mc:AlternateContent>
          <mc:Choice Requires="wps">
            <w:drawing>
              <wp:anchor distT="0" distB="0" distL="114300" distR="114300" simplePos="0" relativeHeight="251787264" behindDoc="1" locked="0" layoutInCell="0" allowOverlap="1">
                <wp:simplePos x="0" y="0"/>
                <wp:positionH relativeFrom="column">
                  <wp:posOffset>34925</wp:posOffset>
                </wp:positionH>
                <wp:positionV relativeFrom="paragraph">
                  <wp:posOffset>60960</wp:posOffset>
                </wp:positionV>
                <wp:extent cx="5662930" cy="0"/>
                <wp:effectExtent l="0" t="0" r="0" b="0"/>
                <wp:wrapNone/>
                <wp:docPr id="141" name="Shape 141"/>
                <wp:cNvGraphicFramePr/>
                <a:graphic xmlns:a="http://schemas.openxmlformats.org/drawingml/2006/main">
                  <a:graphicData uri="http://schemas.microsoft.com/office/word/2010/wordprocessingShape">
                    <wps:wsp>
                      <wps:cNvCnPr/>
                      <wps:spPr>
                        <a:xfrm>
                          <a:off x="0" y="0"/>
                          <a:ext cx="566293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41" o:spid="_x0000_s1026" o:spt="20" style="position:absolute;left:0pt;margin-left:2.75pt;margin-top:4.8pt;height:0pt;width:445.9pt;z-index:-251529216;mso-width-relative:page;mso-height-relative:page;" fillcolor="#FFFFFF" filled="t" stroked="t" coordsize="21600,21600" o:allowincell="f" o:gfxdata="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HX3L7XAAAABQEAAA8AAAAAAAAAAQAgAAAAIgAAAGRycy9kb3ducmV2LnhtbFBLAQIUABQA&#10;AAAIAIdO4kDKyTU7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144" w:lineRule="exact"/>
        <w:rPr>
          <w:sz w:val="20"/>
          <w:szCs w:val="20"/>
        </w:rPr>
      </w:pPr>
    </w:p>
    <w:p>
      <w:pPr>
        <w:spacing w:line="240" w:lineRule="exact"/>
        <w:ind w:left="4620"/>
        <w:rPr>
          <w:sz w:val="20"/>
          <w:szCs w:val="20"/>
        </w:rPr>
      </w:pPr>
      <w:r>
        <w:rPr>
          <w:rFonts w:ascii="宋体" w:hAnsi="宋体" w:eastAsia="宋体" w:cs="宋体"/>
          <w:sz w:val="21"/>
          <w:szCs w:val="21"/>
        </w:rPr>
        <w:t>直肠阴道瘘</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p>
      <w:pPr>
        <w:ind w:left="160"/>
        <w:rPr>
          <w:sz w:val="20"/>
          <w:szCs w:val="20"/>
        </w:rPr>
      </w:pPr>
      <w:r>
        <w:rPr>
          <w:rFonts w:ascii="宋体" w:hAnsi="宋体" w:eastAsia="宋体" w:cs="宋体"/>
          <w:b/>
          <w:bCs/>
          <w:sz w:val="21"/>
          <w:szCs w:val="21"/>
        </w:rPr>
        <w:t>直肠阴道瘘及膀胱阴道瘘修补术</w:t>
      </w:r>
    </w:p>
    <w:p>
      <w:pPr>
        <w:spacing w:line="20" w:lineRule="exact"/>
        <w:rPr>
          <w:sz w:val="20"/>
          <w:szCs w:val="20"/>
        </w:rPr>
      </w:pPr>
      <w:r>
        <w:rPr>
          <w:sz w:val="20"/>
          <w:szCs w:val="20"/>
        </w:rPr>
        <mc:AlternateContent>
          <mc:Choice Requires="wps">
            <w:drawing>
              <wp:anchor distT="0" distB="0" distL="114300" distR="114300" simplePos="0" relativeHeight="251788288" behindDoc="1" locked="0" layoutInCell="0" allowOverlap="1">
                <wp:simplePos x="0" y="0"/>
                <wp:positionH relativeFrom="column">
                  <wp:posOffset>2865120</wp:posOffset>
                </wp:positionH>
                <wp:positionV relativeFrom="paragraph">
                  <wp:posOffset>-66040</wp:posOffset>
                </wp:positionV>
                <wp:extent cx="2832735" cy="0"/>
                <wp:effectExtent l="0" t="0" r="0" b="0"/>
                <wp:wrapNone/>
                <wp:docPr id="142" name="Shape 142"/>
                <wp:cNvGraphicFramePr/>
                <a:graphic xmlns:a="http://schemas.openxmlformats.org/drawingml/2006/main">
                  <a:graphicData uri="http://schemas.microsoft.com/office/word/2010/wordprocessingShape">
                    <wps:wsp>
                      <wps:cNvCnPr/>
                      <wps:spPr>
                        <a:xfrm>
                          <a:off x="0" y="0"/>
                          <a:ext cx="283273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42" o:spid="_x0000_s1026" o:spt="20" style="position:absolute;left:0pt;margin-left:225.6pt;margin-top:-5.2pt;height:0pt;width:223.05pt;z-index:-251528192;mso-width-relative:page;mso-height-relative:page;" fillcolor="#FFFFFF" filled="t" stroked="t" coordsize="21600,21600" o:allowincell="f" o:gfxdata="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Nj3GW2AAAAAsBAAAPAAAAAAAAAAEAIAAAACIAAABkcnMvZG93bnJldi54bWxQSwECFAAU&#10;AAAACACHTuJASJygergBAACrAwAADgAAAAAAAAABACAAAAAnAQAAZHJzL2Uyb0RvYy54bWxQSwUG&#10;AAAAAAYABgBZAQAAUQUAAAAA&#10;">
                <v:fill on="t" focussize="0,0"/>
                <v:stroke weight="0.47992125984252pt" color="#000000" miterlimit="8" joinstyle="miter"/>
                <v:imagedata o:title=""/>
                <o:lock v:ext="edit" aspectratio="f"/>
              </v:line>
            </w:pict>
          </mc:Fallback>
        </mc:AlternateContent>
      </w:r>
    </w:p>
    <w:p>
      <w:pPr>
        <w:spacing w:line="240" w:lineRule="exact"/>
        <w:ind w:left="4620"/>
        <w:rPr>
          <w:sz w:val="20"/>
          <w:szCs w:val="20"/>
        </w:rPr>
      </w:pPr>
      <w:r>
        <w:rPr>
          <w:rFonts w:ascii="宋体" w:hAnsi="宋体" w:eastAsia="宋体" w:cs="宋体"/>
          <w:sz w:val="21"/>
          <w:szCs w:val="21"/>
        </w:rPr>
        <w:t>膀胱阴道瘘</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p>
      <w:pPr>
        <w:spacing w:line="20" w:lineRule="exact"/>
        <w:rPr>
          <w:sz w:val="20"/>
          <w:szCs w:val="20"/>
        </w:rPr>
      </w:pPr>
      <w:r>
        <w:rPr>
          <w:sz w:val="20"/>
          <w:szCs w:val="20"/>
        </w:rPr>
        <mc:AlternateContent>
          <mc:Choice Requires="wps">
            <w:drawing>
              <wp:anchor distT="0" distB="0" distL="114300" distR="114300" simplePos="0" relativeHeight="251789312" behindDoc="1" locked="0" layoutInCell="0" allowOverlap="1">
                <wp:simplePos x="0" y="0"/>
                <wp:positionH relativeFrom="column">
                  <wp:posOffset>34925</wp:posOffset>
                </wp:positionH>
                <wp:positionV relativeFrom="paragraph">
                  <wp:posOffset>55245</wp:posOffset>
                </wp:positionV>
                <wp:extent cx="5662930" cy="0"/>
                <wp:effectExtent l="0" t="0" r="0" b="0"/>
                <wp:wrapNone/>
                <wp:docPr id="143" name="Shape 143"/>
                <wp:cNvGraphicFramePr/>
                <a:graphic xmlns:a="http://schemas.openxmlformats.org/drawingml/2006/main">
                  <a:graphicData uri="http://schemas.microsoft.com/office/word/2010/wordprocessingShape">
                    <wps:wsp>
                      <wps:cNvCnPr/>
                      <wps:spPr>
                        <a:xfrm>
                          <a:off x="0" y="0"/>
                          <a:ext cx="566293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43" o:spid="_x0000_s1026" o:spt="20" style="position:absolute;left:0pt;margin-left:2.75pt;margin-top:4.35pt;height:0pt;width:445.9pt;z-index:-251527168;mso-width-relative:page;mso-height-relative:page;" fillcolor="#FFFFFF" filled="t" stroked="t" coordsize="21600,21600" o:allowincell="f" o:gfxdata="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9FS4Y9MAAAAFAQAADwAAAAAAAAABACAAAAAiAAAAZHJzL2Rvd25yZXYueG1sUEsBAhQAFAAA&#10;AAgAh07iQFEqkI+7AQAAqwMAAA4AAAAAAAAAAQAgAAAAIgEAAGRycy9lMm9Eb2MueG1sUEsFBgAA&#10;AAAGAAYAWQEAAE8FAAAAAA==&#10;">
                <v:fill on="t" focussize="0,0"/>
                <v:stroke weight="0.47992125984252pt" color="#000000" miterlimit="8" joinstyle="miter"/>
                <v:imagedata o:title=""/>
                <o:lock v:ext="edit" aspectratio="f"/>
              </v:line>
            </w:pict>
          </mc:Fallback>
        </mc:AlternateContent>
      </w:r>
    </w:p>
    <w:p>
      <w:pPr>
        <w:spacing w:line="125" w:lineRule="exact"/>
        <w:rPr>
          <w:sz w:val="20"/>
          <w:szCs w:val="20"/>
        </w:rPr>
      </w:pPr>
    </w:p>
    <w:p>
      <w:pPr>
        <w:spacing w:line="240" w:lineRule="exact"/>
        <w:ind w:left="4620"/>
        <w:jc w:val="right"/>
        <w:rPr>
          <w:sz w:val="20"/>
          <w:szCs w:val="20"/>
        </w:rPr>
      </w:pPr>
      <w:r>
        <w:rPr>
          <w:rFonts w:ascii="宋体" w:hAnsi="宋体" w:eastAsia="宋体" w:cs="宋体"/>
          <w:sz w:val="21"/>
          <w:szCs w:val="21"/>
        </w:rPr>
        <w:t>卵巢癌</w:t>
      </w:r>
      <w:r>
        <w:rPr>
          <w:rFonts w:hint="eastAsia" w:ascii="宋体" w:hAnsi="宋体" w:eastAsia="宋体" w:cs="宋体"/>
          <w:sz w:val="21"/>
          <w:szCs w:val="21"/>
        </w:rPr>
        <w:t xml:space="preserve">                                 √</w:t>
      </w:r>
    </w:p>
    <w:p>
      <w:pPr>
        <w:spacing w:line="20" w:lineRule="exact"/>
        <w:rPr>
          <w:sz w:val="20"/>
          <w:szCs w:val="20"/>
        </w:rPr>
      </w:pPr>
      <w:r>
        <w:rPr>
          <w:sz w:val="20"/>
          <w:szCs w:val="20"/>
        </w:rPr>
        <mc:AlternateContent>
          <mc:Choice Requires="wps">
            <w:drawing>
              <wp:anchor distT="0" distB="0" distL="114300" distR="114300" simplePos="0" relativeHeight="251790336" behindDoc="1" locked="0" layoutInCell="0" allowOverlap="1">
                <wp:simplePos x="0" y="0"/>
                <wp:positionH relativeFrom="column">
                  <wp:posOffset>2865120</wp:posOffset>
                </wp:positionH>
                <wp:positionV relativeFrom="paragraph">
                  <wp:posOffset>55245</wp:posOffset>
                </wp:positionV>
                <wp:extent cx="2832735" cy="0"/>
                <wp:effectExtent l="0" t="0" r="0" b="0"/>
                <wp:wrapNone/>
                <wp:docPr id="144" name="Shape 144"/>
                <wp:cNvGraphicFramePr/>
                <a:graphic xmlns:a="http://schemas.openxmlformats.org/drawingml/2006/main">
                  <a:graphicData uri="http://schemas.microsoft.com/office/word/2010/wordprocessingShape">
                    <wps:wsp>
                      <wps:cNvCnPr/>
                      <wps:spPr>
                        <a:xfrm>
                          <a:off x="0" y="0"/>
                          <a:ext cx="283273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44" o:spid="_x0000_s1026" o:spt="20" style="position:absolute;left:0pt;margin-left:225.6pt;margin-top:4.35pt;height:0pt;width:223.05pt;z-index:-251526144;mso-width-relative:page;mso-height-relative:page;" fillcolor="#FFFFFF" filled="t" stroked="t" coordsize="21600,21600" o:allowincell="f" o:gfxdata="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M9381QAAAAcBAAAPAAAAAAAAAAEAIAAAACIAAABkcnMvZG93bnJldi54bWxQSwECFAAUAAAA&#10;CACHTuJA0JrgeLgBAACrAwAADgAAAAAAAAABACAAAAAkAQAAZHJzL2Uyb0RvYy54bWxQSwUGAAAA&#10;AAYABgBZAQAATgU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spacing w:line="240" w:lineRule="exact"/>
        <w:ind w:left="4620"/>
        <w:jc w:val="right"/>
        <w:rPr>
          <w:sz w:val="20"/>
          <w:szCs w:val="20"/>
        </w:rPr>
      </w:pPr>
      <w:r>
        <w:rPr>
          <w:rFonts w:ascii="宋体" w:hAnsi="宋体" w:eastAsia="宋体" w:cs="宋体"/>
          <w:sz w:val="21"/>
          <w:szCs w:val="21"/>
        </w:rPr>
        <w:t>宫颈癌</w:t>
      </w:r>
      <w:r>
        <w:rPr>
          <w:rFonts w:hint="eastAsia" w:ascii="宋体" w:hAnsi="宋体" w:eastAsia="宋体" w:cs="宋体"/>
          <w:sz w:val="21"/>
          <w:szCs w:val="21"/>
        </w:rPr>
        <w:t xml:space="preserve">                                 √</w:t>
      </w:r>
    </w:p>
    <w:p>
      <w:pPr>
        <w:ind w:left="160"/>
        <w:rPr>
          <w:sz w:val="20"/>
          <w:szCs w:val="20"/>
        </w:rPr>
      </w:pPr>
      <w:r>
        <w:rPr>
          <w:rFonts w:ascii="宋体" w:hAnsi="宋体" w:eastAsia="宋体" w:cs="宋体"/>
          <w:b/>
          <w:bCs/>
          <w:sz w:val="21"/>
          <w:szCs w:val="21"/>
        </w:rPr>
        <w:t>妇科恶性肿瘤的经腹手术治疗</w:t>
      </w:r>
    </w:p>
    <w:p>
      <w:pPr>
        <w:spacing w:line="20" w:lineRule="exact"/>
        <w:rPr>
          <w:sz w:val="20"/>
          <w:szCs w:val="20"/>
        </w:rPr>
      </w:pPr>
      <w:r>
        <w:rPr>
          <w:sz w:val="20"/>
          <w:szCs w:val="20"/>
        </w:rPr>
        <mc:AlternateContent>
          <mc:Choice Requires="wps">
            <w:drawing>
              <wp:anchor distT="0" distB="0" distL="114300" distR="114300" simplePos="0" relativeHeight="251791360" behindDoc="1" locked="0" layoutInCell="0" allowOverlap="1">
                <wp:simplePos x="0" y="0"/>
                <wp:positionH relativeFrom="column">
                  <wp:posOffset>2865120</wp:posOffset>
                </wp:positionH>
                <wp:positionV relativeFrom="paragraph">
                  <wp:posOffset>-66040</wp:posOffset>
                </wp:positionV>
                <wp:extent cx="2832735" cy="0"/>
                <wp:effectExtent l="0" t="0" r="0" b="0"/>
                <wp:wrapNone/>
                <wp:docPr id="145" name="Shape 145"/>
                <wp:cNvGraphicFramePr/>
                <a:graphic xmlns:a="http://schemas.openxmlformats.org/drawingml/2006/main">
                  <a:graphicData uri="http://schemas.microsoft.com/office/word/2010/wordprocessingShape">
                    <wps:wsp>
                      <wps:cNvCnPr/>
                      <wps:spPr>
                        <a:xfrm>
                          <a:off x="0" y="0"/>
                          <a:ext cx="283273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145" o:spid="_x0000_s1026" o:spt="20" style="position:absolute;left:0pt;margin-left:225.6pt;margin-top:-5.2pt;height:0pt;width:223.05pt;z-index:-251525120;mso-width-relative:page;mso-height-relative:page;" fillcolor="#FFFFFF" filled="t" stroked="t" coordsize="21600,21600" o:allowincell="f" o:gfxdata="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u4kh8toAAAALAQAADwAAAAAAAAABACAAAAAiAAAAZHJzL2Rvd25yZXYueG1sUEsBAhQA&#10;FAAAAAgAh07iQMy2/CC3AQAAqwMAAA4AAAAAAAAAAQAgAAAAKQEAAGRycy9lMm9Eb2MueG1sUEsF&#10;BgAAAAAGAAYAWQEAAFIFAAAAAA==&#10;">
                <v:fill on="t" focussize="0,0"/>
                <v:stroke weight="0.48pt" color="#000000" miterlimit="8" joinstyle="miter"/>
                <v:imagedata o:title=""/>
                <o:lock v:ext="edit" aspectratio="f"/>
              </v:line>
            </w:pict>
          </mc:Fallback>
        </mc:AlternateContent>
      </w:r>
    </w:p>
    <w:p>
      <w:pPr>
        <w:spacing w:line="240" w:lineRule="exact"/>
        <w:ind w:left="4620"/>
        <w:jc w:val="right"/>
        <w:rPr>
          <w:sz w:val="20"/>
          <w:szCs w:val="20"/>
        </w:rPr>
      </w:pPr>
      <w:r>
        <w:rPr>
          <w:rFonts w:ascii="宋体" w:hAnsi="宋体" w:eastAsia="宋体" w:cs="宋体"/>
          <w:sz w:val="21"/>
          <w:szCs w:val="21"/>
        </w:rPr>
        <w:t>子宫内膜癌</w:t>
      </w:r>
      <w:r>
        <w:rPr>
          <w:rFonts w:hint="eastAsia" w:ascii="宋体" w:hAnsi="宋体" w:eastAsia="宋体" w:cs="宋体"/>
          <w:sz w:val="21"/>
          <w:szCs w:val="21"/>
        </w:rPr>
        <w:t xml:space="preserve">                             √</w:t>
      </w:r>
    </w:p>
    <w:p>
      <w:pPr>
        <w:spacing w:line="20" w:lineRule="exact"/>
        <w:rPr>
          <w:sz w:val="20"/>
          <w:szCs w:val="20"/>
        </w:rPr>
      </w:pPr>
      <w:r>
        <w:rPr>
          <w:sz w:val="20"/>
          <w:szCs w:val="20"/>
        </w:rPr>
        <mc:AlternateContent>
          <mc:Choice Requires="wps">
            <w:drawing>
              <wp:anchor distT="0" distB="0" distL="114300" distR="114300" simplePos="0" relativeHeight="251792384" behindDoc="1" locked="0" layoutInCell="0" allowOverlap="1">
                <wp:simplePos x="0" y="0"/>
                <wp:positionH relativeFrom="column">
                  <wp:posOffset>2865120</wp:posOffset>
                </wp:positionH>
                <wp:positionV relativeFrom="paragraph">
                  <wp:posOffset>55245</wp:posOffset>
                </wp:positionV>
                <wp:extent cx="2832735" cy="0"/>
                <wp:effectExtent l="0" t="0" r="0" b="0"/>
                <wp:wrapNone/>
                <wp:docPr id="146" name="Shape 146"/>
                <wp:cNvGraphicFramePr/>
                <a:graphic xmlns:a="http://schemas.openxmlformats.org/drawingml/2006/main">
                  <a:graphicData uri="http://schemas.microsoft.com/office/word/2010/wordprocessingShape">
                    <wps:wsp>
                      <wps:cNvCnPr/>
                      <wps:spPr>
                        <a:xfrm>
                          <a:off x="0" y="0"/>
                          <a:ext cx="283273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146" o:spid="_x0000_s1026" o:spt="20" style="position:absolute;left:0pt;margin-left:225.6pt;margin-top:4.35pt;height:0pt;width:223.05pt;z-index:-251524096;mso-width-relative:page;mso-height-relative:page;" fillcolor="#FFFFFF" filled="t" stroked="t" coordsize="21600,21600" o:allowincell="f" o:gfxdata="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gMqf3XAAAABwEAAA8AAAAAAAAAAQAgAAAAIgAAAGRycy9kb3ducmV2LnhtbFBLAQIUABQA&#10;AAAIAIdO4kCAtdwhuAEAAKsDAAAOAAAAAAAAAAEAIAAAACYBAABkcnMvZTJvRG9jLnhtbFBLBQYA&#10;AAAABgAGAFkBAABQBQAAAAA=&#10;">
                <v:fill on="t" focussize="0,0"/>
                <v:stroke weight="0.48pt" color="#000000" miterlimit="8" joinstyle="miter"/>
                <v:imagedata o:title=""/>
                <o:lock v:ext="edit" aspectratio="f"/>
              </v:line>
            </w:pict>
          </mc:Fallback>
        </mc:AlternateContent>
      </w:r>
    </w:p>
    <w:p>
      <w:pPr>
        <w:spacing w:line="125" w:lineRule="exact"/>
        <w:rPr>
          <w:sz w:val="20"/>
          <w:szCs w:val="20"/>
        </w:rPr>
      </w:pPr>
    </w:p>
    <w:p>
      <w:pPr>
        <w:spacing w:line="240" w:lineRule="exact"/>
        <w:ind w:left="4620"/>
        <w:jc w:val="right"/>
        <w:rPr>
          <w:sz w:val="20"/>
          <w:szCs w:val="20"/>
        </w:rPr>
      </w:pPr>
      <w:r>
        <w:rPr>
          <w:rFonts w:ascii="宋体" w:hAnsi="宋体" w:eastAsia="宋体" w:cs="宋体"/>
          <w:sz w:val="21"/>
          <w:szCs w:val="21"/>
        </w:rPr>
        <w:t>子宫肉瘤等</w:t>
      </w:r>
      <w:r>
        <w:rPr>
          <w:rFonts w:hint="eastAsia" w:ascii="宋体" w:hAnsi="宋体" w:eastAsia="宋体" w:cs="宋体"/>
          <w:sz w:val="21"/>
          <w:szCs w:val="21"/>
        </w:rPr>
        <w:t xml:space="preserve">                             √</w:t>
      </w:r>
    </w:p>
    <w:p>
      <w:pPr>
        <w:spacing w:line="20" w:lineRule="exact"/>
        <w:jc w:val="right"/>
        <w:rPr>
          <w:sz w:val="20"/>
          <w:szCs w:val="20"/>
        </w:rPr>
      </w:pPr>
      <w:r>
        <w:rPr>
          <w:sz w:val="20"/>
          <w:szCs w:val="20"/>
        </w:rPr>
        <mc:AlternateContent>
          <mc:Choice Requires="wps">
            <w:drawing>
              <wp:anchor distT="0" distB="0" distL="114300" distR="114300" simplePos="0" relativeHeight="251793408" behindDoc="1" locked="0" layoutInCell="0" allowOverlap="1">
                <wp:simplePos x="0" y="0"/>
                <wp:positionH relativeFrom="column">
                  <wp:posOffset>34925</wp:posOffset>
                </wp:positionH>
                <wp:positionV relativeFrom="paragraph">
                  <wp:posOffset>55245</wp:posOffset>
                </wp:positionV>
                <wp:extent cx="5662930" cy="0"/>
                <wp:effectExtent l="0" t="0" r="0" b="0"/>
                <wp:wrapNone/>
                <wp:docPr id="147" name="Shape 147"/>
                <wp:cNvGraphicFramePr/>
                <a:graphic xmlns:a="http://schemas.openxmlformats.org/drawingml/2006/main">
                  <a:graphicData uri="http://schemas.microsoft.com/office/word/2010/wordprocessingShape">
                    <wps:wsp>
                      <wps:cNvCnPr/>
                      <wps:spPr>
                        <a:xfrm>
                          <a:off x="0" y="0"/>
                          <a:ext cx="566293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47" o:spid="_x0000_s1026" o:spt="20" style="position:absolute;left:0pt;margin-left:2.75pt;margin-top:4.35pt;height:0pt;width:445.9pt;z-index:-251523072;mso-width-relative:page;mso-height-relative:page;" fillcolor="#FFFFFF" filled="t" stroked="t" coordsize="21600,21600" o:allowincell="f" o:gfxdata="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9FS4Y9MAAAAFAQAADwAAAAAAAAABACAAAAAiAAAAZHJzL2Rvd25yZXYueG1sUEsBAhQAFAAAAAgA&#10;h07iQH7TwDq4AQAAqwMAAA4AAAAAAAAAAQAgAAAAIgEAAGRycy9lMm9Eb2MueG1sUEsFBgAAAAAG&#10;AAYAWQEAAEwFA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spacing w:line="240" w:lineRule="exact"/>
        <w:ind w:left="4620"/>
        <w:jc w:val="right"/>
        <w:rPr>
          <w:sz w:val="20"/>
          <w:szCs w:val="20"/>
        </w:rPr>
      </w:pPr>
      <w:r>
        <w:rPr>
          <w:rFonts w:ascii="宋体" w:hAnsi="宋体" w:eastAsia="宋体" w:cs="宋体"/>
          <w:sz w:val="21"/>
          <w:szCs w:val="21"/>
        </w:rPr>
        <w:t>子宫肌瘤</w:t>
      </w:r>
      <w:r>
        <w:rPr>
          <w:rFonts w:hint="eastAsia" w:ascii="宋体" w:hAnsi="宋体" w:eastAsia="宋体" w:cs="宋体"/>
          <w:sz w:val="21"/>
          <w:szCs w:val="21"/>
        </w:rPr>
        <w:t xml:space="preserve">                               √</w:t>
      </w:r>
    </w:p>
    <w:p>
      <w:pPr>
        <w:spacing w:line="20" w:lineRule="exact"/>
        <w:rPr>
          <w:sz w:val="20"/>
          <w:szCs w:val="20"/>
        </w:rPr>
      </w:pPr>
      <w:r>
        <w:rPr>
          <w:sz w:val="20"/>
          <w:szCs w:val="20"/>
        </w:rPr>
        <mc:AlternateContent>
          <mc:Choice Requires="wps">
            <w:drawing>
              <wp:anchor distT="0" distB="0" distL="114300" distR="114300" simplePos="0" relativeHeight="251794432" behindDoc="1" locked="0" layoutInCell="0" allowOverlap="1">
                <wp:simplePos x="0" y="0"/>
                <wp:positionH relativeFrom="column">
                  <wp:posOffset>2865120</wp:posOffset>
                </wp:positionH>
                <wp:positionV relativeFrom="paragraph">
                  <wp:posOffset>55245</wp:posOffset>
                </wp:positionV>
                <wp:extent cx="2832735" cy="0"/>
                <wp:effectExtent l="0" t="0" r="0" b="0"/>
                <wp:wrapNone/>
                <wp:docPr id="148" name="Shape 148"/>
                <wp:cNvGraphicFramePr/>
                <a:graphic xmlns:a="http://schemas.openxmlformats.org/drawingml/2006/main">
                  <a:graphicData uri="http://schemas.microsoft.com/office/word/2010/wordprocessingShape">
                    <wps:wsp>
                      <wps:cNvCnPr/>
                      <wps:spPr>
                        <a:xfrm>
                          <a:off x="0" y="0"/>
                          <a:ext cx="283273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148" o:spid="_x0000_s1026" o:spt="20" style="position:absolute;left:0pt;margin-left:225.6pt;margin-top:4.35pt;height:0pt;width:223.05pt;z-index:-251522048;mso-width-relative:page;mso-height-relative:page;" fillcolor="#FFFFFF" filled="t" stroked="t" coordsize="21600,21600" o:allowincell="f" o:gfxdata="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gMqf3XAAAABwEAAA8AAAAAAAAAAQAgAAAAIgAAAGRycy9kb3ducmV2LnhtbFBLAQIUABQA&#10;AAAIAIdO4kAHR0ySuAEAAKsDAAAOAAAAAAAAAAEAIAAAACYBAABkcnMvZTJvRG9jLnhtbFBLBQYA&#10;AAAABgAGAFkBAABQBQAAAAA=&#10;">
                <v:fill on="t" focussize="0,0"/>
                <v:stroke weight="0.48pt" color="#000000" miterlimit="8" joinstyle="miter"/>
                <v:imagedata o:title=""/>
                <o:lock v:ext="edit" aspectratio="f"/>
              </v:line>
            </w:pict>
          </mc:Fallback>
        </mc:AlternateContent>
      </w:r>
    </w:p>
    <w:p>
      <w:pPr>
        <w:spacing w:line="124" w:lineRule="exact"/>
        <w:rPr>
          <w:sz w:val="20"/>
          <w:szCs w:val="20"/>
        </w:rPr>
      </w:pPr>
    </w:p>
    <w:p>
      <w:pPr>
        <w:spacing w:line="240" w:lineRule="exact"/>
        <w:ind w:left="4620"/>
        <w:jc w:val="right"/>
        <w:rPr>
          <w:sz w:val="20"/>
          <w:szCs w:val="20"/>
        </w:rPr>
      </w:pPr>
      <w:r>
        <w:rPr>
          <w:rFonts w:ascii="宋体" w:hAnsi="宋体" w:eastAsia="宋体" w:cs="宋体"/>
          <w:sz w:val="21"/>
          <w:szCs w:val="21"/>
        </w:rPr>
        <w:t>子宫内膜癌</w:t>
      </w:r>
      <w:r>
        <w:rPr>
          <w:rFonts w:hint="eastAsia" w:ascii="宋体" w:hAnsi="宋体" w:eastAsia="宋体" w:cs="宋体"/>
          <w:sz w:val="21"/>
          <w:szCs w:val="21"/>
        </w:rPr>
        <w:t xml:space="preserve">                             √</w:t>
      </w:r>
    </w:p>
    <w:p>
      <w:pPr>
        <w:ind w:left="160"/>
        <w:rPr>
          <w:sz w:val="20"/>
          <w:szCs w:val="20"/>
        </w:rPr>
      </w:pPr>
      <w:r>
        <w:rPr>
          <w:rFonts w:ascii="宋体" w:hAnsi="宋体" w:eastAsia="宋体" w:cs="宋体"/>
          <w:b/>
          <w:bCs/>
          <w:sz w:val="21"/>
          <w:szCs w:val="21"/>
        </w:rPr>
        <w:t>腹腔镜下恶性肿瘤的手术治疗</w:t>
      </w:r>
    </w:p>
    <w:p>
      <w:pPr>
        <w:spacing w:line="20" w:lineRule="exact"/>
        <w:rPr>
          <w:sz w:val="20"/>
          <w:szCs w:val="20"/>
        </w:rPr>
      </w:pPr>
      <w:r>
        <w:rPr>
          <w:sz w:val="20"/>
          <w:szCs w:val="20"/>
        </w:rPr>
        <mc:AlternateContent>
          <mc:Choice Requires="wps">
            <w:drawing>
              <wp:anchor distT="0" distB="0" distL="114300" distR="114300" simplePos="0" relativeHeight="251795456" behindDoc="1" locked="0" layoutInCell="0" allowOverlap="1">
                <wp:simplePos x="0" y="0"/>
                <wp:positionH relativeFrom="column">
                  <wp:posOffset>2865120</wp:posOffset>
                </wp:positionH>
                <wp:positionV relativeFrom="paragraph">
                  <wp:posOffset>-66040</wp:posOffset>
                </wp:positionV>
                <wp:extent cx="2832735" cy="0"/>
                <wp:effectExtent l="0" t="0" r="0" b="0"/>
                <wp:wrapNone/>
                <wp:docPr id="149" name="Shape 149"/>
                <wp:cNvGraphicFramePr/>
                <a:graphic xmlns:a="http://schemas.openxmlformats.org/drawingml/2006/main">
                  <a:graphicData uri="http://schemas.microsoft.com/office/word/2010/wordprocessingShape">
                    <wps:wsp>
                      <wps:cNvCnPr/>
                      <wps:spPr>
                        <a:xfrm>
                          <a:off x="0" y="0"/>
                          <a:ext cx="283273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49" o:spid="_x0000_s1026" o:spt="20" style="position:absolute;left:0pt;margin-left:225.6pt;margin-top:-5.2pt;height:0pt;width:223.05pt;z-index:-251521024;mso-width-relative:page;mso-height-relative:page;" fillcolor="#FFFFFF" filled="t" stroked="t" coordsize="21600,21600" o:allowincell="f" o:gfxdata="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Nj3GW2AAAAAsBAAAPAAAAAAAAAAEAIAAAACIAAABkcnMvZG93bnJldi54bWxQSwECFAAU&#10;AAAACACHTuJAG2tQyrgBAACrAwAADgAAAAAAAAABACAAAAAnAQAAZHJzL2Uyb0RvYy54bWxQSwUG&#10;AAAAAAYABgBZAQAAUQUAAAAA&#10;">
                <v:fill on="t" focussize="0,0"/>
                <v:stroke weight="0.47992125984252pt" color="#000000" miterlimit="8" joinstyle="miter"/>
                <v:imagedata o:title=""/>
                <o:lock v:ext="edit" aspectratio="f"/>
              </v:line>
            </w:pict>
          </mc:Fallback>
        </mc:AlternateContent>
      </w:r>
    </w:p>
    <w:p>
      <w:pPr>
        <w:spacing w:line="240" w:lineRule="exact"/>
        <w:ind w:left="4620"/>
        <w:jc w:val="right"/>
        <w:rPr>
          <w:sz w:val="20"/>
          <w:szCs w:val="20"/>
        </w:rPr>
      </w:pPr>
      <w:r>
        <w:rPr>
          <w:rFonts w:ascii="宋体" w:hAnsi="宋体" w:eastAsia="宋体" w:cs="宋体"/>
          <w:sz w:val="21"/>
          <w:szCs w:val="21"/>
        </w:rPr>
        <w:t>宫颈癌</w:t>
      </w:r>
      <w:r>
        <w:rPr>
          <w:rFonts w:hint="eastAsia" w:ascii="宋体" w:hAnsi="宋体" w:eastAsia="宋体" w:cs="宋体"/>
          <w:sz w:val="21"/>
          <w:szCs w:val="21"/>
        </w:rPr>
        <w:t xml:space="preserve">                                 √</w:t>
      </w:r>
    </w:p>
    <w:p>
      <w:pPr>
        <w:spacing w:line="240" w:lineRule="exact"/>
        <w:rPr>
          <w:sz w:val="20"/>
          <w:szCs w:val="20"/>
        </w:rPr>
      </w:pPr>
      <w:r>
        <w:rPr>
          <w:sz w:val="20"/>
          <w:szCs w:val="20"/>
        </w:rPr>
        <mc:AlternateContent>
          <mc:Choice Requires="wps">
            <w:drawing>
              <wp:anchor distT="0" distB="0" distL="114300" distR="114300" simplePos="0" relativeHeight="251796480" behindDoc="1" locked="0" layoutInCell="0" allowOverlap="1">
                <wp:simplePos x="0" y="0"/>
                <wp:positionH relativeFrom="column">
                  <wp:posOffset>2865120</wp:posOffset>
                </wp:positionH>
                <wp:positionV relativeFrom="paragraph">
                  <wp:posOffset>55245</wp:posOffset>
                </wp:positionV>
                <wp:extent cx="2832735" cy="0"/>
                <wp:effectExtent l="0" t="0" r="0" b="0"/>
                <wp:wrapNone/>
                <wp:docPr id="150" name="Shape 150"/>
                <wp:cNvGraphicFramePr/>
                <a:graphic xmlns:a="http://schemas.openxmlformats.org/drawingml/2006/main">
                  <a:graphicData uri="http://schemas.microsoft.com/office/word/2010/wordprocessingShape">
                    <wps:wsp>
                      <wps:cNvCnPr/>
                      <wps:spPr>
                        <a:xfrm>
                          <a:off x="0" y="0"/>
                          <a:ext cx="283273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150" o:spid="_x0000_s1026" o:spt="20" style="position:absolute;left:0pt;margin-left:225.6pt;margin-top:4.35pt;height:0pt;width:223.05pt;z-index:-251520000;mso-width-relative:page;mso-height-relative:page;" fillcolor="#FFFFFF" filled="t" stroked="t" coordsize="21600,21600" o:allowincell="f" o:gfxdata="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WAyp/dcAAAAHAQAADwAAAAAAAAABACAAAAAiAAAAZHJzL2Rvd25yZXYueG1sUEsBAhQAFAAA&#10;AAgAh07iQHCoRQm3AQAAqwMAAA4AAAAAAAAAAQAgAAAAJgEAAGRycy9lMm9Eb2MueG1sUEsFBgAA&#10;AAAGAAYAWQEAAE8FAAAAAA==&#10;">
                <v:fill on="t" focussize="0,0"/>
                <v:stroke weight="0.48pt" color="#000000" miterlimit="8" joinstyle="miter"/>
                <v:imagedata o:title=""/>
                <o:lock v:ext="edit" aspectratio="f"/>
              </v:line>
            </w:pict>
          </mc:Fallback>
        </mc:AlternateContent>
      </w:r>
    </w:p>
    <w:p>
      <w:pPr>
        <w:spacing w:line="240" w:lineRule="exact"/>
        <w:ind w:left="4620"/>
        <w:jc w:val="right"/>
        <w:rPr>
          <w:sz w:val="20"/>
          <w:szCs w:val="20"/>
        </w:rPr>
      </w:pPr>
      <w:r>
        <w:rPr>
          <w:rFonts w:ascii="宋体" w:hAnsi="宋体" w:eastAsia="宋体" w:cs="宋体"/>
          <w:sz w:val="21"/>
          <w:szCs w:val="21"/>
        </w:rPr>
        <w:t>卵巢癌</w:t>
      </w:r>
      <w:r>
        <w:rPr>
          <w:rFonts w:hint="eastAsia" w:ascii="宋体" w:hAnsi="宋体" w:eastAsia="宋体" w:cs="宋体"/>
          <w:sz w:val="21"/>
          <w:szCs w:val="21"/>
        </w:rPr>
        <w:t xml:space="preserve">                                 √</w:t>
      </w:r>
    </w:p>
    <w:p>
      <w:pPr>
        <w:spacing w:line="20" w:lineRule="exact"/>
        <w:rPr>
          <w:sz w:val="20"/>
          <w:szCs w:val="20"/>
        </w:rPr>
      </w:pPr>
      <w:r>
        <w:rPr>
          <w:sz w:val="20"/>
          <w:szCs w:val="20"/>
        </w:rPr>
        <mc:AlternateContent>
          <mc:Choice Requires="wps">
            <w:drawing>
              <wp:anchor distT="0" distB="0" distL="114300" distR="114300" simplePos="0" relativeHeight="251797504" behindDoc="1" locked="0" layoutInCell="0" allowOverlap="1">
                <wp:simplePos x="0" y="0"/>
                <wp:positionH relativeFrom="column">
                  <wp:posOffset>34925</wp:posOffset>
                </wp:positionH>
                <wp:positionV relativeFrom="paragraph">
                  <wp:posOffset>55245</wp:posOffset>
                </wp:positionV>
                <wp:extent cx="5662930" cy="0"/>
                <wp:effectExtent l="0" t="0" r="0" b="0"/>
                <wp:wrapNone/>
                <wp:docPr id="151" name="Shape 151"/>
                <wp:cNvGraphicFramePr/>
                <a:graphic xmlns:a="http://schemas.openxmlformats.org/drawingml/2006/main">
                  <a:graphicData uri="http://schemas.microsoft.com/office/word/2010/wordprocessingShape">
                    <wps:wsp>
                      <wps:cNvCnPr/>
                      <wps:spPr>
                        <a:xfrm>
                          <a:off x="0" y="0"/>
                          <a:ext cx="566293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151" o:spid="_x0000_s1026" o:spt="20" style="position:absolute;left:0pt;margin-left:2.75pt;margin-top:4.35pt;height:0pt;width:445.9pt;z-index:-251518976;mso-width-relative:page;mso-height-relative:page;" fillcolor="#FFFFFF" filled="t" stroked="t" coordsize="21600,21600" o:allowincell="f" o:gfxdata="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XVmOJ9QAAAAFAQAADwAAAAAAAAABACAAAAAiAAAAZHJzL2Rvd25yZXYueG1sUEsBAhQAFAAAAAgA&#10;h07iQGkedfy3AQAAqwMAAA4AAAAAAAAAAQAgAAAAIwEAAGRycy9lMm9Eb2MueG1sUEsFBgAAAAAG&#10;AAYAWQEAAEwFAAAAAA==&#10;">
                <v:fill on="t" focussize="0,0"/>
                <v:stroke weight="0.48pt" color="#000000" miterlimit="8" joinstyle="miter"/>
                <v:imagedata o:title=""/>
                <o:lock v:ext="edit" aspectratio="f"/>
              </v:line>
            </w:pict>
          </mc:Fallback>
        </mc:AlternateContent>
      </w:r>
    </w:p>
    <w:p>
      <w:pPr>
        <w:spacing w:line="124" w:lineRule="exact"/>
        <w:rPr>
          <w:sz w:val="20"/>
          <w:szCs w:val="20"/>
        </w:rPr>
      </w:pPr>
    </w:p>
    <w:p>
      <w:pPr>
        <w:tabs>
          <w:tab w:val="left" w:pos="4600"/>
        </w:tabs>
        <w:spacing w:line="240" w:lineRule="exact"/>
        <w:ind w:left="160"/>
        <w:jc w:val="right"/>
        <w:rPr>
          <w:sz w:val="20"/>
          <w:szCs w:val="20"/>
        </w:rPr>
      </w:pPr>
      <w:r>
        <w:rPr>
          <w:rFonts w:ascii="宋体" w:hAnsi="宋体" w:eastAsia="宋体" w:cs="宋体"/>
          <w:b/>
          <w:bCs/>
          <w:sz w:val="21"/>
          <w:szCs w:val="21"/>
        </w:rPr>
        <w:t>阴式手术治疗</w:t>
      </w:r>
      <w:r>
        <w:rPr>
          <w:sz w:val="20"/>
          <w:szCs w:val="20"/>
        </w:rPr>
        <w:tab/>
      </w:r>
      <w:r>
        <w:rPr>
          <w:rFonts w:ascii="宋体" w:hAnsi="宋体" w:eastAsia="宋体" w:cs="宋体"/>
          <w:sz w:val="21"/>
          <w:szCs w:val="21"/>
        </w:rPr>
        <w:t>阴道前后壁膨出、子宫脱垂、子宫肌腺症</w:t>
      </w:r>
      <w:r>
        <w:rPr>
          <w:rFonts w:hint="eastAsia" w:ascii="宋体" w:hAnsi="宋体" w:eastAsia="宋体" w:cs="宋体"/>
          <w:sz w:val="21"/>
          <w:szCs w:val="21"/>
        </w:rPr>
        <w:t xml:space="preserve">   √</w:t>
      </w:r>
    </w:p>
    <w:p>
      <w:pPr>
        <w:spacing w:line="20" w:lineRule="exact"/>
        <w:rPr>
          <w:sz w:val="20"/>
          <w:szCs w:val="20"/>
        </w:rPr>
      </w:pPr>
      <w:r>
        <w:rPr>
          <w:sz w:val="20"/>
          <w:szCs w:val="20"/>
        </w:rPr>
        <mc:AlternateContent>
          <mc:Choice Requires="wps">
            <w:drawing>
              <wp:anchor distT="0" distB="0" distL="114300" distR="114300" simplePos="0" relativeHeight="251798528" behindDoc="1" locked="0" layoutInCell="0" allowOverlap="1">
                <wp:simplePos x="0" y="0"/>
                <wp:positionH relativeFrom="column">
                  <wp:posOffset>26035</wp:posOffset>
                </wp:positionH>
                <wp:positionV relativeFrom="paragraph">
                  <wp:posOffset>62865</wp:posOffset>
                </wp:positionV>
                <wp:extent cx="5671820" cy="0"/>
                <wp:effectExtent l="0" t="0" r="0" b="0"/>
                <wp:wrapNone/>
                <wp:docPr id="152" name="Shape 152"/>
                <wp:cNvGraphicFramePr/>
                <a:graphic xmlns:a="http://schemas.openxmlformats.org/drawingml/2006/main">
                  <a:graphicData uri="http://schemas.microsoft.com/office/word/2010/wordprocessingShape">
                    <wps:wsp>
                      <wps:cNvCnPr/>
                      <wps:spPr>
                        <a:xfrm>
                          <a:off x="0" y="0"/>
                          <a:ext cx="567182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52" o:spid="_x0000_s1026" o:spt="20" style="position:absolute;left:0pt;margin-left:2.05pt;margin-top:4.95pt;height:0pt;width:446.6pt;z-index:-251517952;mso-width-relative:page;mso-height-relative:page;" fillcolor="#FFFFFF" filled="t" stroked="t" coordsize="21600,21600" o:allowincell="f" o:gfxdata="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BYima1gAAAAUBAAAPAAAAAAAAAAEAIAAAACIAAABkcnMvZG93bnJldi54bWxQSwECFAAUAAAA&#10;CACHTuJA9J53DbcBAACsAwAADgAAAAAAAAABACAAAAAlAQAAZHJzL2Uyb0RvYy54bWxQSwUGAAAA&#10;AAYABgBZAQAATgUAAAAA&#10;">
                <v:fill on="t" focussize="0,0"/>
                <v:stroke weight="1.44pt" color="#000000" miterlimit="8" joinstyle="miter"/>
                <v:imagedata o:title=""/>
                <o:lock v:ext="edit" aspectratio="f"/>
              </v:line>
            </w:pict>
          </mc:Fallback>
        </mc:AlternateContent>
      </w:r>
    </w:p>
    <w:p>
      <w:pPr>
        <w:spacing w:line="175"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799552" behindDoc="1" locked="0" layoutInCell="0" allowOverlap="1">
                <wp:simplePos x="0" y="0"/>
                <wp:positionH relativeFrom="column">
                  <wp:posOffset>41275</wp:posOffset>
                </wp:positionH>
                <wp:positionV relativeFrom="paragraph">
                  <wp:posOffset>107315</wp:posOffset>
                </wp:positionV>
                <wp:extent cx="5650230" cy="0"/>
                <wp:effectExtent l="0" t="0" r="0" b="0"/>
                <wp:wrapNone/>
                <wp:docPr id="153" name="Shape 153"/>
                <wp:cNvGraphicFramePr/>
                <a:graphic xmlns:a="http://schemas.openxmlformats.org/drawingml/2006/main">
                  <a:graphicData uri="http://schemas.microsoft.com/office/word/2010/wordprocessingShape">
                    <wps:wsp>
                      <wps:cNvCnPr/>
                      <wps:spPr>
                        <a:xfrm>
                          <a:off x="0" y="0"/>
                          <a:ext cx="565023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53" o:spid="_x0000_s1026" o:spt="20" style="position:absolute;left:0pt;margin-left:3.25pt;margin-top:8.45pt;height:0pt;width:444.9pt;z-index:-251516928;mso-width-relative:page;mso-height-relative:page;" fillcolor="#FFFFFF" filled="t" stroked="t" coordsize="21600,21600" o:allowincell="f" o:gfxdata="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dCiT1NcAAAAHAQAADwAAAAAAAAABACAAAAAiAAAAZHJzL2Rvd25yZXYueG1sUEsBAhQA&#10;FAAAAAgAh07iQDMAfh+6AQAArAMAAA4AAAAAAAAAAQAgAAAAJgEAAGRycy9lMm9Eb2MueG1sUEsF&#10;BgAAAAAGAAYAWQEAAFIFAAAAAA==&#10;">
                <v:fill on="t" focussize="0,0"/>
                <v:stroke weight="1.44pt" color="#000000" miterlimit="8" joinstyle="miter"/>
                <v:imagedata o:title=""/>
                <o:lock v:ext="edit" aspectratio="f"/>
              </v:line>
            </w:pict>
          </mc:Fallback>
        </mc:AlternateContent>
      </w:r>
    </w:p>
    <w:p>
      <w:pPr>
        <w:spacing w:line="216" w:lineRule="exact"/>
        <w:rPr>
          <w:sz w:val="20"/>
          <w:szCs w:val="20"/>
        </w:rPr>
      </w:pPr>
    </w:p>
    <w:tbl>
      <w:tblPr>
        <w:tblStyle w:val="3"/>
        <w:tblW w:w="9260" w:type="dxa"/>
        <w:tblInd w:w="60" w:type="dxa"/>
        <w:tblLayout w:type="fixed"/>
        <w:tblCellMar>
          <w:top w:w="0" w:type="dxa"/>
          <w:left w:w="0" w:type="dxa"/>
          <w:bottom w:w="0" w:type="dxa"/>
          <w:right w:w="0" w:type="dxa"/>
        </w:tblCellMar>
      </w:tblPr>
      <w:tblGrid>
        <w:gridCol w:w="4040"/>
        <w:gridCol w:w="420"/>
        <w:gridCol w:w="4440"/>
        <w:gridCol w:w="360"/>
      </w:tblGrid>
      <w:tr>
        <w:tblPrEx>
          <w:tblCellMar>
            <w:top w:w="0" w:type="dxa"/>
            <w:left w:w="0" w:type="dxa"/>
            <w:bottom w:w="0" w:type="dxa"/>
            <w:right w:w="0" w:type="dxa"/>
          </w:tblCellMar>
        </w:tblPrEx>
        <w:trPr>
          <w:trHeight w:val="240" w:hRule="atLeast"/>
        </w:trPr>
        <w:tc>
          <w:tcPr>
            <w:tcW w:w="4040" w:type="dxa"/>
            <w:vAlign w:val="bottom"/>
          </w:tcPr>
          <w:p>
            <w:pPr>
              <w:spacing w:line="240" w:lineRule="exact"/>
              <w:ind w:left="1800"/>
              <w:rPr>
                <w:sz w:val="20"/>
                <w:szCs w:val="20"/>
              </w:rPr>
            </w:pPr>
            <w:r>
              <w:rPr>
                <w:rFonts w:ascii="宋体" w:hAnsi="宋体" w:eastAsia="宋体" w:cs="宋体"/>
                <w:b/>
                <w:bCs/>
                <w:sz w:val="21"/>
                <w:szCs w:val="21"/>
              </w:rPr>
              <w:t>关键技术</w:t>
            </w:r>
          </w:p>
        </w:tc>
        <w:tc>
          <w:tcPr>
            <w:tcW w:w="420" w:type="dxa"/>
            <w:vAlign w:val="bottom"/>
          </w:tcPr>
          <w:p>
            <w:pPr>
              <w:rPr>
                <w:sz w:val="20"/>
                <w:szCs w:val="20"/>
              </w:rPr>
            </w:pPr>
          </w:p>
        </w:tc>
        <w:tc>
          <w:tcPr>
            <w:tcW w:w="4440" w:type="dxa"/>
            <w:vAlign w:val="bottom"/>
          </w:tcPr>
          <w:p>
            <w:pPr>
              <w:spacing w:line="240" w:lineRule="exact"/>
              <w:ind w:left="158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4040" w:type="dxa"/>
            <w:tcBorders>
              <w:bottom w:val="single" w:color="auto" w:sz="8" w:space="0"/>
            </w:tcBorders>
            <w:vAlign w:val="bottom"/>
          </w:tcPr>
          <w:p>
            <w:pPr>
              <w:rPr>
                <w:sz w:val="7"/>
                <w:szCs w:val="7"/>
              </w:rPr>
            </w:pPr>
          </w:p>
        </w:tc>
        <w:tc>
          <w:tcPr>
            <w:tcW w:w="42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2" w:hRule="atLeast"/>
        </w:trPr>
        <w:tc>
          <w:tcPr>
            <w:tcW w:w="4040" w:type="dxa"/>
            <w:vMerge w:val="restart"/>
            <w:vAlign w:val="bottom"/>
          </w:tcPr>
          <w:p>
            <w:pPr>
              <w:spacing w:line="240" w:lineRule="exact"/>
              <w:ind w:left="120"/>
              <w:rPr>
                <w:sz w:val="20"/>
                <w:szCs w:val="20"/>
              </w:rPr>
            </w:pPr>
            <w:r>
              <w:rPr>
                <w:rFonts w:ascii="宋体" w:hAnsi="宋体" w:eastAsia="宋体" w:cs="宋体"/>
                <w:b/>
                <w:bCs/>
                <w:sz w:val="21"/>
                <w:szCs w:val="21"/>
              </w:rPr>
              <w:t>直肠阴道瘘及膀胱阴道瘘修补术</w:t>
            </w:r>
          </w:p>
        </w:tc>
        <w:tc>
          <w:tcPr>
            <w:tcW w:w="42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sz w:val="21"/>
                <w:szCs w:val="21"/>
              </w:rPr>
              <w:t>直肠阴道瘘</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040" w:type="dxa"/>
            <w:vMerge w:val="continue"/>
            <w:vAlign w:val="bottom"/>
          </w:tcPr>
          <w:p>
            <w:pPr>
              <w:rPr>
                <w:sz w:val="7"/>
                <w:szCs w:val="7"/>
              </w:rPr>
            </w:pPr>
          </w:p>
        </w:tc>
        <w:tc>
          <w:tcPr>
            <w:tcW w:w="420" w:type="dxa"/>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90" w:hRule="atLeast"/>
        </w:trPr>
        <w:tc>
          <w:tcPr>
            <w:tcW w:w="4040" w:type="dxa"/>
            <w:vMerge w:val="continue"/>
            <w:vAlign w:val="bottom"/>
          </w:tcPr>
          <w:p>
            <w:pPr>
              <w:rPr>
                <w:sz w:val="7"/>
                <w:szCs w:val="7"/>
              </w:rPr>
            </w:pPr>
          </w:p>
        </w:tc>
        <w:tc>
          <w:tcPr>
            <w:tcW w:w="420" w:type="dxa"/>
            <w:vAlign w:val="bottom"/>
          </w:tcPr>
          <w:p>
            <w:pPr>
              <w:rPr>
                <w:sz w:val="7"/>
                <w:szCs w:val="7"/>
              </w:rPr>
            </w:pPr>
          </w:p>
        </w:tc>
        <w:tc>
          <w:tcPr>
            <w:tcW w:w="4440" w:type="dxa"/>
            <w:vMerge w:val="restart"/>
            <w:vAlign w:val="bottom"/>
          </w:tcPr>
          <w:p>
            <w:pPr>
              <w:spacing w:line="240" w:lineRule="exact"/>
              <w:ind w:left="100"/>
              <w:rPr>
                <w:sz w:val="20"/>
                <w:szCs w:val="20"/>
              </w:rPr>
            </w:pPr>
            <w:r>
              <w:rPr>
                <w:rFonts w:ascii="宋体" w:hAnsi="宋体" w:eastAsia="宋体" w:cs="宋体"/>
                <w:sz w:val="21"/>
                <w:szCs w:val="21"/>
              </w:rPr>
              <w:t>膀胱阴道瘘</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92" w:hRule="atLeast"/>
        </w:trPr>
        <w:tc>
          <w:tcPr>
            <w:tcW w:w="4040" w:type="dxa"/>
            <w:vAlign w:val="bottom"/>
          </w:tcPr>
          <w:p>
            <w:pPr>
              <w:rPr>
                <w:sz w:val="16"/>
                <w:szCs w:val="16"/>
              </w:rPr>
            </w:pPr>
          </w:p>
        </w:tc>
        <w:tc>
          <w:tcPr>
            <w:tcW w:w="420" w:type="dxa"/>
            <w:vAlign w:val="bottom"/>
          </w:tcPr>
          <w:p>
            <w:pPr>
              <w:rPr>
                <w:sz w:val="16"/>
                <w:szCs w:val="16"/>
              </w:rPr>
            </w:pPr>
          </w:p>
        </w:tc>
        <w:tc>
          <w:tcPr>
            <w:tcW w:w="4440" w:type="dxa"/>
            <w:vMerge w:val="continue"/>
            <w:vAlign w:val="bottom"/>
          </w:tcPr>
          <w:p>
            <w:pPr>
              <w:rPr>
                <w:sz w:val="16"/>
                <w:szCs w:val="16"/>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4040" w:type="dxa"/>
            <w:tcBorders>
              <w:bottom w:val="single" w:color="auto" w:sz="8" w:space="0"/>
            </w:tcBorders>
            <w:vAlign w:val="bottom"/>
          </w:tcPr>
          <w:p>
            <w:pPr>
              <w:rPr>
                <w:sz w:val="7"/>
                <w:szCs w:val="7"/>
              </w:rPr>
            </w:pPr>
          </w:p>
        </w:tc>
        <w:tc>
          <w:tcPr>
            <w:tcW w:w="42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040" w:type="dxa"/>
            <w:vAlign w:val="bottom"/>
          </w:tcPr>
          <w:p>
            <w:pPr>
              <w:spacing w:line="240" w:lineRule="exact"/>
              <w:ind w:left="120"/>
              <w:rPr>
                <w:sz w:val="20"/>
                <w:szCs w:val="20"/>
              </w:rPr>
            </w:pPr>
            <w:r>
              <w:rPr>
                <w:rFonts w:ascii="宋体" w:hAnsi="宋体" w:eastAsia="宋体" w:cs="宋体"/>
                <w:b/>
                <w:bCs/>
                <w:sz w:val="21"/>
                <w:szCs w:val="21"/>
              </w:rPr>
              <w:t>腹主动脉淋巴结清扫术</w:t>
            </w:r>
          </w:p>
        </w:tc>
        <w:tc>
          <w:tcPr>
            <w:tcW w:w="42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sz w:val="21"/>
                <w:szCs w:val="21"/>
              </w:rPr>
              <w:t>妇科恶性肿瘤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040" w:type="dxa"/>
            <w:tcBorders>
              <w:bottom w:val="single" w:color="auto" w:sz="8" w:space="0"/>
            </w:tcBorders>
            <w:vAlign w:val="bottom"/>
          </w:tcPr>
          <w:p>
            <w:pPr>
              <w:rPr>
                <w:sz w:val="7"/>
                <w:szCs w:val="7"/>
              </w:rPr>
            </w:pPr>
          </w:p>
        </w:tc>
        <w:tc>
          <w:tcPr>
            <w:tcW w:w="42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040" w:type="dxa"/>
            <w:vAlign w:val="bottom"/>
          </w:tcPr>
          <w:p>
            <w:pPr>
              <w:rPr>
                <w:sz w:val="24"/>
                <w:szCs w:val="24"/>
              </w:rPr>
            </w:pPr>
          </w:p>
        </w:tc>
        <w:tc>
          <w:tcPr>
            <w:tcW w:w="42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sz w:val="21"/>
                <w:szCs w:val="21"/>
              </w:rPr>
              <w:t>宫颈肌瘤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040" w:type="dxa"/>
            <w:vAlign w:val="bottom"/>
          </w:tcPr>
          <w:p>
            <w:pPr>
              <w:rPr>
                <w:sz w:val="7"/>
                <w:szCs w:val="7"/>
              </w:rPr>
            </w:pPr>
          </w:p>
        </w:tc>
        <w:tc>
          <w:tcPr>
            <w:tcW w:w="420" w:type="dxa"/>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040" w:type="dxa"/>
            <w:vAlign w:val="bottom"/>
          </w:tcPr>
          <w:p>
            <w:pPr>
              <w:rPr>
                <w:sz w:val="24"/>
                <w:szCs w:val="24"/>
              </w:rPr>
            </w:pPr>
          </w:p>
        </w:tc>
        <w:tc>
          <w:tcPr>
            <w:tcW w:w="42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sz w:val="21"/>
                <w:szCs w:val="21"/>
              </w:rPr>
              <w:t>宫颈妊娠</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040" w:type="dxa"/>
            <w:vAlign w:val="bottom"/>
          </w:tcPr>
          <w:p>
            <w:pPr>
              <w:rPr>
                <w:sz w:val="7"/>
                <w:szCs w:val="7"/>
              </w:rPr>
            </w:pPr>
          </w:p>
        </w:tc>
        <w:tc>
          <w:tcPr>
            <w:tcW w:w="420" w:type="dxa"/>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318" w:hRule="atLeast"/>
        </w:trPr>
        <w:tc>
          <w:tcPr>
            <w:tcW w:w="4040" w:type="dxa"/>
            <w:vAlign w:val="bottom"/>
          </w:tcPr>
          <w:p>
            <w:pPr>
              <w:spacing w:line="240" w:lineRule="exact"/>
              <w:ind w:left="120"/>
              <w:rPr>
                <w:sz w:val="20"/>
                <w:szCs w:val="20"/>
              </w:rPr>
            </w:pPr>
            <w:r>
              <w:rPr>
                <w:rFonts w:ascii="宋体" w:hAnsi="宋体" w:eastAsia="宋体" w:cs="宋体"/>
                <w:b/>
                <w:bCs/>
                <w:sz w:val="21"/>
                <w:szCs w:val="21"/>
              </w:rPr>
              <w:t>复杂性妇科良性疾病及恶性疾病的阴式</w:t>
            </w:r>
          </w:p>
        </w:tc>
        <w:tc>
          <w:tcPr>
            <w:tcW w:w="42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sz w:val="21"/>
                <w:szCs w:val="21"/>
              </w:rPr>
              <w:t>瘢痕妊娠</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46" w:hRule="atLeast"/>
        </w:trPr>
        <w:tc>
          <w:tcPr>
            <w:tcW w:w="4040" w:type="dxa"/>
            <w:vMerge w:val="restart"/>
            <w:vAlign w:val="bottom"/>
          </w:tcPr>
          <w:p>
            <w:pPr>
              <w:spacing w:line="240" w:lineRule="exact"/>
              <w:ind w:left="120"/>
              <w:rPr>
                <w:sz w:val="20"/>
                <w:szCs w:val="20"/>
              </w:rPr>
            </w:pPr>
            <w:r>
              <w:rPr>
                <w:rFonts w:ascii="宋体" w:hAnsi="宋体" w:eastAsia="宋体" w:cs="宋体"/>
                <w:b/>
                <w:bCs/>
                <w:sz w:val="21"/>
                <w:szCs w:val="21"/>
              </w:rPr>
              <w:t>手术治疗</w:t>
            </w:r>
          </w:p>
        </w:tc>
        <w:tc>
          <w:tcPr>
            <w:tcW w:w="420" w:type="dxa"/>
            <w:vAlign w:val="bottom"/>
          </w:tcPr>
          <w:p>
            <w:pPr>
              <w:rPr>
                <w:sz w:val="4"/>
                <w:szCs w:val="4"/>
              </w:rPr>
            </w:pPr>
          </w:p>
        </w:tc>
        <w:tc>
          <w:tcPr>
            <w:tcW w:w="44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040" w:type="dxa"/>
            <w:vMerge w:val="continue"/>
            <w:vAlign w:val="bottom"/>
          </w:tcPr>
          <w:p>
            <w:pPr>
              <w:rPr>
                <w:sz w:val="24"/>
                <w:szCs w:val="24"/>
              </w:rPr>
            </w:pPr>
          </w:p>
        </w:tc>
        <w:tc>
          <w:tcPr>
            <w:tcW w:w="42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sz w:val="21"/>
                <w:szCs w:val="21"/>
              </w:rPr>
              <w:t>卵巢良性肿瘤等</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040" w:type="dxa"/>
            <w:vAlign w:val="bottom"/>
          </w:tcPr>
          <w:p>
            <w:pPr>
              <w:rPr>
                <w:sz w:val="7"/>
                <w:szCs w:val="7"/>
              </w:rPr>
            </w:pPr>
          </w:p>
        </w:tc>
        <w:tc>
          <w:tcPr>
            <w:tcW w:w="420" w:type="dxa"/>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040" w:type="dxa"/>
            <w:vAlign w:val="bottom"/>
          </w:tcPr>
          <w:p>
            <w:pPr>
              <w:rPr>
                <w:sz w:val="24"/>
                <w:szCs w:val="24"/>
              </w:rPr>
            </w:pPr>
          </w:p>
        </w:tc>
        <w:tc>
          <w:tcPr>
            <w:tcW w:w="42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sz w:val="21"/>
                <w:szCs w:val="21"/>
              </w:rPr>
              <w:t>子宫内膜恶性肿瘤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040" w:type="dxa"/>
            <w:vAlign w:val="bottom"/>
          </w:tcPr>
          <w:p>
            <w:pPr>
              <w:rPr>
                <w:sz w:val="7"/>
                <w:szCs w:val="7"/>
              </w:rPr>
            </w:pPr>
          </w:p>
        </w:tc>
        <w:tc>
          <w:tcPr>
            <w:tcW w:w="420" w:type="dxa"/>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040" w:type="dxa"/>
            <w:vAlign w:val="bottom"/>
          </w:tcPr>
          <w:p>
            <w:pPr>
              <w:rPr>
                <w:sz w:val="24"/>
                <w:szCs w:val="24"/>
              </w:rPr>
            </w:pPr>
          </w:p>
        </w:tc>
        <w:tc>
          <w:tcPr>
            <w:tcW w:w="42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sz w:val="21"/>
                <w:szCs w:val="21"/>
              </w:rPr>
              <w:t>宫颈恶性肿瘤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040" w:type="dxa"/>
            <w:tcBorders>
              <w:bottom w:val="single" w:color="auto" w:sz="8" w:space="0"/>
            </w:tcBorders>
            <w:vAlign w:val="bottom"/>
          </w:tcPr>
          <w:p>
            <w:pPr>
              <w:rPr>
                <w:sz w:val="7"/>
                <w:szCs w:val="7"/>
              </w:rPr>
            </w:pPr>
          </w:p>
        </w:tc>
        <w:tc>
          <w:tcPr>
            <w:tcW w:w="4860" w:type="dxa"/>
            <w:gridSpan w:val="2"/>
            <w:tcBorders>
              <w:bottom w:val="single" w:color="auto" w:sz="8" w:space="0"/>
            </w:tcBorders>
            <w:vAlign w:val="bottom"/>
          </w:tcPr>
          <w:p>
            <w:pPr>
              <w:rPr>
                <w:sz w:val="7"/>
                <w:szCs w:val="7"/>
              </w:rPr>
            </w:pPr>
          </w:p>
        </w:tc>
        <w:tc>
          <w:tcPr>
            <w:tcW w:w="360" w:type="dxa"/>
            <w:vAlign w:val="bottom"/>
          </w:tcPr>
          <w:p>
            <w:pPr>
              <w:rPr>
                <w:sz w:val="1"/>
                <w:szCs w:val="1"/>
              </w:rPr>
            </w:pPr>
          </w:p>
        </w:tc>
      </w:tr>
    </w:tbl>
    <w:p>
      <w:pPr>
        <w:sectPr>
          <w:pgSz w:w="11900" w:h="16838"/>
          <w:pgMar w:top="1440" w:right="1440" w:bottom="639" w:left="1440" w:header="0" w:footer="0" w:gutter="0"/>
          <w:cols w:equalWidth="0" w:num="1">
            <w:col w:w="9026"/>
          </w:cols>
        </w:sectPr>
      </w:pPr>
    </w:p>
    <w:p>
      <w:pPr>
        <w:spacing w:line="81" w:lineRule="exact"/>
        <w:rPr>
          <w:sz w:val="20"/>
          <w:szCs w:val="20"/>
        </w:rPr>
      </w:pPr>
      <w:bookmarkStart w:id="44" w:name="page45"/>
      <w:bookmarkEnd w:id="44"/>
      <w:r>
        <w:rPr>
          <w:sz w:val="20"/>
          <w:szCs w:val="20"/>
        </w:rPr>
        <mc:AlternateContent>
          <mc:Choice Requires="wps">
            <w:drawing>
              <wp:anchor distT="0" distB="0" distL="114300" distR="114300" simplePos="0" relativeHeight="251800576" behindDoc="1" locked="0" layoutInCell="0" allowOverlap="1">
                <wp:simplePos x="0" y="0"/>
                <wp:positionH relativeFrom="page">
                  <wp:posOffset>955675</wp:posOffset>
                </wp:positionH>
                <wp:positionV relativeFrom="page">
                  <wp:posOffset>923290</wp:posOffset>
                </wp:positionV>
                <wp:extent cx="5650230" cy="0"/>
                <wp:effectExtent l="0" t="0" r="0" b="0"/>
                <wp:wrapNone/>
                <wp:docPr id="154" name="Shape 154"/>
                <wp:cNvGraphicFramePr/>
                <a:graphic xmlns:a="http://schemas.openxmlformats.org/drawingml/2006/main">
                  <a:graphicData uri="http://schemas.microsoft.com/office/word/2010/wordprocessingShape">
                    <wps:wsp>
                      <wps:cNvCnPr/>
                      <wps:spPr>
                        <a:xfrm>
                          <a:off x="0" y="0"/>
                          <a:ext cx="565023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54" o:spid="_x0000_s1026" o:spt="20" style="position:absolute;left:0pt;margin-left:75.25pt;margin-top:72.7pt;height:0pt;width:444.9pt;mso-position-horizontal-relative:page;mso-position-vertical-relative:page;z-index:-251515904;mso-width-relative:page;mso-height-relative:page;" fillcolor="#FFFFFF" filled="t" stroked="t" coordsize="21600,21600" o:allowincell="f" o:gfxdata="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pH1I3NoAAAAMAQAADwAAAAAAAAABACAAAAAiAAAAZHJzL2Rvd25yZXYueG1sUEsBAhQA&#10;FAAAAAgAh07iQCtAccu3AQAArAMAAA4AAAAAAAAAAQAgAAAAKQEAAGRycy9lMm9Eb2MueG1sUEsF&#10;BgAAAAAGAAYAWQEAAFIFAAAAAA==&#10;">
                <v:fill on="t" focussize="0,0"/>
                <v:stroke weight="1.44pt" color="#000000" miterlimit="8" joinstyle="miter"/>
                <v:imagedata o:title=""/>
                <o:lock v:ext="edit" aspectratio="f"/>
              </v:line>
            </w:pict>
          </mc:Fallback>
        </mc:AlternateContent>
      </w:r>
    </w:p>
    <w:p>
      <w:pPr>
        <w:tabs>
          <w:tab w:val="left" w:pos="6080"/>
        </w:tabs>
        <w:spacing w:line="240" w:lineRule="exact"/>
        <w:ind w:left="1860"/>
        <w:rPr>
          <w:sz w:val="20"/>
          <w:szCs w:val="20"/>
        </w:rPr>
      </w:pPr>
      <w:r>
        <w:rPr>
          <w:rFonts w:ascii="宋体" w:hAnsi="宋体" w:eastAsia="宋体" w:cs="宋体"/>
          <w:b/>
          <w:bCs/>
          <w:sz w:val="21"/>
          <w:szCs w:val="21"/>
        </w:rPr>
        <w:t>关键技术</w:t>
      </w:r>
      <w:r>
        <w:rPr>
          <w:sz w:val="20"/>
          <w:szCs w:val="20"/>
        </w:rPr>
        <w:tab/>
      </w:r>
      <w:r>
        <w:rPr>
          <w:rFonts w:ascii="宋体" w:hAnsi="宋体" w:eastAsia="宋体" w:cs="宋体"/>
          <w:b/>
          <w:bCs/>
          <w:sz w:val="21"/>
          <w:szCs w:val="21"/>
        </w:rPr>
        <w:t>主要应用范围</w:t>
      </w:r>
    </w:p>
    <w:p>
      <w:pPr>
        <w:spacing w:line="20" w:lineRule="exact"/>
        <w:rPr>
          <w:sz w:val="20"/>
          <w:szCs w:val="20"/>
        </w:rPr>
      </w:pPr>
      <w:r>
        <w:rPr>
          <w:sz w:val="20"/>
          <w:szCs w:val="20"/>
        </w:rPr>
        <mc:AlternateContent>
          <mc:Choice Requires="wps">
            <w:drawing>
              <wp:anchor distT="0" distB="0" distL="114300" distR="114300" simplePos="0" relativeHeight="251801600" behindDoc="1" locked="0" layoutInCell="0" allowOverlap="1">
                <wp:simplePos x="0" y="0"/>
                <wp:positionH relativeFrom="column">
                  <wp:posOffset>41275</wp:posOffset>
                </wp:positionH>
                <wp:positionV relativeFrom="paragraph">
                  <wp:posOffset>61595</wp:posOffset>
                </wp:positionV>
                <wp:extent cx="5650230" cy="0"/>
                <wp:effectExtent l="0" t="0" r="0" b="0"/>
                <wp:wrapNone/>
                <wp:docPr id="155" name="Shape 155"/>
                <wp:cNvGraphicFramePr/>
                <a:graphic xmlns:a="http://schemas.openxmlformats.org/drawingml/2006/main">
                  <a:graphicData uri="http://schemas.microsoft.com/office/word/2010/wordprocessingShape">
                    <wps:wsp>
                      <wps:cNvCnPr/>
                      <wps:spPr>
                        <a:xfrm>
                          <a:off x="0" y="0"/>
                          <a:ext cx="565023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55" o:spid="_x0000_s1026" o:spt="20" style="position:absolute;left:0pt;margin-left:3.25pt;margin-top:4.85pt;height:0pt;width:444.9pt;z-index:-251514880;mso-width-relative:page;mso-height-relative:page;" fillcolor="#FFFFFF" filled="t" stroked="t" coordsize="21600,21600" o:allowincell="f" o:gfxdata="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rUAYAdcAAAAFAQAADwAAAAAAAAABACAAAAAiAAAAZHJzL2Rvd25yZXYueG1sUEsBAhQAFAAA&#10;AAgAh07iQENbqOG3AQAArAMAAA4AAAAAAAAAAQAgAAAAJgEAAGRycy9lMm9Eb2MueG1sUEsFBgAA&#10;AAAGAAYAWQEAAE8FAAAAAA==&#10;">
                <v:fill on="t" focussize="0,0"/>
                <v:stroke weight="1.44pt" color="#000000" miterlimit="8" joinstyle="miter"/>
                <v:imagedata o:title=""/>
                <o:lock v:ext="edit" aspectratio="f"/>
              </v:line>
            </w:pict>
          </mc:Fallback>
        </mc:AlternateContent>
      </w:r>
    </w:p>
    <w:p>
      <w:pPr>
        <w:spacing w:line="146" w:lineRule="exact"/>
        <w:rPr>
          <w:sz w:val="20"/>
          <w:szCs w:val="20"/>
        </w:rPr>
      </w:pPr>
    </w:p>
    <w:p>
      <w:pPr>
        <w:spacing w:line="240" w:lineRule="exact"/>
        <w:ind w:left="4620"/>
        <w:rPr>
          <w:sz w:val="20"/>
          <w:szCs w:val="20"/>
        </w:rPr>
      </w:pPr>
      <w:r>
        <w:rPr>
          <w:rFonts w:ascii="宋体" w:hAnsi="宋体" w:eastAsia="宋体" w:cs="宋体"/>
          <w:sz w:val="21"/>
          <w:szCs w:val="21"/>
        </w:rPr>
        <w:t>阴道直肠隔子宫内膜异位症</w:t>
      </w:r>
    </w:p>
    <w:p>
      <w:pPr>
        <w:spacing w:line="20" w:lineRule="exact"/>
        <w:rPr>
          <w:sz w:val="20"/>
          <w:szCs w:val="20"/>
        </w:rPr>
      </w:pPr>
      <w:r>
        <w:rPr>
          <w:sz w:val="20"/>
          <w:szCs w:val="20"/>
        </w:rPr>
        <mc:AlternateContent>
          <mc:Choice Requires="wps">
            <w:drawing>
              <wp:anchor distT="0" distB="0" distL="114300" distR="114300" simplePos="0" relativeHeight="251802624" behindDoc="1" locked="0" layoutInCell="0" allowOverlap="1">
                <wp:simplePos x="0" y="0"/>
                <wp:positionH relativeFrom="column">
                  <wp:posOffset>41275</wp:posOffset>
                </wp:positionH>
                <wp:positionV relativeFrom="paragraph">
                  <wp:posOffset>55245</wp:posOffset>
                </wp:positionV>
                <wp:extent cx="5650230" cy="0"/>
                <wp:effectExtent l="0" t="0" r="0" b="0"/>
                <wp:wrapNone/>
                <wp:docPr id="156" name="Shape 156"/>
                <wp:cNvGraphicFramePr/>
                <a:graphic xmlns:a="http://schemas.openxmlformats.org/drawingml/2006/main">
                  <a:graphicData uri="http://schemas.microsoft.com/office/word/2010/wordprocessingShape">
                    <wps:wsp>
                      <wps:cNvCnPr/>
                      <wps:spPr>
                        <a:xfrm>
                          <a:off x="0" y="0"/>
                          <a:ext cx="565023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156" o:spid="_x0000_s1026" o:spt="20" style="position:absolute;left:0pt;margin-left:3.25pt;margin-top:4.35pt;height:0pt;width:444.9pt;z-index:-251513856;mso-width-relative:page;mso-height-relative:page;" fillcolor="#FFFFFF" filled="t" stroked="t" coordsize="21600,21600" o:allowincell="f" o:gfxdata="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Vk2gNQAAAAFAQAADwAAAAAAAAABACAAAAAiAAAAZHJzL2Rvd25yZXYueG1sUEsBAhQAFAAAAAgA&#10;h07iQCZfpiq3AQAAqwMAAA4AAAAAAAAAAQAgAAAAIwEAAGRycy9lMm9Eb2MueG1sUEsFBgAAAAAG&#10;AAYAWQEAAEwFAAAAAA==&#10;">
                <v:fill on="t" focussize="0,0"/>
                <v:stroke weight="0.48pt" color="#000000" miterlimit="8" joinstyle="miter"/>
                <v:imagedata o:title=""/>
                <o:lock v:ext="edit" aspectratio="f"/>
              </v:line>
            </w:pict>
          </mc:Fallback>
        </mc:AlternateContent>
      </w:r>
    </w:p>
    <w:p>
      <w:pPr>
        <w:spacing w:line="124" w:lineRule="exact"/>
        <w:rPr>
          <w:sz w:val="20"/>
          <w:szCs w:val="20"/>
        </w:rPr>
      </w:pPr>
    </w:p>
    <w:p>
      <w:pPr>
        <w:spacing w:line="240" w:lineRule="exact"/>
        <w:ind w:left="4620"/>
        <w:rPr>
          <w:sz w:val="20"/>
          <w:szCs w:val="20"/>
        </w:rPr>
      </w:pPr>
      <w:r>
        <w:rPr>
          <w:rFonts w:ascii="宋体" w:hAnsi="宋体" w:eastAsia="宋体" w:cs="宋体"/>
          <w:sz w:val="21"/>
          <w:szCs w:val="21"/>
        </w:rPr>
        <w:t>宫颈癌</w:t>
      </w:r>
    </w:p>
    <w:p>
      <w:pPr>
        <w:spacing w:line="192" w:lineRule="exact"/>
        <w:ind w:left="180"/>
        <w:rPr>
          <w:sz w:val="20"/>
          <w:szCs w:val="20"/>
        </w:rPr>
      </w:pPr>
      <w:r>
        <w:rPr>
          <w:rFonts w:ascii="宋体" w:hAnsi="宋体" w:eastAsia="宋体" w:cs="宋体"/>
          <w:b/>
          <w:bCs/>
          <w:sz w:val="21"/>
          <w:szCs w:val="21"/>
        </w:rPr>
        <w:t>三维适型放射治疗</w:t>
      </w:r>
    </w:p>
    <w:p>
      <w:pPr>
        <w:spacing w:line="20" w:lineRule="exact"/>
        <w:rPr>
          <w:sz w:val="20"/>
          <w:szCs w:val="20"/>
        </w:rPr>
      </w:pPr>
      <w:r>
        <w:rPr>
          <w:sz w:val="20"/>
          <w:szCs w:val="20"/>
        </w:rPr>
        <mc:AlternateContent>
          <mc:Choice Requires="wps">
            <w:drawing>
              <wp:anchor distT="0" distB="0" distL="114300" distR="114300" simplePos="0" relativeHeight="251803648" behindDoc="1" locked="0" layoutInCell="0" allowOverlap="1">
                <wp:simplePos x="0" y="0"/>
                <wp:positionH relativeFrom="column">
                  <wp:posOffset>2865120</wp:posOffset>
                </wp:positionH>
                <wp:positionV relativeFrom="paragraph">
                  <wp:posOffset>-66040</wp:posOffset>
                </wp:positionV>
                <wp:extent cx="2826385" cy="0"/>
                <wp:effectExtent l="0" t="0" r="0" b="0"/>
                <wp:wrapNone/>
                <wp:docPr id="157" name="Shape 157"/>
                <wp:cNvGraphicFramePr/>
                <a:graphic xmlns:a="http://schemas.openxmlformats.org/drawingml/2006/main">
                  <a:graphicData uri="http://schemas.microsoft.com/office/word/2010/wordprocessingShape">
                    <wps:wsp>
                      <wps:cNvCnPr/>
                      <wps:spPr>
                        <a:xfrm>
                          <a:off x="0" y="0"/>
                          <a:ext cx="282638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57" o:spid="_x0000_s1026" o:spt="20" style="position:absolute;left:0pt;margin-left:225.6pt;margin-top:-5.2pt;height:0pt;width:222.55pt;z-index:-251512832;mso-width-relative:page;mso-height-relative:page;" fillcolor="#FFFFFF" filled="t" stroked="t" coordsize="21600,21600" o:allowincell="f" o:gfxdata="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pVnb12AAAAAsBAAAPAAAAAAAAAAEAIAAAACIAAABkcnMvZG93bnJldi54bWxQSwECFAAU&#10;AAAACACHTuJA+FfAi7gBAACrAwAADgAAAAAAAAABACAAAAAnAQAAZHJzL2Uyb0RvYy54bWxQSwUG&#10;AAAAAAYABgBZAQAAUQUAAAAA&#10;">
                <v:fill on="t" focussize="0,0"/>
                <v:stroke weight="0.47992125984252pt" color="#000000" miterlimit="8" joinstyle="miter"/>
                <v:imagedata o:title=""/>
                <o:lock v:ext="edit" aspectratio="f"/>
              </v:line>
            </w:pict>
          </mc:Fallback>
        </mc:AlternateContent>
      </w:r>
    </w:p>
    <w:p>
      <w:pPr>
        <w:spacing w:line="172" w:lineRule="exact"/>
        <w:ind w:left="4620"/>
        <w:rPr>
          <w:sz w:val="20"/>
          <w:szCs w:val="20"/>
        </w:rPr>
      </w:pPr>
      <w:r>
        <w:rPr>
          <w:rFonts w:ascii="宋体" w:hAnsi="宋体" w:eastAsia="宋体" w:cs="宋体"/>
          <w:sz w:val="21"/>
          <w:szCs w:val="21"/>
        </w:rPr>
        <w:t>子宫内膜癌</w:t>
      </w:r>
    </w:p>
    <w:p>
      <w:pPr>
        <w:spacing w:line="20" w:lineRule="exact"/>
        <w:rPr>
          <w:sz w:val="20"/>
          <w:szCs w:val="20"/>
        </w:rPr>
      </w:pPr>
      <w:r>
        <w:rPr>
          <w:sz w:val="20"/>
          <w:szCs w:val="20"/>
        </w:rPr>
        <mc:AlternateContent>
          <mc:Choice Requires="wps">
            <w:drawing>
              <wp:anchor distT="0" distB="0" distL="114300" distR="114300" simplePos="0" relativeHeight="251804672" behindDoc="1" locked="0" layoutInCell="0" allowOverlap="1">
                <wp:simplePos x="0" y="0"/>
                <wp:positionH relativeFrom="column">
                  <wp:posOffset>41275</wp:posOffset>
                </wp:positionH>
                <wp:positionV relativeFrom="paragraph">
                  <wp:posOffset>55245</wp:posOffset>
                </wp:positionV>
                <wp:extent cx="5650230" cy="0"/>
                <wp:effectExtent l="0" t="0" r="0" b="0"/>
                <wp:wrapNone/>
                <wp:docPr id="158" name="Shape 158"/>
                <wp:cNvGraphicFramePr/>
                <a:graphic xmlns:a="http://schemas.openxmlformats.org/drawingml/2006/main">
                  <a:graphicData uri="http://schemas.microsoft.com/office/word/2010/wordprocessingShape">
                    <wps:wsp>
                      <wps:cNvCnPr/>
                      <wps:spPr>
                        <a:xfrm>
                          <a:off x="0" y="0"/>
                          <a:ext cx="565023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58" o:spid="_x0000_s1026" o:spt="20" style="position:absolute;left:0pt;margin-left:3.25pt;margin-top:4.35pt;height:0pt;width:444.9pt;z-index:-251511808;mso-width-relative:page;mso-height-relative:page;" fillcolor="#FFFFFF" filled="t" stroked="t" coordsize="21600,21600" o:allowincell="f" o:gfxdata="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4&#10;VADE0wAAAAUBAAAPAAAAAAAAAAEAIAAAACIAAABkcnMvZG93bnJldi54bWxQSwECFAAUAAAACACH&#10;TuJARn0ad7cBAACrAwAADgAAAAAAAAABACAAAAAiAQAAZHJzL2Uyb0RvYy54bWxQSwUGAAAAAAYA&#10;BgBZAQAASwUAAAAA&#10;">
                <v:fill on="t" focussize="0,0"/>
                <v:stroke weight="0.47992125984252pt" color="#000000" miterlimit="8" joinstyle="miter"/>
                <v:imagedata o:title=""/>
                <o:lock v:ext="edit" aspectratio="f"/>
              </v:line>
            </w:pict>
          </mc:Fallback>
        </mc:AlternateContent>
      </w:r>
    </w:p>
    <w:p>
      <w:pPr>
        <w:spacing w:line="122" w:lineRule="exact"/>
        <w:rPr>
          <w:sz w:val="20"/>
          <w:szCs w:val="20"/>
        </w:rPr>
      </w:pPr>
    </w:p>
    <w:p>
      <w:pPr>
        <w:spacing w:line="256" w:lineRule="exact"/>
        <w:ind w:left="4620"/>
        <w:rPr>
          <w:sz w:val="20"/>
          <w:szCs w:val="20"/>
        </w:rPr>
      </w:pPr>
      <w:r>
        <w:rPr>
          <w:rFonts w:ascii="宋体" w:hAnsi="宋体" w:eastAsia="宋体" w:cs="宋体"/>
          <w:sz w:val="21"/>
          <w:szCs w:val="21"/>
        </w:rPr>
        <w:t>妊娠</w:t>
      </w:r>
      <w:r>
        <w:rPr>
          <w:rFonts w:ascii="Times New Roman" w:hAnsi="Times New Roman" w:eastAsia="Times New Roman" w:cs="Times New Roman"/>
          <w:sz w:val="21"/>
          <w:szCs w:val="21"/>
        </w:rPr>
        <w:t xml:space="preserve"> 12 </w:t>
      </w:r>
      <w:r>
        <w:rPr>
          <w:rFonts w:ascii="宋体" w:hAnsi="宋体" w:eastAsia="宋体" w:cs="宋体"/>
          <w:sz w:val="21"/>
          <w:szCs w:val="21"/>
        </w:rPr>
        <w:t>周以上子宫肌瘤</w:t>
      </w:r>
    </w:p>
    <w:p>
      <w:pPr>
        <w:spacing w:line="179" w:lineRule="exact"/>
        <w:ind w:left="180"/>
        <w:rPr>
          <w:sz w:val="20"/>
          <w:szCs w:val="20"/>
        </w:rPr>
      </w:pPr>
      <w:r>
        <w:rPr>
          <w:rFonts w:ascii="宋体" w:hAnsi="宋体" w:eastAsia="宋体" w:cs="宋体"/>
          <w:b/>
          <w:bCs/>
          <w:sz w:val="20"/>
          <w:szCs w:val="20"/>
        </w:rPr>
        <w:t>腹腔镜辅助下阴式子宫切除术</w:t>
      </w:r>
    </w:p>
    <w:p>
      <w:pPr>
        <w:spacing w:line="20" w:lineRule="exact"/>
        <w:rPr>
          <w:sz w:val="20"/>
          <w:szCs w:val="20"/>
        </w:rPr>
      </w:pPr>
      <w:r>
        <w:rPr>
          <w:sz w:val="20"/>
          <w:szCs w:val="20"/>
        </w:rPr>
        <mc:AlternateContent>
          <mc:Choice Requires="wps">
            <w:drawing>
              <wp:anchor distT="0" distB="0" distL="114300" distR="114300" simplePos="0" relativeHeight="251805696" behindDoc="1" locked="0" layoutInCell="0" allowOverlap="1">
                <wp:simplePos x="0" y="0"/>
                <wp:positionH relativeFrom="column">
                  <wp:posOffset>2865120</wp:posOffset>
                </wp:positionH>
                <wp:positionV relativeFrom="paragraph">
                  <wp:posOffset>-65405</wp:posOffset>
                </wp:positionV>
                <wp:extent cx="2826385" cy="0"/>
                <wp:effectExtent l="0" t="0" r="0" b="0"/>
                <wp:wrapNone/>
                <wp:docPr id="159" name="Shape 159"/>
                <wp:cNvGraphicFramePr/>
                <a:graphic xmlns:a="http://schemas.openxmlformats.org/drawingml/2006/main">
                  <a:graphicData uri="http://schemas.microsoft.com/office/word/2010/wordprocessingShape">
                    <wps:wsp>
                      <wps:cNvCnPr/>
                      <wps:spPr>
                        <a:xfrm>
                          <a:off x="0" y="0"/>
                          <a:ext cx="282638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59" o:spid="_x0000_s1026" o:spt="20" style="position:absolute;left:0pt;margin-left:225.6pt;margin-top:-5.15pt;height:0pt;width:222.55pt;z-index:-251510784;mso-width-relative:page;mso-height-relative:page;" fillcolor="#FFFFFF" filled="t" stroked="t" coordsize="21600,21600" o:allowincell="f" o:gfxdata="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9tHqL2AAAAAsBAAAPAAAAAAAAAAEAIAAAACIAAABkcnMvZG93bnJldi54bWxQSwECFAAU&#10;AAAACACHTuJAf6VQOLgBAACrAwAADgAAAAAAAAABACAAAAAnAQAAZHJzL2Uyb0RvYy54bWxQSwUG&#10;AAAAAAYABgBZAQAAUQUAAAAA&#10;">
                <v:fill on="t" focussize="0,0"/>
                <v:stroke weight="0.47992125984252pt" color="#000000" miterlimit="8" joinstyle="miter"/>
                <v:imagedata o:title=""/>
                <o:lock v:ext="edit" aspectratio="f"/>
              </v:line>
            </w:pict>
          </mc:Fallback>
        </mc:AlternateContent>
      </w:r>
    </w:p>
    <w:p>
      <w:pPr>
        <w:ind w:left="4620"/>
        <w:jc w:val="right"/>
        <w:rPr>
          <w:sz w:val="20"/>
          <w:szCs w:val="20"/>
        </w:rPr>
      </w:pPr>
      <w:r>
        <w:rPr>
          <w:rFonts w:ascii="宋体" w:hAnsi="宋体" w:eastAsia="宋体" w:cs="宋体"/>
          <w:sz w:val="21"/>
          <w:szCs w:val="21"/>
        </w:rPr>
        <w:t>子宫肌腺症</w:t>
      </w:r>
      <w:r>
        <w:rPr>
          <w:rFonts w:hint="eastAsia" w:ascii="宋体" w:hAnsi="宋体" w:eastAsia="宋体" w:cs="宋体"/>
          <w:sz w:val="21"/>
          <w:szCs w:val="21"/>
        </w:rPr>
        <w:t xml:space="preserve">                             √</w:t>
      </w:r>
    </w:p>
    <w:p>
      <w:pPr>
        <w:spacing w:line="20" w:lineRule="exact"/>
        <w:rPr>
          <w:sz w:val="20"/>
          <w:szCs w:val="20"/>
        </w:rPr>
      </w:pPr>
      <w:r>
        <w:rPr>
          <w:sz w:val="20"/>
          <w:szCs w:val="20"/>
        </w:rPr>
        <mc:AlternateContent>
          <mc:Choice Requires="wps">
            <w:drawing>
              <wp:anchor distT="0" distB="0" distL="114300" distR="114300" simplePos="0" relativeHeight="251806720" behindDoc="1" locked="0" layoutInCell="0" allowOverlap="1">
                <wp:simplePos x="0" y="0"/>
                <wp:positionH relativeFrom="column">
                  <wp:posOffset>41275</wp:posOffset>
                </wp:positionH>
                <wp:positionV relativeFrom="paragraph">
                  <wp:posOffset>55245</wp:posOffset>
                </wp:positionV>
                <wp:extent cx="5650230" cy="0"/>
                <wp:effectExtent l="0" t="0" r="0" b="0"/>
                <wp:wrapNone/>
                <wp:docPr id="160" name="Shape 160"/>
                <wp:cNvGraphicFramePr/>
                <a:graphic xmlns:a="http://schemas.openxmlformats.org/drawingml/2006/main">
                  <a:graphicData uri="http://schemas.microsoft.com/office/word/2010/wordprocessingShape">
                    <wps:wsp>
                      <wps:cNvCnPr/>
                      <wps:spPr>
                        <a:xfrm>
                          <a:off x="0" y="0"/>
                          <a:ext cx="565023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60" o:spid="_x0000_s1026" o:spt="20" style="position:absolute;left:0pt;margin-left:3.25pt;margin-top:4.35pt;height:0pt;width:444.9pt;z-index:-251509760;mso-width-relative:page;mso-height-relative:page;" fillcolor="#FFFFFF" filled="t" stroked="t" coordsize="21600,21600" o:allowincell="f" o:gfxdata="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4&#10;VADE0wAAAAUBAAAPAAAAAAAAAAEAIAAAACIAAABkcnMvZG93bnJldi54bWxQSwECFAAUAAAACACH&#10;TuJA4aShubcBAACrAwAADgAAAAAAAAABACAAAAAiAQAAZHJzL2Uyb0RvYy54bWxQSwUGAAAAAAYA&#10;BgBZAQAASwUAAAAA&#10;">
                <v:fill on="t" focussize="0,0"/>
                <v:stroke weight="0.47992125984252pt" color="#000000" miterlimit="8" joinstyle="miter"/>
                <v:imagedata o:title=""/>
                <o:lock v:ext="edit" aspectratio="f"/>
              </v:line>
            </w:pict>
          </mc:Fallback>
        </mc:AlternateContent>
      </w:r>
    </w:p>
    <w:p>
      <w:pPr>
        <w:spacing w:line="125" w:lineRule="exact"/>
        <w:rPr>
          <w:sz w:val="20"/>
          <w:szCs w:val="20"/>
        </w:rPr>
      </w:pPr>
    </w:p>
    <w:p>
      <w:pPr>
        <w:tabs>
          <w:tab w:val="left" w:pos="4600"/>
        </w:tabs>
        <w:spacing w:line="240" w:lineRule="exact"/>
        <w:ind w:left="180"/>
        <w:jc w:val="left"/>
        <w:rPr>
          <w:sz w:val="20"/>
          <w:szCs w:val="20"/>
        </w:rPr>
      </w:pPr>
      <w:r>
        <w:rPr>
          <w:rFonts w:ascii="宋体" w:hAnsi="宋体" w:eastAsia="宋体" w:cs="宋体"/>
          <w:b/>
          <w:bCs/>
          <w:sz w:val="21"/>
          <w:szCs w:val="21"/>
        </w:rPr>
        <w:t>保留生育功能的宫腔镜手术治疗</w:t>
      </w:r>
      <w:r>
        <w:rPr>
          <w:sz w:val="20"/>
          <w:szCs w:val="20"/>
        </w:rPr>
        <w:tab/>
      </w:r>
      <w:r>
        <w:rPr>
          <w:rFonts w:ascii="宋体" w:hAnsi="宋体" w:eastAsia="宋体" w:cs="宋体"/>
          <w:sz w:val="21"/>
          <w:szCs w:val="21"/>
        </w:rPr>
        <w:t>子宫内膜非典型增生</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p>
      <w:pPr>
        <w:spacing w:line="20" w:lineRule="exact"/>
        <w:rPr>
          <w:sz w:val="20"/>
          <w:szCs w:val="20"/>
        </w:rPr>
      </w:pPr>
      <w:r>
        <w:rPr>
          <w:sz w:val="20"/>
          <w:szCs w:val="20"/>
        </w:rPr>
        <mc:AlternateContent>
          <mc:Choice Requires="wps">
            <w:drawing>
              <wp:anchor distT="0" distB="0" distL="114300" distR="114300" simplePos="0" relativeHeight="251807744" behindDoc="1" locked="0" layoutInCell="0" allowOverlap="1">
                <wp:simplePos x="0" y="0"/>
                <wp:positionH relativeFrom="column">
                  <wp:posOffset>31750</wp:posOffset>
                </wp:positionH>
                <wp:positionV relativeFrom="paragraph">
                  <wp:posOffset>60960</wp:posOffset>
                </wp:positionV>
                <wp:extent cx="5659755" cy="0"/>
                <wp:effectExtent l="0" t="0" r="0" b="0"/>
                <wp:wrapNone/>
                <wp:docPr id="161" name="Shape 161"/>
                <wp:cNvGraphicFramePr/>
                <a:graphic xmlns:a="http://schemas.openxmlformats.org/drawingml/2006/main">
                  <a:graphicData uri="http://schemas.microsoft.com/office/word/2010/wordprocessingShape">
                    <wps:wsp>
                      <wps:cNvCnPr/>
                      <wps:spPr>
                        <a:xfrm>
                          <a:off x="0" y="0"/>
                          <a:ext cx="565975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61" o:spid="_x0000_s1026" o:spt="20" style="position:absolute;left:0pt;margin-left:2.5pt;margin-top:4.8pt;height:0pt;width:445.65pt;z-index:-251508736;mso-width-relative:page;mso-height-relative:page;" fillcolor="#FFFFFF" filled="t" stroked="t" coordsize="21600,21600" o:allowincell="f" o:gfxdata="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VRHJjXAAAABQEAAA8AAAAAAAAAAQAgAAAAIgAAAGRycy9kb3ducmV2LnhtbFBLAQIUABQA&#10;AAAIAIdO4kB8jbBp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293" w:lineRule="exact"/>
        <w:rPr>
          <w:sz w:val="20"/>
          <w:szCs w:val="20"/>
        </w:rPr>
      </w:pPr>
    </w:p>
    <w:p>
      <w:pPr>
        <w:spacing w:line="388" w:lineRule="exact"/>
        <w:ind w:left="1000"/>
        <w:rPr>
          <w:sz w:val="20"/>
          <w:szCs w:val="20"/>
        </w:rPr>
      </w:pPr>
      <w:r>
        <w:rPr>
          <w:rFonts w:ascii="Arial" w:hAnsi="Arial" w:eastAsia="Arial" w:cs="Arial"/>
          <w:b/>
          <w:bCs/>
          <w:sz w:val="32"/>
          <w:szCs w:val="32"/>
        </w:rPr>
        <w:t xml:space="preserve">3.3.2 </w:t>
      </w:r>
      <w:r>
        <w:rPr>
          <w:rFonts w:ascii="宋体" w:hAnsi="宋体" w:eastAsia="宋体" w:cs="宋体"/>
          <w:b/>
          <w:bCs/>
          <w:sz w:val="32"/>
          <w:szCs w:val="32"/>
        </w:rPr>
        <w:t>产科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3.3.2.1 </w:t>
      </w:r>
      <w:r>
        <w:rPr>
          <w:rFonts w:ascii="宋体" w:hAnsi="宋体" w:eastAsia="宋体" w:cs="宋体"/>
          <w:b/>
          <w:bCs/>
          <w:sz w:val="32"/>
          <w:szCs w:val="32"/>
        </w:rPr>
        <w:t>疑难重症诊治</w:t>
      </w: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1808768" behindDoc="1" locked="0" layoutInCell="0" allowOverlap="1">
                <wp:simplePos x="0" y="0"/>
                <wp:positionH relativeFrom="column">
                  <wp:posOffset>29210</wp:posOffset>
                </wp:positionH>
                <wp:positionV relativeFrom="paragraph">
                  <wp:posOffset>171450</wp:posOffset>
                </wp:positionV>
                <wp:extent cx="5673090" cy="0"/>
                <wp:effectExtent l="0" t="0" r="0" b="0"/>
                <wp:wrapNone/>
                <wp:docPr id="162" name="Shape 162"/>
                <wp:cNvGraphicFramePr/>
                <a:graphic xmlns:a="http://schemas.openxmlformats.org/drawingml/2006/main">
                  <a:graphicData uri="http://schemas.microsoft.com/office/word/2010/wordprocessingShape">
                    <wps:wsp>
                      <wps:cNvCnPr/>
                      <wps:spPr>
                        <a:xfrm>
                          <a:off x="0" y="0"/>
                          <a:ext cx="567309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62" o:spid="_x0000_s1026" o:spt="20" style="position:absolute;left:0pt;margin-left:2.3pt;margin-top:13.5pt;height:0pt;width:446.7pt;z-index:-251507712;mso-width-relative:page;mso-height-relative:page;" fillcolor="#FFFFFF" filled="t" stroked="t" coordsize="21600,21600" o:allowincell="f" o:gfxdata="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1avDZdkAAAAHAQAADwAAAAAAAAABACAAAAAiAAAAZHJzL2Rvd25yZXYueG1sUEsBAhQA&#10;FAAAAAgAh07iQAhlfea4AQAArAMAAA4AAAAAAAAAAQAgAAAAKAEAAGRycy9lMm9Eb2MueG1sUEsF&#10;BgAAAAAGAAYAWQEAAFIFAAAAAA==&#10;">
                <v:fill on="t" focussize="0,0"/>
                <v:stroke weight="1.44pt" color="#000000" miterlimit="8" joinstyle="miter"/>
                <v:imagedata o:title=""/>
                <o:lock v:ext="edit" aspectratio="f"/>
              </v:line>
            </w:pict>
          </mc:Fallback>
        </mc:AlternateContent>
      </w:r>
    </w:p>
    <w:tbl>
      <w:tblPr>
        <w:tblStyle w:val="3"/>
        <w:tblpPr w:leftFromText="180" w:rightFromText="180" w:vertAnchor="text" w:horzAnchor="page" w:tblpXSpec="center" w:tblpY="296"/>
        <w:tblOverlap w:val="never"/>
        <w:tblW w:w="9300" w:type="dxa"/>
        <w:jc w:val="center"/>
        <w:tblLayout w:type="fixed"/>
        <w:tblCellMar>
          <w:top w:w="0" w:type="dxa"/>
          <w:left w:w="0" w:type="dxa"/>
          <w:bottom w:w="0" w:type="dxa"/>
          <w:right w:w="0" w:type="dxa"/>
        </w:tblCellMar>
      </w:tblPr>
      <w:tblGrid>
        <w:gridCol w:w="2100"/>
        <w:gridCol w:w="2720"/>
        <w:gridCol w:w="4120"/>
        <w:gridCol w:w="360"/>
      </w:tblGrid>
      <w:tr>
        <w:tblPrEx>
          <w:tblCellMar>
            <w:top w:w="0" w:type="dxa"/>
            <w:left w:w="0" w:type="dxa"/>
            <w:bottom w:w="0" w:type="dxa"/>
            <w:right w:w="0" w:type="dxa"/>
          </w:tblCellMar>
        </w:tblPrEx>
        <w:trPr>
          <w:trHeight w:val="240" w:hRule="atLeast"/>
          <w:jc w:val="center"/>
        </w:trPr>
        <w:tc>
          <w:tcPr>
            <w:tcW w:w="2100" w:type="dxa"/>
            <w:vAlign w:val="center"/>
          </w:tcPr>
          <w:p>
            <w:pPr>
              <w:spacing w:line="240" w:lineRule="exact"/>
              <w:ind w:left="640"/>
              <w:rPr>
                <w:sz w:val="20"/>
                <w:szCs w:val="20"/>
              </w:rPr>
            </w:pPr>
            <w:r>
              <w:rPr>
                <w:rFonts w:ascii="宋体" w:hAnsi="宋体" w:eastAsia="宋体" w:cs="宋体"/>
                <w:b/>
                <w:bCs/>
                <w:sz w:val="21"/>
                <w:szCs w:val="21"/>
              </w:rPr>
              <w:t>疾病名称</w:t>
            </w:r>
          </w:p>
        </w:tc>
        <w:tc>
          <w:tcPr>
            <w:tcW w:w="2720" w:type="dxa"/>
            <w:vAlign w:val="center"/>
          </w:tcPr>
          <w:p>
            <w:pPr>
              <w:spacing w:line="240" w:lineRule="exact"/>
              <w:ind w:left="900"/>
              <w:rPr>
                <w:sz w:val="20"/>
                <w:szCs w:val="20"/>
              </w:rPr>
            </w:pPr>
            <w:r>
              <w:rPr>
                <w:rFonts w:ascii="宋体" w:hAnsi="宋体" w:eastAsia="宋体" w:cs="宋体"/>
                <w:b/>
                <w:bCs/>
                <w:sz w:val="21"/>
                <w:szCs w:val="21"/>
              </w:rPr>
              <w:t>诊断手段</w:t>
            </w:r>
          </w:p>
        </w:tc>
        <w:tc>
          <w:tcPr>
            <w:tcW w:w="4120" w:type="dxa"/>
            <w:vAlign w:val="center"/>
          </w:tcPr>
          <w:p>
            <w:pPr>
              <w:spacing w:line="240" w:lineRule="exact"/>
              <w:ind w:left="1400"/>
              <w:rPr>
                <w:sz w:val="20"/>
                <w:szCs w:val="20"/>
              </w:rPr>
            </w:pPr>
            <w:r>
              <w:rPr>
                <w:rFonts w:ascii="宋体" w:hAnsi="宋体" w:eastAsia="宋体" w:cs="宋体"/>
                <w:b/>
                <w:bCs/>
                <w:sz w:val="21"/>
                <w:szCs w:val="21"/>
              </w:rPr>
              <w:t>主要治疗方法</w:t>
            </w:r>
          </w:p>
        </w:tc>
        <w:tc>
          <w:tcPr>
            <w:tcW w:w="360" w:type="dxa"/>
            <w:vAlign w:val="center"/>
          </w:tcPr>
          <w:p>
            <w:pPr>
              <w:rPr>
                <w:sz w:val="1"/>
                <w:szCs w:val="1"/>
              </w:rPr>
            </w:pPr>
          </w:p>
        </w:tc>
      </w:tr>
      <w:tr>
        <w:tblPrEx>
          <w:tblCellMar>
            <w:top w:w="0" w:type="dxa"/>
            <w:left w:w="0" w:type="dxa"/>
            <w:bottom w:w="0" w:type="dxa"/>
            <w:right w:w="0" w:type="dxa"/>
          </w:tblCellMar>
        </w:tblPrEx>
        <w:trPr>
          <w:trHeight w:val="91" w:hRule="atLeast"/>
          <w:jc w:val="center"/>
        </w:trPr>
        <w:tc>
          <w:tcPr>
            <w:tcW w:w="2100" w:type="dxa"/>
            <w:tcBorders>
              <w:bottom w:val="single" w:color="auto" w:sz="8" w:space="0"/>
            </w:tcBorders>
            <w:vAlign w:val="center"/>
          </w:tcPr>
          <w:p>
            <w:pPr>
              <w:rPr>
                <w:sz w:val="7"/>
                <w:szCs w:val="7"/>
              </w:rPr>
            </w:pPr>
          </w:p>
        </w:tc>
        <w:tc>
          <w:tcPr>
            <w:tcW w:w="2720" w:type="dxa"/>
            <w:tcBorders>
              <w:bottom w:val="single" w:color="auto" w:sz="8" w:space="0"/>
            </w:tcBorders>
            <w:vAlign w:val="center"/>
          </w:tcPr>
          <w:p>
            <w:pPr>
              <w:rPr>
                <w:sz w:val="7"/>
                <w:szCs w:val="7"/>
              </w:rPr>
            </w:pPr>
          </w:p>
        </w:tc>
        <w:tc>
          <w:tcPr>
            <w:tcW w:w="4120" w:type="dxa"/>
            <w:tcBorders>
              <w:bottom w:val="single" w:color="auto" w:sz="8" w:space="0"/>
            </w:tcBorders>
            <w:vAlign w:val="center"/>
          </w:tcPr>
          <w:p>
            <w:pPr>
              <w:rPr>
                <w:sz w:val="7"/>
                <w:szCs w:val="7"/>
              </w:rPr>
            </w:pPr>
          </w:p>
        </w:tc>
        <w:tc>
          <w:tcPr>
            <w:tcW w:w="360" w:type="dxa"/>
            <w:vAlign w:val="center"/>
          </w:tcPr>
          <w:p>
            <w:pPr>
              <w:rPr>
                <w:sz w:val="1"/>
                <w:szCs w:val="1"/>
              </w:rPr>
            </w:pPr>
          </w:p>
        </w:tc>
      </w:tr>
      <w:tr>
        <w:tblPrEx>
          <w:tblCellMar>
            <w:top w:w="0" w:type="dxa"/>
            <w:left w:w="0" w:type="dxa"/>
            <w:bottom w:w="0" w:type="dxa"/>
            <w:right w:w="0" w:type="dxa"/>
          </w:tblCellMar>
        </w:tblPrEx>
        <w:trPr>
          <w:trHeight w:val="310" w:hRule="atLeast"/>
          <w:jc w:val="center"/>
        </w:trPr>
        <w:tc>
          <w:tcPr>
            <w:tcW w:w="2100" w:type="dxa"/>
            <w:vAlign w:val="center"/>
          </w:tcPr>
          <w:p>
            <w:pPr>
              <w:spacing w:line="240" w:lineRule="exact"/>
              <w:ind w:left="120"/>
              <w:rPr>
                <w:sz w:val="20"/>
                <w:szCs w:val="20"/>
              </w:rPr>
            </w:pPr>
            <w:r>
              <w:rPr>
                <w:rFonts w:ascii="宋体" w:hAnsi="宋体" w:eastAsia="宋体" w:cs="宋体"/>
                <w:b/>
                <w:bCs/>
                <w:sz w:val="21"/>
                <w:szCs w:val="21"/>
              </w:rPr>
              <w:t>前置胎盘</w:t>
            </w:r>
          </w:p>
        </w:tc>
        <w:tc>
          <w:tcPr>
            <w:tcW w:w="2720" w:type="dxa"/>
            <w:vAlign w:val="center"/>
          </w:tcPr>
          <w:p>
            <w:pPr>
              <w:spacing w:line="240" w:lineRule="exact"/>
              <w:ind w:left="100"/>
              <w:rPr>
                <w:sz w:val="20"/>
                <w:szCs w:val="20"/>
              </w:rPr>
            </w:pPr>
            <w:r>
              <w:rPr>
                <w:rFonts w:ascii="宋体" w:hAnsi="宋体" w:eastAsia="宋体" w:cs="宋体"/>
                <w:sz w:val="21"/>
                <w:szCs w:val="21"/>
              </w:rPr>
              <w:t>超声、核磁共振、血常规</w:t>
            </w:r>
          </w:p>
        </w:tc>
        <w:tc>
          <w:tcPr>
            <w:tcW w:w="4120" w:type="dxa"/>
            <w:vAlign w:val="center"/>
          </w:tcPr>
          <w:p>
            <w:pPr>
              <w:spacing w:line="256" w:lineRule="exact"/>
              <w:ind w:left="60"/>
              <w:rPr>
                <w:sz w:val="20"/>
                <w:szCs w:val="20"/>
              </w:rPr>
            </w:pPr>
            <w:r>
              <w:rPr>
                <w:rFonts w:ascii="宋体" w:hAnsi="宋体" w:eastAsia="宋体" w:cs="宋体"/>
                <w:sz w:val="21"/>
                <w:szCs w:val="21"/>
              </w:rPr>
              <w:t>抑制宫缩、期待治疗、择期</w:t>
            </w:r>
            <w:r>
              <w:rPr>
                <w:rFonts w:ascii="Times New Roman" w:hAnsi="Times New Roman" w:eastAsia="Times New Roman" w:cs="Times New Roman"/>
                <w:sz w:val="21"/>
                <w:szCs w:val="21"/>
              </w:rPr>
              <w:t>/</w:t>
            </w:r>
            <w:r>
              <w:rPr>
                <w:rFonts w:ascii="宋体" w:hAnsi="宋体" w:eastAsia="宋体" w:cs="宋体"/>
                <w:sz w:val="21"/>
                <w:szCs w:val="21"/>
              </w:rPr>
              <w:t>紧急终止妊娠</w:t>
            </w:r>
          </w:p>
        </w:tc>
        <w:tc>
          <w:tcPr>
            <w:tcW w:w="360" w:type="dxa"/>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jc w:val="center"/>
        </w:trPr>
        <w:tc>
          <w:tcPr>
            <w:tcW w:w="2100" w:type="dxa"/>
            <w:tcBorders>
              <w:bottom w:val="single" w:color="auto" w:sz="8" w:space="0"/>
            </w:tcBorders>
            <w:vAlign w:val="center"/>
          </w:tcPr>
          <w:p>
            <w:pPr>
              <w:rPr>
                <w:sz w:val="5"/>
                <w:szCs w:val="5"/>
              </w:rPr>
            </w:pPr>
          </w:p>
        </w:tc>
        <w:tc>
          <w:tcPr>
            <w:tcW w:w="2720" w:type="dxa"/>
            <w:tcBorders>
              <w:bottom w:val="single" w:color="auto" w:sz="8" w:space="0"/>
            </w:tcBorders>
            <w:vAlign w:val="center"/>
          </w:tcPr>
          <w:p>
            <w:pPr>
              <w:rPr>
                <w:sz w:val="5"/>
                <w:szCs w:val="5"/>
              </w:rPr>
            </w:pPr>
          </w:p>
        </w:tc>
        <w:tc>
          <w:tcPr>
            <w:tcW w:w="4120" w:type="dxa"/>
            <w:tcBorders>
              <w:bottom w:val="single" w:color="auto" w:sz="8" w:space="0"/>
            </w:tcBorders>
            <w:vAlign w:val="center"/>
          </w:tcPr>
          <w:p>
            <w:pPr>
              <w:rPr>
                <w:sz w:val="5"/>
                <w:szCs w:val="5"/>
              </w:rPr>
            </w:pPr>
          </w:p>
        </w:tc>
        <w:tc>
          <w:tcPr>
            <w:tcW w:w="360" w:type="dxa"/>
            <w:vAlign w:val="center"/>
          </w:tcPr>
          <w:p>
            <w:pPr>
              <w:jc w:val="center"/>
              <w:rPr>
                <w:sz w:val="1"/>
                <w:szCs w:val="1"/>
              </w:rPr>
            </w:pPr>
          </w:p>
        </w:tc>
      </w:tr>
      <w:tr>
        <w:tblPrEx>
          <w:tblCellMar>
            <w:top w:w="0" w:type="dxa"/>
            <w:left w:w="0" w:type="dxa"/>
            <w:bottom w:w="0" w:type="dxa"/>
            <w:right w:w="0" w:type="dxa"/>
          </w:tblCellMar>
        </w:tblPrEx>
        <w:trPr>
          <w:trHeight w:val="298" w:hRule="atLeast"/>
          <w:jc w:val="center"/>
        </w:trPr>
        <w:tc>
          <w:tcPr>
            <w:tcW w:w="2100" w:type="dxa"/>
            <w:vAlign w:val="center"/>
          </w:tcPr>
          <w:p>
            <w:pPr>
              <w:spacing w:line="240" w:lineRule="exact"/>
              <w:ind w:left="120"/>
              <w:rPr>
                <w:sz w:val="20"/>
                <w:szCs w:val="20"/>
              </w:rPr>
            </w:pPr>
            <w:r>
              <w:rPr>
                <w:rFonts w:ascii="宋体" w:hAnsi="宋体" w:eastAsia="宋体" w:cs="宋体"/>
                <w:b/>
                <w:bCs/>
                <w:sz w:val="21"/>
                <w:szCs w:val="21"/>
              </w:rPr>
              <w:t>胎盘早剥</w:t>
            </w:r>
          </w:p>
        </w:tc>
        <w:tc>
          <w:tcPr>
            <w:tcW w:w="2720" w:type="dxa"/>
            <w:vAlign w:val="center"/>
          </w:tcPr>
          <w:p>
            <w:pPr>
              <w:spacing w:line="240" w:lineRule="exact"/>
              <w:ind w:left="100"/>
              <w:rPr>
                <w:sz w:val="20"/>
                <w:szCs w:val="20"/>
              </w:rPr>
            </w:pPr>
            <w:r>
              <w:rPr>
                <w:rFonts w:ascii="宋体" w:hAnsi="宋体" w:eastAsia="宋体" w:cs="宋体"/>
                <w:sz w:val="21"/>
                <w:szCs w:val="21"/>
              </w:rPr>
              <w:t>超声、血常规、凝血功能</w:t>
            </w:r>
          </w:p>
        </w:tc>
        <w:tc>
          <w:tcPr>
            <w:tcW w:w="4120" w:type="dxa"/>
            <w:vAlign w:val="center"/>
          </w:tcPr>
          <w:p>
            <w:pPr>
              <w:spacing w:line="256" w:lineRule="exact"/>
              <w:ind w:left="60"/>
              <w:rPr>
                <w:sz w:val="20"/>
                <w:szCs w:val="20"/>
              </w:rPr>
            </w:pPr>
            <w:r>
              <w:rPr>
                <w:rFonts w:ascii="宋体" w:hAnsi="宋体" w:eastAsia="宋体" w:cs="宋体"/>
                <w:sz w:val="21"/>
                <w:szCs w:val="21"/>
              </w:rPr>
              <w:t>急诊</w:t>
            </w:r>
            <w:r>
              <w:rPr>
                <w:rFonts w:ascii="Times New Roman" w:hAnsi="Times New Roman" w:eastAsia="Times New Roman" w:cs="Times New Roman"/>
                <w:sz w:val="21"/>
                <w:szCs w:val="21"/>
              </w:rPr>
              <w:t>/</w:t>
            </w:r>
            <w:r>
              <w:rPr>
                <w:rFonts w:ascii="宋体" w:hAnsi="宋体" w:eastAsia="宋体" w:cs="宋体"/>
                <w:sz w:val="21"/>
                <w:szCs w:val="21"/>
              </w:rPr>
              <w:t>紧急终止妊娠</w:t>
            </w:r>
          </w:p>
        </w:tc>
        <w:tc>
          <w:tcPr>
            <w:tcW w:w="360" w:type="dxa"/>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jc w:val="center"/>
        </w:trPr>
        <w:tc>
          <w:tcPr>
            <w:tcW w:w="2100" w:type="dxa"/>
            <w:tcBorders>
              <w:bottom w:val="single" w:color="auto" w:sz="8" w:space="0"/>
            </w:tcBorders>
            <w:vAlign w:val="center"/>
          </w:tcPr>
          <w:p>
            <w:pPr>
              <w:rPr>
                <w:sz w:val="5"/>
                <w:szCs w:val="5"/>
              </w:rPr>
            </w:pPr>
          </w:p>
        </w:tc>
        <w:tc>
          <w:tcPr>
            <w:tcW w:w="2720" w:type="dxa"/>
            <w:tcBorders>
              <w:bottom w:val="single" w:color="auto" w:sz="8" w:space="0"/>
            </w:tcBorders>
            <w:vAlign w:val="center"/>
          </w:tcPr>
          <w:p>
            <w:pPr>
              <w:rPr>
                <w:sz w:val="5"/>
                <w:szCs w:val="5"/>
              </w:rPr>
            </w:pPr>
          </w:p>
        </w:tc>
        <w:tc>
          <w:tcPr>
            <w:tcW w:w="4120" w:type="dxa"/>
            <w:tcBorders>
              <w:bottom w:val="single" w:color="auto" w:sz="8" w:space="0"/>
            </w:tcBorders>
            <w:vAlign w:val="center"/>
          </w:tcPr>
          <w:p>
            <w:pPr>
              <w:rPr>
                <w:sz w:val="5"/>
                <w:szCs w:val="5"/>
              </w:rPr>
            </w:pPr>
          </w:p>
        </w:tc>
        <w:tc>
          <w:tcPr>
            <w:tcW w:w="360" w:type="dxa"/>
            <w:vAlign w:val="center"/>
          </w:tcPr>
          <w:p>
            <w:pPr>
              <w:jc w:val="center"/>
              <w:rPr>
                <w:sz w:val="1"/>
                <w:szCs w:val="1"/>
              </w:rPr>
            </w:pPr>
          </w:p>
        </w:tc>
      </w:tr>
      <w:tr>
        <w:tblPrEx>
          <w:tblCellMar>
            <w:top w:w="0" w:type="dxa"/>
            <w:left w:w="0" w:type="dxa"/>
            <w:bottom w:w="0" w:type="dxa"/>
            <w:right w:w="0" w:type="dxa"/>
          </w:tblCellMar>
        </w:tblPrEx>
        <w:trPr>
          <w:trHeight w:val="266" w:hRule="atLeast"/>
          <w:jc w:val="center"/>
        </w:trPr>
        <w:tc>
          <w:tcPr>
            <w:tcW w:w="2100" w:type="dxa"/>
            <w:vMerge w:val="restart"/>
            <w:vAlign w:val="center"/>
          </w:tcPr>
          <w:p>
            <w:pPr>
              <w:spacing w:line="240" w:lineRule="exact"/>
              <w:ind w:left="120"/>
              <w:rPr>
                <w:sz w:val="20"/>
                <w:szCs w:val="20"/>
              </w:rPr>
            </w:pPr>
            <w:r>
              <w:rPr>
                <w:rFonts w:ascii="宋体" w:hAnsi="宋体" w:eastAsia="宋体" w:cs="宋体"/>
                <w:b/>
                <w:bCs/>
                <w:sz w:val="21"/>
                <w:szCs w:val="21"/>
              </w:rPr>
              <w:t>胎膜早破</w:t>
            </w:r>
          </w:p>
        </w:tc>
        <w:tc>
          <w:tcPr>
            <w:tcW w:w="2720" w:type="dxa"/>
            <w:vAlign w:val="center"/>
          </w:tcPr>
          <w:p>
            <w:pPr>
              <w:spacing w:line="256" w:lineRule="exact"/>
              <w:ind w:left="100"/>
              <w:rPr>
                <w:sz w:val="20"/>
                <w:szCs w:val="20"/>
              </w:rPr>
            </w:pPr>
            <w:r>
              <w:rPr>
                <w:rFonts w:ascii="宋体" w:hAnsi="宋体" w:eastAsia="宋体" w:cs="宋体"/>
                <w:sz w:val="21"/>
                <w:szCs w:val="21"/>
              </w:rPr>
              <w:t>超声、血常规、</w:t>
            </w:r>
            <w:r>
              <w:rPr>
                <w:rFonts w:ascii="Times New Roman" w:hAnsi="Times New Roman" w:eastAsia="Times New Roman" w:cs="Times New Roman"/>
                <w:sz w:val="21"/>
                <w:szCs w:val="21"/>
              </w:rPr>
              <w:t xml:space="preserve"> C-</w:t>
            </w:r>
            <w:r>
              <w:rPr>
                <w:rFonts w:ascii="宋体" w:hAnsi="宋体" w:eastAsia="宋体" w:cs="宋体"/>
                <w:sz w:val="21"/>
                <w:szCs w:val="21"/>
              </w:rPr>
              <w:t>反应蛋</w:t>
            </w:r>
          </w:p>
        </w:tc>
        <w:tc>
          <w:tcPr>
            <w:tcW w:w="4120" w:type="dxa"/>
            <w:vMerge w:val="restart"/>
            <w:vAlign w:val="center"/>
          </w:tcPr>
          <w:p>
            <w:pPr>
              <w:spacing w:line="240" w:lineRule="exact"/>
              <w:ind w:left="60"/>
              <w:rPr>
                <w:sz w:val="20"/>
                <w:szCs w:val="20"/>
              </w:rPr>
            </w:pPr>
            <w:r>
              <w:rPr>
                <w:rFonts w:ascii="宋体" w:hAnsi="宋体" w:eastAsia="宋体" w:cs="宋体"/>
                <w:sz w:val="21"/>
                <w:szCs w:val="21"/>
              </w:rPr>
              <w:t>抑制宫缩、抗炎、期待治疗、适时终止妊娠</w:t>
            </w:r>
          </w:p>
        </w:tc>
        <w:tc>
          <w:tcPr>
            <w:tcW w:w="360" w:type="dxa"/>
            <w:vMerge w:val="restart"/>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jc w:val="center"/>
        </w:trPr>
        <w:tc>
          <w:tcPr>
            <w:tcW w:w="2100" w:type="dxa"/>
            <w:vMerge w:val="continue"/>
            <w:vAlign w:val="center"/>
          </w:tcPr>
          <w:p>
            <w:pPr>
              <w:rPr>
                <w:sz w:val="12"/>
                <w:szCs w:val="12"/>
              </w:rPr>
            </w:pPr>
          </w:p>
        </w:tc>
        <w:tc>
          <w:tcPr>
            <w:tcW w:w="2720" w:type="dxa"/>
            <w:vMerge w:val="restart"/>
            <w:vAlign w:val="center"/>
          </w:tcPr>
          <w:p>
            <w:pPr>
              <w:spacing w:line="240" w:lineRule="exact"/>
              <w:ind w:left="100"/>
              <w:rPr>
                <w:sz w:val="20"/>
                <w:szCs w:val="20"/>
              </w:rPr>
            </w:pPr>
            <w:r>
              <w:rPr>
                <w:rFonts w:ascii="宋体" w:hAnsi="宋体" w:eastAsia="宋体" w:cs="宋体"/>
                <w:sz w:val="21"/>
                <w:szCs w:val="21"/>
              </w:rPr>
              <w:t>白、无应激试验</w:t>
            </w:r>
          </w:p>
        </w:tc>
        <w:tc>
          <w:tcPr>
            <w:tcW w:w="4120" w:type="dxa"/>
            <w:vMerge w:val="continue"/>
            <w:vAlign w:val="center"/>
          </w:tcPr>
          <w:p>
            <w:pPr>
              <w:rPr>
                <w:sz w:val="12"/>
                <w:szCs w:val="12"/>
              </w:rPr>
            </w:pP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156" w:hRule="atLeast"/>
          <w:jc w:val="center"/>
        </w:trPr>
        <w:tc>
          <w:tcPr>
            <w:tcW w:w="2100" w:type="dxa"/>
            <w:vAlign w:val="center"/>
          </w:tcPr>
          <w:p>
            <w:pPr>
              <w:rPr>
                <w:sz w:val="13"/>
                <w:szCs w:val="13"/>
              </w:rPr>
            </w:pPr>
          </w:p>
        </w:tc>
        <w:tc>
          <w:tcPr>
            <w:tcW w:w="2720" w:type="dxa"/>
            <w:vMerge w:val="continue"/>
            <w:vAlign w:val="center"/>
          </w:tcPr>
          <w:p>
            <w:pPr>
              <w:rPr>
                <w:sz w:val="13"/>
                <w:szCs w:val="13"/>
              </w:rPr>
            </w:pPr>
          </w:p>
        </w:tc>
        <w:tc>
          <w:tcPr>
            <w:tcW w:w="4120" w:type="dxa"/>
            <w:vAlign w:val="center"/>
          </w:tcPr>
          <w:p>
            <w:pPr>
              <w:rPr>
                <w:sz w:val="13"/>
                <w:szCs w:val="13"/>
              </w:rPr>
            </w:pP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51" w:hRule="atLeast"/>
          <w:jc w:val="center"/>
        </w:trPr>
        <w:tc>
          <w:tcPr>
            <w:tcW w:w="2100" w:type="dxa"/>
            <w:tcBorders>
              <w:bottom w:val="single" w:color="auto" w:sz="8" w:space="0"/>
            </w:tcBorders>
            <w:vAlign w:val="center"/>
          </w:tcPr>
          <w:p>
            <w:pPr>
              <w:rPr>
                <w:sz w:val="4"/>
                <w:szCs w:val="4"/>
              </w:rPr>
            </w:pPr>
          </w:p>
        </w:tc>
        <w:tc>
          <w:tcPr>
            <w:tcW w:w="2720" w:type="dxa"/>
            <w:tcBorders>
              <w:bottom w:val="single" w:color="auto" w:sz="8" w:space="0"/>
            </w:tcBorders>
            <w:vAlign w:val="center"/>
          </w:tcPr>
          <w:p>
            <w:pPr>
              <w:rPr>
                <w:sz w:val="4"/>
                <w:szCs w:val="4"/>
              </w:rPr>
            </w:pPr>
          </w:p>
        </w:tc>
        <w:tc>
          <w:tcPr>
            <w:tcW w:w="4120" w:type="dxa"/>
            <w:tcBorders>
              <w:bottom w:val="single" w:color="auto" w:sz="8" w:space="0"/>
            </w:tcBorders>
            <w:vAlign w:val="center"/>
          </w:tcPr>
          <w:p>
            <w:pPr>
              <w:rPr>
                <w:sz w:val="4"/>
                <w:szCs w:val="4"/>
              </w:rPr>
            </w:pPr>
          </w:p>
        </w:tc>
        <w:tc>
          <w:tcPr>
            <w:tcW w:w="360" w:type="dxa"/>
            <w:vAlign w:val="center"/>
          </w:tcPr>
          <w:p>
            <w:pPr>
              <w:jc w:val="center"/>
              <w:rPr>
                <w:sz w:val="1"/>
                <w:szCs w:val="1"/>
              </w:rPr>
            </w:pPr>
          </w:p>
        </w:tc>
      </w:tr>
      <w:tr>
        <w:tblPrEx>
          <w:tblCellMar>
            <w:top w:w="0" w:type="dxa"/>
            <w:left w:w="0" w:type="dxa"/>
            <w:bottom w:w="0" w:type="dxa"/>
            <w:right w:w="0" w:type="dxa"/>
          </w:tblCellMar>
        </w:tblPrEx>
        <w:trPr>
          <w:trHeight w:val="267" w:hRule="atLeast"/>
          <w:jc w:val="center"/>
        </w:trPr>
        <w:tc>
          <w:tcPr>
            <w:tcW w:w="2100" w:type="dxa"/>
            <w:vAlign w:val="center"/>
          </w:tcPr>
          <w:p>
            <w:pPr>
              <w:rPr>
                <w:sz w:val="23"/>
                <w:szCs w:val="23"/>
              </w:rPr>
            </w:pPr>
          </w:p>
        </w:tc>
        <w:tc>
          <w:tcPr>
            <w:tcW w:w="2720" w:type="dxa"/>
            <w:vMerge w:val="restart"/>
            <w:vAlign w:val="center"/>
          </w:tcPr>
          <w:p>
            <w:pPr>
              <w:spacing w:line="240" w:lineRule="exact"/>
              <w:ind w:left="100"/>
              <w:rPr>
                <w:sz w:val="20"/>
                <w:szCs w:val="20"/>
              </w:rPr>
            </w:pPr>
            <w:r>
              <w:rPr>
                <w:rFonts w:ascii="宋体" w:hAnsi="宋体" w:eastAsia="宋体" w:cs="宋体"/>
                <w:sz w:val="21"/>
                <w:szCs w:val="21"/>
              </w:rPr>
              <w:t>临床查体、超声、无应激试</w:t>
            </w:r>
          </w:p>
        </w:tc>
        <w:tc>
          <w:tcPr>
            <w:tcW w:w="4120" w:type="dxa"/>
            <w:vAlign w:val="center"/>
          </w:tcPr>
          <w:p>
            <w:pPr>
              <w:spacing w:line="256" w:lineRule="exact"/>
              <w:ind w:left="60"/>
              <w:rPr>
                <w:sz w:val="20"/>
                <w:szCs w:val="20"/>
              </w:rPr>
            </w:pPr>
            <w:r>
              <w:rPr>
                <w:rFonts w:ascii="宋体" w:hAnsi="宋体" w:eastAsia="宋体" w:cs="宋体"/>
                <w:w w:val="99"/>
                <w:sz w:val="21"/>
                <w:szCs w:val="21"/>
              </w:rPr>
              <w:t>（胎膜完整，母胎情况允许时尽量保胎</w:t>
            </w:r>
            <w:r>
              <w:rPr>
                <w:rFonts w:ascii="Times New Roman" w:hAnsi="Times New Roman" w:eastAsia="Times New Roman" w:cs="Times New Roman"/>
                <w:w w:val="99"/>
                <w:sz w:val="21"/>
                <w:szCs w:val="21"/>
              </w:rPr>
              <w:t>/</w:t>
            </w:r>
            <w:r>
              <w:rPr>
                <w:rFonts w:ascii="宋体" w:hAnsi="宋体" w:eastAsia="宋体" w:cs="宋体"/>
                <w:w w:val="99"/>
                <w:sz w:val="21"/>
                <w:szCs w:val="21"/>
              </w:rPr>
              <w:t>期待</w:t>
            </w:r>
          </w:p>
        </w:tc>
        <w:tc>
          <w:tcPr>
            <w:tcW w:w="360" w:type="dxa"/>
            <w:vMerge w:val="restart"/>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jc w:val="center"/>
        </w:trPr>
        <w:tc>
          <w:tcPr>
            <w:tcW w:w="2100" w:type="dxa"/>
            <w:vMerge w:val="restart"/>
            <w:vAlign w:val="center"/>
          </w:tcPr>
          <w:p>
            <w:pPr>
              <w:spacing w:line="240" w:lineRule="exact"/>
              <w:ind w:left="120"/>
              <w:rPr>
                <w:sz w:val="20"/>
                <w:szCs w:val="20"/>
              </w:rPr>
            </w:pPr>
            <w:r>
              <w:rPr>
                <w:rFonts w:ascii="宋体" w:hAnsi="宋体" w:eastAsia="宋体" w:cs="宋体"/>
                <w:b/>
                <w:bCs/>
                <w:sz w:val="21"/>
                <w:szCs w:val="21"/>
              </w:rPr>
              <w:t>早产</w:t>
            </w:r>
          </w:p>
        </w:tc>
        <w:tc>
          <w:tcPr>
            <w:tcW w:w="2720" w:type="dxa"/>
            <w:vMerge w:val="continue"/>
            <w:vAlign w:val="center"/>
          </w:tcPr>
          <w:p>
            <w:pPr>
              <w:rPr>
                <w:sz w:val="12"/>
                <w:szCs w:val="12"/>
              </w:rPr>
            </w:pPr>
          </w:p>
        </w:tc>
        <w:tc>
          <w:tcPr>
            <w:tcW w:w="4120" w:type="dxa"/>
            <w:vMerge w:val="restart"/>
            <w:vAlign w:val="center"/>
          </w:tcPr>
          <w:p>
            <w:pPr>
              <w:spacing w:line="256" w:lineRule="exact"/>
              <w:ind w:left="60"/>
              <w:rPr>
                <w:sz w:val="20"/>
                <w:szCs w:val="20"/>
              </w:rPr>
            </w:pPr>
            <w:r>
              <w:rPr>
                <w:rFonts w:ascii="宋体" w:hAnsi="宋体" w:eastAsia="宋体" w:cs="宋体"/>
                <w:sz w:val="21"/>
                <w:szCs w:val="21"/>
              </w:rPr>
              <w:t>治疗至</w:t>
            </w:r>
            <w:r>
              <w:rPr>
                <w:rFonts w:ascii="Times New Roman" w:hAnsi="Times New Roman" w:eastAsia="Times New Roman" w:cs="Times New Roman"/>
                <w:sz w:val="21"/>
                <w:szCs w:val="21"/>
              </w:rPr>
              <w:t xml:space="preserve"> 34 </w:t>
            </w:r>
            <w:r>
              <w:rPr>
                <w:rFonts w:ascii="宋体" w:hAnsi="宋体" w:eastAsia="宋体" w:cs="宋体"/>
                <w:sz w:val="21"/>
                <w:szCs w:val="21"/>
              </w:rPr>
              <w:t>周）卧床休息、促胎肺成熟、抑</w:t>
            </w: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312" w:hRule="atLeast"/>
          <w:jc w:val="center"/>
        </w:trPr>
        <w:tc>
          <w:tcPr>
            <w:tcW w:w="2100" w:type="dxa"/>
            <w:vMerge w:val="continue"/>
            <w:vAlign w:val="center"/>
          </w:tcPr>
          <w:p>
            <w:pPr>
              <w:rPr>
                <w:sz w:val="14"/>
                <w:szCs w:val="14"/>
              </w:rPr>
            </w:pPr>
          </w:p>
        </w:tc>
        <w:tc>
          <w:tcPr>
            <w:tcW w:w="2720" w:type="dxa"/>
            <w:vMerge w:val="restart"/>
            <w:vAlign w:val="center"/>
          </w:tcPr>
          <w:p>
            <w:pPr>
              <w:spacing w:line="240" w:lineRule="exact"/>
              <w:ind w:left="100"/>
              <w:rPr>
                <w:sz w:val="20"/>
                <w:szCs w:val="20"/>
              </w:rPr>
            </w:pPr>
            <w:r>
              <w:rPr>
                <w:rFonts w:ascii="宋体" w:hAnsi="宋体" w:eastAsia="宋体" w:cs="宋体"/>
                <w:sz w:val="21"/>
                <w:szCs w:val="21"/>
              </w:rPr>
              <w:t>验</w:t>
            </w:r>
          </w:p>
        </w:tc>
        <w:tc>
          <w:tcPr>
            <w:tcW w:w="4120" w:type="dxa"/>
            <w:vMerge w:val="continue"/>
            <w:vAlign w:val="center"/>
          </w:tcPr>
          <w:p>
            <w:pPr>
              <w:rPr>
                <w:sz w:val="14"/>
                <w:szCs w:val="14"/>
              </w:rPr>
            </w:pP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140" w:hRule="atLeast"/>
          <w:jc w:val="center"/>
        </w:trPr>
        <w:tc>
          <w:tcPr>
            <w:tcW w:w="2100" w:type="dxa"/>
            <w:vAlign w:val="center"/>
          </w:tcPr>
          <w:p>
            <w:pPr>
              <w:rPr>
                <w:sz w:val="12"/>
                <w:szCs w:val="12"/>
              </w:rPr>
            </w:pPr>
          </w:p>
        </w:tc>
        <w:tc>
          <w:tcPr>
            <w:tcW w:w="2720" w:type="dxa"/>
            <w:vMerge w:val="continue"/>
            <w:vAlign w:val="center"/>
          </w:tcPr>
          <w:p>
            <w:pPr>
              <w:rPr>
                <w:sz w:val="12"/>
                <w:szCs w:val="12"/>
              </w:rPr>
            </w:pPr>
          </w:p>
        </w:tc>
        <w:tc>
          <w:tcPr>
            <w:tcW w:w="4120" w:type="dxa"/>
            <w:vMerge w:val="restart"/>
            <w:vAlign w:val="center"/>
          </w:tcPr>
          <w:p>
            <w:pPr>
              <w:spacing w:line="240" w:lineRule="exact"/>
              <w:ind w:left="60"/>
              <w:rPr>
                <w:sz w:val="20"/>
                <w:szCs w:val="20"/>
              </w:rPr>
            </w:pPr>
            <w:r>
              <w:rPr>
                <w:rFonts w:ascii="宋体" w:hAnsi="宋体" w:eastAsia="宋体" w:cs="宋体"/>
                <w:sz w:val="21"/>
                <w:szCs w:val="21"/>
              </w:rPr>
              <w:t>制宫缩、预防感染</w:t>
            </w: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156" w:hRule="atLeast"/>
          <w:jc w:val="center"/>
        </w:trPr>
        <w:tc>
          <w:tcPr>
            <w:tcW w:w="2100" w:type="dxa"/>
            <w:vAlign w:val="center"/>
          </w:tcPr>
          <w:p>
            <w:pPr>
              <w:rPr>
                <w:sz w:val="13"/>
                <w:szCs w:val="13"/>
              </w:rPr>
            </w:pPr>
          </w:p>
        </w:tc>
        <w:tc>
          <w:tcPr>
            <w:tcW w:w="2720" w:type="dxa"/>
            <w:vAlign w:val="center"/>
          </w:tcPr>
          <w:p>
            <w:pPr>
              <w:rPr>
                <w:sz w:val="13"/>
                <w:szCs w:val="13"/>
              </w:rPr>
            </w:pPr>
          </w:p>
        </w:tc>
        <w:tc>
          <w:tcPr>
            <w:tcW w:w="4120" w:type="dxa"/>
            <w:vMerge w:val="continue"/>
            <w:vAlign w:val="center"/>
          </w:tcPr>
          <w:p>
            <w:pPr>
              <w:rPr>
                <w:sz w:val="13"/>
                <w:szCs w:val="13"/>
              </w:rPr>
            </w:pPr>
          </w:p>
        </w:tc>
        <w:tc>
          <w:tcPr>
            <w:tcW w:w="360" w:type="dxa"/>
            <w:vAlign w:val="center"/>
          </w:tcPr>
          <w:p>
            <w:pPr>
              <w:jc w:val="center"/>
              <w:rPr>
                <w:sz w:val="1"/>
                <w:szCs w:val="1"/>
              </w:rPr>
            </w:pPr>
          </w:p>
        </w:tc>
      </w:tr>
      <w:tr>
        <w:tblPrEx>
          <w:tblCellMar>
            <w:top w:w="0" w:type="dxa"/>
            <w:left w:w="0" w:type="dxa"/>
            <w:bottom w:w="0" w:type="dxa"/>
            <w:right w:w="0" w:type="dxa"/>
          </w:tblCellMar>
        </w:tblPrEx>
        <w:trPr>
          <w:trHeight w:val="51" w:hRule="atLeast"/>
          <w:jc w:val="center"/>
        </w:trPr>
        <w:tc>
          <w:tcPr>
            <w:tcW w:w="2100" w:type="dxa"/>
            <w:tcBorders>
              <w:bottom w:val="single" w:color="auto" w:sz="8" w:space="0"/>
            </w:tcBorders>
            <w:vAlign w:val="center"/>
          </w:tcPr>
          <w:p>
            <w:pPr>
              <w:rPr>
                <w:sz w:val="4"/>
                <w:szCs w:val="4"/>
              </w:rPr>
            </w:pPr>
          </w:p>
        </w:tc>
        <w:tc>
          <w:tcPr>
            <w:tcW w:w="2720" w:type="dxa"/>
            <w:tcBorders>
              <w:bottom w:val="single" w:color="auto" w:sz="8" w:space="0"/>
            </w:tcBorders>
            <w:vAlign w:val="center"/>
          </w:tcPr>
          <w:p>
            <w:pPr>
              <w:rPr>
                <w:sz w:val="4"/>
                <w:szCs w:val="4"/>
              </w:rPr>
            </w:pPr>
          </w:p>
        </w:tc>
        <w:tc>
          <w:tcPr>
            <w:tcW w:w="4120" w:type="dxa"/>
            <w:tcBorders>
              <w:bottom w:val="single" w:color="auto" w:sz="8" w:space="0"/>
            </w:tcBorders>
            <w:vAlign w:val="center"/>
          </w:tcPr>
          <w:p>
            <w:pPr>
              <w:rPr>
                <w:sz w:val="4"/>
                <w:szCs w:val="4"/>
              </w:rPr>
            </w:pPr>
          </w:p>
        </w:tc>
        <w:tc>
          <w:tcPr>
            <w:tcW w:w="360" w:type="dxa"/>
            <w:vAlign w:val="center"/>
          </w:tcPr>
          <w:p>
            <w:pPr>
              <w:jc w:val="center"/>
              <w:rPr>
                <w:sz w:val="1"/>
                <w:szCs w:val="1"/>
              </w:rPr>
            </w:pPr>
          </w:p>
        </w:tc>
      </w:tr>
      <w:tr>
        <w:tblPrEx>
          <w:tblCellMar>
            <w:top w:w="0" w:type="dxa"/>
            <w:left w:w="0" w:type="dxa"/>
            <w:bottom w:w="0" w:type="dxa"/>
            <w:right w:w="0" w:type="dxa"/>
          </w:tblCellMar>
        </w:tblPrEx>
        <w:trPr>
          <w:trHeight w:val="250" w:hRule="atLeast"/>
          <w:jc w:val="center"/>
        </w:trPr>
        <w:tc>
          <w:tcPr>
            <w:tcW w:w="2100" w:type="dxa"/>
            <w:vAlign w:val="center"/>
          </w:tcPr>
          <w:p>
            <w:pPr>
              <w:rPr>
                <w:sz w:val="21"/>
                <w:szCs w:val="21"/>
              </w:rPr>
            </w:pPr>
          </w:p>
        </w:tc>
        <w:tc>
          <w:tcPr>
            <w:tcW w:w="2720" w:type="dxa"/>
            <w:vAlign w:val="center"/>
          </w:tcPr>
          <w:p>
            <w:pPr>
              <w:spacing w:line="240" w:lineRule="exact"/>
              <w:ind w:left="100"/>
              <w:rPr>
                <w:sz w:val="20"/>
                <w:szCs w:val="20"/>
              </w:rPr>
            </w:pPr>
            <w:r>
              <w:rPr>
                <w:rFonts w:ascii="宋体" w:hAnsi="宋体" w:eastAsia="宋体" w:cs="宋体"/>
                <w:sz w:val="21"/>
                <w:szCs w:val="21"/>
              </w:rPr>
              <w:t>监测血压、血常规、凝血功</w:t>
            </w:r>
          </w:p>
        </w:tc>
        <w:tc>
          <w:tcPr>
            <w:tcW w:w="4120" w:type="dxa"/>
            <w:vAlign w:val="center"/>
          </w:tcPr>
          <w:p>
            <w:pPr>
              <w:rPr>
                <w:sz w:val="21"/>
                <w:szCs w:val="21"/>
              </w:rPr>
            </w:pPr>
          </w:p>
        </w:tc>
        <w:tc>
          <w:tcPr>
            <w:tcW w:w="360" w:type="dxa"/>
            <w:vMerge w:val="restart"/>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28" w:hRule="atLeast"/>
          <w:jc w:val="center"/>
        </w:trPr>
        <w:tc>
          <w:tcPr>
            <w:tcW w:w="2100" w:type="dxa"/>
            <w:vMerge w:val="restart"/>
            <w:vAlign w:val="center"/>
          </w:tcPr>
          <w:p>
            <w:pPr>
              <w:spacing w:line="240" w:lineRule="exact"/>
              <w:ind w:left="120"/>
              <w:rPr>
                <w:sz w:val="20"/>
                <w:szCs w:val="20"/>
              </w:rPr>
            </w:pPr>
            <w:r>
              <w:rPr>
                <w:rFonts w:ascii="宋体" w:hAnsi="宋体" w:eastAsia="宋体" w:cs="宋体"/>
                <w:b/>
                <w:bCs/>
                <w:sz w:val="21"/>
                <w:szCs w:val="21"/>
              </w:rPr>
              <w:t>妊娠期高血压疾病</w:t>
            </w:r>
          </w:p>
        </w:tc>
        <w:tc>
          <w:tcPr>
            <w:tcW w:w="2720" w:type="dxa"/>
            <w:vAlign w:val="center"/>
          </w:tcPr>
          <w:p>
            <w:pPr>
              <w:spacing w:line="256" w:lineRule="exact"/>
              <w:ind w:left="100"/>
              <w:rPr>
                <w:sz w:val="20"/>
                <w:szCs w:val="20"/>
              </w:rPr>
            </w:pPr>
            <w:r>
              <w:rPr>
                <w:rFonts w:ascii="宋体" w:hAnsi="宋体" w:eastAsia="宋体" w:cs="宋体"/>
                <w:sz w:val="21"/>
                <w:szCs w:val="21"/>
              </w:rPr>
              <w:t>能、尿常规、</w:t>
            </w:r>
            <w:r>
              <w:rPr>
                <w:rFonts w:ascii="Times New Roman" w:hAnsi="Times New Roman" w:eastAsia="Times New Roman" w:cs="Times New Roman"/>
                <w:sz w:val="21"/>
                <w:szCs w:val="21"/>
              </w:rPr>
              <w:t xml:space="preserve">24h </w:t>
            </w:r>
            <w:r>
              <w:rPr>
                <w:rFonts w:ascii="宋体" w:hAnsi="宋体" w:eastAsia="宋体" w:cs="宋体"/>
                <w:sz w:val="21"/>
                <w:szCs w:val="21"/>
              </w:rPr>
              <w:t>尿蛋白定</w:t>
            </w:r>
          </w:p>
        </w:tc>
        <w:tc>
          <w:tcPr>
            <w:tcW w:w="4120" w:type="dxa"/>
            <w:vMerge w:val="restart"/>
            <w:vAlign w:val="center"/>
          </w:tcPr>
          <w:p>
            <w:pPr>
              <w:spacing w:line="240" w:lineRule="exact"/>
              <w:ind w:left="60"/>
              <w:rPr>
                <w:sz w:val="20"/>
                <w:szCs w:val="20"/>
              </w:rPr>
            </w:pPr>
            <w:r>
              <w:rPr>
                <w:rFonts w:ascii="宋体" w:hAnsi="宋体" w:eastAsia="宋体" w:cs="宋体"/>
                <w:sz w:val="21"/>
                <w:szCs w:val="21"/>
              </w:rPr>
              <w:t>解痉、降压、镇静、适时终止妊娠</w:t>
            </w: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312" w:hRule="atLeast"/>
          <w:jc w:val="center"/>
        </w:trPr>
        <w:tc>
          <w:tcPr>
            <w:tcW w:w="2100" w:type="dxa"/>
            <w:vMerge w:val="continue"/>
            <w:vAlign w:val="center"/>
          </w:tcPr>
          <w:p>
            <w:pPr>
              <w:rPr>
                <w:sz w:val="12"/>
                <w:szCs w:val="12"/>
              </w:rPr>
            </w:pPr>
          </w:p>
        </w:tc>
        <w:tc>
          <w:tcPr>
            <w:tcW w:w="2720" w:type="dxa"/>
            <w:vMerge w:val="restart"/>
            <w:vAlign w:val="center"/>
          </w:tcPr>
          <w:p>
            <w:pPr>
              <w:spacing w:line="240" w:lineRule="exact"/>
              <w:ind w:left="100"/>
              <w:rPr>
                <w:sz w:val="20"/>
                <w:szCs w:val="20"/>
              </w:rPr>
            </w:pPr>
            <w:r>
              <w:rPr>
                <w:rFonts w:ascii="宋体" w:hAnsi="宋体" w:eastAsia="宋体" w:cs="宋体"/>
                <w:sz w:val="21"/>
                <w:szCs w:val="21"/>
              </w:rPr>
              <w:t>量、肝肾功能、眼底检查、</w:t>
            </w:r>
          </w:p>
        </w:tc>
        <w:tc>
          <w:tcPr>
            <w:tcW w:w="4120" w:type="dxa"/>
            <w:vMerge w:val="continue"/>
            <w:vAlign w:val="center"/>
          </w:tcPr>
          <w:p>
            <w:pPr>
              <w:rPr>
                <w:sz w:val="12"/>
                <w:szCs w:val="12"/>
              </w:rPr>
            </w:pP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156" w:hRule="atLeast"/>
          <w:jc w:val="center"/>
        </w:trPr>
        <w:tc>
          <w:tcPr>
            <w:tcW w:w="2100" w:type="dxa"/>
            <w:vAlign w:val="center"/>
          </w:tcPr>
          <w:p>
            <w:pPr>
              <w:rPr>
                <w:sz w:val="13"/>
                <w:szCs w:val="13"/>
              </w:rPr>
            </w:pPr>
          </w:p>
        </w:tc>
        <w:tc>
          <w:tcPr>
            <w:tcW w:w="2720" w:type="dxa"/>
            <w:vMerge w:val="continue"/>
            <w:vAlign w:val="center"/>
          </w:tcPr>
          <w:p>
            <w:pPr>
              <w:rPr>
                <w:sz w:val="13"/>
                <w:szCs w:val="13"/>
              </w:rPr>
            </w:pPr>
          </w:p>
        </w:tc>
        <w:tc>
          <w:tcPr>
            <w:tcW w:w="4120" w:type="dxa"/>
            <w:vAlign w:val="center"/>
          </w:tcPr>
          <w:p>
            <w:pPr>
              <w:rPr>
                <w:sz w:val="13"/>
                <w:szCs w:val="13"/>
              </w:rPr>
            </w:pP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312" w:hRule="atLeast"/>
          <w:jc w:val="center"/>
        </w:trPr>
        <w:tc>
          <w:tcPr>
            <w:tcW w:w="2100" w:type="dxa"/>
            <w:vAlign w:val="center"/>
          </w:tcPr>
          <w:p>
            <w:pPr>
              <w:rPr>
                <w:sz w:val="24"/>
                <w:szCs w:val="24"/>
              </w:rPr>
            </w:pPr>
          </w:p>
        </w:tc>
        <w:tc>
          <w:tcPr>
            <w:tcW w:w="2720" w:type="dxa"/>
            <w:vAlign w:val="center"/>
          </w:tcPr>
          <w:p>
            <w:pPr>
              <w:spacing w:line="240" w:lineRule="exact"/>
              <w:ind w:left="100"/>
              <w:rPr>
                <w:sz w:val="20"/>
                <w:szCs w:val="20"/>
              </w:rPr>
            </w:pPr>
            <w:r>
              <w:rPr>
                <w:rFonts w:ascii="宋体" w:hAnsi="宋体" w:eastAsia="宋体" w:cs="宋体"/>
                <w:sz w:val="21"/>
                <w:szCs w:val="21"/>
              </w:rPr>
              <w:t>心脏超声、无应激</w:t>
            </w:r>
          </w:p>
        </w:tc>
        <w:tc>
          <w:tcPr>
            <w:tcW w:w="4120" w:type="dxa"/>
            <w:vAlign w:val="center"/>
          </w:tcPr>
          <w:p>
            <w:pPr>
              <w:rPr>
                <w:sz w:val="24"/>
                <w:szCs w:val="24"/>
              </w:rPr>
            </w:pP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51" w:hRule="atLeast"/>
          <w:jc w:val="center"/>
        </w:trPr>
        <w:tc>
          <w:tcPr>
            <w:tcW w:w="2100" w:type="dxa"/>
            <w:tcBorders>
              <w:bottom w:val="single" w:color="auto" w:sz="8" w:space="0"/>
            </w:tcBorders>
            <w:vAlign w:val="center"/>
          </w:tcPr>
          <w:p>
            <w:pPr>
              <w:rPr>
                <w:sz w:val="4"/>
                <w:szCs w:val="4"/>
              </w:rPr>
            </w:pPr>
          </w:p>
        </w:tc>
        <w:tc>
          <w:tcPr>
            <w:tcW w:w="2720" w:type="dxa"/>
            <w:tcBorders>
              <w:bottom w:val="single" w:color="auto" w:sz="8" w:space="0"/>
            </w:tcBorders>
            <w:vAlign w:val="center"/>
          </w:tcPr>
          <w:p>
            <w:pPr>
              <w:rPr>
                <w:sz w:val="4"/>
                <w:szCs w:val="4"/>
              </w:rPr>
            </w:pPr>
          </w:p>
        </w:tc>
        <w:tc>
          <w:tcPr>
            <w:tcW w:w="4120" w:type="dxa"/>
            <w:tcBorders>
              <w:bottom w:val="single" w:color="auto" w:sz="8" w:space="0"/>
            </w:tcBorders>
            <w:vAlign w:val="center"/>
          </w:tcPr>
          <w:p>
            <w:pPr>
              <w:rPr>
                <w:sz w:val="4"/>
                <w:szCs w:val="4"/>
              </w:rPr>
            </w:pPr>
          </w:p>
        </w:tc>
        <w:tc>
          <w:tcPr>
            <w:tcW w:w="360" w:type="dxa"/>
            <w:vAlign w:val="center"/>
          </w:tcPr>
          <w:p>
            <w:pPr>
              <w:jc w:val="center"/>
              <w:rPr>
                <w:sz w:val="1"/>
                <w:szCs w:val="1"/>
              </w:rPr>
            </w:pPr>
          </w:p>
        </w:tc>
      </w:tr>
      <w:tr>
        <w:tblPrEx>
          <w:tblCellMar>
            <w:top w:w="0" w:type="dxa"/>
            <w:left w:w="0" w:type="dxa"/>
            <w:bottom w:w="0" w:type="dxa"/>
            <w:right w:w="0" w:type="dxa"/>
          </w:tblCellMar>
        </w:tblPrEx>
        <w:trPr>
          <w:trHeight w:val="250" w:hRule="atLeast"/>
          <w:jc w:val="center"/>
        </w:trPr>
        <w:tc>
          <w:tcPr>
            <w:tcW w:w="2100" w:type="dxa"/>
            <w:vAlign w:val="center"/>
          </w:tcPr>
          <w:p>
            <w:pPr>
              <w:rPr>
                <w:sz w:val="21"/>
                <w:szCs w:val="21"/>
              </w:rPr>
            </w:pPr>
          </w:p>
        </w:tc>
        <w:tc>
          <w:tcPr>
            <w:tcW w:w="2720" w:type="dxa"/>
            <w:vMerge w:val="restart"/>
            <w:vAlign w:val="center"/>
          </w:tcPr>
          <w:p>
            <w:pPr>
              <w:spacing w:line="240" w:lineRule="exact"/>
              <w:ind w:left="100"/>
              <w:rPr>
                <w:sz w:val="20"/>
                <w:szCs w:val="20"/>
              </w:rPr>
            </w:pPr>
            <w:r>
              <w:rPr>
                <w:rFonts w:ascii="宋体" w:hAnsi="宋体" w:eastAsia="宋体" w:cs="宋体"/>
                <w:sz w:val="21"/>
                <w:szCs w:val="21"/>
              </w:rPr>
              <w:t>血管内溶血、肝酶升高、血</w:t>
            </w:r>
          </w:p>
        </w:tc>
        <w:tc>
          <w:tcPr>
            <w:tcW w:w="4120" w:type="dxa"/>
            <w:vAlign w:val="center"/>
          </w:tcPr>
          <w:p>
            <w:pPr>
              <w:spacing w:line="240" w:lineRule="exact"/>
              <w:ind w:left="60"/>
              <w:rPr>
                <w:sz w:val="20"/>
                <w:szCs w:val="20"/>
              </w:rPr>
            </w:pPr>
            <w:r>
              <w:rPr>
                <w:rFonts w:ascii="宋体" w:hAnsi="宋体" w:eastAsia="宋体" w:cs="宋体"/>
                <w:sz w:val="21"/>
                <w:szCs w:val="21"/>
              </w:rPr>
              <w:t>动态监测实验室指标、解痉、降压、镇静、</w:t>
            </w:r>
          </w:p>
        </w:tc>
        <w:tc>
          <w:tcPr>
            <w:tcW w:w="360" w:type="dxa"/>
            <w:vMerge w:val="restart"/>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jc w:val="center"/>
        </w:trPr>
        <w:tc>
          <w:tcPr>
            <w:tcW w:w="2100" w:type="dxa"/>
            <w:vMerge w:val="restart"/>
            <w:vAlign w:val="center"/>
          </w:tcPr>
          <w:p>
            <w:pPr>
              <w:spacing w:line="256" w:lineRule="exact"/>
              <w:ind w:left="120"/>
              <w:rPr>
                <w:sz w:val="20"/>
                <w:szCs w:val="20"/>
              </w:rPr>
            </w:pPr>
            <w:r>
              <w:rPr>
                <w:rFonts w:ascii="Times New Roman" w:hAnsi="Times New Roman" w:eastAsia="Times New Roman" w:cs="Times New Roman"/>
                <w:b/>
                <w:bCs/>
                <w:sz w:val="21"/>
                <w:szCs w:val="21"/>
              </w:rPr>
              <w:t xml:space="preserve">HELLP </w:t>
            </w:r>
            <w:r>
              <w:rPr>
                <w:rFonts w:ascii="宋体" w:hAnsi="宋体" w:eastAsia="宋体" w:cs="宋体"/>
                <w:b/>
                <w:bCs/>
                <w:sz w:val="21"/>
                <w:szCs w:val="21"/>
              </w:rPr>
              <w:t>综合征</w:t>
            </w:r>
          </w:p>
        </w:tc>
        <w:tc>
          <w:tcPr>
            <w:tcW w:w="2720" w:type="dxa"/>
            <w:vMerge w:val="continue"/>
            <w:vAlign w:val="center"/>
          </w:tcPr>
          <w:p>
            <w:pPr>
              <w:rPr>
                <w:sz w:val="13"/>
                <w:szCs w:val="13"/>
              </w:rPr>
            </w:pPr>
          </w:p>
        </w:tc>
        <w:tc>
          <w:tcPr>
            <w:tcW w:w="4120" w:type="dxa"/>
            <w:vMerge w:val="restart"/>
            <w:vAlign w:val="center"/>
          </w:tcPr>
          <w:p>
            <w:pPr>
              <w:spacing w:line="240" w:lineRule="exact"/>
              <w:ind w:left="60"/>
              <w:rPr>
                <w:sz w:val="20"/>
                <w:szCs w:val="20"/>
              </w:rPr>
            </w:pPr>
            <w:r>
              <w:rPr>
                <w:rFonts w:ascii="宋体" w:hAnsi="宋体" w:eastAsia="宋体" w:cs="宋体"/>
                <w:sz w:val="21"/>
                <w:szCs w:val="21"/>
              </w:rPr>
              <w:t>血小板输注、肾上腺皮质激素、适时终止妊</w:t>
            </w: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312" w:hRule="atLeast"/>
          <w:jc w:val="center"/>
        </w:trPr>
        <w:tc>
          <w:tcPr>
            <w:tcW w:w="2100" w:type="dxa"/>
            <w:vMerge w:val="continue"/>
            <w:vAlign w:val="center"/>
          </w:tcPr>
          <w:p>
            <w:pPr>
              <w:rPr>
                <w:sz w:val="14"/>
                <w:szCs w:val="14"/>
              </w:rPr>
            </w:pPr>
          </w:p>
        </w:tc>
        <w:tc>
          <w:tcPr>
            <w:tcW w:w="2720" w:type="dxa"/>
            <w:vMerge w:val="restart"/>
            <w:vAlign w:val="center"/>
          </w:tcPr>
          <w:p>
            <w:pPr>
              <w:spacing w:line="240" w:lineRule="exact"/>
              <w:ind w:left="100"/>
              <w:rPr>
                <w:sz w:val="20"/>
                <w:szCs w:val="20"/>
              </w:rPr>
            </w:pPr>
            <w:r>
              <w:rPr>
                <w:rFonts w:ascii="宋体" w:hAnsi="宋体" w:eastAsia="宋体" w:cs="宋体"/>
                <w:sz w:val="21"/>
                <w:szCs w:val="21"/>
              </w:rPr>
              <w:t>小板减少</w:t>
            </w:r>
          </w:p>
        </w:tc>
        <w:tc>
          <w:tcPr>
            <w:tcW w:w="4120" w:type="dxa"/>
            <w:vMerge w:val="continue"/>
            <w:vAlign w:val="center"/>
          </w:tcPr>
          <w:p>
            <w:pPr>
              <w:rPr>
                <w:sz w:val="14"/>
                <w:szCs w:val="14"/>
              </w:rPr>
            </w:pP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140" w:hRule="atLeast"/>
          <w:jc w:val="center"/>
        </w:trPr>
        <w:tc>
          <w:tcPr>
            <w:tcW w:w="2100" w:type="dxa"/>
            <w:vAlign w:val="center"/>
          </w:tcPr>
          <w:p>
            <w:pPr>
              <w:rPr>
                <w:sz w:val="12"/>
                <w:szCs w:val="12"/>
              </w:rPr>
            </w:pPr>
          </w:p>
        </w:tc>
        <w:tc>
          <w:tcPr>
            <w:tcW w:w="2720" w:type="dxa"/>
            <w:vMerge w:val="continue"/>
            <w:vAlign w:val="center"/>
          </w:tcPr>
          <w:p>
            <w:pPr>
              <w:rPr>
                <w:sz w:val="12"/>
                <w:szCs w:val="12"/>
              </w:rPr>
            </w:pPr>
          </w:p>
        </w:tc>
        <w:tc>
          <w:tcPr>
            <w:tcW w:w="4120" w:type="dxa"/>
            <w:vMerge w:val="restart"/>
            <w:vAlign w:val="center"/>
          </w:tcPr>
          <w:p>
            <w:pPr>
              <w:spacing w:line="240" w:lineRule="exact"/>
              <w:ind w:left="60"/>
              <w:rPr>
                <w:sz w:val="20"/>
                <w:szCs w:val="20"/>
              </w:rPr>
            </w:pPr>
            <w:r>
              <w:rPr>
                <w:rFonts w:ascii="宋体" w:hAnsi="宋体" w:eastAsia="宋体" w:cs="宋体"/>
                <w:sz w:val="21"/>
                <w:szCs w:val="21"/>
              </w:rPr>
              <w:t>娠</w:t>
            </w: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156" w:hRule="atLeast"/>
          <w:jc w:val="center"/>
        </w:trPr>
        <w:tc>
          <w:tcPr>
            <w:tcW w:w="2100" w:type="dxa"/>
            <w:vAlign w:val="center"/>
          </w:tcPr>
          <w:p>
            <w:pPr>
              <w:rPr>
                <w:sz w:val="13"/>
                <w:szCs w:val="13"/>
              </w:rPr>
            </w:pPr>
          </w:p>
        </w:tc>
        <w:tc>
          <w:tcPr>
            <w:tcW w:w="2720" w:type="dxa"/>
            <w:vAlign w:val="center"/>
          </w:tcPr>
          <w:p>
            <w:pPr>
              <w:rPr>
                <w:sz w:val="13"/>
                <w:szCs w:val="13"/>
              </w:rPr>
            </w:pPr>
          </w:p>
        </w:tc>
        <w:tc>
          <w:tcPr>
            <w:tcW w:w="4120" w:type="dxa"/>
            <w:vMerge w:val="continue"/>
            <w:vAlign w:val="center"/>
          </w:tcPr>
          <w:p>
            <w:pPr>
              <w:rPr>
                <w:sz w:val="13"/>
                <w:szCs w:val="13"/>
              </w:rPr>
            </w:pP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51" w:hRule="atLeast"/>
          <w:jc w:val="center"/>
        </w:trPr>
        <w:tc>
          <w:tcPr>
            <w:tcW w:w="2100" w:type="dxa"/>
            <w:tcBorders>
              <w:bottom w:val="single" w:color="auto" w:sz="8" w:space="0"/>
            </w:tcBorders>
            <w:vAlign w:val="center"/>
          </w:tcPr>
          <w:p>
            <w:pPr>
              <w:rPr>
                <w:sz w:val="4"/>
                <w:szCs w:val="4"/>
              </w:rPr>
            </w:pPr>
          </w:p>
        </w:tc>
        <w:tc>
          <w:tcPr>
            <w:tcW w:w="2720" w:type="dxa"/>
            <w:tcBorders>
              <w:bottom w:val="single" w:color="auto" w:sz="8" w:space="0"/>
            </w:tcBorders>
            <w:vAlign w:val="center"/>
          </w:tcPr>
          <w:p>
            <w:pPr>
              <w:rPr>
                <w:sz w:val="4"/>
                <w:szCs w:val="4"/>
              </w:rPr>
            </w:pPr>
          </w:p>
        </w:tc>
        <w:tc>
          <w:tcPr>
            <w:tcW w:w="4120" w:type="dxa"/>
            <w:tcBorders>
              <w:bottom w:val="single" w:color="auto" w:sz="8" w:space="0"/>
            </w:tcBorders>
            <w:vAlign w:val="center"/>
          </w:tcPr>
          <w:p>
            <w:pPr>
              <w:rPr>
                <w:sz w:val="4"/>
                <w:szCs w:val="4"/>
              </w:rPr>
            </w:pPr>
          </w:p>
        </w:tc>
        <w:tc>
          <w:tcPr>
            <w:tcW w:w="360" w:type="dxa"/>
            <w:vAlign w:val="center"/>
          </w:tcPr>
          <w:p>
            <w:pPr>
              <w:jc w:val="center"/>
              <w:rPr>
                <w:sz w:val="1"/>
                <w:szCs w:val="1"/>
              </w:rPr>
            </w:pPr>
          </w:p>
        </w:tc>
      </w:tr>
      <w:tr>
        <w:tblPrEx>
          <w:tblCellMar>
            <w:top w:w="0" w:type="dxa"/>
            <w:left w:w="0" w:type="dxa"/>
            <w:bottom w:w="0" w:type="dxa"/>
            <w:right w:w="0" w:type="dxa"/>
          </w:tblCellMar>
        </w:tblPrEx>
        <w:trPr>
          <w:trHeight w:val="253" w:hRule="atLeast"/>
          <w:jc w:val="center"/>
        </w:trPr>
        <w:tc>
          <w:tcPr>
            <w:tcW w:w="2100" w:type="dxa"/>
            <w:vAlign w:val="center"/>
          </w:tcPr>
          <w:p>
            <w:pPr>
              <w:rPr>
                <w:sz w:val="21"/>
                <w:szCs w:val="21"/>
              </w:rPr>
            </w:pPr>
          </w:p>
        </w:tc>
        <w:tc>
          <w:tcPr>
            <w:tcW w:w="2720" w:type="dxa"/>
            <w:vAlign w:val="center"/>
          </w:tcPr>
          <w:p>
            <w:pPr>
              <w:spacing w:line="240" w:lineRule="exact"/>
              <w:ind w:left="100"/>
              <w:rPr>
                <w:sz w:val="20"/>
                <w:szCs w:val="20"/>
              </w:rPr>
            </w:pPr>
            <w:r>
              <w:rPr>
                <w:rFonts w:ascii="宋体" w:hAnsi="宋体" w:eastAsia="宋体" w:cs="宋体"/>
                <w:sz w:val="21"/>
                <w:szCs w:val="21"/>
              </w:rPr>
              <w:t>高危人群孕早期查空腹血</w:t>
            </w:r>
          </w:p>
        </w:tc>
        <w:tc>
          <w:tcPr>
            <w:tcW w:w="4120" w:type="dxa"/>
            <w:vMerge w:val="restart"/>
            <w:vAlign w:val="center"/>
          </w:tcPr>
          <w:p>
            <w:pPr>
              <w:spacing w:line="240" w:lineRule="exact"/>
              <w:ind w:left="60"/>
              <w:rPr>
                <w:sz w:val="20"/>
                <w:szCs w:val="20"/>
              </w:rPr>
            </w:pPr>
            <w:r>
              <w:rPr>
                <w:rFonts w:ascii="宋体" w:hAnsi="宋体" w:eastAsia="宋体" w:cs="宋体"/>
                <w:sz w:val="21"/>
                <w:szCs w:val="21"/>
              </w:rPr>
              <w:t>控 制 血 糖 达 目 标 血 糖 值 ， 空 腹</w:t>
            </w:r>
          </w:p>
        </w:tc>
        <w:tc>
          <w:tcPr>
            <w:tcW w:w="360" w:type="dxa"/>
            <w:vMerge w:val="restart"/>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jc w:val="center"/>
        </w:trPr>
        <w:tc>
          <w:tcPr>
            <w:tcW w:w="2100" w:type="dxa"/>
            <w:vMerge w:val="restart"/>
            <w:vAlign w:val="center"/>
          </w:tcPr>
          <w:p>
            <w:pPr>
              <w:spacing w:line="240" w:lineRule="exact"/>
              <w:ind w:left="120"/>
              <w:rPr>
                <w:sz w:val="20"/>
                <w:szCs w:val="20"/>
              </w:rPr>
            </w:pPr>
            <w:r>
              <w:rPr>
                <w:rFonts w:ascii="宋体" w:hAnsi="宋体" w:eastAsia="宋体" w:cs="宋体"/>
                <w:b/>
                <w:bCs/>
                <w:sz w:val="21"/>
                <w:szCs w:val="21"/>
              </w:rPr>
              <w:t>妊娠期糖尿病</w:t>
            </w:r>
          </w:p>
        </w:tc>
        <w:tc>
          <w:tcPr>
            <w:tcW w:w="2720" w:type="dxa"/>
            <w:vMerge w:val="restart"/>
            <w:vAlign w:val="center"/>
          </w:tcPr>
          <w:p>
            <w:pPr>
              <w:spacing w:line="256" w:lineRule="exact"/>
              <w:ind w:left="100"/>
              <w:rPr>
                <w:sz w:val="20"/>
                <w:szCs w:val="20"/>
              </w:rPr>
            </w:pPr>
            <w:r>
              <w:rPr>
                <w:rFonts w:ascii="宋体" w:hAnsi="宋体" w:eastAsia="宋体" w:cs="宋体"/>
                <w:sz w:val="21"/>
                <w:szCs w:val="21"/>
              </w:rPr>
              <w:t>糖、孕</w:t>
            </w:r>
            <w:r>
              <w:rPr>
                <w:rFonts w:ascii="Times New Roman" w:hAnsi="Times New Roman" w:eastAsia="Times New Roman" w:cs="Times New Roman"/>
                <w:sz w:val="21"/>
                <w:szCs w:val="21"/>
              </w:rPr>
              <w:t xml:space="preserve">  24-28  </w:t>
            </w:r>
            <w:r>
              <w:rPr>
                <w:rFonts w:ascii="宋体" w:hAnsi="宋体" w:eastAsia="宋体" w:cs="宋体"/>
                <w:sz w:val="21"/>
                <w:szCs w:val="21"/>
              </w:rPr>
              <w:t>周常规行</w:t>
            </w:r>
          </w:p>
        </w:tc>
        <w:tc>
          <w:tcPr>
            <w:tcW w:w="4120" w:type="dxa"/>
            <w:vMerge w:val="continue"/>
            <w:vAlign w:val="center"/>
          </w:tcPr>
          <w:p>
            <w:pPr>
              <w:rPr>
                <w:sz w:val="13"/>
                <w:szCs w:val="13"/>
              </w:rPr>
            </w:pP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312" w:hRule="atLeast"/>
          <w:jc w:val="center"/>
        </w:trPr>
        <w:tc>
          <w:tcPr>
            <w:tcW w:w="2100" w:type="dxa"/>
            <w:vMerge w:val="continue"/>
            <w:vAlign w:val="center"/>
          </w:tcPr>
          <w:p>
            <w:pPr>
              <w:rPr>
                <w:sz w:val="14"/>
                <w:szCs w:val="14"/>
              </w:rPr>
            </w:pPr>
          </w:p>
        </w:tc>
        <w:tc>
          <w:tcPr>
            <w:tcW w:w="2720" w:type="dxa"/>
            <w:vMerge w:val="continue"/>
            <w:vAlign w:val="center"/>
          </w:tcPr>
          <w:p>
            <w:pPr>
              <w:rPr>
                <w:sz w:val="14"/>
                <w:szCs w:val="14"/>
              </w:rPr>
            </w:pPr>
          </w:p>
        </w:tc>
        <w:tc>
          <w:tcPr>
            <w:tcW w:w="4120" w:type="dxa"/>
            <w:vMerge w:val="restart"/>
            <w:vAlign w:val="center"/>
          </w:tcPr>
          <w:p>
            <w:pPr>
              <w:spacing w:line="256" w:lineRule="exact"/>
              <w:ind w:left="60"/>
              <w:rPr>
                <w:sz w:val="20"/>
                <w:szCs w:val="20"/>
              </w:rPr>
            </w:pPr>
            <w:r>
              <w:rPr>
                <w:rFonts w:ascii="Times New Roman" w:hAnsi="Times New Roman" w:eastAsia="Times New Roman" w:cs="Times New Roman"/>
                <w:sz w:val="21"/>
                <w:szCs w:val="21"/>
              </w:rPr>
              <w:t>3.3-5.6mmol/L,</w:t>
            </w:r>
            <w:r>
              <w:rPr>
                <w:rFonts w:ascii="宋体" w:hAnsi="宋体" w:eastAsia="宋体" w:cs="宋体"/>
                <w:sz w:val="21"/>
                <w:szCs w:val="21"/>
              </w:rPr>
              <w:t>餐后</w:t>
            </w:r>
            <w:r>
              <w:rPr>
                <w:rFonts w:ascii="Times New Roman" w:hAnsi="Times New Roman" w:eastAsia="Times New Roman" w:cs="Times New Roman"/>
                <w:sz w:val="21"/>
                <w:szCs w:val="21"/>
              </w:rPr>
              <w:t xml:space="preserve"> 2 </w:t>
            </w:r>
            <w:r>
              <w:rPr>
                <w:rFonts w:ascii="宋体" w:hAnsi="宋体" w:eastAsia="宋体" w:cs="宋体"/>
                <w:sz w:val="21"/>
                <w:szCs w:val="21"/>
              </w:rPr>
              <w:t>小时</w:t>
            </w:r>
            <w:r>
              <w:rPr>
                <w:rFonts w:ascii="Times New Roman" w:hAnsi="Times New Roman" w:eastAsia="Times New Roman" w:cs="Times New Roman"/>
                <w:sz w:val="21"/>
                <w:szCs w:val="21"/>
              </w:rPr>
              <w:t xml:space="preserve"> 4.4-6.7 mmol/L</w:t>
            </w: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156" w:hRule="atLeast"/>
          <w:jc w:val="center"/>
        </w:trPr>
        <w:tc>
          <w:tcPr>
            <w:tcW w:w="2100" w:type="dxa"/>
            <w:vAlign w:val="center"/>
          </w:tcPr>
          <w:p>
            <w:pPr>
              <w:rPr>
                <w:sz w:val="13"/>
                <w:szCs w:val="13"/>
              </w:rPr>
            </w:pPr>
          </w:p>
        </w:tc>
        <w:tc>
          <w:tcPr>
            <w:tcW w:w="2720" w:type="dxa"/>
            <w:vMerge w:val="restart"/>
            <w:vAlign w:val="center"/>
          </w:tcPr>
          <w:p>
            <w:pPr>
              <w:ind w:left="100"/>
              <w:rPr>
                <w:sz w:val="20"/>
                <w:szCs w:val="20"/>
              </w:rPr>
            </w:pPr>
            <w:r>
              <w:rPr>
                <w:rFonts w:ascii="Times New Roman" w:hAnsi="Times New Roman" w:eastAsia="Times New Roman" w:cs="Times New Roman"/>
                <w:sz w:val="21"/>
                <w:szCs w:val="21"/>
              </w:rPr>
              <w:t>OGTT</w:t>
            </w:r>
          </w:p>
        </w:tc>
        <w:tc>
          <w:tcPr>
            <w:tcW w:w="4120" w:type="dxa"/>
            <w:vMerge w:val="continue"/>
            <w:vAlign w:val="center"/>
          </w:tcPr>
          <w:p>
            <w:pPr>
              <w:rPr>
                <w:sz w:val="13"/>
                <w:szCs w:val="13"/>
              </w:rPr>
            </w:pP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154" w:hRule="atLeast"/>
          <w:jc w:val="center"/>
        </w:trPr>
        <w:tc>
          <w:tcPr>
            <w:tcW w:w="2100" w:type="dxa"/>
            <w:vAlign w:val="center"/>
          </w:tcPr>
          <w:p>
            <w:pPr>
              <w:rPr>
                <w:sz w:val="13"/>
                <w:szCs w:val="13"/>
              </w:rPr>
            </w:pPr>
          </w:p>
        </w:tc>
        <w:tc>
          <w:tcPr>
            <w:tcW w:w="2720" w:type="dxa"/>
            <w:vMerge w:val="continue"/>
            <w:vAlign w:val="center"/>
          </w:tcPr>
          <w:p>
            <w:pPr>
              <w:rPr>
                <w:sz w:val="13"/>
                <w:szCs w:val="13"/>
              </w:rPr>
            </w:pPr>
          </w:p>
        </w:tc>
        <w:tc>
          <w:tcPr>
            <w:tcW w:w="4120" w:type="dxa"/>
            <w:vAlign w:val="center"/>
          </w:tcPr>
          <w:p>
            <w:pPr>
              <w:rPr>
                <w:sz w:val="13"/>
                <w:szCs w:val="13"/>
              </w:rPr>
            </w:pP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38" w:hRule="atLeast"/>
          <w:jc w:val="center"/>
        </w:trPr>
        <w:tc>
          <w:tcPr>
            <w:tcW w:w="2100" w:type="dxa"/>
            <w:tcBorders>
              <w:bottom w:val="single" w:color="auto" w:sz="8" w:space="0"/>
            </w:tcBorders>
            <w:vAlign w:val="center"/>
          </w:tcPr>
          <w:p>
            <w:pPr>
              <w:rPr>
                <w:sz w:val="3"/>
                <w:szCs w:val="3"/>
              </w:rPr>
            </w:pPr>
          </w:p>
        </w:tc>
        <w:tc>
          <w:tcPr>
            <w:tcW w:w="2720" w:type="dxa"/>
            <w:tcBorders>
              <w:bottom w:val="single" w:color="auto" w:sz="8" w:space="0"/>
            </w:tcBorders>
            <w:vAlign w:val="center"/>
          </w:tcPr>
          <w:p>
            <w:pPr>
              <w:rPr>
                <w:sz w:val="3"/>
                <w:szCs w:val="3"/>
              </w:rPr>
            </w:pPr>
          </w:p>
        </w:tc>
        <w:tc>
          <w:tcPr>
            <w:tcW w:w="4120" w:type="dxa"/>
            <w:tcBorders>
              <w:bottom w:val="single" w:color="auto" w:sz="8" w:space="0"/>
            </w:tcBorders>
            <w:vAlign w:val="center"/>
          </w:tcPr>
          <w:p>
            <w:pPr>
              <w:rPr>
                <w:sz w:val="3"/>
                <w:szCs w:val="3"/>
              </w:rPr>
            </w:pPr>
          </w:p>
        </w:tc>
        <w:tc>
          <w:tcPr>
            <w:tcW w:w="360" w:type="dxa"/>
            <w:vAlign w:val="center"/>
          </w:tcPr>
          <w:p>
            <w:pPr>
              <w:jc w:val="center"/>
              <w:rPr>
                <w:sz w:val="1"/>
                <w:szCs w:val="1"/>
              </w:rPr>
            </w:pPr>
          </w:p>
        </w:tc>
      </w:tr>
      <w:tr>
        <w:tblPrEx>
          <w:tblCellMar>
            <w:top w:w="0" w:type="dxa"/>
            <w:left w:w="0" w:type="dxa"/>
            <w:bottom w:w="0" w:type="dxa"/>
            <w:right w:w="0" w:type="dxa"/>
          </w:tblCellMar>
        </w:tblPrEx>
        <w:trPr>
          <w:trHeight w:val="250" w:hRule="atLeast"/>
          <w:jc w:val="center"/>
        </w:trPr>
        <w:tc>
          <w:tcPr>
            <w:tcW w:w="2100" w:type="dxa"/>
            <w:vMerge w:val="restart"/>
            <w:vAlign w:val="center"/>
          </w:tcPr>
          <w:p>
            <w:pPr>
              <w:spacing w:line="240" w:lineRule="exact"/>
              <w:ind w:left="120"/>
              <w:rPr>
                <w:sz w:val="20"/>
                <w:szCs w:val="20"/>
              </w:rPr>
            </w:pPr>
            <w:r>
              <w:rPr>
                <w:rFonts w:ascii="宋体" w:hAnsi="宋体" w:eastAsia="宋体" w:cs="宋体"/>
                <w:b/>
                <w:bCs/>
                <w:sz w:val="21"/>
                <w:szCs w:val="21"/>
              </w:rPr>
              <w:t>妊娠合并心脏病</w:t>
            </w:r>
          </w:p>
        </w:tc>
        <w:tc>
          <w:tcPr>
            <w:tcW w:w="2720" w:type="dxa"/>
            <w:vAlign w:val="center"/>
          </w:tcPr>
          <w:p>
            <w:pPr>
              <w:spacing w:line="240" w:lineRule="exact"/>
              <w:ind w:left="100"/>
              <w:rPr>
                <w:sz w:val="20"/>
                <w:szCs w:val="20"/>
              </w:rPr>
            </w:pPr>
            <w:r>
              <w:rPr>
                <w:rFonts w:ascii="宋体" w:hAnsi="宋体" w:eastAsia="宋体" w:cs="宋体"/>
                <w:w w:val="95"/>
                <w:sz w:val="21"/>
                <w:szCs w:val="21"/>
              </w:rPr>
              <w:t>血常规、心电图、心脏超声、</w:t>
            </w:r>
          </w:p>
        </w:tc>
        <w:tc>
          <w:tcPr>
            <w:tcW w:w="4120" w:type="dxa"/>
            <w:vMerge w:val="restart"/>
            <w:vAlign w:val="center"/>
          </w:tcPr>
          <w:p>
            <w:pPr>
              <w:spacing w:line="240" w:lineRule="exact"/>
              <w:ind w:left="60"/>
              <w:rPr>
                <w:sz w:val="20"/>
                <w:szCs w:val="20"/>
              </w:rPr>
            </w:pPr>
            <w:r>
              <w:rPr>
                <w:rFonts w:ascii="宋体" w:hAnsi="宋体" w:eastAsia="宋体" w:cs="宋体"/>
                <w:sz w:val="21"/>
                <w:szCs w:val="21"/>
              </w:rPr>
              <w:t>观察心功能变化必要时终止妊娠</w:t>
            </w:r>
          </w:p>
        </w:tc>
        <w:tc>
          <w:tcPr>
            <w:tcW w:w="360" w:type="dxa"/>
            <w:vMerge w:val="restart"/>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jc w:val="center"/>
        </w:trPr>
        <w:tc>
          <w:tcPr>
            <w:tcW w:w="2100" w:type="dxa"/>
            <w:vMerge w:val="continue"/>
            <w:vAlign w:val="center"/>
          </w:tcPr>
          <w:p>
            <w:pPr>
              <w:rPr>
                <w:sz w:val="13"/>
                <w:szCs w:val="13"/>
              </w:rPr>
            </w:pPr>
          </w:p>
        </w:tc>
        <w:tc>
          <w:tcPr>
            <w:tcW w:w="2720" w:type="dxa"/>
            <w:vMerge w:val="restart"/>
            <w:vAlign w:val="center"/>
          </w:tcPr>
          <w:p>
            <w:pPr>
              <w:spacing w:line="240" w:lineRule="exact"/>
              <w:ind w:left="100"/>
              <w:rPr>
                <w:sz w:val="20"/>
                <w:szCs w:val="20"/>
              </w:rPr>
            </w:pPr>
            <w:r>
              <w:rPr>
                <w:rFonts w:ascii="宋体" w:hAnsi="宋体" w:eastAsia="宋体" w:cs="宋体"/>
                <w:sz w:val="21"/>
                <w:szCs w:val="21"/>
              </w:rPr>
              <w:t>无应激试验</w:t>
            </w:r>
          </w:p>
        </w:tc>
        <w:tc>
          <w:tcPr>
            <w:tcW w:w="4120" w:type="dxa"/>
            <w:vMerge w:val="continue"/>
            <w:vAlign w:val="center"/>
          </w:tcPr>
          <w:p>
            <w:pPr>
              <w:rPr>
                <w:sz w:val="13"/>
                <w:szCs w:val="13"/>
              </w:rPr>
            </w:pP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156" w:hRule="atLeast"/>
          <w:jc w:val="center"/>
        </w:trPr>
        <w:tc>
          <w:tcPr>
            <w:tcW w:w="2100" w:type="dxa"/>
            <w:vAlign w:val="center"/>
          </w:tcPr>
          <w:p>
            <w:pPr>
              <w:rPr>
                <w:sz w:val="13"/>
                <w:szCs w:val="13"/>
              </w:rPr>
            </w:pPr>
          </w:p>
        </w:tc>
        <w:tc>
          <w:tcPr>
            <w:tcW w:w="2720" w:type="dxa"/>
            <w:vMerge w:val="continue"/>
            <w:vAlign w:val="center"/>
          </w:tcPr>
          <w:p>
            <w:pPr>
              <w:rPr>
                <w:sz w:val="13"/>
                <w:szCs w:val="13"/>
              </w:rPr>
            </w:pPr>
          </w:p>
        </w:tc>
        <w:tc>
          <w:tcPr>
            <w:tcW w:w="4120" w:type="dxa"/>
            <w:vAlign w:val="center"/>
          </w:tcPr>
          <w:p>
            <w:pPr>
              <w:rPr>
                <w:sz w:val="13"/>
                <w:szCs w:val="13"/>
              </w:rPr>
            </w:pP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51" w:hRule="atLeast"/>
          <w:jc w:val="center"/>
        </w:trPr>
        <w:tc>
          <w:tcPr>
            <w:tcW w:w="2100" w:type="dxa"/>
            <w:tcBorders>
              <w:bottom w:val="single" w:color="auto" w:sz="8" w:space="0"/>
            </w:tcBorders>
            <w:vAlign w:val="center"/>
          </w:tcPr>
          <w:p>
            <w:pPr>
              <w:rPr>
                <w:sz w:val="4"/>
                <w:szCs w:val="4"/>
              </w:rPr>
            </w:pPr>
          </w:p>
        </w:tc>
        <w:tc>
          <w:tcPr>
            <w:tcW w:w="2720" w:type="dxa"/>
            <w:tcBorders>
              <w:bottom w:val="single" w:color="auto" w:sz="8" w:space="0"/>
            </w:tcBorders>
            <w:vAlign w:val="center"/>
          </w:tcPr>
          <w:p>
            <w:pPr>
              <w:rPr>
                <w:sz w:val="4"/>
                <w:szCs w:val="4"/>
              </w:rPr>
            </w:pPr>
          </w:p>
        </w:tc>
        <w:tc>
          <w:tcPr>
            <w:tcW w:w="4120" w:type="dxa"/>
            <w:tcBorders>
              <w:bottom w:val="single" w:color="auto" w:sz="8" w:space="0"/>
            </w:tcBorders>
            <w:vAlign w:val="center"/>
          </w:tcPr>
          <w:p>
            <w:pPr>
              <w:rPr>
                <w:sz w:val="4"/>
                <w:szCs w:val="4"/>
              </w:rPr>
            </w:pPr>
          </w:p>
        </w:tc>
        <w:tc>
          <w:tcPr>
            <w:tcW w:w="360" w:type="dxa"/>
            <w:vAlign w:val="center"/>
          </w:tcPr>
          <w:p>
            <w:pPr>
              <w:jc w:val="center"/>
              <w:rPr>
                <w:sz w:val="1"/>
                <w:szCs w:val="1"/>
              </w:rPr>
            </w:pPr>
          </w:p>
        </w:tc>
      </w:tr>
      <w:tr>
        <w:tblPrEx>
          <w:tblCellMar>
            <w:top w:w="0" w:type="dxa"/>
            <w:left w:w="0" w:type="dxa"/>
            <w:bottom w:w="0" w:type="dxa"/>
            <w:right w:w="0" w:type="dxa"/>
          </w:tblCellMar>
        </w:tblPrEx>
        <w:trPr>
          <w:trHeight w:val="250" w:hRule="atLeast"/>
          <w:jc w:val="center"/>
        </w:trPr>
        <w:tc>
          <w:tcPr>
            <w:tcW w:w="2100" w:type="dxa"/>
            <w:vMerge w:val="restart"/>
            <w:vAlign w:val="center"/>
          </w:tcPr>
          <w:p>
            <w:pPr>
              <w:spacing w:line="240" w:lineRule="exact"/>
              <w:ind w:left="120"/>
              <w:rPr>
                <w:sz w:val="20"/>
                <w:szCs w:val="20"/>
              </w:rPr>
            </w:pPr>
            <w:r>
              <w:rPr>
                <w:rFonts w:ascii="宋体" w:hAnsi="宋体" w:eastAsia="宋体" w:cs="宋体"/>
                <w:b/>
                <w:bCs/>
                <w:sz w:val="21"/>
                <w:szCs w:val="21"/>
              </w:rPr>
              <w:t>妊娠合并肝肾疾病</w:t>
            </w:r>
          </w:p>
        </w:tc>
        <w:tc>
          <w:tcPr>
            <w:tcW w:w="2720" w:type="dxa"/>
            <w:vMerge w:val="restart"/>
            <w:vAlign w:val="center"/>
          </w:tcPr>
          <w:p>
            <w:pPr>
              <w:spacing w:line="240" w:lineRule="exact"/>
              <w:ind w:left="100"/>
              <w:rPr>
                <w:sz w:val="20"/>
                <w:szCs w:val="20"/>
              </w:rPr>
            </w:pPr>
            <w:r>
              <w:rPr>
                <w:rFonts w:ascii="宋体" w:hAnsi="宋体" w:eastAsia="宋体" w:cs="宋体"/>
                <w:sz w:val="21"/>
                <w:szCs w:val="21"/>
              </w:rPr>
              <w:t>血尿常规、肝肾功能、超声</w:t>
            </w:r>
          </w:p>
        </w:tc>
        <w:tc>
          <w:tcPr>
            <w:tcW w:w="4120" w:type="dxa"/>
            <w:vAlign w:val="center"/>
          </w:tcPr>
          <w:p>
            <w:pPr>
              <w:spacing w:line="240" w:lineRule="exact"/>
              <w:ind w:left="60"/>
              <w:rPr>
                <w:sz w:val="20"/>
                <w:szCs w:val="20"/>
              </w:rPr>
            </w:pPr>
            <w:r>
              <w:rPr>
                <w:rFonts w:ascii="宋体" w:hAnsi="宋体" w:eastAsia="宋体" w:cs="宋体"/>
                <w:sz w:val="21"/>
                <w:szCs w:val="21"/>
              </w:rPr>
              <w:t>根据相关科室会诊意见保肝保肾等对症治</w:t>
            </w:r>
          </w:p>
        </w:tc>
        <w:tc>
          <w:tcPr>
            <w:tcW w:w="360" w:type="dxa"/>
            <w:vMerge w:val="restart"/>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jc w:val="center"/>
        </w:trPr>
        <w:tc>
          <w:tcPr>
            <w:tcW w:w="2100" w:type="dxa"/>
            <w:vMerge w:val="continue"/>
            <w:vAlign w:val="center"/>
          </w:tcPr>
          <w:p>
            <w:pPr>
              <w:rPr>
                <w:sz w:val="13"/>
                <w:szCs w:val="13"/>
              </w:rPr>
            </w:pPr>
          </w:p>
        </w:tc>
        <w:tc>
          <w:tcPr>
            <w:tcW w:w="2720" w:type="dxa"/>
            <w:vMerge w:val="continue"/>
            <w:vAlign w:val="center"/>
          </w:tcPr>
          <w:p>
            <w:pPr>
              <w:rPr>
                <w:sz w:val="13"/>
                <w:szCs w:val="13"/>
              </w:rPr>
            </w:pPr>
          </w:p>
        </w:tc>
        <w:tc>
          <w:tcPr>
            <w:tcW w:w="4120" w:type="dxa"/>
            <w:vMerge w:val="restart"/>
            <w:vAlign w:val="center"/>
          </w:tcPr>
          <w:p>
            <w:pPr>
              <w:spacing w:line="240" w:lineRule="exact"/>
              <w:ind w:left="60"/>
              <w:rPr>
                <w:sz w:val="20"/>
                <w:szCs w:val="20"/>
              </w:rPr>
            </w:pPr>
            <w:r>
              <w:rPr>
                <w:rFonts w:ascii="宋体" w:hAnsi="宋体" w:eastAsia="宋体" w:cs="宋体"/>
                <w:sz w:val="21"/>
                <w:szCs w:val="21"/>
              </w:rPr>
              <w:t>疗，适时终止妊娠</w:t>
            </w: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156" w:hRule="atLeast"/>
          <w:jc w:val="center"/>
        </w:trPr>
        <w:tc>
          <w:tcPr>
            <w:tcW w:w="2100" w:type="dxa"/>
            <w:vAlign w:val="center"/>
          </w:tcPr>
          <w:p>
            <w:pPr>
              <w:rPr>
                <w:sz w:val="13"/>
                <w:szCs w:val="13"/>
              </w:rPr>
            </w:pPr>
          </w:p>
        </w:tc>
        <w:tc>
          <w:tcPr>
            <w:tcW w:w="2720" w:type="dxa"/>
            <w:vAlign w:val="center"/>
          </w:tcPr>
          <w:p>
            <w:pPr>
              <w:rPr>
                <w:sz w:val="13"/>
                <w:szCs w:val="13"/>
              </w:rPr>
            </w:pPr>
          </w:p>
        </w:tc>
        <w:tc>
          <w:tcPr>
            <w:tcW w:w="4120" w:type="dxa"/>
            <w:vMerge w:val="continue"/>
            <w:vAlign w:val="center"/>
          </w:tcPr>
          <w:p>
            <w:pPr>
              <w:rPr>
                <w:sz w:val="13"/>
                <w:szCs w:val="13"/>
              </w:rPr>
            </w:pP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51" w:hRule="atLeast"/>
          <w:jc w:val="center"/>
        </w:trPr>
        <w:tc>
          <w:tcPr>
            <w:tcW w:w="2100" w:type="dxa"/>
            <w:tcBorders>
              <w:bottom w:val="single" w:color="auto" w:sz="8" w:space="0"/>
            </w:tcBorders>
            <w:vAlign w:val="center"/>
          </w:tcPr>
          <w:p>
            <w:pPr>
              <w:rPr>
                <w:sz w:val="4"/>
                <w:szCs w:val="4"/>
              </w:rPr>
            </w:pPr>
          </w:p>
        </w:tc>
        <w:tc>
          <w:tcPr>
            <w:tcW w:w="2720" w:type="dxa"/>
            <w:tcBorders>
              <w:bottom w:val="single" w:color="auto" w:sz="8" w:space="0"/>
            </w:tcBorders>
            <w:vAlign w:val="center"/>
          </w:tcPr>
          <w:p>
            <w:pPr>
              <w:rPr>
                <w:sz w:val="4"/>
                <w:szCs w:val="4"/>
              </w:rPr>
            </w:pPr>
          </w:p>
        </w:tc>
        <w:tc>
          <w:tcPr>
            <w:tcW w:w="4120" w:type="dxa"/>
            <w:tcBorders>
              <w:bottom w:val="single" w:color="auto" w:sz="8" w:space="0"/>
            </w:tcBorders>
            <w:vAlign w:val="center"/>
          </w:tcPr>
          <w:p>
            <w:pPr>
              <w:rPr>
                <w:sz w:val="4"/>
                <w:szCs w:val="4"/>
              </w:rPr>
            </w:pPr>
          </w:p>
        </w:tc>
        <w:tc>
          <w:tcPr>
            <w:tcW w:w="360" w:type="dxa"/>
            <w:vAlign w:val="center"/>
          </w:tcPr>
          <w:p>
            <w:pPr>
              <w:jc w:val="center"/>
              <w:rPr>
                <w:sz w:val="1"/>
                <w:szCs w:val="1"/>
              </w:rPr>
            </w:pPr>
          </w:p>
        </w:tc>
      </w:tr>
      <w:tr>
        <w:tblPrEx>
          <w:tblCellMar>
            <w:top w:w="0" w:type="dxa"/>
            <w:left w:w="0" w:type="dxa"/>
            <w:bottom w:w="0" w:type="dxa"/>
            <w:right w:w="0" w:type="dxa"/>
          </w:tblCellMar>
        </w:tblPrEx>
        <w:trPr>
          <w:trHeight w:val="250" w:hRule="atLeast"/>
          <w:jc w:val="center"/>
        </w:trPr>
        <w:tc>
          <w:tcPr>
            <w:tcW w:w="2100" w:type="dxa"/>
            <w:vAlign w:val="center"/>
          </w:tcPr>
          <w:p>
            <w:pPr>
              <w:spacing w:line="240" w:lineRule="exact"/>
              <w:ind w:left="120"/>
              <w:rPr>
                <w:sz w:val="20"/>
                <w:szCs w:val="20"/>
              </w:rPr>
            </w:pPr>
            <w:r>
              <w:rPr>
                <w:rFonts w:ascii="宋体" w:hAnsi="宋体" w:eastAsia="宋体" w:cs="宋体"/>
                <w:b/>
                <w:bCs/>
                <w:sz w:val="21"/>
                <w:szCs w:val="21"/>
              </w:rPr>
              <w:t>妊娠合并肝内胆汁</w:t>
            </w:r>
          </w:p>
        </w:tc>
        <w:tc>
          <w:tcPr>
            <w:tcW w:w="2720" w:type="dxa"/>
            <w:vAlign w:val="center"/>
          </w:tcPr>
          <w:p>
            <w:pPr>
              <w:spacing w:line="240" w:lineRule="exact"/>
              <w:ind w:left="100"/>
              <w:rPr>
                <w:sz w:val="20"/>
                <w:szCs w:val="20"/>
              </w:rPr>
            </w:pPr>
            <w:r>
              <w:rPr>
                <w:rFonts w:ascii="宋体" w:hAnsi="宋体" w:eastAsia="宋体" w:cs="宋体"/>
                <w:sz w:val="21"/>
                <w:szCs w:val="21"/>
              </w:rPr>
              <w:t>血尿常规、肝肾功能、血清</w:t>
            </w:r>
          </w:p>
        </w:tc>
        <w:tc>
          <w:tcPr>
            <w:tcW w:w="4120" w:type="dxa"/>
            <w:vAlign w:val="center"/>
          </w:tcPr>
          <w:p>
            <w:pPr>
              <w:spacing w:line="240" w:lineRule="exact"/>
              <w:ind w:left="60"/>
              <w:rPr>
                <w:sz w:val="20"/>
                <w:szCs w:val="20"/>
              </w:rPr>
            </w:pPr>
            <w:r>
              <w:rPr>
                <w:rFonts w:ascii="宋体" w:hAnsi="宋体" w:eastAsia="宋体" w:cs="宋体"/>
                <w:sz w:val="21"/>
                <w:szCs w:val="21"/>
              </w:rPr>
              <w:t>对症支持治疗、对因药物治疗，适时终止妊</w:t>
            </w:r>
          </w:p>
        </w:tc>
        <w:tc>
          <w:tcPr>
            <w:tcW w:w="360" w:type="dxa"/>
            <w:vMerge w:val="restart"/>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jc w:val="center"/>
        </w:trPr>
        <w:tc>
          <w:tcPr>
            <w:tcW w:w="2100" w:type="dxa"/>
            <w:vAlign w:val="center"/>
          </w:tcPr>
          <w:p>
            <w:pPr>
              <w:spacing w:line="240" w:lineRule="exact"/>
              <w:ind w:left="120"/>
              <w:rPr>
                <w:sz w:val="20"/>
                <w:szCs w:val="20"/>
              </w:rPr>
            </w:pPr>
            <w:r>
              <w:rPr>
                <w:rFonts w:ascii="宋体" w:hAnsi="宋体" w:eastAsia="宋体" w:cs="宋体"/>
                <w:b/>
                <w:bCs/>
                <w:sz w:val="21"/>
                <w:szCs w:val="21"/>
              </w:rPr>
              <w:t>淤积综合征</w:t>
            </w:r>
          </w:p>
        </w:tc>
        <w:tc>
          <w:tcPr>
            <w:tcW w:w="2720" w:type="dxa"/>
            <w:vAlign w:val="center"/>
          </w:tcPr>
          <w:p>
            <w:pPr>
              <w:spacing w:line="240" w:lineRule="exact"/>
              <w:ind w:left="100"/>
              <w:rPr>
                <w:sz w:val="20"/>
                <w:szCs w:val="20"/>
              </w:rPr>
            </w:pPr>
            <w:r>
              <w:rPr>
                <w:rFonts w:ascii="宋体" w:hAnsi="宋体" w:eastAsia="宋体" w:cs="宋体"/>
                <w:sz w:val="21"/>
                <w:szCs w:val="21"/>
              </w:rPr>
              <w:t>胆汁酸测定</w:t>
            </w:r>
          </w:p>
        </w:tc>
        <w:tc>
          <w:tcPr>
            <w:tcW w:w="4120" w:type="dxa"/>
            <w:vAlign w:val="center"/>
          </w:tcPr>
          <w:p>
            <w:pPr>
              <w:spacing w:line="240" w:lineRule="exact"/>
              <w:ind w:left="60"/>
              <w:rPr>
                <w:sz w:val="20"/>
                <w:szCs w:val="20"/>
              </w:rPr>
            </w:pPr>
            <w:r>
              <w:rPr>
                <w:rFonts w:ascii="宋体" w:hAnsi="宋体" w:eastAsia="宋体" w:cs="宋体"/>
                <w:sz w:val="21"/>
                <w:szCs w:val="21"/>
              </w:rPr>
              <w:t>娠</w:t>
            </w:r>
          </w:p>
        </w:tc>
        <w:tc>
          <w:tcPr>
            <w:tcW w:w="360" w:type="dxa"/>
            <w:vMerge w:val="continue"/>
            <w:vAlign w:val="center"/>
          </w:tcPr>
          <w:p>
            <w:pPr>
              <w:rPr>
                <w:sz w:val="1"/>
                <w:szCs w:val="1"/>
              </w:rPr>
            </w:pPr>
          </w:p>
        </w:tc>
      </w:tr>
      <w:tr>
        <w:tblPrEx>
          <w:tblCellMar>
            <w:top w:w="0" w:type="dxa"/>
            <w:left w:w="0" w:type="dxa"/>
            <w:bottom w:w="0" w:type="dxa"/>
            <w:right w:w="0" w:type="dxa"/>
          </w:tblCellMar>
        </w:tblPrEx>
        <w:trPr>
          <w:trHeight w:val="51" w:hRule="atLeast"/>
          <w:jc w:val="center"/>
        </w:trPr>
        <w:tc>
          <w:tcPr>
            <w:tcW w:w="2100" w:type="dxa"/>
            <w:tcBorders>
              <w:bottom w:val="single" w:color="auto" w:sz="8" w:space="0"/>
            </w:tcBorders>
            <w:vAlign w:val="center"/>
          </w:tcPr>
          <w:p>
            <w:pPr>
              <w:rPr>
                <w:sz w:val="4"/>
                <w:szCs w:val="4"/>
              </w:rPr>
            </w:pPr>
          </w:p>
        </w:tc>
        <w:tc>
          <w:tcPr>
            <w:tcW w:w="2720" w:type="dxa"/>
            <w:tcBorders>
              <w:bottom w:val="single" w:color="auto" w:sz="8" w:space="0"/>
            </w:tcBorders>
            <w:vAlign w:val="center"/>
          </w:tcPr>
          <w:p>
            <w:pPr>
              <w:rPr>
                <w:sz w:val="4"/>
                <w:szCs w:val="4"/>
              </w:rPr>
            </w:pPr>
          </w:p>
        </w:tc>
        <w:tc>
          <w:tcPr>
            <w:tcW w:w="4120" w:type="dxa"/>
            <w:tcBorders>
              <w:bottom w:val="single" w:color="auto" w:sz="8" w:space="0"/>
            </w:tcBorders>
            <w:vAlign w:val="center"/>
          </w:tcPr>
          <w:p>
            <w:pPr>
              <w:rPr>
                <w:sz w:val="4"/>
                <w:szCs w:val="4"/>
              </w:rPr>
            </w:pPr>
          </w:p>
        </w:tc>
        <w:tc>
          <w:tcPr>
            <w:tcW w:w="360" w:type="dxa"/>
            <w:vAlign w:val="center"/>
          </w:tcPr>
          <w:p>
            <w:pPr>
              <w:rPr>
                <w:sz w:val="1"/>
                <w:szCs w:val="1"/>
              </w:rPr>
            </w:pPr>
          </w:p>
        </w:tc>
      </w:tr>
    </w:tbl>
    <w:p>
      <w:pPr>
        <w:sectPr>
          <w:pgSz w:w="11900" w:h="16838"/>
          <w:pgMar w:top="1440" w:right="1440" w:bottom="639" w:left="1440" w:header="0" w:footer="0" w:gutter="0"/>
          <w:cols w:equalWidth="0" w:num="1">
            <w:col w:w="9026"/>
          </w:cols>
        </w:sectPr>
      </w:pPr>
    </w:p>
    <w:tbl>
      <w:tblPr>
        <w:tblStyle w:val="3"/>
        <w:tblpPr w:leftFromText="180" w:rightFromText="180" w:vertAnchor="text" w:horzAnchor="page" w:tblpXSpec="center" w:tblpY="72"/>
        <w:tblOverlap w:val="never"/>
        <w:tblW w:w="9300" w:type="dxa"/>
        <w:jc w:val="center"/>
        <w:tblLayout w:type="fixed"/>
        <w:tblCellMar>
          <w:top w:w="0" w:type="dxa"/>
          <w:left w:w="0" w:type="dxa"/>
          <w:bottom w:w="0" w:type="dxa"/>
          <w:right w:w="0" w:type="dxa"/>
        </w:tblCellMar>
      </w:tblPr>
      <w:tblGrid>
        <w:gridCol w:w="2000"/>
        <w:gridCol w:w="2760"/>
        <w:gridCol w:w="4180"/>
        <w:gridCol w:w="360"/>
      </w:tblGrid>
      <w:tr>
        <w:tblPrEx>
          <w:tblCellMar>
            <w:top w:w="0" w:type="dxa"/>
            <w:left w:w="0" w:type="dxa"/>
            <w:bottom w:w="0" w:type="dxa"/>
            <w:right w:w="0" w:type="dxa"/>
          </w:tblCellMar>
        </w:tblPrEx>
        <w:trPr>
          <w:trHeight w:val="240" w:hRule="atLeast"/>
          <w:jc w:val="center"/>
        </w:trPr>
        <w:tc>
          <w:tcPr>
            <w:tcW w:w="2000" w:type="dxa"/>
            <w:vAlign w:val="center"/>
          </w:tcPr>
          <w:p>
            <w:pPr>
              <w:spacing w:line="240" w:lineRule="exact"/>
              <w:ind w:left="640"/>
              <w:rPr>
                <w:sz w:val="20"/>
                <w:szCs w:val="20"/>
              </w:rPr>
            </w:pPr>
            <w:bookmarkStart w:id="45" w:name="page46"/>
            <w:bookmarkEnd w:id="45"/>
            <w:r>
              <w:rPr>
                <w:rFonts w:ascii="宋体" w:hAnsi="宋体" w:eastAsia="宋体" w:cs="宋体"/>
                <w:b/>
                <w:bCs/>
                <w:sz w:val="21"/>
                <w:szCs w:val="21"/>
              </w:rPr>
              <w:t>疾病名称</w:t>
            </w:r>
          </w:p>
        </w:tc>
        <w:tc>
          <w:tcPr>
            <w:tcW w:w="2760" w:type="dxa"/>
            <w:vAlign w:val="center"/>
          </w:tcPr>
          <w:p>
            <w:pPr>
              <w:spacing w:line="240" w:lineRule="exact"/>
              <w:ind w:left="1000"/>
              <w:rPr>
                <w:sz w:val="20"/>
                <w:szCs w:val="20"/>
              </w:rPr>
            </w:pPr>
            <w:r>
              <w:rPr>
                <w:rFonts w:ascii="宋体" w:hAnsi="宋体" w:eastAsia="宋体" w:cs="宋体"/>
                <w:b/>
                <w:bCs/>
                <w:sz w:val="21"/>
                <w:szCs w:val="21"/>
              </w:rPr>
              <w:t>诊断手段</w:t>
            </w:r>
          </w:p>
        </w:tc>
        <w:tc>
          <w:tcPr>
            <w:tcW w:w="4180" w:type="dxa"/>
            <w:vAlign w:val="center"/>
          </w:tcPr>
          <w:p>
            <w:pPr>
              <w:spacing w:line="240" w:lineRule="exact"/>
              <w:ind w:left="1460"/>
              <w:rPr>
                <w:sz w:val="20"/>
                <w:szCs w:val="20"/>
              </w:rPr>
            </w:pPr>
            <w:r>
              <w:rPr>
                <w:rFonts w:ascii="宋体" w:hAnsi="宋体" w:eastAsia="宋体" w:cs="宋体"/>
                <w:b/>
                <w:bCs/>
                <w:sz w:val="21"/>
                <w:szCs w:val="21"/>
              </w:rPr>
              <w:t>主要治疗方法</w:t>
            </w:r>
          </w:p>
        </w:tc>
        <w:tc>
          <w:tcPr>
            <w:tcW w:w="360" w:type="dxa"/>
            <w:vAlign w:val="center"/>
          </w:tcPr>
          <w:p>
            <w:pPr>
              <w:rPr>
                <w:sz w:val="1"/>
                <w:szCs w:val="1"/>
              </w:rPr>
            </w:pPr>
          </w:p>
        </w:tc>
      </w:tr>
      <w:tr>
        <w:tblPrEx>
          <w:tblCellMar>
            <w:top w:w="0" w:type="dxa"/>
            <w:left w:w="0" w:type="dxa"/>
            <w:bottom w:w="0" w:type="dxa"/>
            <w:right w:w="0" w:type="dxa"/>
          </w:tblCellMar>
        </w:tblPrEx>
        <w:trPr>
          <w:trHeight w:val="92" w:hRule="atLeast"/>
          <w:jc w:val="center"/>
        </w:trPr>
        <w:tc>
          <w:tcPr>
            <w:tcW w:w="2000" w:type="dxa"/>
            <w:tcBorders>
              <w:bottom w:val="single" w:color="auto" w:sz="8" w:space="0"/>
            </w:tcBorders>
            <w:vAlign w:val="center"/>
          </w:tcPr>
          <w:p>
            <w:pPr>
              <w:rPr>
                <w:sz w:val="7"/>
                <w:szCs w:val="7"/>
              </w:rPr>
            </w:pPr>
          </w:p>
        </w:tc>
        <w:tc>
          <w:tcPr>
            <w:tcW w:w="2760" w:type="dxa"/>
            <w:tcBorders>
              <w:bottom w:val="single" w:color="auto" w:sz="8" w:space="0"/>
            </w:tcBorders>
            <w:vAlign w:val="center"/>
          </w:tcPr>
          <w:p>
            <w:pPr>
              <w:rPr>
                <w:sz w:val="7"/>
                <w:szCs w:val="7"/>
              </w:rPr>
            </w:pPr>
          </w:p>
        </w:tc>
        <w:tc>
          <w:tcPr>
            <w:tcW w:w="4180" w:type="dxa"/>
            <w:tcBorders>
              <w:bottom w:val="single" w:color="auto" w:sz="8" w:space="0"/>
            </w:tcBorders>
            <w:vAlign w:val="center"/>
          </w:tcPr>
          <w:p>
            <w:pPr>
              <w:rPr>
                <w:sz w:val="7"/>
                <w:szCs w:val="7"/>
              </w:rPr>
            </w:pPr>
          </w:p>
        </w:tc>
        <w:tc>
          <w:tcPr>
            <w:tcW w:w="360" w:type="dxa"/>
            <w:vAlign w:val="center"/>
          </w:tcPr>
          <w:p>
            <w:pPr>
              <w:rPr>
                <w:sz w:val="1"/>
                <w:szCs w:val="1"/>
              </w:rPr>
            </w:pPr>
          </w:p>
        </w:tc>
      </w:tr>
      <w:tr>
        <w:tblPrEx>
          <w:tblCellMar>
            <w:top w:w="0" w:type="dxa"/>
            <w:left w:w="0" w:type="dxa"/>
            <w:bottom w:w="0" w:type="dxa"/>
            <w:right w:w="0" w:type="dxa"/>
          </w:tblCellMar>
        </w:tblPrEx>
        <w:trPr>
          <w:trHeight w:val="310" w:hRule="atLeast"/>
          <w:jc w:val="center"/>
        </w:trPr>
        <w:tc>
          <w:tcPr>
            <w:tcW w:w="2000" w:type="dxa"/>
            <w:vAlign w:val="center"/>
          </w:tcPr>
          <w:p>
            <w:pPr>
              <w:spacing w:line="240" w:lineRule="exact"/>
              <w:ind w:left="120"/>
              <w:rPr>
                <w:sz w:val="20"/>
                <w:szCs w:val="20"/>
              </w:rPr>
            </w:pPr>
            <w:r>
              <w:rPr>
                <w:rFonts w:ascii="宋体" w:hAnsi="宋体" w:eastAsia="宋体" w:cs="宋体"/>
                <w:b/>
                <w:bCs/>
                <w:sz w:val="21"/>
                <w:szCs w:val="21"/>
              </w:rPr>
              <w:t>妊娠合并外科疾病</w:t>
            </w:r>
          </w:p>
        </w:tc>
        <w:tc>
          <w:tcPr>
            <w:tcW w:w="2760" w:type="dxa"/>
            <w:vAlign w:val="center"/>
          </w:tcPr>
          <w:p>
            <w:pPr>
              <w:spacing w:line="256" w:lineRule="exact"/>
              <w:ind w:left="200"/>
              <w:rPr>
                <w:sz w:val="20"/>
                <w:szCs w:val="20"/>
              </w:rPr>
            </w:pPr>
            <w:r>
              <w:rPr>
                <w:rFonts w:ascii="宋体" w:hAnsi="宋体" w:eastAsia="宋体" w:cs="宋体"/>
                <w:sz w:val="21"/>
                <w:szCs w:val="21"/>
              </w:rPr>
              <w:t>血常规、超声、</w:t>
            </w:r>
            <w:r>
              <w:rPr>
                <w:rFonts w:ascii="Times New Roman" w:hAnsi="Times New Roman" w:eastAsia="Times New Roman" w:cs="Times New Roman"/>
                <w:sz w:val="21"/>
                <w:szCs w:val="21"/>
              </w:rPr>
              <w:t>MRI</w:t>
            </w:r>
            <w:r>
              <w:rPr>
                <w:rFonts w:ascii="宋体" w:hAnsi="宋体" w:eastAsia="宋体" w:cs="宋体"/>
                <w:sz w:val="21"/>
                <w:szCs w:val="21"/>
              </w:rPr>
              <w:t>、</w:t>
            </w:r>
            <w:r>
              <w:rPr>
                <w:rFonts w:ascii="Times New Roman" w:hAnsi="Times New Roman" w:eastAsia="Times New Roman" w:cs="Times New Roman"/>
                <w:sz w:val="21"/>
                <w:szCs w:val="21"/>
              </w:rPr>
              <w:t>CT</w:t>
            </w:r>
          </w:p>
        </w:tc>
        <w:tc>
          <w:tcPr>
            <w:tcW w:w="4180" w:type="dxa"/>
            <w:vAlign w:val="center"/>
          </w:tcPr>
          <w:p>
            <w:pPr>
              <w:spacing w:line="240" w:lineRule="exact"/>
              <w:ind w:left="120"/>
              <w:rPr>
                <w:sz w:val="20"/>
                <w:szCs w:val="20"/>
              </w:rPr>
            </w:pPr>
            <w:r>
              <w:rPr>
                <w:rFonts w:ascii="宋体" w:hAnsi="宋体" w:eastAsia="宋体" w:cs="宋体"/>
                <w:sz w:val="21"/>
                <w:szCs w:val="21"/>
              </w:rPr>
              <w:t>及时明确诊断，正确诊治，必要时终止妊娠</w:t>
            </w:r>
          </w:p>
        </w:tc>
        <w:tc>
          <w:tcPr>
            <w:tcW w:w="360" w:type="dxa"/>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jc w:val="center"/>
        </w:trPr>
        <w:tc>
          <w:tcPr>
            <w:tcW w:w="2000" w:type="dxa"/>
            <w:tcBorders>
              <w:bottom w:val="single" w:color="auto" w:sz="8" w:space="0"/>
            </w:tcBorders>
            <w:vAlign w:val="center"/>
          </w:tcPr>
          <w:p>
            <w:pPr>
              <w:rPr>
                <w:sz w:val="5"/>
                <w:szCs w:val="5"/>
              </w:rPr>
            </w:pPr>
          </w:p>
        </w:tc>
        <w:tc>
          <w:tcPr>
            <w:tcW w:w="2760" w:type="dxa"/>
            <w:tcBorders>
              <w:bottom w:val="single" w:color="auto" w:sz="8" w:space="0"/>
            </w:tcBorders>
            <w:vAlign w:val="center"/>
          </w:tcPr>
          <w:p>
            <w:pPr>
              <w:rPr>
                <w:sz w:val="5"/>
                <w:szCs w:val="5"/>
              </w:rPr>
            </w:pPr>
          </w:p>
        </w:tc>
        <w:tc>
          <w:tcPr>
            <w:tcW w:w="4180" w:type="dxa"/>
            <w:tcBorders>
              <w:bottom w:val="single" w:color="auto" w:sz="8" w:space="0"/>
            </w:tcBorders>
            <w:vAlign w:val="center"/>
          </w:tcPr>
          <w:p>
            <w:pPr>
              <w:rPr>
                <w:sz w:val="5"/>
                <w:szCs w:val="5"/>
              </w:rPr>
            </w:pPr>
          </w:p>
        </w:tc>
        <w:tc>
          <w:tcPr>
            <w:tcW w:w="360" w:type="dxa"/>
            <w:vAlign w:val="center"/>
          </w:tcPr>
          <w:p>
            <w:pPr>
              <w:jc w:val="center"/>
              <w:rPr>
                <w:sz w:val="1"/>
                <w:szCs w:val="1"/>
              </w:rPr>
            </w:pPr>
          </w:p>
        </w:tc>
      </w:tr>
      <w:tr>
        <w:tblPrEx>
          <w:tblCellMar>
            <w:top w:w="0" w:type="dxa"/>
            <w:left w:w="0" w:type="dxa"/>
            <w:bottom w:w="0" w:type="dxa"/>
            <w:right w:w="0" w:type="dxa"/>
          </w:tblCellMar>
        </w:tblPrEx>
        <w:trPr>
          <w:trHeight w:val="266" w:hRule="atLeast"/>
          <w:jc w:val="center"/>
        </w:trPr>
        <w:tc>
          <w:tcPr>
            <w:tcW w:w="2000" w:type="dxa"/>
            <w:vAlign w:val="center"/>
          </w:tcPr>
          <w:p>
            <w:pPr>
              <w:rPr>
                <w:sz w:val="23"/>
                <w:szCs w:val="23"/>
              </w:rPr>
            </w:pPr>
          </w:p>
        </w:tc>
        <w:tc>
          <w:tcPr>
            <w:tcW w:w="2760" w:type="dxa"/>
            <w:vAlign w:val="center"/>
          </w:tcPr>
          <w:p>
            <w:pPr>
              <w:rPr>
                <w:sz w:val="23"/>
                <w:szCs w:val="23"/>
              </w:rPr>
            </w:pPr>
          </w:p>
        </w:tc>
        <w:tc>
          <w:tcPr>
            <w:tcW w:w="4180" w:type="dxa"/>
            <w:vAlign w:val="center"/>
          </w:tcPr>
          <w:p>
            <w:pPr>
              <w:spacing w:line="256" w:lineRule="exact"/>
              <w:ind w:left="120"/>
              <w:rPr>
                <w:sz w:val="20"/>
                <w:szCs w:val="20"/>
              </w:rPr>
            </w:pPr>
            <w:r>
              <w:rPr>
                <w:rFonts w:ascii="Times New Roman" w:hAnsi="Times New Roman" w:eastAsia="Times New Roman" w:cs="Times New Roman"/>
                <w:sz w:val="21"/>
                <w:szCs w:val="21"/>
              </w:rPr>
              <w:t>1</w:t>
            </w:r>
            <w:r>
              <w:rPr>
                <w:rFonts w:ascii="宋体" w:hAnsi="宋体" w:eastAsia="宋体" w:cs="宋体"/>
                <w:sz w:val="21"/>
                <w:szCs w:val="21"/>
              </w:rPr>
              <w:t>、 纠正呼吸循环衰竭、正压给氧、纠正肺</w:t>
            </w:r>
          </w:p>
        </w:tc>
        <w:tc>
          <w:tcPr>
            <w:tcW w:w="360" w:type="dxa"/>
            <w:vAlign w:val="center"/>
          </w:tcPr>
          <w:p>
            <w:pPr>
              <w:jc w:val="center"/>
              <w:rPr>
                <w:sz w:val="1"/>
                <w:szCs w:val="1"/>
              </w:rPr>
            </w:pPr>
          </w:p>
        </w:tc>
      </w:tr>
      <w:tr>
        <w:tblPrEx>
          <w:tblCellMar>
            <w:top w:w="0" w:type="dxa"/>
            <w:left w:w="0" w:type="dxa"/>
            <w:bottom w:w="0" w:type="dxa"/>
            <w:right w:w="0" w:type="dxa"/>
          </w:tblCellMar>
        </w:tblPrEx>
        <w:trPr>
          <w:trHeight w:val="296" w:hRule="atLeast"/>
          <w:jc w:val="center"/>
        </w:trPr>
        <w:tc>
          <w:tcPr>
            <w:tcW w:w="2000" w:type="dxa"/>
            <w:vAlign w:val="center"/>
          </w:tcPr>
          <w:p>
            <w:pPr>
              <w:rPr>
                <w:sz w:val="24"/>
                <w:szCs w:val="24"/>
              </w:rPr>
            </w:pPr>
          </w:p>
        </w:tc>
        <w:tc>
          <w:tcPr>
            <w:tcW w:w="2760" w:type="dxa"/>
            <w:vAlign w:val="center"/>
          </w:tcPr>
          <w:p>
            <w:pPr>
              <w:rPr>
                <w:sz w:val="24"/>
                <w:szCs w:val="24"/>
              </w:rPr>
            </w:pPr>
          </w:p>
        </w:tc>
        <w:tc>
          <w:tcPr>
            <w:tcW w:w="4180" w:type="dxa"/>
            <w:vAlign w:val="center"/>
          </w:tcPr>
          <w:p>
            <w:pPr>
              <w:spacing w:line="240" w:lineRule="exact"/>
              <w:ind w:left="480"/>
              <w:rPr>
                <w:sz w:val="20"/>
                <w:szCs w:val="20"/>
              </w:rPr>
            </w:pPr>
            <w:r>
              <w:rPr>
                <w:rFonts w:ascii="宋体" w:hAnsi="宋体" w:eastAsia="宋体" w:cs="宋体"/>
                <w:sz w:val="21"/>
                <w:szCs w:val="21"/>
              </w:rPr>
              <w:t>动脉高压、防治心力衰竭</w:t>
            </w:r>
          </w:p>
        </w:tc>
        <w:tc>
          <w:tcPr>
            <w:tcW w:w="360" w:type="dxa"/>
            <w:vAlign w:val="center"/>
          </w:tcPr>
          <w:p>
            <w:pPr>
              <w:jc w:val="center"/>
              <w:rPr>
                <w:sz w:val="1"/>
                <w:szCs w:val="1"/>
              </w:rPr>
            </w:pPr>
          </w:p>
        </w:tc>
      </w:tr>
      <w:tr>
        <w:tblPrEx>
          <w:tblCellMar>
            <w:top w:w="0" w:type="dxa"/>
            <w:left w:w="0" w:type="dxa"/>
            <w:bottom w:w="0" w:type="dxa"/>
            <w:right w:w="0" w:type="dxa"/>
          </w:tblCellMar>
        </w:tblPrEx>
        <w:trPr>
          <w:trHeight w:val="328" w:hRule="atLeast"/>
          <w:jc w:val="center"/>
        </w:trPr>
        <w:tc>
          <w:tcPr>
            <w:tcW w:w="2000" w:type="dxa"/>
            <w:vAlign w:val="center"/>
          </w:tcPr>
          <w:p>
            <w:pPr>
              <w:rPr>
                <w:sz w:val="24"/>
                <w:szCs w:val="24"/>
              </w:rPr>
            </w:pPr>
          </w:p>
        </w:tc>
        <w:tc>
          <w:tcPr>
            <w:tcW w:w="2760" w:type="dxa"/>
            <w:vAlign w:val="center"/>
          </w:tcPr>
          <w:p>
            <w:pPr>
              <w:rPr>
                <w:sz w:val="24"/>
                <w:szCs w:val="24"/>
              </w:rPr>
            </w:pPr>
          </w:p>
        </w:tc>
        <w:tc>
          <w:tcPr>
            <w:tcW w:w="4180" w:type="dxa"/>
            <w:vAlign w:val="center"/>
          </w:tcPr>
          <w:p>
            <w:pPr>
              <w:spacing w:line="256" w:lineRule="exact"/>
              <w:ind w:left="120"/>
              <w:rPr>
                <w:sz w:val="20"/>
                <w:szCs w:val="20"/>
              </w:rPr>
            </w:pPr>
            <w:r>
              <w:rPr>
                <w:rFonts w:ascii="Times New Roman" w:hAnsi="Times New Roman" w:eastAsia="Times New Roman" w:cs="Times New Roman"/>
                <w:sz w:val="21"/>
                <w:szCs w:val="21"/>
              </w:rPr>
              <w:t>2</w:t>
            </w:r>
            <w:r>
              <w:rPr>
                <w:rFonts w:ascii="宋体" w:hAnsi="宋体" w:eastAsia="宋体" w:cs="宋体"/>
                <w:sz w:val="21"/>
                <w:szCs w:val="21"/>
              </w:rPr>
              <w:t>、 抗过敏</w:t>
            </w:r>
          </w:p>
        </w:tc>
        <w:tc>
          <w:tcPr>
            <w:tcW w:w="360" w:type="dxa"/>
            <w:vAlign w:val="center"/>
          </w:tcPr>
          <w:p>
            <w:pPr>
              <w:jc w:val="center"/>
              <w:rPr>
                <w:sz w:val="1"/>
                <w:szCs w:val="1"/>
              </w:rPr>
            </w:pPr>
          </w:p>
        </w:tc>
      </w:tr>
      <w:tr>
        <w:tblPrEx>
          <w:tblCellMar>
            <w:top w:w="0" w:type="dxa"/>
            <w:left w:w="0" w:type="dxa"/>
            <w:bottom w:w="0" w:type="dxa"/>
            <w:right w:w="0" w:type="dxa"/>
          </w:tblCellMar>
        </w:tblPrEx>
        <w:trPr>
          <w:trHeight w:val="312" w:hRule="atLeast"/>
          <w:jc w:val="center"/>
        </w:trPr>
        <w:tc>
          <w:tcPr>
            <w:tcW w:w="2000" w:type="dxa"/>
            <w:vAlign w:val="center"/>
          </w:tcPr>
          <w:p>
            <w:pPr>
              <w:rPr>
                <w:sz w:val="24"/>
                <w:szCs w:val="24"/>
              </w:rPr>
            </w:pPr>
          </w:p>
        </w:tc>
        <w:tc>
          <w:tcPr>
            <w:tcW w:w="2760" w:type="dxa"/>
            <w:vAlign w:val="center"/>
          </w:tcPr>
          <w:p>
            <w:pPr>
              <w:spacing w:line="240" w:lineRule="exact"/>
              <w:ind w:left="200"/>
              <w:rPr>
                <w:sz w:val="20"/>
                <w:szCs w:val="20"/>
              </w:rPr>
            </w:pPr>
            <w:r>
              <w:rPr>
                <w:rFonts w:ascii="宋体" w:hAnsi="宋体" w:eastAsia="宋体" w:cs="宋体"/>
                <w:sz w:val="21"/>
                <w:szCs w:val="21"/>
              </w:rPr>
              <w:t>血尿常规、血涂片、凝血功</w:t>
            </w:r>
          </w:p>
        </w:tc>
        <w:tc>
          <w:tcPr>
            <w:tcW w:w="4180" w:type="dxa"/>
            <w:vAlign w:val="center"/>
          </w:tcPr>
          <w:p>
            <w:pPr>
              <w:spacing w:line="256" w:lineRule="exact"/>
              <w:ind w:left="120"/>
              <w:rPr>
                <w:sz w:val="20"/>
                <w:szCs w:val="20"/>
              </w:rPr>
            </w:pPr>
            <w:r>
              <w:rPr>
                <w:rFonts w:ascii="Times New Roman" w:hAnsi="Times New Roman" w:eastAsia="Times New Roman" w:cs="Times New Roman"/>
                <w:sz w:val="21"/>
                <w:szCs w:val="21"/>
              </w:rPr>
              <w:t>3</w:t>
            </w:r>
            <w:r>
              <w:rPr>
                <w:rFonts w:ascii="宋体" w:hAnsi="宋体" w:eastAsia="宋体" w:cs="宋体"/>
                <w:sz w:val="21"/>
                <w:szCs w:val="21"/>
              </w:rPr>
              <w:t>、 抗休克</w:t>
            </w:r>
          </w:p>
        </w:tc>
        <w:tc>
          <w:tcPr>
            <w:tcW w:w="360" w:type="dxa"/>
            <w:vAlign w:val="center"/>
          </w:tcPr>
          <w:p>
            <w:pPr>
              <w:jc w:val="center"/>
              <w:rPr>
                <w:sz w:val="1"/>
                <w:szCs w:val="1"/>
              </w:rPr>
            </w:pPr>
          </w:p>
        </w:tc>
      </w:tr>
      <w:tr>
        <w:tblPrEx>
          <w:tblCellMar>
            <w:top w:w="0" w:type="dxa"/>
            <w:left w:w="0" w:type="dxa"/>
            <w:bottom w:w="0" w:type="dxa"/>
            <w:right w:w="0" w:type="dxa"/>
          </w:tblCellMar>
        </w:tblPrEx>
        <w:trPr>
          <w:trHeight w:val="312" w:hRule="atLeast"/>
          <w:jc w:val="center"/>
        </w:trPr>
        <w:tc>
          <w:tcPr>
            <w:tcW w:w="2000" w:type="dxa"/>
            <w:vAlign w:val="center"/>
          </w:tcPr>
          <w:p>
            <w:pPr>
              <w:spacing w:line="240" w:lineRule="exact"/>
              <w:ind w:left="120"/>
              <w:rPr>
                <w:sz w:val="20"/>
                <w:szCs w:val="20"/>
              </w:rPr>
            </w:pPr>
            <w:r>
              <w:rPr>
                <w:rFonts w:ascii="宋体" w:hAnsi="宋体" w:eastAsia="宋体" w:cs="宋体"/>
                <w:b/>
                <w:bCs/>
                <w:sz w:val="21"/>
                <w:szCs w:val="21"/>
              </w:rPr>
              <w:t>羊水栓塞</w:t>
            </w:r>
          </w:p>
        </w:tc>
        <w:tc>
          <w:tcPr>
            <w:tcW w:w="6940" w:type="dxa"/>
            <w:gridSpan w:val="2"/>
            <w:vAlign w:val="center"/>
          </w:tcPr>
          <w:p>
            <w:pPr>
              <w:spacing w:line="256" w:lineRule="exact"/>
              <w:ind w:left="200"/>
              <w:rPr>
                <w:sz w:val="20"/>
                <w:szCs w:val="20"/>
              </w:rPr>
            </w:pPr>
            <w:r>
              <w:rPr>
                <w:rFonts w:ascii="宋体" w:hAnsi="宋体" w:eastAsia="宋体" w:cs="宋体"/>
                <w:sz w:val="21"/>
                <w:szCs w:val="21"/>
              </w:rPr>
              <w:t>能全套、肝肾功能、电解质、</w:t>
            </w:r>
            <w:r>
              <w:rPr>
                <w:rFonts w:ascii="Times New Roman" w:hAnsi="Times New Roman" w:eastAsia="Times New Roman" w:cs="Times New Roman"/>
                <w:sz w:val="21"/>
                <w:szCs w:val="21"/>
              </w:rPr>
              <w:t xml:space="preserve"> 4</w:t>
            </w:r>
            <w:r>
              <w:rPr>
                <w:rFonts w:ascii="宋体" w:hAnsi="宋体" w:eastAsia="宋体" w:cs="宋体"/>
                <w:sz w:val="21"/>
                <w:szCs w:val="21"/>
              </w:rPr>
              <w:t>、</w:t>
            </w:r>
            <w:r>
              <w:rPr>
                <w:rFonts w:ascii="Times New Roman" w:hAnsi="Times New Roman" w:eastAsia="Times New Roman" w:cs="Times New Roman"/>
                <w:sz w:val="21"/>
                <w:szCs w:val="21"/>
              </w:rPr>
              <w:t xml:space="preserve"> 4 </w:t>
            </w:r>
            <w:r>
              <w:rPr>
                <w:rFonts w:ascii="宋体" w:hAnsi="宋体" w:eastAsia="宋体" w:cs="宋体"/>
                <w:sz w:val="21"/>
                <w:szCs w:val="21"/>
              </w:rPr>
              <w:t>防治</w:t>
            </w:r>
            <w:r>
              <w:rPr>
                <w:rFonts w:ascii="Times New Roman" w:hAnsi="Times New Roman" w:eastAsia="Times New Roman" w:cs="Times New Roman"/>
                <w:sz w:val="21"/>
                <w:szCs w:val="21"/>
              </w:rPr>
              <w:t xml:space="preserve"> DIC </w:t>
            </w:r>
            <w:r>
              <w:rPr>
                <w:rFonts w:ascii="宋体" w:hAnsi="宋体" w:eastAsia="宋体" w:cs="宋体"/>
                <w:sz w:val="21"/>
                <w:szCs w:val="21"/>
              </w:rPr>
              <w:t>继发纤溶</w:t>
            </w:r>
          </w:p>
        </w:tc>
        <w:tc>
          <w:tcPr>
            <w:tcW w:w="360" w:type="dxa"/>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90" w:hRule="atLeast"/>
          <w:jc w:val="center"/>
        </w:trPr>
        <w:tc>
          <w:tcPr>
            <w:tcW w:w="2000" w:type="dxa"/>
            <w:vAlign w:val="center"/>
          </w:tcPr>
          <w:p>
            <w:pPr>
              <w:rPr>
                <w:sz w:val="24"/>
                <w:szCs w:val="24"/>
              </w:rPr>
            </w:pPr>
          </w:p>
        </w:tc>
        <w:tc>
          <w:tcPr>
            <w:tcW w:w="2760" w:type="dxa"/>
            <w:vAlign w:val="center"/>
          </w:tcPr>
          <w:p>
            <w:pPr>
              <w:spacing w:line="256" w:lineRule="exact"/>
              <w:ind w:left="200"/>
              <w:rPr>
                <w:sz w:val="20"/>
                <w:szCs w:val="20"/>
              </w:rPr>
            </w:pPr>
            <w:r>
              <w:rPr>
                <w:rFonts w:ascii="宋体" w:hAnsi="宋体" w:eastAsia="宋体" w:cs="宋体"/>
                <w:sz w:val="21"/>
                <w:szCs w:val="21"/>
              </w:rPr>
              <w:t>心电图、胸部</w:t>
            </w:r>
            <w:r>
              <w:rPr>
                <w:rFonts w:ascii="Times New Roman" w:hAnsi="Times New Roman" w:eastAsia="Times New Roman" w:cs="Times New Roman"/>
                <w:sz w:val="21"/>
                <w:szCs w:val="21"/>
              </w:rPr>
              <w:t xml:space="preserve"> X </w:t>
            </w:r>
            <w:r>
              <w:rPr>
                <w:rFonts w:ascii="宋体" w:hAnsi="宋体" w:eastAsia="宋体" w:cs="宋体"/>
                <w:sz w:val="21"/>
                <w:szCs w:val="21"/>
              </w:rPr>
              <w:t>线</w:t>
            </w:r>
          </w:p>
        </w:tc>
        <w:tc>
          <w:tcPr>
            <w:tcW w:w="4180" w:type="dxa"/>
            <w:vAlign w:val="center"/>
          </w:tcPr>
          <w:p>
            <w:pPr>
              <w:spacing w:line="256" w:lineRule="exact"/>
              <w:ind w:left="120"/>
              <w:rPr>
                <w:sz w:val="20"/>
                <w:szCs w:val="20"/>
              </w:rPr>
            </w:pPr>
            <w:r>
              <w:rPr>
                <w:rFonts w:ascii="Times New Roman" w:hAnsi="Times New Roman" w:eastAsia="Times New Roman" w:cs="Times New Roman"/>
                <w:sz w:val="21"/>
                <w:szCs w:val="21"/>
              </w:rPr>
              <w:t>5</w:t>
            </w:r>
            <w:r>
              <w:rPr>
                <w:rFonts w:ascii="宋体" w:hAnsi="宋体" w:eastAsia="宋体" w:cs="宋体"/>
                <w:sz w:val="21"/>
                <w:szCs w:val="21"/>
              </w:rPr>
              <w:t>、 防止肾功能衰退</w:t>
            </w:r>
          </w:p>
        </w:tc>
        <w:tc>
          <w:tcPr>
            <w:tcW w:w="360" w:type="dxa"/>
            <w:vAlign w:val="center"/>
          </w:tcPr>
          <w:p>
            <w:pPr>
              <w:jc w:val="center"/>
              <w:rPr>
                <w:sz w:val="1"/>
                <w:szCs w:val="1"/>
              </w:rPr>
            </w:pPr>
          </w:p>
        </w:tc>
      </w:tr>
      <w:tr>
        <w:tblPrEx>
          <w:tblCellMar>
            <w:top w:w="0" w:type="dxa"/>
            <w:left w:w="0" w:type="dxa"/>
            <w:bottom w:w="0" w:type="dxa"/>
            <w:right w:w="0" w:type="dxa"/>
          </w:tblCellMar>
        </w:tblPrEx>
        <w:trPr>
          <w:trHeight w:val="312" w:hRule="atLeast"/>
          <w:jc w:val="center"/>
        </w:trPr>
        <w:tc>
          <w:tcPr>
            <w:tcW w:w="2000" w:type="dxa"/>
            <w:vAlign w:val="center"/>
          </w:tcPr>
          <w:p>
            <w:pPr>
              <w:rPr>
                <w:sz w:val="24"/>
                <w:szCs w:val="24"/>
              </w:rPr>
            </w:pPr>
          </w:p>
        </w:tc>
        <w:tc>
          <w:tcPr>
            <w:tcW w:w="2760" w:type="dxa"/>
            <w:vAlign w:val="center"/>
          </w:tcPr>
          <w:p>
            <w:pPr>
              <w:rPr>
                <w:sz w:val="24"/>
                <w:szCs w:val="24"/>
              </w:rPr>
            </w:pPr>
          </w:p>
        </w:tc>
        <w:tc>
          <w:tcPr>
            <w:tcW w:w="4180" w:type="dxa"/>
            <w:vAlign w:val="center"/>
          </w:tcPr>
          <w:p>
            <w:pPr>
              <w:spacing w:line="256" w:lineRule="exact"/>
              <w:ind w:left="120"/>
              <w:rPr>
                <w:sz w:val="20"/>
                <w:szCs w:val="20"/>
              </w:rPr>
            </w:pPr>
            <w:r>
              <w:rPr>
                <w:rFonts w:ascii="Times New Roman" w:hAnsi="Times New Roman" w:eastAsia="Times New Roman" w:cs="Times New Roman"/>
                <w:sz w:val="21"/>
                <w:szCs w:val="21"/>
              </w:rPr>
              <w:t>6</w:t>
            </w:r>
            <w:r>
              <w:rPr>
                <w:rFonts w:ascii="宋体" w:hAnsi="宋体" w:eastAsia="宋体" w:cs="宋体"/>
                <w:sz w:val="21"/>
                <w:szCs w:val="21"/>
              </w:rPr>
              <w:t>、 产科处理、立即终止妊娠</w:t>
            </w:r>
          </w:p>
        </w:tc>
        <w:tc>
          <w:tcPr>
            <w:tcW w:w="360" w:type="dxa"/>
            <w:vAlign w:val="center"/>
          </w:tcPr>
          <w:p>
            <w:pPr>
              <w:jc w:val="center"/>
              <w:rPr>
                <w:sz w:val="1"/>
                <w:szCs w:val="1"/>
              </w:rPr>
            </w:pPr>
          </w:p>
        </w:tc>
      </w:tr>
      <w:tr>
        <w:tblPrEx>
          <w:tblCellMar>
            <w:top w:w="0" w:type="dxa"/>
            <w:left w:w="0" w:type="dxa"/>
            <w:bottom w:w="0" w:type="dxa"/>
            <w:right w:w="0" w:type="dxa"/>
          </w:tblCellMar>
        </w:tblPrEx>
        <w:trPr>
          <w:trHeight w:val="312" w:hRule="atLeast"/>
          <w:jc w:val="center"/>
        </w:trPr>
        <w:tc>
          <w:tcPr>
            <w:tcW w:w="2000" w:type="dxa"/>
            <w:vAlign w:val="center"/>
          </w:tcPr>
          <w:p>
            <w:pPr>
              <w:rPr>
                <w:sz w:val="24"/>
                <w:szCs w:val="24"/>
              </w:rPr>
            </w:pPr>
          </w:p>
        </w:tc>
        <w:tc>
          <w:tcPr>
            <w:tcW w:w="2760" w:type="dxa"/>
            <w:vAlign w:val="center"/>
          </w:tcPr>
          <w:p>
            <w:pPr>
              <w:rPr>
                <w:sz w:val="24"/>
                <w:szCs w:val="24"/>
              </w:rPr>
            </w:pPr>
          </w:p>
        </w:tc>
        <w:tc>
          <w:tcPr>
            <w:tcW w:w="4180" w:type="dxa"/>
            <w:vAlign w:val="center"/>
          </w:tcPr>
          <w:p>
            <w:pPr>
              <w:spacing w:line="256" w:lineRule="exact"/>
              <w:ind w:left="120"/>
              <w:rPr>
                <w:sz w:val="20"/>
                <w:szCs w:val="20"/>
              </w:rPr>
            </w:pPr>
            <w:r>
              <w:rPr>
                <w:rFonts w:ascii="Times New Roman" w:hAnsi="Times New Roman" w:eastAsia="Times New Roman" w:cs="Times New Roman"/>
                <w:sz w:val="21"/>
                <w:szCs w:val="21"/>
              </w:rPr>
              <w:t>7</w:t>
            </w:r>
            <w:r>
              <w:rPr>
                <w:rFonts w:ascii="宋体" w:hAnsi="宋体" w:eastAsia="宋体" w:cs="宋体"/>
                <w:sz w:val="21"/>
                <w:szCs w:val="21"/>
              </w:rPr>
              <w:t>、 正确使用抗生素，针对出血原因迅速出</w:t>
            </w:r>
          </w:p>
        </w:tc>
        <w:tc>
          <w:tcPr>
            <w:tcW w:w="360" w:type="dxa"/>
            <w:vAlign w:val="center"/>
          </w:tcPr>
          <w:p>
            <w:pPr>
              <w:jc w:val="center"/>
              <w:rPr>
                <w:sz w:val="1"/>
                <w:szCs w:val="1"/>
              </w:rPr>
            </w:pPr>
          </w:p>
        </w:tc>
      </w:tr>
      <w:tr>
        <w:tblPrEx>
          <w:tblCellMar>
            <w:top w:w="0" w:type="dxa"/>
            <w:left w:w="0" w:type="dxa"/>
            <w:bottom w:w="0" w:type="dxa"/>
            <w:right w:w="0" w:type="dxa"/>
          </w:tblCellMar>
        </w:tblPrEx>
        <w:trPr>
          <w:trHeight w:val="296" w:hRule="atLeast"/>
          <w:jc w:val="center"/>
        </w:trPr>
        <w:tc>
          <w:tcPr>
            <w:tcW w:w="2000" w:type="dxa"/>
            <w:vAlign w:val="center"/>
          </w:tcPr>
          <w:p>
            <w:pPr>
              <w:rPr>
                <w:sz w:val="24"/>
                <w:szCs w:val="24"/>
              </w:rPr>
            </w:pPr>
          </w:p>
        </w:tc>
        <w:tc>
          <w:tcPr>
            <w:tcW w:w="2760" w:type="dxa"/>
            <w:vAlign w:val="center"/>
          </w:tcPr>
          <w:p>
            <w:pPr>
              <w:rPr>
                <w:sz w:val="24"/>
                <w:szCs w:val="24"/>
              </w:rPr>
            </w:pPr>
          </w:p>
        </w:tc>
        <w:tc>
          <w:tcPr>
            <w:tcW w:w="4180" w:type="dxa"/>
            <w:vAlign w:val="center"/>
          </w:tcPr>
          <w:p>
            <w:pPr>
              <w:spacing w:line="240" w:lineRule="exact"/>
              <w:ind w:left="480"/>
              <w:rPr>
                <w:sz w:val="20"/>
                <w:szCs w:val="20"/>
              </w:rPr>
            </w:pPr>
            <w:r>
              <w:rPr>
                <w:rFonts w:ascii="宋体" w:hAnsi="宋体" w:eastAsia="宋体" w:cs="宋体"/>
                <w:sz w:val="21"/>
                <w:szCs w:val="21"/>
              </w:rPr>
              <w:t>血</w:t>
            </w:r>
          </w:p>
        </w:tc>
        <w:tc>
          <w:tcPr>
            <w:tcW w:w="360" w:type="dxa"/>
            <w:vAlign w:val="center"/>
          </w:tcPr>
          <w:p>
            <w:pPr>
              <w:jc w:val="center"/>
              <w:rPr>
                <w:sz w:val="1"/>
                <w:szCs w:val="1"/>
              </w:rPr>
            </w:pPr>
          </w:p>
        </w:tc>
      </w:tr>
      <w:tr>
        <w:tblPrEx>
          <w:tblCellMar>
            <w:top w:w="0" w:type="dxa"/>
            <w:left w:w="0" w:type="dxa"/>
            <w:bottom w:w="0" w:type="dxa"/>
            <w:right w:w="0" w:type="dxa"/>
          </w:tblCellMar>
        </w:tblPrEx>
        <w:trPr>
          <w:trHeight w:val="51" w:hRule="atLeast"/>
          <w:jc w:val="center"/>
        </w:trPr>
        <w:tc>
          <w:tcPr>
            <w:tcW w:w="2000" w:type="dxa"/>
            <w:tcBorders>
              <w:bottom w:val="single" w:color="auto" w:sz="8" w:space="0"/>
            </w:tcBorders>
            <w:vAlign w:val="center"/>
          </w:tcPr>
          <w:p>
            <w:pPr>
              <w:rPr>
                <w:sz w:val="4"/>
                <w:szCs w:val="4"/>
              </w:rPr>
            </w:pPr>
          </w:p>
        </w:tc>
        <w:tc>
          <w:tcPr>
            <w:tcW w:w="2760" w:type="dxa"/>
            <w:tcBorders>
              <w:bottom w:val="single" w:color="auto" w:sz="8" w:space="0"/>
            </w:tcBorders>
            <w:vAlign w:val="center"/>
          </w:tcPr>
          <w:p>
            <w:pPr>
              <w:rPr>
                <w:sz w:val="4"/>
                <w:szCs w:val="4"/>
              </w:rPr>
            </w:pPr>
          </w:p>
        </w:tc>
        <w:tc>
          <w:tcPr>
            <w:tcW w:w="4180" w:type="dxa"/>
            <w:tcBorders>
              <w:bottom w:val="single" w:color="auto" w:sz="8" w:space="0"/>
            </w:tcBorders>
            <w:vAlign w:val="center"/>
          </w:tcPr>
          <w:p>
            <w:pPr>
              <w:rPr>
                <w:sz w:val="4"/>
                <w:szCs w:val="4"/>
              </w:rPr>
            </w:pPr>
          </w:p>
        </w:tc>
        <w:tc>
          <w:tcPr>
            <w:tcW w:w="360" w:type="dxa"/>
            <w:vAlign w:val="center"/>
          </w:tcPr>
          <w:p>
            <w:pPr>
              <w:jc w:val="center"/>
              <w:rPr>
                <w:sz w:val="1"/>
                <w:szCs w:val="1"/>
              </w:rPr>
            </w:pPr>
          </w:p>
        </w:tc>
      </w:tr>
      <w:tr>
        <w:tblPrEx>
          <w:tblCellMar>
            <w:top w:w="0" w:type="dxa"/>
            <w:left w:w="0" w:type="dxa"/>
            <w:bottom w:w="0" w:type="dxa"/>
            <w:right w:w="0" w:type="dxa"/>
          </w:tblCellMar>
        </w:tblPrEx>
        <w:trPr>
          <w:trHeight w:val="266" w:hRule="atLeast"/>
          <w:jc w:val="center"/>
        </w:trPr>
        <w:tc>
          <w:tcPr>
            <w:tcW w:w="2000" w:type="dxa"/>
            <w:vAlign w:val="center"/>
          </w:tcPr>
          <w:p>
            <w:pPr>
              <w:rPr>
                <w:sz w:val="23"/>
                <w:szCs w:val="23"/>
              </w:rPr>
            </w:pPr>
          </w:p>
        </w:tc>
        <w:tc>
          <w:tcPr>
            <w:tcW w:w="2760" w:type="dxa"/>
            <w:vAlign w:val="center"/>
          </w:tcPr>
          <w:p>
            <w:pPr>
              <w:spacing w:line="240" w:lineRule="exact"/>
              <w:ind w:left="200"/>
              <w:rPr>
                <w:sz w:val="20"/>
                <w:szCs w:val="20"/>
              </w:rPr>
            </w:pPr>
            <w:r>
              <w:rPr>
                <w:rFonts w:ascii="宋体" w:hAnsi="宋体" w:eastAsia="宋体" w:cs="宋体"/>
                <w:sz w:val="21"/>
                <w:szCs w:val="21"/>
              </w:rPr>
              <w:t>血尿常规、凝血功能不全</w:t>
            </w:r>
          </w:p>
        </w:tc>
        <w:tc>
          <w:tcPr>
            <w:tcW w:w="4180" w:type="dxa"/>
            <w:vAlign w:val="center"/>
          </w:tcPr>
          <w:p>
            <w:pPr>
              <w:spacing w:line="256" w:lineRule="exact"/>
              <w:ind w:left="120"/>
              <w:rPr>
                <w:sz w:val="20"/>
                <w:szCs w:val="20"/>
              </w:rPr>
            </w:pPr>
            <w:r>
              <w:rPr>
                <w:rFonts w:ascii="Times New Roman" w:hAnsi="Times New Roman" w:eastAsia="Times New Roman" w:cs="Times New Roman"/>
                <w:sz w:val="21"/>
                <w:szCs w:val="21"/>
              </w:rPr>
              <w:t>1</w:t>
            </w:r>
            <w:r>
              <w:rPr>
                <w:rFonts w:ascii="宋体" w:hAnsi="宋体" w:eastAsia="宋体" w:cs="宋体"/>
                <w:sz w:val="21"/>
                <w:szCs w:val="21"/>
              </w:rPr>
              <w:t>、 针对出血原因迅速止血</w:t>
            </w:r>
          </w:p>
        </w:tc>
        <w:tc>
          <w:tcPr>
            <w:tcW w:w="360" w:type="dxa"/>
            <w:vMerge w:val="restart"/>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3" w:hRule="atLeast"/>
          <w:jc w:val="center"/>
        </w:trPr>
        <w:tc>
          <w:tcPr>
            <w:tcW w:w="2000" w:type="dxa"/>
            <w:vMerge w:val="restart"/>
            <w:vAlign w:val="center"/>
          </w:tcPr>
          <w:p>
            <w:pPr>
              <w:spacing w:line="240" w:lineRule="exact"/>
              <w:ind w:left="120"/>
              <w:rPr>
                <w:sz w:val="20"/>
                <w:szCs w:val="20"/>
              </w:rPr>
            </w:pPr>
            <w:r>
              <w:rPr>
                <w:rFonts w:ascii="宋体" w:hAnsi="宋体" w:eastAsia="宋体" w:cs="宋体"/>
                <w:b/>
                <w:bCs/>
                <w:sz w:val="21"/>
                <w:szCs w:val="21"/>
              </w:rPr>
              <w:t>产后出血</w:t>
            </w:r>
          </w:p>
        </w:tc>
        <w:tc>
          <w:tcPr>
            <w:tcW w:w="2760" w:type="dxa"/>
            <w:vAlign w:val="center"/>
          </w:tcPr>
          <w:p>
            <w:pPr>
              <w:spacing w:line="240" w:lineRule="exact"/>
              <w:ind w:left="200"/>
              <w:rPr>
                <w:sz w:val="20"/>
                <w:szCs w:val="20"/>
              </w:rPr>
            </w:pPr>
            <w:r>
              <w:rPr>
                <w:rFonts w:ascii="宋体" w:hAnsi="宋体" w:eastAsia="宋体" w:cs="宋体"/>
                <w:sz w:val="21"/>
                <w:szCs w:val="21"/>
              </w:rPr>
              <w:t>套、肝肾功能、电解质、血</w:t>
            </w:r>
          </w:p>
        </w:tc>
        <w:tc>
          <w:tcPr>
            <w:tcW w:w="4180" w:type="dxa"/>
            <w:vAlign w:val="center"/>
          </w:tcPr>
          <w:p>
            <w:pPr>
              <w:spacing w:line="256" w:lineRule="exact"/>
              <w:ind w:left="120"/>
              <w:rPr>
                <w:sz w:val="20"/>
                <w:szCs w:val="20"/>
              </w:rPr>
            </w:pPr>
            <w:r>
              <w:rPr>
                <w:rFonts w:ascii="Times New Roman" w:hAnsi="Times New Roman" w:eastAsia="Times New Roman" w:cs="Times New Roman"/>
                <w:sz w:val="21"/>
                <w:szCs w:val="21"/>
              </w:rPr>
              <w:t>2</w:t>
            </w:r>
            <w:r>
              <w:rPr>
                <w:rFonts w:ascii="宋体" w:hAnsi="宋体" w:eastAsia="宋体" w:cs="宋体"/>
                <w:sz w:val="21"/>
                <w:szCs w:val="21"/>
              </w:rPr>
              <w:t>、 积极正确补充血容量</w:t>
            </w:r>
          </w:p>
        </w:tc>
        <w:tc>
          <w:tcPr>
            <w:tcW w:w="360" w:type="dxa"/>
            <w:vMerge w:val="continue"/>
            <w:vAlign w:val="center"/>
          </w:tcPr>
          <w:p>
            <w:pPr>
              <w:rPr>
                <w:sz w:val="1"/>
                <w:szCs w:val="1"/>
              </w:rPr>
            </w:pPr>
          </w:p>
        </w:tc>
      </w:tr>
      <w:tr>
        <w:tblPrEx>
          <w:tblCellMar>
            <w:top w:w="0" w:type="dxa"/>
            <w:left w:w="0" w:type="dxa"/>
            <w:bottom w:w="0" w:type="dxa"/>
            <w:right w:w="0" w:type="dxa"/>
          </w:tblCellMar>
        </w:tblPrEx>
        <w:trPr>
          <w:trHeight w:val="312" w:hRule="atLeast"/>
          <w:jc w:val="center"/>
        </w:trPr>
        <w:tc>
          <w:tcPr>
            <w:tcW w:w="2000" w:type="dxa"/>
            <w:vMerge w:val="continue"/>
            <w:vAlign w:val="center"/>
          </w:tcPr>
          <w:p>
            <w:pPr>
              <w:rPr>
                <w:sz w:val="12"/>
                <w:szCs w:val="12"/>
              </w:rPr>
            </w:pPr>
          </w:p>
        </w:tc>
        <w:tc>
          <w:tcPr>
            <w:tcW w:w="2760" w:type="dxa"/>
            <w:vMerge w:val="restart"/>
            <w:vAlign w:val="center"/>
          </w:tcPr>
          <w:p>
            <w:pPr>
              <w:spacing w:line="240" w:lineRule="exact"/>
              <w:ind w:left="200"/>
              <w:rPr>
                <w:sz w:val="20"/>
                <w:szCs w:val="20"/>
              </w:rPr>
            </w:pPr>
            <w:r>
              <w:rPr>
                <w:rFonts w:ascii="宋体" w:hAnsi="宋体" w:eastAsia="宋体" w:cs="宋体"/>
                <w:sz w:val="21"/>
                <w:szCs w:val="21"/>
              </w:rPr>
              <w:t>气分析、心电血氧监护、超</w:t>
            </w:r>
          </w:p>
        </w:tc>
        <w:tc>
          <w:tcPr>
            <w:tcW w:w="4180" w:type="dxa"/>
            <w:vMerge w:val="restart"/>
            <w:vAlign w:val="center"/>
          </w:tcPr>
          <w:p>
            <w:pPr>
              <w:spacing w:line="256" w:lineRule="exact"/>
              <w:ind w:left="120"/>
              <w:rPr>
                <w:sz w:val="20"/>
                <w:szCs w:val="20"/>
              </w:rPr>
            </w:pPr>
            <w:r>
              <w:rPr>
                <w:rFonts w:ascii="Times New Roman" w:hAnsi="Times New Roman" w:eastAsia="Times New Roman" w:cs="Times New Roman"/>
                <w:sz w:val="21"/>
                <w:szCs w:val="21"/>
              </w:rPr>
              <w:t>3</w:t>
            </w:r>
            <w:r>
              <w:rPr>
                <w:rFonts w:ascii="宋体" w:hAnsi="宋体" w:eastAsia="宋体" w:cs="宋体"/>
                <w:sz w:val="21"/>
                <w:szCs w:val="21"/>
              </w:rPr>
              <w:t>、 纠正失血性休克</w:t>
            </w:r>
          </w:p>
        </w:tc>
        <w:tc>
          <w:tcPr>
            <w:tcW w:w="360" w:type="dxa"/>
            <w:vMerge w:val="continue"/>
            <w:vAlign w:val="center"/>
          </w:tcPr>
          <w:p>
            <w:pPr>
              <w:rPr>
                <w:sz w:val="1"/>
                <w:szCs w:val="1"/>
              </w:rPr>
            </w:pPr>
          </w:p>
        </w:tc>
      </w:tr>
      <w:tr>
        <w:tblPrEx>
          <w:tblCellMar>
            <w:top w:w="0" w:type="dxa"/>
            <w:left w:w="0" w:type="dxa"/>
            <w:bottom w:w="0" w:type="dxa"/>
            <w:right w:w="0" w:type="dxa"/>
          </w:tblCellMar>
        </w:tblPrEx>
        <w:trPr>
          <w:trHeight w:val="172" w:hRule="atLeast"/>
          <w:jc w:val="center"/>
        </w:trPr>
        <w:tc>
          <w:tcPr>
            <w:tcW w:w="2000" w:type="dxa"/>
            <w:vAlign w:val="center"/>
          </w:tcPr>
          <w:p>
            <w:pPr>
              <w:rPr>
                <w:sz w:val="14"/>
                <w:szCs w:val="14"/>
              </w:rPr>
            </w:pPr>
          </w:p>
        </w:tc>
        <w:tc>
          <w:tcPr>
            <w:tcW w:w="2760" w:type="dxa"/>
            <w:vMerge w:val="continue"/>
            <w:vAlign w:val="center"/>
          </w:tcPr>
          <w:p>
            <w:pPr>
              <w:rPr>
                <w:sz w:val="14"/>
                <w:szCs w:val="14"/>
              </w:rPr>
            </w:pPr>
          </w:p>
        </w:tc>
        <w:tc>
          <w:tcPr>
            <w:tcW w:w="4180" w:type="dxa"/>
            <w:vMerge w:val="continue"/>
            <w:vAlign w:val="center"/>
          </w:tcPr>
          <w:p>
            <w:pPr>
              <w:rPr>
                <w:sz w:val="14"/>
                <w:szCs w:val="14"/>
              </w:rPr>
            </w:pPr>
          </w:p>
        </w:tc>
        <w:tc>
          <w:tcPr>
            <w:tcW w:w="360" w:type="dxa"/>
            <w:vMerge w:val="continue"/>
            <w:vAlign w:val="center"/>
          </w:tcPr>
          <w:p>
            <w:pPr>
              <w:rPr>
                <w:sz w:val="1"/>
                <w:szCs w:val="1"/>
              </w:rPr>
            </w:pPr>
          </w:p>
        </w:tc>
      </w:tr>
      <w:tr>
        <w:tblPrEx>
          <w:tblCellMar>
            <w:top w:w="0" w:type="dxa"/>
            <w:left w:w="0" w:type="dxa"/>
            <w:bottom w:w="0" w:type="dxa"/>
            <w:right w:w="0" w:type="dxa"/>
          </w:tblCellMar>
        </w:tblPrEx>
        <w:trPr>
          <w:trHeight w:val="312" w:hRule="atLeast"/>
          <w:jc w:val="center"/>
        </w:trPr>
        <w:tc>
          <w:tcPr>
            <w:tcW w:w="2000" w:type="dxa"/>
            <w:vAlign w:val="center"/>
          </w:tcPr>
          <w:p>
            <w:pPr>
              <w:rPr>
                <w:sz w:val="24"/>
                <w:szCs w:val="24"/>
              </w:rPr>
            </w:pPr>
          </w:p>
        </w:tc>
        <w:tc>
          <w:tcPr>
            <w:tcW w:w="2760" w:type="dxa"/>
            <w:vAlign w:val="center"/>
          </w:tcPr>
          <w:p>
            <w:pPr>
              <w:spacing w:line="240" w:lineRule="exact"/>
              <w:ind w:left="200"/>
              <w:rPr>
                <w:sz w:val="20"/>
                <w:szCs w:val="20"/>
              </w:rPr>
            </w:pPr>
            <w:r>
              <w:rPr>
                <w:rFonts w:ascii="宋体" w:hAnsi="宋体" w:eastAsia="宋体" w:cs="宋体"/>
                <w:sz w:val="21"/>
                <w:szCs w:val="21"/>
              </w:rPr>
              <w:t>声</w:t>
            </w:r>
          </w:p>
        </w:tc>
        <w:tc>
          <w:tcPr>
            <w:tcW w:w="4180" w:type="dxa"/>
            <w:vAlign w:val="center"/>
          </w:tcPr>
          <w:p>
            <w:pPr>
              <w:spacing w:line="256" w:lineRule="exact"/>
              <w:ind w:left="120"/>
              <w:rPr>
                <w:sz w:val="20"/>
                <w:szCs w:val="20"/>
              </w:rPr>
            </w:pPr>
            <w:r>
              <w:rPr>
                <w:rFonts w:ascii="Times New Roman" w:hAnsi="Times New Roman" w:eastAsia="Times New Roman" w:cs="Times New Roman"/>
                <w:sz w:val="21"/>
                <w:szCs w:val="21"/>
              </w:rPr>
              <w:t>4</w:t>
            </w:r>
            <w:r>
              <w:rPr>
                <w:rFonts w:ascii="宋体" w:hAnsi="宋体" w:eastAsia="宋体" w:cs="宋体"/>
                <w:sz w:val="21"/>
                <w:szCs w:val="21"/>
              </w:rPr>
              <w:t>、 多学科合作、防止感染</w:t>
            </w:r>
          </w:p>
        </w:tc>
        <w:tc>
          <w:tcPr>
            <w:tcW w:w="360" w:type="dxa"/>
            <w:vMerge w:val="continue"/>
            <w:vAlign w:val="center"/>
          </w:tcPr>
          <w:p>
            <w:pPr>
              <w:rPr>
                <w:sz w:val="1"/>
                <w:szCs w:val="1"/>
              </w:rPr>
            </w:pPr>
          </w:p>
        </w:tc>
      </w:tr>
      <w:tr>
        <w:tblPrEx>
          <w:tblCellMar>
            <w:top w:w="0" w:type="dxa"/>
            <w:left w:w="0" w:type="dxa"/>
            <w:bottom w:w="0" w:type="dxa"/>
            <w:right w:w="0" w:type="dxa"/>
          </w:tblCellMar>
        </w:tblPrEx>
        <w:trPr>
          <w:trHeight w:val="44" w:hRule="atLeast"/>
          <w:jc w:val="center"/>
        </w:trPr>
        <w:tc>
          <w:tcPr>
            <w:tcW w:w="2000" w:type="dxa"/>
            <w:tcBorders>
              <w:bottom w:val="single" w:color="auto" w:sz="8" w:space="0"/>
            </w:tcBorders>
            <w:vAlign w:val="center"/>
          </w:tcPr>
          <w:p>
            <w:pPr>
              <w:rPr>
                <w:sz w:val="3"/>
                <w:szCs w:val="3"/>
              </w:rPr>
            </w:pPr>
          </w:p>
        </w:tc>
        <w:tc>
          <w:tcPr>
            <w:tcW w:w="2760" w:type="dxa"/>
            <w:tcBorders>
              <w:bottom w:val="single" w:color="auto" w:sz="8" w:space="0"/>
            </w:tcBorders>
            <w:vAlign w:val="center"/>
          </w:tcPr>
          <w:p>
            <w:pPr>
              <w:rPr>
                <w:sz w:val="3"/>
                <w:szCs w:val="3"/>
              </w:rPr>
            </w:pPr>
          </w:p>
        </w:tc>
        <w:tc>
          <w:tcPr>
            <w:tcW w:w="4180" w:type="dxa"/>
            <w:tcBorders>
              <w:bottom w:val="single" w:color="auto" w:sz="8" w:space="0"/>
            </w:tcBorders>
            <w:vAlign w:val="center"/>
          </w:tcPr>
          <w:p>
            <w:pPr>
              <w:rPr>
                <w:sz w:val="3"/>
                <w:szCs w:val="3"/>
              </w:rPr>
            </w:pPr>
          </w:p>
        </w:tc>
        <w:tc>
          <w:tcPr>
            <w:tcW w:w="360" w:type="dxa"/>
            <w:vAlign w:val="center"/>
          </w:tcPr>
          <w:p>
            <w:pPr>
              <w:rPr>
                <w:sz w:val="1"/>
                <w:szCs w:val="1"/>
              </w:rPr>
            </w:pPr>
          </w:p>
        </w:tc>
      </w:tr>
    </w:tbl>
    <w:p>
      <w:pPr>
        <w:spacing w:line="81" w:lineRule="exact"/>
        <w:rPr>
          <w:sz w:val="20"/>
          <w:szCs w:val="20"/>
        </w:rPr>
      </w:pPr>
      <w:r>
        <w:rPr>
          <w:sz w:val="20"/>
          <w:szCs w:val="20"/>
        </w:rPr>
        <mc:AlternateContent>
          <mc:Choice Requires="wps">
            <w:drawing>
              <wp:anchor distT="0" distB="0" distL="114300" distR="114300" simplePos="0" relativeHeight="251809792" behindDoc="1" locked="0" layoutInCell="0" allowOverlap="1">
                <wp:simplePos x="0" y="0"/>
                <wp:positionH relativeFrom="page">
                  <wp:posOffset>943610</wp:posOffset>
                </wp:positionH>
                <wp:positionV relativeFrom="page">
                  <wp:posOffset>923290</wp:posOffset>
                </wp:positionV>
                <wp:extent cx="5673090" cy="0"/>
                <wp:effectExtent l="0" t="0" r="0" b="0"/>
                <wp:wrapNone/>
                <wp:docPr id="163" name="Shape 163"/>
                <wp:cNvGraphicFramePr/>
                <a:graphic xmlns:a="http://schemas.openxmlformats.org/drawingml/2006/main">
                  <a:graphicData uri="http://schemas.microsoft.com/office/word/2010/wordprocessingShape">
                    <wps:wsp>
                      <wps:cNvCnPr/>
                      <wps:spPr>
                        <a:xfrm>
                          <a:off x="0" y="0"/>
                          <a:ext cx="567309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63" o:spid="_x0000_s1026" o:spt="20" style="position:absolute;left:0pt;margin-left:74.3pt;margin-top:72.7pt;height:0pt;width:446.7pt;mso-position-horizontal-relative:page;mso-position-vertical-relative:page;z-index:-251506688;mso-width-relative:page;mso-height-relative:page;" fillcolor="#FFFFFF" filled="t" stroked="t" coordsize="21600,21600" o:allowincell="f" o:gfxdata="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1pq0GtoAAAAMAQAADwAAAAAAAAABACAAAAAiAAAAZHJzL2Rvd25yZXYueG1sUEsB&#10;AhQAFAAAAAgAh07iQGB+pMy6AQAArAMAAA4AAAAAAAAAAQAgAAAAKQEAAGRycy9lMm9Eb2MueG1s&#10;UEsFBgAAAAAGAAYAWQEAAFUFAAAAAA==&#10;">
                <v:fill on="t" focussize="0,0"/>
                <v:stroke weight="1.44pt" color="#000000" miterlimit="8" joinstyle="miter"/>
                <v:imagedata o:title=""/>
                <o:lock v:ext="edit" aspectratio="f"/>
              </v:line>
            </w:pict>
          </mc:Fallback>
        </mc:AlternateContent>
      </w:r>
    </w:p>
    <w:p>
      <w:pPr>
        <w:spacing w:line="104" w:lineRule="exact"/>
        <w:rPr>
          <w:sz w:val="20"/>
          <w:szCs w:val="20"/>
        </w:rPr>
      </w:pPr>
    </w:p>
    <w:p>
      <w:pPr>
        <w:spacing w:line="366" w:lineRule="exact"/>
        <w:ind w:left="1020"/>
        <w:rPr>
          <w:sz w:val="20"/>
          <w:szCs w:val="20"/>
        </w:rPr>
      </w:pPr>
      <w:r>
        <w:rPr>
          <w:rFonts w:ascii="宋体" w:hAnsi="宋体" w:eastAsia="宋体" w:cs="宋体"/>
          <w:sz w:val="32"/>
          <w:szCs w:val="32"/>
        </w:rPr>
        <w:t>具备接受区域内妇幼保健专科机构妊娠合并内外科危</w:t>
      </w:r>
    </w:p>
    <w:p>
      <w:pPr>
        <w:spacing w:line="259" w:lineRule="exact"/>
        <w:rPr>
          <w:sz w:val="20"/>
          <w:szCs w:val="20"/>
        </w:rPr>
      </w:pPr>
    </w:p>
    <w:p>
      <w:pPr>
        <w:spacing w:line="366" w:lineRule="exact"/>
        <w:ind w:left="380"/>
        <w:rPr>
          <w:sz w:val="20"/>
          <w:szCs w:val="20"/>
        </w:rPr>
      </w:pPr>
      <w:r>
        <w:rPr>
          <w:rFonts w:ascii="宋体" w:hAnsi="宋体" w:eastAsia="宋体" w:cs="宋体"/>
          <w:sz w:val="32"/>
          <w:szCs w:val="32"/>
        </w:rPr>
        <w:t>重症孕产妇的转、会诊能力和组织多学科抢救的能力</w:t>
      </w:r>
    </w:p>
    <w:p>
      <w:pPr>
        <w:spacing w:line="236" w:lineRule="exact"/>
        <w:rPr>
          <w:sz w:val="20"/>
          <w:szCs w:val="20"/>
        </w:rPr>
      </w:pPr>
    </w:p>
    <w:p>
      <w:pPr>
        <w:spacing w:line="388" w:lineRule="exact"/>
        <w:ind w:left="102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p>
      <w:pPr>
        <w:spacing w:line="259" w:lineRule="exact"/>
        <w:rPr>
          <w:sz w:val="20"/>
          <w:szCs w:val="20"/>
        </w:rPr>
      </w:pPr>
    </w:p>
    <w:p>
      <w:pPr>
        <w:spacing w:line="366" w:lineRule="exact"/>
        <w:ind w:left="380"/>
        <w:rPr>
          <w:sz w:val="20"/>
          <w:szCs w:val="20"/>
        </w:rPr>
      </w:pPr>
      <w:r>
        <w:rPr>
          <w:rFonts w:ascii="宋体" w:hAnsi="宋体" w:eastAsia="宋体" w:cs="宋体"/>
          <w:sz w:val="32"/>
          <w:szCs w:val="32"/>
        </w:rPr>
        <w:t>可以具有诊治以下疾病的服务能力，如：</w:t>
      </w:r>
    </w:p>
    <w:p>
      <w:pPr>
        <w:spacing w:line="20" w:lineRule="exact"/>
        <w:rPr>
          <w:sz w:val="20"/>
          <w:szCs w:val="20"/>
        </w:rPr>
      </w:pPr>
      <w:r>
        <w:rPr>
          <w:sz w:val="20"/>
          <w:szCs w:val="20"/>
        </w:rPr>
        <mc:AlternateContent>
          <mc:Choice Requires="wps">
            <w:drawing>
              <wp:anchor distT="0" distB="0" distL="114300" distR="114300" simplePos="0" relativeHeight="251810816" behindDoc="1" locked="0" layoutInCell="0" allowOverlap="1">
                <wp:simplePos x="0" y="0"/>
                <wp:positionH relativeFrom="column">
                  <wp:posOffset>11430</wp:posOffset>
                </wp:positionH>
                <wp:positionV relativeFrom="paragraph">
                  <wp:posOffset>107315</wp:posOffset>
                </wp:positionV>
                <wp:extent cx="5735320" cy="0"/>
                <wp:effectExtent l="0" t="0" r="0" b="0"/>
                <wp:wrapNone/>
                <wp:docPr id="164" name="Shape 164"/>
                <wp:cNvGraphicFramePr/>
                <a:graphic xmlns:a="http://schemas.openxmlformats.org/drawingml/2006/main">
                  <a:graphicData uri="http://schemas.microsoft.com/office/word/2010/wordprocessingShape">
                    <wps:wsp>
                      <wps:cNvCnPr/>
                      <wps:spPr>
                        <a:xfrm>
                          <a:off x="0" y="0"/>
                          <a:ext cx="573532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64" o:spid="_x0000_s1026" o:spt="20" style="position:absolute;left:0pt;margin-left:0.9pt;margin-top:8.45pt;height:0pt;width:451.6pt;z-index:-251505664;mso-width-relative:page;mso-height-relative:page;" fillcolor="#FFFFFF" filled="t" stroked="t" coordsize="21600,21600" o:allowincell="f" o:gfxdata="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DNNpA2AAAAAcBAAAPAAAAAAAAAAEAIAAAACIAAABkcnMvZG93bnJldi54bWxQSwECFAAU&#10;AAAACACHTuJAmSRobLgBAACsAwAADgAAAAAAAAABACAAAAAnAQAAZHJzL2Uyb0RvYy54bWxQSwUG&#10;AAAAAAYABgBZAQAAUQUAAAAA&#10;">
                <v:fill on="t" focussize="0,0"/>
                <v:stroke weight="1.44pt" color="#000000" miterlimit="8" joinstyle="miter"/>
                <v:imagedata o:title=""/>
                <o:lock v:ext="edit" aspectratio="f"/>
              </v:line>
            </w:pict>
          </mc:Fallback>
        </mc:AlternateContent>
      </w:r>
    </w:p>
    <w:p>
      <w:pPr>
        <w:spacing w:line="219" w:lineRule="exact"/>
        <w:rPr>
          <w:sz w:val="20"/>
          <w:szCs w:val="20"/>
        </w:rPr>
      </w:pPr>
    </w:p>
    <w:tbl>
      <w:tblPr>
        <w:tblStyle w:val="3"/>
        <w:tblW w:w="9420" w:type="dxa"/>
        <w:tblInd w:w="0" w:type="dxa"/>
        <w:tblLayout w:type="fixed"/>
        <w:tblCellMar>
          <w:top w:w="0" w:type="dxa"/>
          <w:left w:w="0" w:type="dxa"/>
          <w:bottom w:w="0" w:type="dxa"/>
          <w:right w:w="0" w:type="dxa"/>
        </w:tblCellMar>
      </w:tblPr>
      <w:tblGrid>
        <w:gridCol w:w="20"/>
        <w:gridCol w:w="2180"/>
        <w:gridCol w:w="2620"/>
        <w:gridCol w:w="424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180" w:type="dxa"/>
            <w:vAlign w:val="bottom"/>
          </w:tcPr>
          <w:p>
            <w:pPr>
              <w:spacing w:line="240" w:lineRule="exact"/>
              <w:ind w:left="700"/>
              <w:rPr>
                <w:sz w:val="20"/>
                <w:szCs w:val="20"/>
              </w:rPr>
            </w:pPr>
            <w:r>
              <w:rPr>
                <w:rFonts w:ascii="宋体" w:hAnsi="宋体" w:eastAsia="宋体" w:cs="宋体"/>
                <w:b/>
                <w:bCs/>
                <w:sz w:val="21"/>
                <w:szCs w:val="21"/>
              </w:rPr>
              <w:t>疾病名称</w:t>
            </w:r>
          </w:p>
        </w:tc>
        <w:tc>
          <w:tcPr>
            <w:tcW w:w="2620" w:type="dxa"/>
            <w:vAlign w:val="bottom"/>
          </w:tcPr>
          <w:p>
            <w:pPr>
              <w:spacing w:line="240" w:lineRule="exact"/>
              <w:jc w:val="center"/>
              <w:rPr>
                <w:sz w:val="20"/>
                <w:szCs w:val="20"/>
              </w:rPr>
            </w:pPr>
            <w:r>
              <w:rPr>
                <w:rFonts w:ascii="宋体" w:hAnsi="宋体" w:eastAsia="宋体" w:cs="宋体"/>
                <w:b/>
                <w:bCs/>
                <w:w w:val="99"/>
                <w:sz w:val="21"/>
                <w:szCs w:val="21"/>
              </w:rPr>
              <w:t>诊断手段</w:t>
            </w:r>
          </w:p>
        </w:tc>
        <w:tc>
          <w:tcPr>
            <w:tcW w:w="4240" w:type="dxa"/>
            <w:vAlign w:val="bottom"/>
          </w:tcPr>
          <w:p>
            <w:pPr>
              <w:spacing w:line="240" w:lineRule="exact"/>
              <w:ind w:left="148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180" w:type="dxa"/>
            <w:tcBorders>
              <w:bottom w:val="single" w:color="auto" w:sz="8" w:space="0"/>
            </w:tcBorders>
            <w:vAlign w:val="bottom"/>
          </w:tcPr>
          <w:p>
            <w:pPr>
              <w:rPr>
                <w:sz w:val="7"/>
                <w:szCs w:val="7"/>
              </w:rPr>
            </w:pPr>
          </w:p>
        </w:tc>
        <w:tc>
          <w:tcPr>
            <w:tcW w:w="6860" w:type="dxa"/>
            <w:gridSpan w:val="2"/>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77" w:hRule="atLeast"/>
        </w:trPr>
        <w:tc>
          <w:tcPr>
            <w:tcW w:w="20" w:type="dxa"/>
            <w:vAlign w:val="bottom"/>
          </w:tcPr>
          <w:p>
            <w:pPr>
              <w:rPr>
                <w:sz w:val="24"/>
                <w:szCs w:val="24"/>
              </w:rPr>
            </w:pPr>
          </w:p>
        </w:tc>
        <w:tc>
          <w:tcPr>
            <w:tcW w:w="2180" w:type="dxa"/>
            <w:vAlign w:val="bottom"/>
          </w:tcPr>
          <w:p>
            <w:pPr>
              <w:rPr>
                <w:sz w:val="24"/>
                <w:szCs w:val="24"/>
              </w:rPr>
            </w:pPr>
          </w:p>
        </w:tc>
        <w:tc>
          <w:tcPr>
            <w:tcW w:w="6860" w:type="dxa"/>
            <w:gridSpan w:val="2"/>
            <w:vAlign w:val="bottom"/>
          </w:tcPr>
          <w:p>
            <w:pPr>
              <w:spacing w:line="256" w:lineRule="exact"/>
              <w:ind w:left="160"/>
              <w:rPr>
                <w:sz w:val="20"/>
                <w:szCs w:val="20"/>
              </w:rPr>
            </w:pPr>
            <w:r>
              <w:rPr>
                <w:rFonts w:ascii="宋体" w:hAnsi="宋体" w:eastAsia="宋体" w:cs="宋体"/>
                <w:sz w:val="21"/>
                <w:szCs w:val="21"/>
              </w:rPr>
              <w:t>血尿常规、凝血功能全套、 对症支持治疗、换血</w:t>
            </w:r>
            <w:r>
              <w:rPr>
                <w:rFonts w:ascii="Times New Roman" w:hAnsi="Times New Roman" w:eastAsia="Times New Roman" w:cs="Times New Roman"/>
                <w:sz w:val="21"/>
                <w:szCs w:val="21"/>
              </w:rPr>
              <w:t>/</w:t>
            </w:r>
            <w:r>
              <w:rPr>
                <w:rFonts w:ascii="宋体" w:hAnsi="宋体" w:eastAsia="宋体" w:cs="宋体"/>
                <w:sz w:val="21"/>
                <w:szCs w:val="21"/>
              </w:rPr>
              <w:t>血浆置换、成分输血、</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2180" w:type="dxa"/>
            <w:vMerge w:val="restart"/>
            <w:vAlign w:val="bottom"/>
          </w:tcPr>
          <w:p>
            <w:pPr>
              <w:spacing w:line="240" w:lineRule="exact"/>
              <w:ind w:left="100"/>
              <w:rPr>
                <w:sz w:val="20"/>
                <w:szCs w:val="20"/>
              </w:rPr>
            </w:pPr>
            <w:r>
              <w:rPr>
                <w:rFonts w:ascii="宋体" w:hAnsi="宋体" w:eastAsia="宋体" w:cs="宋体"/>
                <w:b/>
                <w:bCs/>
                <w:sz w:val="21"/>
                <w:szCs w:val="21"/>
              </w:rPr>
              <w:t>妊娠期合并肝脂肪肝</w:t>
            </w:r>
          </w:p>
        </w:tc>
        <w:tc>
          <w:tcPr>
            <w:tcW w:w="6860" w:type="dxa"/>
            <w:gridSpan w:val="2"/>
            <w:vAlign w:val="bottom"/>
          </w:tcPr>
          <w:p>
            <w:pPr>
              <w:spacing w:line="240" w:lineRule="exact"/>
              <w:ind w:left="160"/>
              <w:rPr>
                <w:sz w:val="20"/>
                <w:szCs w:val="20"/>
              </w:rPr>
            </w:pPr>
            <w:r>
              <w:rPr>
                <w:rFonts w:ascii="宋体" w:hAnsi="宋体" w:eastAsia="宋体" w:cs="宋体"/>
                <w:w w:val="97"/>
                <w:sz w:val="21"/>
                <w:szCs w:val="21"/>
              </w:rPr>
              <w:t>肝肾功能、电解质、血糖、 保肝治疗、肾上腺皮质激素、适时终止妊娠、</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Merge w:val="continue"/>
            <w:vAlign w:val="bottom"/>
          </w:tcPr>
          <w:p>
            <w:pPr>
              <w:rPr>
                <w:sz w:val="13"/>
                <w:szCs w:val="13"/>
              </w:rPr>
            </w:pPr>
          </w:p>
        </w:tc>
        <w:tc>
          <w:tcPr>
            <w:tcW w:w="2620" w:type="dxa"/>
            <w:vMerge w:val="restart"/>
            <w:vAlign w:val="bottom"/>
          </w:tcPr>
          <w:p>
            <w:pPr>
              <w:spacing w:line="256" w:lineRule="exact"/>
              <w:jc w:val="center"/>
              <w:rPr>
                <w:sz w:val="20"/>
                <w:szCs w:val="20"/>
              </w:rPr>
            </w:pPr>
            <w:r>
              <w:rPr>
                <w:rFonts w:ascii="宋体" w:hAnsi="宋体" w:eastAsia="宋体" w:cs="宋体"/>
                <w:sz w:val="21"/>
                <w:szCs w:val="21"/>
              </w:rPr>
              <w:t>组织学检查、</w:t>
            </w:r>
            <w:r>
              <w:rPr>
                <w:rFonts w:ascii="Times New Roman" w:hAnsi="Times New Roman" w:eastAsia="Times New Roman" w:cs="Times New Roman"/>
                <w:sz w:val="21"/>
                <w:szCs w:val="21"/>
              </w:rPr>
              <w:t xml:space="preserve">DIC </w:t>
            </w:r>
            <w:r>
              <w:rPr>
                <w:rFonts w:ascii="宋体" w:hAnsi="宋体" w:eastAsia="宋体" w:cs="宋体"/>
                <w:sz w:val="21"/>
                <w:szCs w:val="21"/>
              </w:rPr>
              <w:t>发生前</w:t>
            </w:r>
          </w:p>
        </w:tc>
        <w:tc>
          <w:tcPr>
            <w:tcW w:w="4240" w:type="dxa"/>
            <w:vMerge w:val="restart"/>
            <w:vAlign w:val="bottom"/>
          </w:tcPr>
          <w:p>
            <w:pPr>
              <w:spacing w:line="240" w:lineRule="exact"/>
              <w:ind w:left="100"/>
              <w:rPr>
                <w:sz w:val="20"/>
                <w:szCs w:val="20"/>
              </w:rPr>
            </w:pPr>
            <w:r>
              <w:rPr>
                <w:rFonts w:ascii="宋体" w:hAnsi="宋体" w:eastAsia="宋体" w:cs="宋体"/>
                <w:w w:val="98"/>
                <w:sz w:val="21"/>
                <w:szCs w:val="21"/>
              </w:rPr>
              <w:t>产后需加强支持治疗、广谱抗生素预防感染、</w:t>
            </w:r>
          </w:p>
        </w:tc>
        <w:tc>
          <w:tcPr>
            <w:tcW w:w="360" w:type="dxa"/>
            <w:vMerge w:val="restart"/>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180" w:type="dxa"/>
            <w:vAlign w:val="bottom"/>
          </w:tcPr>
          <w:p>
            <w:pPr>
              <w:rPr>
                <w:sz w:val="14"/>
                <w:szCs w:val="14"/>
              </w:rPr>
            </w:pPr>
          </w:p>
        </w:tc>
        <w:tc>
          <w:tcPr>
            <w:tcW w:w="2620" w:type="dxa"/>
            <w:vMerge w:val="continue"/>
            <w:vAlign w:val="bottom"/>
          </w:tcPr>
          <w:p>
            <w:pPr>
              <w:rPr>
                <w:sz w:val="14"/>
                <w:szCs w:val="14"/>
              </w:rPr>
            </w:pPr>
          </w:p>
        </w:tc>
        <w:tc>
          <w:tcPr>
            <w:tcW w:w="4240" w:type="dxa"/>
            <w:vMerge w:val="continue"/>
            <w:vAlign w:val="bottom"/>
          </w:tcPr>
          <w:p>
            <w:pPr>
              <w:rPr>
                <w:sz w:val="14"/>
                <w:szCs w:val="14"/>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2180" w:type="dxa"/>
            <w:vAlign w:val="bottom"/>
          </w:tcPr>
          <w:p>
            <w:pPr>
              <w:rPr>
                <w:sz w:val="24"/>
                <w:szCs w:val="24"/>
              </w:rPr>
            </w:pPr>
          </w:p>
        </w:tc>
        <w:tc>
          <w:tcPr>
            <w:tcW w:w="2620" w:type="dxa"/>
            <w:vAlign w:val="bottom"/>
          </w:tcPr>
          <w:p>
            <w:pPr>
              <w:spacing w:line="240" w:lineRule="exact"/>
              <w:ind w:left="160"/>
              <w:rPr>
                <w:sz w:val="20"/>
                <w:szCs w:val="20"/>
              </w:rPr>
            </w:pPr>
            <w:r>
              <w:rPr>
                <w:rFonts w:ascii="宋体" w:hAnsi="宋体" w:eastAsia="宋体" w:cs="宋体"/>
                <w:sz w:val="21"/>
                <w:szCs w:val="21"/>
              </w:rPr>
              <w:t>穿刺活组织检查</w:t>
            </w:r>
          </w:p>
        </w:tc>
        <w:tc>
          <w:tcPr>
            <w:tcW w:w="4240" w:type="dxa"/>
            <w:vAlign w:val="bottom"/>
          </w:tcPr>
          <w:p>
            <w:pPr>
              <w:spacing w:line="240" w:lineRule="exact"/>
              <w:ind w:left="100"/>
              <w:rPr>
                <w:sz w:val="20"/>
                <w:szCs w:val="20"/>
              </w:rPr>
            </w:pPr>
            <w:r>
              <w:rPr>
                <w:rFonts w:ascii="宋体" w:hAnsi="宋体" w:eastAsia="宋体" w:cs="宋体"/>
                <w:sz w:val="21"/>
                <w:szCs w:val="21"/>
              </w:rPr>
              <w:t>病情继续恶化可考虑肝脏移植</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2" w:hRule="atLeast"/>
        </w:trPr>
        <w:tc>
          <w:tcPr>
            <w:tcW w:w="20" w:type="dxa"/>
            <w:tcBorders>
              <w:bottom w:val="single" w:color="auto" w:sz="8" w:space="0"/>
            </w:tcBorders>
            <w:vAlign w:val="bottom"/>
          </w:tcPr>
          <w:p>
            <w:pPr>
              <w:rPr>
                <w:sz w:val="5"/>
                <w:szCs w:val="5"/>
              </w:rPr>
            </w:pPr>
          </w:p>
        </w:tc>
        <w:tc>
          <w:tcPr>
            <w:tcW w:w="2180" w:type="dxa"/>
            <w:tcBorders>
              <w:bottom w:val="single" w:color="auto" w:sz="8" w:space="0"/>
            </w:tcBorders>
            <w:vAlign w:val="bottom"/>
          </w:tcPr>
          <w:p>
            <w:pPr>
              <w:rPr>
                <w:sz w:val="5"/>
                <w:szCs w:val="5"/>
              </w:rPr>
            </w:pPr>
          </w:p>
        </w:tc>
        <w:tc>
          <w:tcPr>
            <w:tcW w:w="2620" w:type="dxa"/>
            <w:tcBorders>
              <w:bottom w:val="single" w:color="auto" w:sz="8" w:space="0"/>
            </w:tcBorders>
            <w:vAlign w:val="bottom"/>
          </w:tcPr>
          <w:p>
            <w:pPr>
              <w:rPr>
                <w:sz w:val="5"/>
                <w:szCs w:val="5"/>
              </w:rPr>
            </w:pPr>
          </w:p>
        </w:tc>
        <w:tc>
          <w:tcPr>
            <w:tcW w:w="4240" w:type="dxa"/>
            <w:tcBorders>
              <w:bottom w:val="single" w:color="auto" w:sz="8" w:space="0"/>
            </w:tcBorders>
            <w:vAlign w:val="bottom"/>
          </w:tcPr>
          <w:p>
            <w:pPr>
              <w:rPr>
                <w:sz w:val="5"/>
                <w:szCs w:val="5"/>
              </w:rPr>
            </w:pPr>
          </w:p>
        </w:tc>
        <w:tc>
          <w:tcPr>
            <w:tcW w:w="360" w:type="dxa"/>
            <w:vAlign w:val="bottom"/>
          </w:tcPr>
          <w:p>
            <w:pPr>
              <w:rPr>
                <w:sz w:val="1"/>
                <w:szCs w:val="1"/>
              </w:rPr>
            </w:pPr>
          </w:p>
        </w:tc>
      </w:tr>
    </w:tbl>
    <w:p>
      <w:pPr>
        <w:spacing w:line="200" w:lineRule="exact"/>
        <w:rPr>
          <w:sz w:val="20"/>
          <w:szCs w:val="20"/>
        </w:rPr>
      </w:pPr>
    </w:p>
    <w:p>
      <w:pPr>
        <w:spacing w:line="399" w:lineRule="exact"/>
        <w:rPr>
          <w:sz w:val="20"/>
          <w:szCs w:val="20"/>
        </w:rPr>
      </w:pPr>
    </w:p>
    <w:p>
      <w:pPr>
        <w:spacing w:line="388" w:lineRule="exact"/>
        <w:ind w:left="1020"/>
        <w:rPr>
          <w:sz w:val="20"/>
          <w:szCs w:val="20"/>
        </w:rPr>
      </w:pPr>
      <w:r>
        <w:rPr>
          <w:rFonts w:ascii="Arial" w:hAnsi="Arial" w:eastAsia="Arial" w:cs="Arial"/>
          <w:b/>
          <w:bCs/>
          <w:sz w:val="32"/>
          <w:szCs w:val="32"/>
        </w:rPr>
        <w:t xml:space="preserve">3.3.2.2 </w:t>
      </w:r>
      <w:r>
        <w:rPr>
          <w:rFonts w:ascii="宋体" w:hAnsi="宋体" w:eastAsia="宋体" w:cs="宋体"/>
          <w:b/>
          <w:bCs/>
          <w:sz w:val="32"/>
          <w:szCs w:val="32"/>
        </w:rPr>
        <w:t>关键医疗技术</w:t>
      </w:r>
    </w:p>
    <w:p>
      <w:pPr>
        <w:spacing w:line="236" w:lineRule="exact"/>
        <w:rPr>
          <w:sz w:val="20"/>
          <w:szCs w:val="20"/>
        </w:rPr>
      </w:pPr>
    </w:p>
    <w:p>
      <w:pPr>
        <w:spacing w:line="388" w:lineRule="exact"/>
        <w:ind w:left="102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7" w:lineRule="exact"/>
        <w:rPr>
          <w:sz w:val="20"/>
          <w:szCs w:val="20"/>
        </w:rPr>
      </w:pPr>
    </w:p>
    <w:p>
      <w:pPr>
        <w:spacing w:line="366" w:lineRule="exact"/>
        <w:ind w:left="38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811840" behindDoc="1" locked="0" layoutInCell="0" allowOverlap="1">
                <wp:simplePos x="0" y="0"/>
                <wp:positionH relativeFrom="column">
                  <wp:posOffset>90170</wp:posOffset>
                </wp:positionH>
                <wp:positionV relativeFrom="paragraph">
                  <wp:posOffset>171450</wp:posOffset>
                </wp:positionV>
                <wp:extent cx="5577205" cy="0"/>
                <wp:effectExtent l="0" t="0" r="0" b="0"/>
                <wp:wrapNone/>
                <wp:docPr id="165" name="Shape 165"/>
                <wp:cNvGraphicFramePr/>
                <a:graphic xmlns:a="http://schemas.openxmlformats.org/drawingml/2006/main">
                  <a:graphicData uri="http://schemas.microsoft.com/office/word/2010/wordprocessingShape">
                    <wps:wsp>
                      <wps:cNvCnPr/>
                      <wps:spPr>
                        <a:xfrm>
                          <a:off x="0" y="0"/>
                          <a:ext cx="5577205" cy="4763"/>
                        </a:xfrm>
                        <a:prstGeom prst="line">
                          <a:avLst/>
                        </a:prstGeom>
                        <a:solidFill>
                          <a:srgbClr val="FFFFFF"/>
                        </a:solidFill>
                        <a:ln w="18287">
                          <a:solidFill>
                            <a:srgbClr val="000000"/>
                          </a:solidFill>
                          <a:miter lim="800000"/>
                        </a:ln>
                        <a:effectLst/>
                      </wps:spPr>
                      <wps:bodyPr/>
                    </wps:wsp>
                  </a:graphicData>
                </a:graphic>
              </wp:anchor>
            </w:drawing>
          </mc:Choice>
          <mc:Fallback>
            <w:pict>
              <v:line id="Shape 165" o:spid="_x0000_s1026" o:spt="20" style="position:absolute;left:0pt;margin-left:7.1pt;margin-top:13.5pt;height:0pt;width:439.15pt;z-index:-251504640;mso-width-relative:page;mso-height-relative:page;" fillcolor="#FFFFFF" filled="t" stroked="t" coordsize="21600,21600" o:allowincell="f" o:gfxdata="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Kwkmi9UAAAAIAQAADwAAAAAAAAABACAAAAAiAAAAZHJzL2Rvd25yZXYueG1sUEsBAhQAFAAAAAgA&#10;h07iQIrE6yS2AQAArAMAAA4AAAAAAAAAAQAgAAAAJAEAAGRycy9lMm9Eb2MueG1sUEsFBgAAAAAG&#10;AAYAWQEAAEwFAAAAAA==&#10;">
                <v:fill on="t" focussize="0,0"/>
                <v:stroke weight="1.43992125984252pt" color="#000000" miterlimit="8" joinstyle="miter"/>
                <v:imagedata o:title=""/>
                <o:lock v:ext="edit" aspectratio="f"/>
              </v:line>
            </w:pict>
          </mc:Fallback>
        </mc:AlternateContent>
      </w:r>
    </w:p>
    <w:p>
      <w:pPr>
        <w:spacing w:line="320" w:lineRule="exact"/>
        <w:rPr>
          <w:rFonts w:hint="default" w:eastAsiaTheme="minorEastAsia"/>
          <w:sz w:val="20"/>
          <w:szCs w:val="20"/>
          <w:lang w:val="en-US" w:eastAsia="zh-CN"/>
        </w:rPr>
      </w:pPr>
      <w:r>
        <w:rPr>
          <w:rFonts w:hint="eastAsia"/>
          <w:sz w:val="20"/>
          <w:szCs w:val="20"/>
          <w:lang w:val="en-US" w:eastAsia="zh-CN"/>
        </w:rPr>
        <w:t xml:space="preserve">       </w:t>
      </w:r>
    </w:p>
    <w:tbl>
      <w:tblPr>
        <w:tblStyle w:val="3"/>
        <w:tblW w:w="9420" w:type="dxa"/>
        <w:tblInd w:w="0" w:type="dxa"/>
        <w:tblLayout w:type="fixed"/>
        <w:tblCellMar>
          <w:top w:w="0" w:type="dxa"/>
          <w:left w:w="0" w:type="dxa"/>
          <w:bottom w:w="0" w:type="dxa"/>
          <w:right w:w="0" w:type="dxa"/>
        </w:tblCellMar>
      </w:tblPr>
      <w:tblGrid>
        <w:gridCol w:w="2211"/>
        <w:gridCol w:w="6864"/>
        <w:gridCol w:w="345"/>
      </w:tblGrid>
      <w:tr>
        <w:tblPrEx>
          <w:tblCellMar>
            <w:top w:w="0" w:type="dxa"/>
            <w:left w:w="0" w:type="dxa"/>
            <w:bottom w:w="0" w:type="dxa"/>
            <w:right w:w="0" w:type="dxa"/>
          </w:tblCellMar>
        </w:tblPrEx>
        <w:trPr>
          <w:trHeight w:val="240" w:hRule="atLeast"/>
        </w:trPr>
        <w:tc>
          <w:tcPr>
            <w:tcW w:w="2211" w:type="dxa"/>
            <w:vAlign w:val="center"/>
          </w:tcPr>
          <w:p>
            <w:pPr>
              <w:spacing w:line="240" w:lineRule="exact"/>
              <w:jc w:val="center"/>
              <w:rPr>
                <w:sz w:val="20"/>
                <w:szCs w:val="20"/>
              </w:rPr>
            </w:pPr>
            <w:r>
              <w:rPr>
                <w:rFonts w:ascii="宋体" w:hAnsi="宋体" w:eastAsia="宋体" w:cs="宋体"/>
                <w:b/>
                <w:bCs/>
                <w:sz w:val="21"/>
                <w:szCs w:val="21"/>
              </w:rPr>
              <w:t>关键技术</w:t>
            </w:r>
          </w:p>
        </w:tc>
        <w:tc>
          <w:tcPr>
            <w:tcW w:w="6864" w:type="dxa"/>
            <w:vAlign w:val="center"/>
          </w:tcPr>
          <w:p>
            <w:pPr>
              <w:spacing w:line="240" w:lineRule="exact"/>
              <w:jc w:val="center"/>
              <w:rPr>
                <w:sz w:val="20"/>
                <w:szCs w:val="20"/>
              </w:rPr>
            </w:pPr>
            <w:r>
              <w:rPr>
                <w:rFonts w:ascii="宋体" w:hAnsi="宋体" w:eastAsia="宋体" w:cs="宋体"/>
                <w:b/>
                <w:bCs/>
                <w:sz w:val="21"/>
                <w:szCs w:val="21"/>
              </w:rPr>
              <w:t>主要应用范围</w:t>
            </w:r>
          </w:p>
        </w:tc>
        <w:tc>
          <w:tcPr>
            <w:tcW w:w="345" w:type="dxa"/>
            <w:vAlign w:val="center"/>
          </w:tcPr>
          <w:p>
            <w:pPr>
              <w:spacing w:line="240" w:lineRule="exact"/>
              <w:ind w:left="2500"/>
              <w:rPr>
                <w:rFonts w:ascii="宋体" w:hAnsi="宋体" w:eastAsia="宋体" w:cs="宋体"/>
                <w:b/>
                <w:bCs/>
                <w:sz w:val="21"/>
                <w:szCs w:val="21"/>
              </w:rPr>
            </w:pPr>
          </w:p>
        </w:tc>
      </w:tr>
      <w:tr>
        <w:tblPrEx>
          <w:tblCellMar>
            <w:top w:w="0" w:type="dxa"/>
            <w:left w:w="0" w:type="dxa"/>
            <w:bottom w:w="0" w:type="dxa"/>
            <w:right w:w="0" w:type="dxa"/>
          </w:tblCellMar>
        </w:tblPrEx>
        <w:trPr>
          <w:trHeight w:val="91" w:hRule="atLeast"/>
        </w:trPr>
        <w:tc>
          <w:tcPr>
            <w:tcW w:w="2211" w:type="dxa"/>
            <w:tcBorders>
              <w:bottom w:val="single" w:color="auto" w:sz="8" w:space="0"/>
            </w:tcBorders>
            <w:vAlign w:val="center"/>
          </w:tcPr>
          <w:p>
            <w:pPr>
              <w:rPr>
                <w:sz w:val="7"/>
                <w:szCs w:val="7"/>
              </w:rPr>
            </w:pPr>
          </w:p>
        </w:tc>
        <w:tc>
          <w:tcPr>
            <w:tcW w:w="6864" w:type="dxa"/>
            <w:tcBorders>
              <w:bottom w:val="single" w:color="auto" w:sz="8" w:space="0"/>
            </w:tcBorders>
            <w:vAlign w:val="center"/>
          </w:tcPr>
          <w:p>
            <w:pPr>
              <w:rPr>
                <w:sz w:val="7"/>
                <w:szCs w:val="7"/>
              </w:rPr>
            </w:pPr>
          </w:p>
        </w:tc>
        <w:tc>
          <w:tcPr>
            <w:tcW w:w="345" w:type="dxa"/>
            <w:tcBorders>
              <w:bottom w:val="single" w:color="auto" w:sz="8" w:space="0"/>
            </w:tcBorders>
            <w:vAlign w:val="center"/>
          </w:tcPr>
          <w:p>
            <w:pPr>
              <w:rPr>
                <w:sz w:val="7"/>
                <w:szCs w:val="7"/>
              </w:rPr>
            </w:pPr>
          </w:p>
        </w:tc>
      </w:tr>
      <w:tr>
        <w:tblPrEx>
          <w:tblCellMar>
            <w:top w:w="0" w:type="dxa"/>
            <w:left w:w="0" w:type="dxa"/>
            <w:bottom w:w="0" w:type="dxa"/>
            <w:right w:w="0" w:type="dxa"/>
          </w:tblCellMar>
        </w:tblPrEx>
        <w:trPr>
          <w:trHeight w:val="292" w:hRule="atLeast"/>
        </w:trPr>
        <w:tc>
          <w:tcPr>
            <w:tcW w:w="2211" w:type="dxa"/>
            <w:vAlign w:val="center"/>
          </w:tcPr>
          <w:p>
            <w:pPr>
              <w:spacing w:line="240" w:lineRule="exact"/>
              <w:ind w:left="120"/>
              <w:rPr>
                <w:sz w:val="20"/>
                <w:szCs w:val="20"/>
              </w:rPr>
            </w:pPr>
            <w:r>
              <w:rPr>
                <w:rFonts w:ascii="宋体" w:hAnsi="宋体" w:eastAsia="宋体" w:cs="宋体"/>
                <w:b/>
                <w:bCs/>
                <w:sz w:val="21"/>
                <w:szCs w:val="21"/>
              </w:rPr>
              <w:t>手取胎盘术</w:t>
            </w:r>
          </w:p>
        </w:tc>
        <w:tc>
          <w:tcPr>
            <w:tcW w:w="6864" w:type="dxa"/>
            <w:vAlign w:val="center"/>
          </w:tcPr>
          <w:p>
            <w:pPr>
              <w:spacing w:line="240" w:lineRule="exact"/>
              <w:ind w:left="1040"/>
              <w:rPr>
                <w:sz w:val="20"/>
                <w:szCs w:val="20"/>
              </w:rPr>
            </w:pPr>
            <w:r>
              <w:rPr>
                <w:rFonts w:ascii="宋体" w:hAnsi="宋体" w:eastAsia="宋体" w:cs="宋体"/>
                <w:sz w:val="21"/>
                <w:szCs w:val="21"/>
              </w:rPr>
              <w:t>产后出血</w:t>
            </w:r>
          </w:p>
        </w:tc>
        <w:tc>
          <w:tcPr>
            <w:tcW w:w="345" w:type="dxa"/>
            <w:vAlign w:val="center"/>
          </w:tcPr>
          <w:p>
            <w:pPr>
              <w:spacing w:line="240" w:lineRule="exact"/>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11" w:type="dxa"/>
            <w:tcBorders>
              <w:bottom w:val="single" w:color="auto" w:sz="8" w:space="0"/>
            </w:tcBorders>
            <w:vAlign w:val="center"/>
          </w:tcPr>
          <w:p>
            <w:pPr>
              <w:rPr>
                <w:sz w:val="7"/>
                <w:szCs w:val="7"/>
              </w:rPr>
            </w:pPr>
          </w:p>
        </w:tc>
        <w:tc>
          <w:tcPr>
            <w:tcW w:w="6864" w:type="dxa"/>
            <w:tcBorders>
              <w:bottom w:val="single" w:color="auto" w:sz="8" w:space="0"/>
            </w:tcBorders>
            <w:vAlign w:val="center"/>
          </w:tcPr>
          <w:p>
            <w:pPr>
              <w:rPr>
                <w:sz w:val="7"/>
                <w:szCs w:val="7"/>
              </w:rPr>
            </w:pPr>
          </w:p>
        </w:tc>
        <w:tc>
          <w:tcPr>
            <w:tcW w:w="345" w:type="dxa"/>
            <w:tcBorders>
              <w:bottom w:val="single" w:color="auto" w:sz="8" w:space="0"/>
            </w:tcBorders>
            <w:vAlign w:val="center"/>
          </w:tcPr>
          <w:p>
            <w:pPr>
              <w:jc w:val="center"/>
              <w:rPr>
                <w:sz w:val="7"/>
                <w:szCs w:val="7"/>
              </w:rPr>
            </w:pPr>
          </w:p>
        </w:tc>
      </w:tr>
      <w:tr>
        <w:tblPrEx>
          <w:tblCellMar>
            <w:top w:w="0" w:type="dxa"/>
            <w:left w:w="0" w:type="dxa"/>
            <w:bottom w:w="0" w:type="dxa"/>
            <w:right w:w="0" w:type="dxa"/>
          </w:tblCellMar>
        </w:tblPrEx>
        <w:trPr>
          <w:trHeight w:val="282" w:hRule="atLeast"/>
        </w:trPr>
        <w:tc>
          <w:tcPr>
            <w:tcW w:w="2211" w:type="dxa"/>
            <w:vAlign w:val="center"/>
          </w:tcPr>
          <w:p>
            <w:pPr>
              <w:spacing w:line="240" w:lineRule="exact"/>
              <w:ind w:left="120"/>
              <w:rPr>
                <w:sz w:val="20"/>
                <w:szCs w:val="20"/>
              </w:rPr>
            </w:pPr>
            <w:r>
              <w:rPr>
                <w:rFonts w:ascii="宋体" w:hAnsi="宋体" w:eastAsia="宋体" w:cs="宋体"/>
                <w:b/>
                <w:bCs/>
                <w:sz w:val="21"/>
                <w:szCs w:val="21"/>
              </w:rPr>
              <w:t>宫颈扩张及钳刮术</w:t>
            </w:r>
          </w:p>
        </w:tc>
        <w:tc>
          <w:tcPr>
            <w:tcW w:w="6864" w:type="dxa"/>
            <w:vAlign w:val="center"/>
          </w:tcPr>
          <w:p>
            <w:pPr>
              <w:spacing w:line="240" w:lineRule="exact"/>
              <w:ind w:left="1040"/>
              <w:rPr>
                <w:sz w:val="20"/>
                <w:szCs w:val="20"/>
              </w:rPr>
            </w:pPr>
            <w:r>
              <w:rPr>
                <w:rFonts w:ascii="宋体" w:hAnsi="宋体" w:eastAsia="宋体" w:cs="宋体"/>
                <w:sz w:val="21"/>
                <w:szCs w:val="21"/>
              </w:rPr>
              <w:t>择期终止妊娠</w:t>
            </w:r>
          </w:p>
        </w:tc>
        <w:tc>
          <w:tcPr>
            <w:tcW w:w="345" w:type="dxa"/>
            <w:vAlign w:val="center"/>
          </w:tcPr>
          <w:p>
            <w:pPr>
              <w:spacing w:line="240" w:lineRule="exact"/>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11" w:type="dxa"/>
            <w:tcBorders>
              <w:bottom w:val="single" w:color="auto" w:sz="8" w:space="0"/>
            </w:tcBorders>
            <w:vAlign w:val="center"/>
          </w:tcPr>
          <w:p>
            <w:pPr>
              <w:rPr>
                <w:sz w:val="7"/>
                <w:szCs w:val="7"/>
              </w:rPr>
            </w:pPr>
          </w:p>
        </w:tc>
        <w:tc>
          <w:tcPr>
            <w:tcW w:w="6864" w:type="dxa"/>
            <w:tcBorders>
              <w:bottom w:val="single" w:color="auto" w:sz="8" w:space="0"/>
            </w:tcBorders>
            <w:vAlign w:val="center"/>
          </w:tcPr>
          <w:p>
            <w:pPr>
              <w:rPr>
                <w:sz w:val="7"/>
                <w:szCs w:val="7"/>
              </w:rPr>
            </w:pPr>
          </w:p>
        </w:tc>
        <w:tc>
          <w:tcPr>
            <w:tcW w:w="345" w:type="dxa"/>
            <w:tcBorders>
              <w:bottom w:val="single" w:color="auto" w:sz="8" w:space="0"/>
            </w:tcBorders>
            <w:vAlign w:val="center"/>
          </w:tcPr>
          <w:p>
            <w:pPr>
              <w:jc w:val="center"/>
              <w:rPr>
                <w:sz w:val="7"/>
                <w:szCs w:val="7"/>
              </w:rPr>
            </w:pPr>
          </w:p>
        </w:tc>
      </w:tr>
      <w:tr>
        <w:tblPrEx>
          <w:tblCellMar>
            <w:top w:w="0" w:type="dxa"/>
            <w:left w:w="0" w:type="dxa"/>
            <w:bottom w:w="0" w:type="dxa"/>
            <w:right w:w="0" w:type="dxa"/>
          </w:tblCellMar>
        </w:tblPrEx>
        <w:trPr>
          <w:trHeight w:val="250" w:hRule="atLeast"/>
        </w:trPr>
        <w:tc>
          <w:tcPr>
            <w:tcW w:w="2211" w:type="dxa"/>
            <w:vAlign w:val="center"/>
          </w:tcPr>
          <w:p>
            <w:pPr>
              <w:spacing w:line="240" w:lineRule="exact"/>
              <w:ind w:left="120"/>
              <w:rPr>
                <w:sz w:val="20"/>
                <w:szCs w:val="20"/>
              </w:rPr>
            </w:pPr>
            <w:r>
              <w:rPr>
                <w:rFonts w:ascii="宋体" w:hAnsi="宋体" w:eastAsia="宋体" w:cs="宋体"/>
                <w:b/>
                <w:bCs/>
                <w:sz w:val="21"/>
                <w:szCs w:val="21"/>
              </w:rPr>
              <w:t>人工破膜术</w:t>
            </w:r>
          </w:p>
        </w:tc>
        <w:tc>
          <w:tcPr>
            <w:tcW w:w="6864" w:type="dxa"/>
            <w:vAlign w:val="center"/>
          </w:tcPr>
          <w:p>
            <w:pPr>
              <w:spacing w:line="240" w:lineRule="exact"/>
              <w:ind w:left="1040"/>
              <w:rPr>
                <w:sz w:val="20"/>
                <w:szCs w:val="20"/>
              </w:rPr>
            </w:pPr>
            <w:r>
              <w:rPr>
                <w:rFonts w:ascii="宋体" w:hAnsi="宋体" w:eastAsia="宋体" w:cs="宋体"/>
                <w:sz w:val="21"/>
                <w:szCs w:val="21"/>
              </w:rPr>
              <w:t>分娩过程第一产程</w:t>
            </w:r>
          </w:p>
        </w:tc>
        <w:tc>
          <w:tcPr>
            <w:tcW w:w="345" w:type="dxa"/>
            <w:vMerge w:val="restart"/>
            <w:vAlign w:val="center"/>
          </w:tcPr>
          <w:p>
            <w:pPr>
              <w:spacing w:line="240" w:lineRule="exact"/>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11" w:type="dxa"/>
            <w:vAlign w:val="center"/>
          </w:tcPr>
          <w:p>
            <w:pPr>
              <w:spacing w:line="240" w:lineRule="exact"/>
              <w:ind w:left="120"/>
              <w:rPr>
                <w:sz w:val="20"/>
                <w:szCs w:val="20"/>
              </w:rPr>
            </w:pPr>
            <w:r>
              <w:rPr>
                <w:rFonts w:ascii="宋体" w:hAnsi="宋体" w:eastAsia="宋体" w:cs="宋体"/>
                <w:b/>
                <w:bCs/>
                <w:sz w:val="21"/>
                <w:szCs w:val="21"/>
              </w:rPr>
              <w:t>胎头吸引术</w:t>
            </w:r>
          </w:p>
        </w:tc>
        <w:tc>
          <w:tcPr>
            <w:tcW w:w="6864" w:type="dxa"/>
            <w:vAlign w:val="center"/>
          </w:tcPr>
          <w:p>
            <w:pPr>
              <w:spacing w:line="240" w:lineRule="exact"/>
              <w:ind w:left="1040"/>
              <w:rPr>
                <w:sz w:val="20"/>
                <w:szCs w:val="20"/>
              </w:rPr>
            </w:pPr>
            <w:r>
              <w:rPr>
                <w:rFonts w:ascii="宋体" w:hAnsi="宋体" w:eastAsia="宋体" w:cs="宋体"/>
                <w:sz w:val="21"/>
                <w:szCs w:val="21"/>
              </w:rPr>
              <w:t>分娩</w:t>
            </w:r>
          </w:p>
        </w:tc>
        <w:tc>
          <w:tcPr>
            <w:tcW w:w="345" w:type="dxa"/>
            <w:vMerge w:val="continue"/>
            <w:vAlign w:val="center"/>
          </w:tcPr>
          <w:p>
            <w:pPr>
              <w:spacing w:line="240" w:lineRule="exact"/>
              <w:ind w:left="1040"/>
              <w:jc w:val="center"/>
              <w:rPr>
                <w:rFonts w:ascii="宋体" w:hAnsi="宋体" w:eastAsia="宋体" w:cs="宋体"/>
                <w:sz w:val="21"/>
                <w:szCs w:val="21"/>
              </w:rPr>
            </w:pPr>
          </w:p>
        </w:tc>
      </w:tr>
      <w:tr>
        <w:tblPrEx>
          <w:tblCellMar>
            <w:top w:w="0" w:type="dxa"/>
            <w:left w:w="0" w:type="dxa"/>
            <w:bottom w:w="0" w:type="dxa"/>
            <w:right w:w="0" w:type="dxa"/>
          </w:tblCellMar>
        </w:tblPrEx>
        <w:trPr>
          <w:trHeight w:val="51" w:hRule="atLeast"/>
        </w:trPr>
        <w:tc>
          <w:tcPr>
            <w:tcW w:w="2211" w:type="dxa"/>
            <w:tcBorders>
              <w:bottom w:val="single" w:color="auto" w:sz="8" w:space="0"/>
            </w:tcBorders>
            <w:vAlign w:val="center"/>
          </w:tcPr>
          <w:p>
            <w:pPr>
              <w:rPr>
                <w:sz w:val="4"/>
                <w:szCs w:val="4"/>
              </w:rPr>
            </w:pPr>
          </w:p>
        </w:tc>
        <w:tc>
          <w:tcPr>
            <w:tcW w:w="6864" w:type="dxa"/>
            <w:tcBorders>
              <w:bottom w:val="single" w:color="auto" w:sz="8" w:space="0"/>
            </w:tcBorders>
            <w:vAlign w:val="center"/>
          </w:tcPr>
          <w:p>
            <w:pPr>
              <w:rPr>
                <w:sz w:val="4"/>
                <w:szCs w:val="4"/>
              </w:rPr>
            </w:pPr>
          </w:p>
        </w:tc>
        <w:tc>
          <w:tcPr>
            <w:tcW w:w="345" w:type="dxa"/>
            <w:tcBorders>
              <w:bottom w:val="single" w:color="auto" w:sz="8" w:space="0"/>
            </w:tcBorders>
            <w:vAlign w:val="center"/>
          </w:tcPr>
          <w:p>
            <w:pPr>
              <w:jc w:val="center"/>
              <w:rPr>
                <w:sz w:val="4"/>
                <w:szCs w:val="4"/>
              </w:rPr>
            </w:pPr>
          </w:p>
        </w:tc>
      </w:tr>
      <w:tr>
        <w:tblPrEx>
          <w:tblCellMar>
            <w:top w:w="0" w:type="dxa"/>
            <w:left w:w="0" w:type="dxa"/>
            <w:bottom w:w="0" w:type="dxa"/>
            <w:right w:w="0" w:type="dxa"/>
          </w:tblCellMar>
        </w:tblPrEx>
        <w:trPr>
          <w:trHeight w:val="282" w:hRule="atLeast"/>
        </w:trPr>
        <w:tc>
          <w:tcPr>
            <w:tcW w:w="2211" w:type="dxa"/>
            <w:vAlign w:val="center"/>
          </w:tcPr>
          <w:p>
            <w:pPr>
              <w:spacing w:line="240" w:lineRule="exact"/>
              <w:ind w:left="120"/>
              <w:rPr>
                <w:sz w:val="20"/>
                <w:szCs w:val="20"/>
              </w:rPr>
            </w:pPr>
            <w:r>
              <w:rPr>
                <w:rFonts w:ascii="宋体" w:hAnsi="宋体" w:eastAsia="宋体" w:cs="宋体"/>
                <w:b/>
                <w:bCs/>
                <w:sz w:val="21"/>
                <w:szCs w:val="21"/>
              </w:rPr>
              <w:t>子宫下段剖宫产</w:t>
            </w:r>
          </w:p>
        </w:tc>
        <w:tc>
          <w:tcPr>
            <w:tcW w:w="6864" w:type="dxa"/>
            <w:vAlign w:val="center"/>
          </w:tcPr>
          <w:p>
            <w:pPr>
              <w:spacing w:line="240" w:lineRule="exact"/>
              <w:ind w:left="1040"/>
              <w:rPr>
                <w:sz w:val="20"/>
                <w:szCs w:val="20"/>
              </w:rPr>
            </w:pPr>
            <w:r>
              <w:rPr>
                <w:rFonts w:ascii="宋体" w:hAnsi="宋体" w:eastAsia="宋体" w:cs="宋体"/>
                <w:sz w:val="21"/>
                <w:szCs w:val="21"/>
              </w:rPr>
              <w:t>分娩</w:t>
            </w:r>
          </w:p>
        </w:tc>
        <w:tc>
          <w:tcPr>
            <w:tcW w:w="345" w:type="dxa"/>
            <w:vAlign w:val="center"/>
          </w:tcPr>
          <w:p>
            <w:pPr>
              <w:spacing w:line="240" w:lineRule="exact"/>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94" w:hRule="atLeast"/>
        </w:trPr>
        <w:tc>
          <w:tcPr>
            <w:tcW w:w="2211" w:type="dxa"/>
            <w:tcBorders>
              <w:bottom w:val="single" w:color="auto" w:sz="8" w:space="0"/>
            </w:tcBorders>
            <w:vAlign w:val="center"/>
          </w:tcPr>
          <w:p>
            <w:pPr>
              <w:rPr>
                <w:sz w:val="8"/>
                <w:szCs w:val="8"/>
              </w:rPr>
            </w:pPr>
          </w:p>
        </w:tc>
        <w:tc>
          <w:tcPr>
            <w:tcW w:w="6864" w:type="dxa"/>
            <w:tcBorders>
              <w:bottom w:val="single" w:color="auto" w:sz="8" w:space="0"/>
            </w:tcBorders>
            <w:vAlign w:val="center"/>
          </w:tcPr>
          <w:p>
            <w:pPr>
              <w:rPr>
                <w:sz w:val="8"/>
                <w:szCs w:val="8"/>
              </w:rPr>
            </w:pPr>
          </w:p>
        </w:tc>
        <w:tc>
          <w:tcPr>
            <w:tcW w:w="345" w:type="dxa"/>
            <w:tcBorders>
              <w:bottom w:val="single" w:color="auto" w:sz="8" w:space="0"/>
            </w:tcBorders>
            <w:vAlign w:val="center"/>
          </w:tcPr>
          <w:p>
            <w:pPr>
              <w:rPr>
                <w:sz w:val="8"/>
                <w:szCs w:val="8"/>
              </w:rPr>
            </w:pPr>
          </w:p>
        </w:tc>
      </w:tr>
      <w:tr>
        <w:tblPrEx>
          <w:tblCellMar>
            <w:top w:w="0" w:type="dxa"/>
            <w:left w:w="0" w:type="dxa"/>
            <w:bottom w:w="0" w:type="dxa"/>
            <w:right w:w="0" w:type="dxa"/>
          </w:tblCellMar>
        </w:tblPrEx>
        <w:trPr>
          <w:trHeight w:val="340" w:hRule="atLeast"/>
        </w:trPr>
        <w:tc>
          <w:tcPr>
            <w:tcW w:w="2211" w:type="dxa"/>
            <w:vAlign w:val="center"/>
          </w:tcPr>
          <w:p>
            <w:pPr>
              <w:rPr>
                <w:sz w:val="24"/>
                <w:szCs w:val="24"/>
              </w:rPr>
            </w:pPr>
          </w:p>
        </w:tc>
        <w:tc>
          <w:tcPr>
            <w:tcW w:w="6864" w:type="dxa"/>
            <w:vAlign w:val="center"/>
          </w:tcPr>
          <w:p>
            <w:pPr>
              <w:ind w:left="840" w:firstLine="1440" w:firstLineChars="800"/>
              <w:rPr>
                <w:sz w:val="20"/>
                <w:szCs w:val="20"/>
              </w:rPr>
            </w:pPr>
            <w:r>
              <w:rPr>
                <w:rFonts w:ascii="Times New Roman" w:hAnsi="Times New Roman" w:eastAsia="Times New Roman" w:cs="Times New Roman"/>
                <w:sz w:val="18"/>
                <w:szCs w:val="18"/>
              </w:rPr>
              <w:t>42</w:t>
            </w:r>
          </w:p>
        </w:tc>
        <w:tc>
          <w:tcPr>
            <w:tcW w:w="345" w:type="dxa"/>
            <w:vAlign w:val="center"/>
          </w:tcPr>
          <w:p>
            <w:pPr>
              <w:ind w:left="840"/>
              <w:rPr>
                <w:rFonts w:ascii="Times New Roman" w:hAnsi="Times New Roman" w:eastAsia="Times New Roman" w:cs="Times New Roman"/>
                <w:sz w:val="18"/>
                <w:szCs w:val="18"/>
              </w:rPr>
            </w:pPr>
          </w:p>
        </w:tc>
      </w:tr>
    </w:tbl>
    <w:p>
      <w:pPr>
        <w:sectPr>
          <w:pgSz w:w="11900" w:h="16838"/>
          <w:pgMar w:top="1440" w:right="1426" w:bottom="639" w:left="1420" w:header="0" w:footer="0" w:gutter="0"/>
          <w:cols w:equalWidth="0" w:num="1">
            <w:col w:w="9060"/>
          </w:cols>
        </w:sectPr>
      </w:pPr>
    </w:p>
    <w:p>
      <w:pPr>
        <w:spacing w:line="81" w:lineRule="exact"/>
        <w:rPr>
          <w:sz w:val="20"/>
          <w:szCs w:val="20"/>
        </w:rPr>
      </w:pPr>
      <w:bookmarkStart w:id="46" w:name="page47"/>
      <w:bookmarkEnd w:id="46"/>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812864" behindDoc="1" locked="0" layoutInCell="0" allowOverlap="1">
                <wp:simplePos x="0" y="0"/>
                <wp:positionH relativeFrom="column">
                  <wp:posOffset>88265</wp:posOffset>
                </wp:positionH>
                <wp:positionV relativeFrom="paragraph">
                  <wp:posOffset>107315</wp:posOffset>
                </wp:positionV>
                <wp:extent cx="5554345" cy="0"/>
                <wp:effectExtent l="0" t="0" r="0" b="0"/>
                <wp:wrapNone/>
                <wp:docPr id="166" name="Shape 166"/>
                <wp:cNvGraphicFramePr/>
                <a:graphic xmlns:a="http://schemas.openxmlformats.org/drawingml/2006/main">
                  <a:graphicData uri="http://schemas.microsoft.com/office/word/2010/wordprocessingShape">
                    <wps:wsp>
                      <wps:cNvCnPr/>
                      <wps:spPr>
                        <a:xfrm>
                          <a:off x="0" y="0"/>
                          <a:ext cx="555434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66" o:spid="_x0000_s1026" o:spt="20" style="position:absolute;left:0pt;margin-left:6.95pt;margin-top:8.45pt;height:0pt;width:437.35pt;z-index:-251503616;mso-width-relative:page;mso-height-relative:page;" fillcolor="#FFFFFF" filled="t" stroked="t" coordsize="21600,21600" o:allowincell="f" o:gfxdata="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nKdafXAAAACAEAAA8AAAAAAAAAAQAgAAAAIgAAAGRycy9kb3ducmV2LnhtbFBLAQIUABQA&#10;AAAIAIdO4kDTBm74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216" w:lineRule="exact"/>
        <w:rPr>
          <w:sz w:val="20"/>
          <w:szCs w:val="20"/>
        </w:rPr>
      </w:pPr>
    </w:p>
    <w:tbl>
      <w:tblPr>
        <w:tblStyle w:val="3"/>
        <w:tblW w:w="9120" w:type="dxa"/>
        <w:tblInd w:w="120" w:type="dxa"/>
        <w:tblLayout w:type="fixed"/>
        <w:tblCellMar>
          <w:top w:w="0" w:type="dxa"/>
          <w:left w:w="0" w:type="dxa"/>
          <w:bottom w:w="0" w:type="dxa"/>
          <w:right w:w="0" w:type="dxa"/>
        </w:tblCellMar>
      </w:tblPr>
      <w:tblGrid>
        <w:gridCol w:w="20"/>
        <w:gridCol w:w="3540"/>
        <w:gridCol w:w="520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3540" w:type="dxa"/>
            <w:vAlign w:val="bottom"/>
          </w:tcPr>
          <w:p>
            <w:pPr>
              <w:spacing w:line="240" w:lineRule="exact"/>
              <w:ind w:left="1760"/>
              <w:rPr>
                <w:sz w:val="20"/>
                <w:szCs w:val="20"/>
              </w:rPr>
            </w:pPr>
            <w:r>
              <w:rPr>
                <w:rFonts w:ascii="宋体" w:hAnsi="宋体" w:eastAsia="宋体" w:cs="宋体"/>
                <w:b/>
                <w:bCs/>
                <w:sz w:val="21"/>
                <w:szCs w:val="21"/>
              </w:rPr>
              <w:t>关键技术</w:t>
            </w:r>
          </w:p>
        </w:tc>
        <w:tc>
          <w:tcPr>
            <w:tcW w:w="5200" w:type="dxa"/>
            <w:vAlign w:val="bottom"/>
          </w:tcPr>
          <w:p>
            <w:pPr>
              <w:spacing w:line="240" w:lineRule="exact"/>
              <w:ind w:left="238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3540" w:type="dxa"/>
            <w:tcBorders>
              <w:bottom w:val="single" w:color="auto" w:sz="8" w:space="0"/>
            </w:tcBorders>
            <w:vAlign w:val="bottom"/>
          </w:tcPr>
          <w:p>
            <w:pPr>
              <w:rPr>
                <w:sz w:val="7"/>
                <w:szCs w:val="7"/>
              </w:rPr>
            </w:pPr>
          </w:p>
        </w:tc>
        <w:tc>
          <w:tcPr>
            <w:tcW w:w="52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10" w:hRule="atLeast"/>
        </w:trPr>
        <w:tc>
          <w:tcPr>
            <w:tcW w:w="20" w:type="dxa"/>
            <w:vAlign w:val="bottom"/>
          </w:tcPr>
          <w:p>
            <w:pPr>
              <w:rPr>
                <w:sz w:val="24"/>
                <w:szCs w:val="24"/>
              </w:rPr>
            </w:pPr>
          </w:p>
        </w:tc>
        <w:tc>
          <w:tcPr>
            <w:tcW w:w="3540" w:type="dxa"/>
            <w:vAlign w:val="bottom"/>
          </w:tcPr>
          <w:p>
            <w:pPr>
              <w:spacing w:line="256" w:lineRule="exact"/>
              <w:ind w:left="100"/>
              <w:rPr>
                <w:sz w:val="20"/>
                <w:szCs w:val="20"/>
              </w:rPr>
            </w:pPr>
            <w:r>
              <w:rPr>
                <w:rFonts w:ascii="宋体" w:hAnsi="宋体" w:eastAsia="宋体" w:cs="宋体"/>
                <w:b/>
                <w:bCs/>
                <w:sz w:val="21"/>
                <w:szCs w:val="21"/>
              </w:rPr>
              <w:t>羊水</w:t>
            </w:r>
            <w:r>
              <w:rPr>
                <w:rFonts w:ascii="Times New Roman" w:hAnsi="Times New Roman" w:eastAsia="Times New Roman" w:cs="Times New Roman"/>
                <w:b/>
                <w:bCs/>
                <w:sz w:val="21"/>
                <w:szCs w:val="21"/>
              </w:rPr>
              <w:t xml:space="preserve"> STR </w:t>
            </w:r>
            <w:r>
              <w:rPr>
                <w:rFonts w:ascii="宋体" w:hAnsi="宋体" w:eastAsia="宋体" w:cs="宋体"/>
                <w:b/>
                <w:bCs/>
                <w:sz w:val="21"/>
                <w:szCs w:val="21"/>
              </w:rPr>
              <w:t>检查</w:t>
            </w:r>
          </w:p>
        </w:tc>
        <w:tc>
          <w:tcPr>
            <w:tcW w:w="5200" w:type="dxa"/>
            <w:vAlign w:val="bottom"/>
          </w:tcPr>
          <w:p>
            <w:pPr>
              <w:spacing w:line="240" w:lineRule="exact"/>
              <w:ind w:left="940"/>
              <w:rPr>
                <w:sz w:val="20"/>
                <w:szCs w:val="20"/>
              </w:rPr>
            </w:pPr>
            <w:r>
              <w:rPr>
                <w:rFonts w:ascii="宋体" w:hAnsi="宋体" w:eastAsia="宋体" w:cs="宋体"/>
                <w:sz w:val="21"/>
                <w:szCs w:val="21"/>
              </w:rPr>
              <w:t>产前诊断</w:t>
            </w:r>
          </w:p>
        </w:tc>
        <w:tc>
          <w:tcPr>
            <w:tcW w:w="360" w:type="dxa"/>
            <w:vAlign w:val="bottom"/>
          </w:tcPr>
          <w:p>
            <w:pP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3540" w:type="dxa"/>
            <w:tcBorders>
              <w:bottom w:val="single" w:color="auto" w:sz="8" w:space="0"/>
            </w:tcBorders>
            <w:vAlign w:val="bottom"/>
          </w:tcPr>
          <w:p>
            <w:pPr>
              <w:rPr>
                <w:sz w:val="5"/>
                <w:szCs w:val="5"/>
              </w:rPr>
            </w:pPr>
          </w:p>
        </w:tc>
        <w:tc>
          <w:tcPr>
            <w:tcW w:w="52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3540" w:type="dxa"/>
            <w:vAlign w:val="bottom"/>
          </w:tcPr>
          <w:p>
            <w:pPr>
              <w:spacing w:line="240" w:lineRule="exact"/>
              <w:ind w:left="100"/>
              <w:rPr>
                <w:sz w:val="20"/>
                <w:szCs w:val="20"/>
              </w:rPr>
            </w:pPr>
            <w:r>
              <w:rPr>
                <w:rFonts w:ascii="宋体" w:hAnsi="宋体" w:eastAsia="宋体" w:cs="宋体"/>
                <w:b/>
                <w:bCs/>
                <w:sz w:val="21"/>
                <w:szCs w:val="21"/>
              </w:rPr>
              <w:t>分娩镇痛</w:t>
            </w:r>
          </w:p>
        </w:tc>
        <w:tc>
          <w:tcPr>
            <w:tcW w:w="5200" w:type="dxa"/>
            <w:vAlign w:val="bottom"/>
          </w:tcPr>
          <w:p>
            <w:pPr>
              <w:spacing w:line="240" w:lineRule="exact"/>
              <w:ind w:left="940"/>
              <w:rPr>
                <w:sz w:val="20"/>
                <w:szCs w:val="20"/>
              </w:rPr>
            </w:pPr>
            <w:r>
              <w:rPr>
                <w:rFonts w:ascii="宋体" w:hAnsi="宋体" w:eastAsia="宋体" w:cs="宋体"/>
                <w:sz w:val="21"/>
                <w:szCs w:val="21"/>
              </w:rPr>
              <w:t>分娩</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3540" w:type="dxa"/>
            <w:tcBorders>
              <w:bottom w:val="single" w:color="auto" w:sz="8" w:space="0"/>
            </w:tcBorders>
            <w:vAlign w:val="bottom"/>
          </w:tcPr>
          <w:p>
            <w:pPr>
              <w:rPr>
                <w:sz w:val="7"/>
                <w:szCs w:val="7"/>
              </w:rPr>
            </w:pPr>
          </w:p>
        </w:tc>
        <w:tc>
          <w:tcPr>
            <w:tcW w:w="52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3540" w:type="dxa"/>
            <w:vAlign w:val="bottom"/>
          </w:tcPr>
          <w:p>
            <w:pPr>
              <w:spacing w:line="240" w:lineRule="exact"/>
              <w:ind w:left="100"/>
              <w:rPr>
                <w:sz w:val="20"/>
                <w:szCs w:val="20"/>
              </w:rPr>
            </w:pPr>
            <w:r>
              <w:rPr>
                <w:rFonts w:ascii="宋体" w:hAnsi="宋体" w:eastAsia="宋体" w:cs="宋体"/>
                <w:b/>
                <w:bCs/>
                <w:sz w:val="21"/>
                <w:szCs w:val="21"/>
              </w:rPr>
              <w:t>紧急宫颈环扎术</w:t>
            </w:r>
          </w:p>
        </w:tc>
        <w:tc>
          <w:tcPr>
            <w:tcW w:w="5200" w:type="dxa"/>
            <w:vAlign w:val="bottom"/>
          </w:tcPr>
          <w:p>
            <w:pPr>
              <w:spacing w:line="240" w:lineRule="exact"/>
              <w:ind w:left="940"/>
              <w:rPr>
                <w:sz w:val="20"/>
                <w:szCs w:val="20"/>
              </w:rPr>
            </w:pPr>
            <w:r>
              <w:rPr>
                <w:rFonts w:ascii="宋体" w:hAnsi="宋体" w:eastAsia="宋体" w:cs="宋体"/>
                <w:sz w:val="21"/>
                <w:szCs w:val="21"/>
              </w:rPr>
              <w:t>流产、早产</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43" w:hRule="atLeast"/>
        </w:trPr>
        <w:tc>
          <w:tcPr>
            <w:tcW w:w="20" w:type="dxa"/>
            <w:vAlign w:val="bottom"/>
          </w:tcPr>
          <w:p>
            <w:pPr>
              <w:rPr>
                <w:sz w:val="24"/>
                <w:szCs w:val="24"/>
              </w:rPr>
            </w:pPr>
          </w:p>
        </w:tc>
        <w:tc>
          <w:tcPr>
            <w:tcW w:w="3540" w:type="dxa"/>
            <w:vMerge w:val="restart"/>
            <w:vAlign w:val="bottom"/>
          </w:tcPr>
          <w:p>
            <w:pPr>
              <w:spacing w:line="240" w:lineRule="exact"/>
              <w:ind w:left="100"/>
              <w:rPr>
                <w:sz w:val="20"/>
                <w:szCs w:val="20"/>
              </w:rPr>
            </w:pPr>
            <w:r>
              <w:rPr>
                <w:rFonts w:ascii="宋体" w:hAnsi="宋体" w:eastAsia="宋体" w:cs="宋体"/>
                <w:b/>
                <w:bCs/>
                <w:sz w:val="21"/>
                <w:szCs w:val="21"/>
              </w:rPr>
              <w:t>产钳助产术</w:t>
            </w:r>
          </w:p>
        </w:tc>
        <w:tc>
          <w:tcPr>
            <w:tcW w:w="5200" w:type="dxa"/>
            <w:vAlign w:val="bottom"/>
          </w:tcPr>
          <w:p>
            <w:pPr>
              <w:spacing w:line="240" w:lineRule="exact"/>
              <w:ind w:left="940"/>
              <w:rPr>
                <w:sz w:val="20"/>
                <w:szCs w:val="20"/>
              </w:rPr>
            </w:pPr>
            <w:r>
              <w:rPr>
                <w:rFonts w:ascii="宋体" w:hAnsi="宋体" w:eastAsia="宋体" w:cs="宋体"/>
                <w:sz w:val="21"/>
                <w:szCs w:val="21"/>
              </w:rPr>
              <w:t>宫口开全后胎儿窘迫、产程延长、先兆子宫破</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3540" w:type="dxa"/>
            <w:vMerge w:val="continue"/>
            <w:vAlign w:val="bottom"/>
          </w:tcPr>
          <w:p>
            <w:pPr>
              <w:rPr>
                <w:sz w:val="13"/>
                <w:szCs w:val="13"/>
              </w:rPr>
            </w:pPr>
          </w:p>
        </w:tc>
        <w:tc>
          <w:tcPr>
            <w:tcW w:w="5200" w:type="dxa"/>
            <w:vMerge w:val="restart"/>
            <w:vAlign w:val="bottom"/>
          </w:tcPr>
          <w:p>
            <w:pPr>
              <w:spacing w:line="240" w:lineRule="exact"/>
              <w:ind w:left="940"/>
              <w:rPr>
                <w:sz w:val="20"/>
                <w:szCs w:val="20"/>
              </w:rPr>
            </w:pPr>
            <w:r>
              <w:rPr>
                <w:rFonts w:ascii="宋体" w:hAnsi="宋体" w:eastAsia="宋体" w:cs="宋体"/>
                <w:sz w:val="21"/>
                <w:szCs w:val="21"/>
              </w:rPr>
              <w:t>裂</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3540" w:type="dxa"/>
            <w:vAlign w:val="bottom"/>
          </w:tcPr>
          <w:p>
            <w:pPr>
              <w:rPr>
                <w:sz w:val="13"/>
                <w:szCs w:val="13"/>
              </w:rPr>
            </w:pPr>
          </w:p>
        </w:tc>
        <w:tc>
          <w:tcPr>
            <w:tcW w:w="5200" w:type="dxa"/>
            <w:vMerge w:val="continue"/>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3540" w:type="dxa"/>
            <w:tcBorders>
              <w:bottom w:val="single" w:color="auto" w:sz="8" w:space="0"/>
            </w:tcBorders>
            <w:vAlign w:val="bottom"/>
          </w:tcPr>
          <w:p>
            <w:pPr>
              <w:rPr>
                <w:sz w:val="4"/>
                <w:szCs w:val="4"/>
              </w:rPr>
            </w:pPr>
          </w:p>
        </w:tc>
        <w:tc>
          <w:tcPr>
            <w:tcW w:w="520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3540" w:type="dxa"/>
            <w:vAlign w:val="bottom"/>
          </w:tcPr>
          <w:p>
            <w:pPr>
              <w:spacing w:line="240" w:lineRule="exact"/>
              <w:ind w:left="100"/>
              <w:rPr>
                <w:sz w:val="20"/>
                <w:szCs w:val="20"/>
              </w:rPr>
            </w:pPr>
            <w:r>
              <w:rPr>
                <w:rFonts w:ascii="宋体" w:hAnsi="宋体" w:eastAsia="宋体" w:cs="宋体"/>
                <w:b/>
                <w:bCs/>
                <w:sz w:val="21"/>
                <w:szCs w:val="21"/>
              </w:rPr>
              <w:t>保留胎膜的剖宫产手术</w:t>
            </w:r>
          </w:p>
        </w:tc>
        <w:tc>
          <w:tcPr>
            <w:tcW w:w="5200" w:type="dxa"/>
            <w:vAlign w:val="bottom"/>
          </w:tcPr>
          <w:p>
            <w:pPr>
              <w:spacing w:line="240" w:lineRule="exact"/>
              <w:ind w:left="940"/>
              <w:rPr>
                <w:sz w:val="20"/>
                <w:szCs w:val="20"/>
              </w:rPr>
            </w:pPr>
            <w:r>
              <w:rPr>
                <w:rFonts w:ascii="宋体" w:hAnsi="宋体" w:eastAsia="宋体" w:cs="宋体"/>
                <w:sz w:val="21"/>
                <w:szCs w:val="21"/>
              </w:rPr>
              <w:t>早产剖宫产</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3540" w:type="dxa"/>
            <w:tcBorders>
              <w:bottom w:val="single" w:color="auto" w:sz="8" w:space="0"/>
            </w:tcBorders>
            <w:vAlign w:val="bottom"/>
          </w:tcPr>
          <w:p>
            <w:pPr>
              <w:rPr>
                <w:sz w:val="7"/>
                <w:szCs w:val="7"/>
              </w:rPr>
            </w:pPr>
          </w:p>
        </w:tc>
        <w:tc>
          <w:tcPr>
            <w:tcW w:w="520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3.4 </w:t>
      </w:r>
      <w:r>
        <w:rPr>
          <w:rFonts w:ascii="宋体" w:hAnsi="宋体" w:eastAsia="宋体" w:cs="宋体"/>
          <w:b/>
          <w:bCs/>
          <w:sz w:val="32"/>
          <w:szCs w:val="32"/>
        </w:rPr>
        <w:t>儿科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3.4.1 </w:t>
      </w:r>
      <w:r>
        <w:rPr>
          <w:rFonts w:ascii="宋体" w:hAnsi="宋体" w:eastAsia="宋体" w:cs="宋体"/>
          <w:b/>
          <w:bCs/>
          <w:sz w:val="32"/>
          <w:szCs w:val="32"/>
        </w:rPr>
        <w:t>新生儿科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3.4.1.1 </w:t>
      </w:r>
      <w:r>
        <w:rPr>
          <w:rFonts w:ascii="宋体" w:hAnsi="宋体" w:eastAsia="宋体" w:cs="宋体"/>
          <w:b/>
          <w:bCs/>
          <w:sz w:val="32"/>
          <w:szCs w:val="32"/>
        </w:rPr>
        <w:t>疑难重症诊治</w:t>
      </w:r>
    </w:p>
    <w:p>
      <w:pPr>
        <w:spacing w:line="23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1813888" behindDoc="1" locked="0" layoutInCell="0" allowOverlap="1">
                <wp:simplePos x="0" y="0"/>
                <wp:positionH relativeFrom="column">
                  <wp:posOffset>103505</wp:posOffset>
                </wp:positionH>
                <wp:positionV relativeFrom="paragraph">
                  <wp:posOffset>171450</wp:posOffset>
                </wp:positionV>
                <wp:extent cx="5525770" cy="0"/>
                <wp:effectExtent l="0" t="0" r="0" b="0"/>
                <wp:wrapNone/>
                <wp:docPr id="167" name="Shape 167"/>
                <wp:cNvGraphicFramePr/>
                <a:graphic xmlns:a="http://schemas.openxmlformats.org/drawingml/2006/main">
                  <a:graphicData uri="http://schemas.microsoft.com/office/word/2010/wordprocessingShape">
                    <wps:wsp>
                      <wps:cNvCnPr/>
                      <wps:spPr>
                        <a:xfrm>
                          <a:off x="0" y="0"/>
                          <a:ext cx="55257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67" o:spid="_x0000_s1026" o:spt="20" style="position:absolute;left:0pt;margin-left:8.15pt;margin-top:13.5pt;height:0pt;width:435.1pt;z-index:-251502592;mso-width-relative:page;mso-height-relative:page;" fillcolor="#FFFFFF" filled="t" stroked="t" coordsize="21600,21600" o:allowincell="f" o:gfxdata="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dYT1q2QAAAAgBAAAPAAAAAAAAAAEAIAAAACIAAABkcnMvZG93bnJldi54bWxQSwECFAAU&#10;AAAACACHTuJAT7S8q7cBAACsAwAADgAAAAAAAAABACAAAAAoAQAAZHJzL2Uyb0RvYy54bWxQSwUG&#10;AAAAAAYABgBZAQAAUQU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080" w:type="dxa"/>
        <w:tblInd w:w="140" w:type="dxa"/>
        <w:tblLayout w:type="fixed"/>
        <w:tblCellMar>
          <w:top w:w="0" w:type="dxa"/>
          <w:left w:w="0" w:type="dxa"/>
          <w:bottom w:w="0" w:type="dxa"/>
          <w:right w:w="0" w:type="dxa"/>
        </w:tblCellMar>
      </w:tblPr>
      <w:tblGrid>
        <w:gridCol w:w="20"/>
        <w:gridCol w:w="2900"/>
        <w:gridCol w:w="2640"/>
        <w:gridCol w:w="316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900" w:type="dxa"/>
            <w:vAlign w:val="bottom"/>
          </w:tcPr>
          <w:p>
            <w:pPr>
              <w:spacing w:line="240" w:lineRule="exact"/>
              <w:ind w:left="1020"/>
              <w:rPr>
                <w:sz w:val="20"/>
                <w:szCs w:val="20"/>
              </w:rPr>
            </w:pPr>
            <w:r>
              <w:rPr>
                <w:rFonts w:ascii="宋体" w:hAnsi="宋体" w:eastAsia="宋体" w:cs="宋体"/>
                <w:b/>
                <w:bCs/>
                <w:sz w:val="21"/>
                <w:szCs w:val="21"/>
              </w:rPr>
              <w:t>疾病名称</w:t>
            </w:r>
          </w:p>
        </w:tc>
        <w:tc>
          <w:tcPr>
            <w:tcW w:w="2640" w:type="dxa"/>
            <w:vAlign w:val="bottom"/>
          </w:tcPr>
          <w:p>
            <w:pPr>
              <w:spacing w:line="240" w:lineRule="exact"/>
              <w:ind w:left="880"/>
              <w:rPr>
                <w:sz w:val="20"/>
                <w:szCs w:val="20"/>
              </w:rPr>
            </w:pPr>
            <w:r>
              <w:rPr>
                <w:rFonts w:ascii="宋体" w:hAnsi="宋体" w:eastAsia="宋体" w:cs="宋体"/>
                <w:b/>
                <w:bCs/>
                <w:sz w:val="21"/>
                <w:szCs w:val="21"/>
              </w:rPr>
              <w:t>诊断手段</w:t>
            </w:r>
          </w:p>
        </w:tc>
        <w:tc>
          <w:tcPr>
            <w:tcW w:w="3160" w:type="dxa"/>
            <w:vAlign w:val="bottom"/>
          </w:tcPr>
          <w:p>
            <w:pPr>
              <w:spacing w:line="240" w:lineRule="exact"/>
              <w:ind w:left="1140"/>
              <w:rPr>
                <w:sz w:val="20"/>
                <w:szCs w:val="20"/>
              </w:rPr>
            </w:pPr>
            <w:r>
              <w:rPr>
                <w:rFonts w:ascii="宋体" w:hAnsi="宋体" w:eastAsia="宋体" w:cs="宋体"/>
                <w:b/>
                <w:bCs/>
                <w:sz w:val="21"/>
                <w:szCs w:val="21"/>
              </w:rPr>
              <w:t>治疗手段</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900" w:type="dxa"/>
            <w:tcBorders>
              <w:bottom w:val="single" w:color="auto" w:sz="8" w:space="0"/>
            </w:tcBorders>
            <w:vAlign w:val="bottom"/>
          </w:tcPr>
          <w:p>
            <w:pPr>
              <w:rPr>
                <w:sz w:val="7"/>
                <w:szCs w:val="7"/>
              </w:rPr>
            </w:pPr>
          </w:p>
        </w:tc>
        <w:tc>
          <w:tcPr>
            <w:tcW w:w="2640" w:type="dxa"/>
            <w:tcBorders>
              <w:bottom w:val="single" w:color="auto" w:sz="8" w:space="0"/>
            </w:tcBorders>
            <w:vAlign w:val="bottom"/>
          </w:tcPr>
          <w:p>
            <w:pPr>
              <w:rPr>
                <w:sz w:val="7"/>
                <w:szCs w:val="7"/>
              </w:rPr>
            </w:pPr>
          </w:p>
        </w:tc>
        <w:tc>
          <w:tcPr>
            <w:tcW w:w="316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77" w:hRule="atLeast"/>
        </w:trPr>
        <w:tc>
          <w:tcPr>
            <w:tcW w:w="20" w:type="dxa"/>
            <w:vAlign w:val="bottom"/>
          </w:tcPr>
          <w:p>
            <w:pPr>
              <w:rPr>
                <w:sz w:val="24"/>
                <w:szCs w:val="24"/>
              </w:rPr>
            </w:pPr>
          </w:p>
        </w:tc>
        <w:tc>
          <w:tcPr>
            <w:tcW w:w="2900" w:type="dxa"/>
            <w:vAlign w:val="bottom"/>
          </w:tcPr>
          <w:p>
            <w:pPr>
              <w:rPr>
                <w:sz w:val="24"/>
                <w:szCs w:val="24"/>
              </w:rPr>
            </w:pPr>
          </w:p>
        </w:tc>
        <w:tc>
          <w:tcPr>
            <w:tcW w:w="2640" w:type="dxa"/>
            <w:vAlign w:val="bottom"/>
          </w:tcPr>
          <w:p>
            <w:pPr>
              <w:spacing w:line="256" w:lineRule="exact"/>
              <w:ind w:left="100"/>
              <w:rPr>
                <w:sz w:val="20"/>
                <w:szCs w:val="20"/>
              </w:rPr>
            </w:pPr>
            <w:r>
              <w:rPr>
                <w:rFonts w:ascii="Times New Roman" w:hAnsi="Times New Roman" w:eastAsia="Times New Roman" w:cs="Times New Roman"/>
                <w:sz w:val="21"/>
                <w:szCs w:val="21"/>
              </w:rPr>
              <w:t>MRI</w:t>
            </w:r>
            <w:r>
              <w:rPr>
                <w:rFonts w:ascii="宋体" w:hAnsi="宋体" w:eastAsia="宋体" w:cs="宋体"/>
                <w:sz w:val="21"/>
                <w:szCs w:val="21"/>
              </w:rPr>
              <w:t>、脑干听觉诱发电位、</w:t>
            </w:r>
          </w:p>
        </w:tc>
        <w:tc>
          <w:tcPr>
            <w:tcW w:w="3160" w:type="dxa"/>
            <w:vMerge w:val="restart"/>
            <w:vAlign w:val="bottom"/>
          </w:tcPr>
          <w:p>
            <w:pPr>
              <w:spacing w:line="240" w:lineRule="exact"/>
              <w:ind w:left="60"/>
              <w:rPr>
                <w:sz w:val="20"/>
                <w:szCs w:val="20"/>
              </w:rPr>
            </w:pPr>
            <w:r>
              <w:rPr>
                <w:rFonts w:ascii="宋体" w:hAnsi="宋体" w:eastAsia="宋体" w:cs="宋体"/>
                <w:sz w:val="21"/>
                <w:szCs w:val="21"/>
              </w:rPr>
              <w:t>外周穿刺中心静脉导管置入术等</w:t>
            </w:r>
          </w:p>
        </w:tc>
        <w:tc>
          <w:tcPr>
            <w:tcW w:w="360" w:type="dxa"/>
            <w:vMerge w:val="restart"/>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900" w:type="dxa"/>
            <w:vMerge w:val="restart"/>
            <w:vAlign w:val="bottom"/>
          </w:tcPr>
          <w:p>
            <w:pPr>
              <w:spacing w:line="240" w:lineRule="exact"/>
              <w:ind w:left="120"/>
              <w:rPr>
                <w:sz w:val="20"/>
                <w:szCs w:val="20"/>
              </w:rPr>
            </w:pPr>
            <w:r>
              <w:rPr>
                <w:rFonts w:ascii="宋体" w:hAnsi="宋体" w:eastAsia="宋体" w:cs="宋体"/>
                <w:b/>
                <w:bCs/>
                <w:sz w:val="21"/>
                <w:szCs w:val="21"/>
              </w:rPr>
              <w:t>极低和超低体重儿</w:t>
            </w:r>
          </w:p>
        </w:tc>
        <w:tc>
          <w:tcPr>
            <w:tcW w:w="2640" w:type="dxa"/>
            <w:vMerge w:val="restart"/>
            <w:vAlign w:val="bottom"/>
          </w:tcPr>
          <w:p>
            <w:pPr>
              <w:spacing w:line="240" w:lineRule="exact"/>
              <w:ind w:left="100"/>
              <w:rPr>
                <w:sz w:val="20"/>
                <w:szCs w:val="20"/>
              </w:rPr>
            </w:pPr>
            <w:r>
              <w:rPr>
                <w:rFonts w:ascii="宋体" w:hAnsi="宋体" w:eastAsia="宋体" w:cs="宋体"/>
                <w:sz w:val="21"/>
                <w:szCs w:val="21"/>
              </w:rPr>
              <w:t>耳声发射、眼底照相广域</w:t>
            </w:r>
          </w:p>
        </w:tc>
        <w:tc>
          <w:tcPr>
            <w:tcW w:w="316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900" w:type="dxa"/>
            <w:vMerge w:val="continue"/>
            <w:vAlign w:val="bottom"/>
          </w:tcPr>
          <w:p>
            <w:pPr>
              <w:rPr>
                <w:sz w:val="13"/>
                <w:szCs w:val="13"/>
              </w:rPr>
            </w:pPr>
          </w:p>
        </w:tc>
        <w:tc>
          <w:tcPr>
            <w:tcW w:w="2640" w:type="dxa"/>
            <w:vMerge w:val="continue"/>
            <w:vAlign w:val="bottom"/>
          </w:tcPr>
          <w:p>
            <w:pPr>
              <w:rPr>
                <w:sz w:val="13"/>
                <w:szCs w:val="13"/>
              </w:rPr>
            </w:pPr>
          </w:p>
        </w:tc>
        <w:tc>
          <w:tcPr>
            <w:tcW w:w="3160" w:type="dxa"/>
            <w:vMerge w:val="restart"/>
            <w:vAlign w:val="bottom"/>
          </w:tcPr>
          <w:p>
            <w:pPr>
              <w:spacing w:line="240" w:lineRule="exact"/>
              <w:ind w:left="60"/>
              <w:rPr>
                <w:sz w:val="20"/>
                <w:szCs w:val="20"/>
              </w:rPr>
            </w:pPr>
            <w:r>
              <w:rPr>
                <w:rFonts w:ascii="宋体" w:hAnsi="宋体" w:eastAsia="宋体" w:cs="宋体"/>
                <w:sz w:val="21"/>
                <w:szCs w:val="21"/>
              </w:rPr>
              <w:t>综合治疗</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900" w:type="dxa"/>
            <w:vAlign w:val="bottom"/>
          </w:tcPr>
          <w:p>
            <w:pPr>
              <w:rPr>
                <w:sz w:val="13"/>
                <w:szCs w:val="13"/>
              </w:rPr>
            </w:pPr>
          </w:p>
        </w:tc>
        <w:tc>
          <w:tcPr>
            <w:tcW w:w="2640" w:type="dxa"/>
            <w:vMerge w:val="restart"/>
            <w:vAlign w:val="bottom"/>
          </w:tcPr>
          <w:p>
            <w:pPr>
              <w:spacing w:line="240" w:lineRule="exact"/>
              <w:ind w:left="100"/>
              <w:rPr>
                <w:sz w:val="20"/>
                <w:szCs w:val="20"/>
              </w:rPr>
            </w:pPr>
            <w:r>
              <w:rPr>
                <w:rFonts w:ascii="宋体" w:hAnsi="宋体" w:eastAsia="宋体" w:cs="宋体"/>
                <w:sz w:val="21"/>
                <w:szCs w:val="21"/>
              </w:rPr>
              <w:t>成像</w:t>
            </w:r>
          </w:p>
        </w:tc>
        <w:tc>
          <w:tcPr>
            <w:tcW w:w="316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900" w:type="dxa"/>
            <w:vAlign w:val="bottom"/>
          </w:tcPr>
          <w:p>
            <w:pPr>
              <w:rPr>
                <w:sz w:val="13"/>
                <w:szCs w:val="13"/>
              </w:rPr>
            </w:pPr>
          </w:p>
        </w:tc>
        <w:tc>
          <w:tcPr>
            <w:tcW w:w="2640" w:type="dxa"/>
            <w:vMerge w:val="continue"/>
            <w:vAlign w:val="bottom"/>
          </w:tcPr>
          <w:p>
            <w:pPr>
              <w:rPr>
                <w:sz w:val="13"/>
                <w:szCs w:val="13"/>
              </w:rPr>
            </w:pPr>
          </w:p>
        </w:tc>
        <w:tc>
          <w:tcPr>
            <w:tcW w:w="316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900" w:type="dxa"/>
            <w:tcBorders>
              <w:bottom w:val="single" w:color="auto" w:sz="8" w:space="0"/>
            </w:tcBorders>
            <w:vAlign w:val="bottom"/>
          </w:tcPr>
          <w:p>
            <w:pPr>
              <w:rPr>
                <w:sz w:val="4"/>
                <w:szCs w:val="4"/>
              </w:rPr>
            </w:pPr>
          </w:p>
        </w:tc>
        <w:tc>
          <w:tcPr>
            <w:tcW w:w="2640" w:type="dxa"/>
            <w:tcBorders>
              <w:bottom w:val="single" w:color="auto" w:sz="8" w:space="0"/>
            </w:tcBorders>
            <w:vAlign w:val="bottom"/>
          </w:tcPr>
          <w:p>
            <w:pPr>
              <w:rPr>
                <w:sz w:val="4"/>
                <w:szCs w:val="4"/>
              </w:rPr>
            </w:pPr>
          </w:p>
        </w:tc>
        <w:tc>
          <w:tcPr>
            <w:tcW w:w="316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900" w:type="dxa"/>
            <w:vMerge w:val="restart"/>
            <w:vAlign w:val="bottom"/>
          </w:tcPr>
          <w:p>
            <w:pPr>
              <w:spacing w:line="240" w:lineRule="exact"/>
              <w:ind w:left="120"/>
              <w:rPr>
                <w:sz w:val="20"/>
                <w:szCs w:val="20"/>
              </w:rPr>
            </w:pPr>
            <w:r>
              <w:rPr>
                <w:rFonts w:ascii="宋体" w:hAnsi="宋体" w:eastAsia="宋体" w:cs="宋体"/>
                <w:b/>
                <w:bCs/>
                <w:sz w:val="21"/>
                <w:szCs w:val="21"/>
              </w:rPr>
              <w:t>重症高胆红素血症</w:t>
            </w:r>
          </w:p>
        </w:tc>
        <w:tc>
          <w:tcPr>
            <w:tcW w:w="2640" w:type="dxa"/>
            <w:vAlign w:val="bottom"/>
          </w:tcPr>
          <w:p>
            <w:pPr>
              <w:spacing w:line="240" w:lineRule="exact"/>
              <w:ind w:left="100"/>
              <w:rPr>
                <w:sz w:val="20"/>
                <w:szCs w:val="20"/>
              </w:rPr>
            </w:pPr>
            <w:r>
              <w:rPr>
                <w:rFonts w:ascii="宋体" w:hAnsi="宋体" w:eastAsia="宋体" w:cs="宋体"/>
                <w:sz w:val="21"/>
                <w:szCs w:val="21"/>
              </w:rPr>
              <w:t>生化学、免疫血清学、</w:t>
            </w:r>
          </w:p>
        </w:tc>
        <w:tc>
          <w:tcPr>
            <w:tcW w:w="3160" w:type="dxa"/>
            <w:vMerge w:val="restart"/>
            <w:vAlign w:val="bottom"/>
          </w:tcPr>
          <w:p>
            <w:pPr>
              <w:spacing w:line="240" w:lineRule="exact"/>
              <w:ind w:left="60"/>
              <w:rPr>
                <w:sz w:val="20"/>
                <w:szCs w:val="20"/>
              </w:rPr>
            </w:pPr>
            <w:r>
              <w:rPr>
                <w:rFonts w:ascii="宋体" w:hAnsi="宋体" w:eastAsia="宋体" w:cs="宋体"/>
                <w:sz w:val="21"/>
                <w:szCs w:val="21"/>
              </w:rPr>
              <w:t>换血</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900" w:type="dxa"/>
            <w:vMerge w:val="continue"/>
            <w:vAlign w:val="bottom"/>
          </w:tcPr>
          <w:p>
            <w:pPr>
              <w:rPr>
                <w:sz w:val="13"/>
                <w:szCs w:val="13"/>
              </w:rPr>
            </w:pPr>
          </w:p>
        </w:tc>
        <w:tc>
          <w:tcPr>
            <w:tcW w:w="264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MRI</w:t>
            </w:r>
            <w:r>
              <w:rPr>
                <w:rFonts w:ascii="宋体" w:hAnsi="宋体" w:eastAsia="宋体" w:cs="宋体"/>
                <w:sz w:val="21"/>
                <w:szCs w:val="21"/>
              </w:rPr>
              <w:t>、脑干听觉诱发电位</w:t>
            </w:r>
          </w:p>
        </w:tc>
        <w:tc>
          <w:tcPr>
            <w:tcW w:w="3160" w:type="dxa"/>
            <w:vMerge w:val="continue"/>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900" w:type="dxa"/>
            <w:vAlign w:val="bottom"/>
          </w:tcPr>
          <w:p>
            <w:pPr>
              <w:rPr>
                <w:sz w:val="14"/>
                <w:szCs w:val="14"/>
              </w:rPr>
            </w:pPr>
          </w:p>
        </w:tc>
        <w:tc>
          <w:tcPr>
            <w:tcW w:w="2640" w:type="dxa"/>
            <w:vMerge w:val="continue"/>
            <w:vAlign w:val="bottom"/>
          </w:tcPr>
          <w:p>
            <w:pPr>
              <w:rPr>
                <w:sz w:val="14"/>
                <w:szCs w:val="14"/>
              </w:rPr>
            </w:pPr>
          </w:p>
        </w:tc>
        <w:tc>
          <w:tcPr>
            <w:tcW w:w="3160" w:type="dxa"/>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2900" w:type="dxa"/>
            <w:tcBorders>
              <w:bottom w:val="single" w:color="auto" w:sz="8" w:space="0"/>
            </w:tcBorders>
            <w:vAlign w:val="bottom"/>
          </w:tcPr>
          <w:p>
            <w:pPr>
              <w:rPr>
                <w:sz w:val="3"/>
                <w:szCs w:val="3"/>
              </w:rPr>
            </w:pPr>
          </w:p>
        </w:tc>
        <w:tc>
          <w:tcPr>
            <w:tcW w:w="2640" w:type="dxa"/>
            <w:tcBorders>
              <w:bottom w:val="single" w:color="auto" w:sz="8" w:space="0"/>
            </w:tcBorders>
            <w:vAlign w:val="bottom"/>
          </w:tcPr>
          <w:p>
            <w:pPr>
              <w:rPr>
                <w:sz w:val="3"/>
                <w:szCs w:val="3"/>
              </w:rPr>
            </w:pPr>
          </w:p>
        </w:tc>
        <w:tc>
          <w:tcPr>
            <w:tcW w:w="316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900" w:type="dxa"/>
            <w:vAlign w:val="bottom"/>
          </w:tcPr>
          <w:p>
            <w:pPr>
              <w:spacing w:line="240" w:lineRule="exact"/>
              <w:ind w:left="120"/>
              <w:rPr>
                <w:sz w:val="20"/>
                <w:szCs w:val="20"/>
              </w:rPr>
            </w:pPr>
            <w:r>
              <w:rPr>
                <w:rFonts w:ascii="宋体" w:hAnsi="宋体" w:eastAsia="宋体" w:cs="宋体"/>
                <w:b/>
                <w:bCs/>
                <w:sz w:val="21"/>
                <w:szCs w:val="21"/>
              </w:rPr>
              <w:t>新生儿败血症，感染性休克</w:t>
            </w:r>
          </w:p>
        </w:tc>
        <w:tc>
          <w:tcPr>
            <w:tcW w:w="2640" w:type="dxa"/>
            <w:vAlign w:val="bottom"/>
          </w:tcPr>
          <w:p>
            <w:pPr>
              <w:spacing w:line="240" w:lineRule="exact"/>
              <w:ind w:left="100"/>
              <w:rPr>
                <w:sz w:val="20"/>
                <w:szCs w:val="20"/>
              </w:rPr>
            </w:pPr>
            <w:r>
              <w:rPr>
                <w:rFonts w:ascii="宋体" w:hAnsi="宋体" w:eastAsia="宋体" w:cs="宋体"/>
                <w:sz w:val="21"/>
                <w:szCs w:val="21"/>
              </w:rPr>
              <w:t>血气、病原学、生化学</w:t>
            </w:r>
          </w:p>
        </w:tc>
        <w:tc>
          <w:tcPr>
            <w:tcW w:w="3160" w:type="dxa"/>
            <w:vAlign w:val="bottom"/>
          </w:tcPr>
          <w:p>
            <w:pPr>
              <w:spacing w:line="240" w:lineRule="exact"/>
              <w:ind w:left="60"/>
              <w:rPr>
                <w:sz w:val="20"/>
                <w:szCs w:val="20"/>
              </w:rPr>
            </w:pPr>
            <w:r>
              <w:rPr>
                <w:rFonts w:ascii="宋体" w:hAnsi="宋体" w:eastAsia="宋体" w:cs="宋体"/>
                <w:sz w:val="21"/>
                <w:szCs w:val="21"/>
              </w:rPr>
              <w:t>综合治疗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900" w:type="dxa"/>
            <w:tcBorders>
              <w:bottom w:val="single" w:color="auto" w:sz="8" w:space="0"/>
            </w:tcBorders>
            <w:vAlign w:val="bottom"/>
          </w:tcPr>
          <w:p>
            <w:pPr>
              <w:rPr>
                <w:sz w:val="7"/>
                <w:szCs w:val="7"/>
              </w:rPr>
            </w:pPr>
          </w:p>
        </w:tc>
        <w:tc>
          <w:tcPr>
            <w:tcW w:w="2640" w:type="dxa"/>
            <w:tcBorders>
              <w:bottom w:val="single" w:color="auto" w:sz="8" w:space="0"/>
            </w:tcBorders>
            <w:vAlign w:val="bottom"/>
          </w:tcPr>
          <w:p>
            <w:pPr>
              <w:rPr>
                <w:sz w:val="7"/>
                <w:szCs w:val="7"/>
              </w:rPr>
            </w:pPr>
          </w:p>
        </w:tc>
        <w:tc>
          <w:tcPr>
            <w:tcW w:w="31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20" w:type="dxa"/>
            <w:vAlign w:val="bottom"/>
          </w:tcPr>
          <w:p>
            <w:pPr>
              <w:rPr>
                <w:sz w:val="21"/>
                <w:szCs w:val="21"/>
              </w:rPr>
            </w:pPr>
          </w:p>
        </w:tc>
        <w:tc>
          <w:tcPr>
            <w:tcW w:w="2900" w:type="dxa"/>
            <w:vAlign w:val="bottom"/>
          </w:tcPr>
          <w:p>
            <w:pPr>
              <w:spacing w:line="240" w:lineRule="exact"/>
              <w:ind w:left="120"/>
              <w:rPr>
                <w:sz w:val="20"/>
                <w:szCs w:val="20"/>
              </w:rPr>
            </w:pPr>
            <w:r>
              <w:rPr>
                <w:rFonts w:ascii="宋体" w:hAnsi="宋体" w:eastAsia="宋体" w:cs="宋体"/>
                <w:b/>
                <w:bCs/>
                <w:sz w:val="21"/>
                <w:szCs w:val="21"/>
              </w:rPr>
              <w:t>早产儿真菌感染合并深部器</w:t>
            </w:r>
          </w:p>
        </w:tc>
        <w:tc>
          <w:tcPr>
            <w:tcW w:w="2640" w:type="dxa"/>
            <w:vMerge w:val="restart"/>
            <w:vAlign w:val="bottom"/>
          </w:tcPr>
          <w:p>
            <w:pPr>
              <w:spacing w:line="240" w:lineRule="exact"/>
              <w:ind w:left="100"/>
              <w:rPr>
                <w:sz w:val="20"/>
                <w:szCs w:val="20"/>
              </w:rPr>
            </w:pPr>
            <w:r>
              <w:rPr>
                <w:rFonts w:ascii="宋体" w:hAnsi="宋体" w:eastAsia="宋体" w:cs="宋体"/>
                <w:sz w:val="21"/>
                <w:szCs w:val="21"/>
              </w:rPr>
              <w:t>生化细菌学、影像</w:t>
            </w:r>
          </w:p>
        </w:tc>
        <w:tc>
          <w:tcPr>
            <w:tcW w:w="3160" w:type="dxa"/>
            <w:vMerge w:val="restart"/>
            <w:vAlign w:val="bottom"/>
          </w:tcPr>
          <w:p>
            <w:pPr>
              <w:spacing w:line="240" w:lineRule="exact"/>
              <w:ind w:left="60"/>
              <w:rPr>
                <w:sz w:val="20"/>
                <w:szCs w:val="20"/>
              </w:rPr>
            </w:pPr>
            <w:r>
              <w:rPr>
                <w:rFonts w:ascii="宋体" w:hAnsi="宋体" w:eastAsia="宋体" w:cs="宋体"/>
                <w:sz w:val="21"/>
                <w:szCs w:val="21"/>
              </w:rPr>
              <w:t>抗真菌治疗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900" w:type="dxa"/>
            <w:vMerge w:val="restart"/>
            <w:vAlign w:val="bottom"/>
          </w:tcPr>
          <w:p>
            <w:pPr>
              <w:spacing w:line="240" w:lineRule="exact"/>
              <w:ind w:left="120"/>
              <w:rPr>
                <w:sz w:val="20"/>
                <w:szCs w:val="20"/>
              </w:rPr>
            </w:pPr>
            <w:r>
              <w:rPr>
                <w:rFonts w:ascii="宋体" w:hAnsi="宋体" w:eastAsia="宋体" w:cs="宋体"/>
                <w:b/>
                <w:bCs/>
                <w:sz w:val="21"/>
                <w:szCs w:val="21"/>
              </w:rPr>
              <w:t>官定植</w:t>
            </w:r>
          </w:p>
        </w:tc>
        <w:tc>
          <w:tcPr>
            <w:tcW w:w="2640" w:type="dxa"/>
            <w:vMerge w:val="continue"/>
            <w:vAlign w:val="bottom"/>
          </w:tcPr>
          <w:p>
            <w:pPr>
              <w:rPr>
                <w:sz w:val="13"/>
                <w:szCs w:val="13"/>
              </w:rPr>
            </w:pPr>
          </w:p>
        </w:tc>
        <w:tc>
          <w:tcPr>
            <w:tcW w:w="316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900" w:type="dxa"/>
            <w:vMerge w:val="continue"/>
            <w:vAlign w:val="bottom"/>
          </w:tcPr>
          <w:p>
            <w:pPr>
              <w:rPr>
                <w:sz w:val="13"/>
                <w:szCs w:val="13"/>
              </w:rPr>
            </w:pPr>
          </w:p>
        </w:tc>
        <w:tc>
          <w:tcPr>
            <w:tcW w:w="2640" w:type="dxa"/>
            <w:vAlign w:val="bottom"/>
          </w:tcPr>
          <w:p>
            <w:pPr>
              <w:rPr>
                <w:sz w:val="13"/>
                <w:szCs w:val="13"/>
              </w:rPr>
            </w:pPr>
          </w:p>
        </w:tc>
        <w:tc>
          <w:tcPr>
            <w:tcW w:w="316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900" w:type="dxa"/>
            <w:tcBorders>
              <w:bottom w:val="single" w:color="auto" w:sz="8" w:space="0"/>
            </w:tcBorders>
            <w:vAlign w:val="bottom"/>
          </w:tcPr>
          <w:p>
            <w:pPr>
              <w:rPr>
                <w:sz w:val="4"/>
                <w:szCs w:val="4"/>
              </w:rPr>
            </w:pPr>
          </w:p>
        </w:tc>
        <w:tc>
          <w:tcPr>
            <w:tcW w:w="2640" w:type="dxa"/>
            <w:tcBorders>
              <w:bottom w:val="single" w:color="auto" w:sz="8" w:space="0"/>
            </w:tcBorders>
            <w:vAlign w:val="bottom"/>
          </w:tcPr>
          <w:p>
            <w:pPr>
              <w:rPr>
                <w:sz w:val="4"/>
                <w:szCs w:val="4"/>
              </w:rPr>
            </w:pPr>
          </w:p>
        </w:tc>
        <w:tc>
          <w:tcPr>
            <w:tcW w:w="316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900" w:type="dxa"/>
            <w:vMerge w:val="restart"/>
            <w:vAlign w:val="bottom"/>
          </w:tcPr>
          <w:p>
            <w:pPr>
              <w:spacing w:line="240" w:lineRule="exact"/>
              <w:ind w:left="120"/>
              <w:rPr>
                <w:sz w:val="20"/>
                <w:szCs w:val="20"/>
              </w:rPr>
            </w:pPr>
            <w:r>
              <w:rPr>
                <w:rFonts w:ascii="宋体" w:hAnsi="宋体" w:eastAsia="宋体" w:cs="宋体"/>
                <w:b/>
                <w:bCs/>
                <w:sz w:val="21"/>
                <w:szCs w:val="21"/>
              </w:rPr>
              <w:t>难治性低血糖</w:t>
            </w:r>
          </w:p>
        </w:tc>
        <w:tc>
          <w:tcPr>
            <w:tcW w:w="2640" w:type="dxa"/>
            <w:vMerge w:val="restart"/>
            <w:vAlign w:val="bottom"/>
          </w:tcPr>
          <w:p>
            <w:pPr>
              <w:spacing w:line="256" w:lineRule="exact"/>
              <w:ind w:left="100"/>
              <w:rPr>
                <w:sz w:val="20"/>
                <w:szCs w:val="20"/>
              </w:rPr>
            </w:pPr>
            <w:r>
              <w:rPr>
                <w:rFonts w:ascii="宋体" w:hAnsi="宋体" w:eastAsia="宋体" w:cs="宋体"/>
                <w:sz w:val="21"/>
                <w:szCs w:val="21"/>
              </w:rPr>
              <w:t>生化学、基因学、</w:t>
            </w:r>
            <w:r>
              <w:rPr>
                <w:rFonts w:ascii="Times New Roman" w:hAnsi="Times New Roman" w:eastAsia="Times New Roman" w:cs="Times New Roman"/>
                <w:sz w:val="21"/>
                <w:szCs w:val="21"/>
              </w:rPr>
              <w:t>MRI</w:t>
            </w:r>
          </w:p>
        </w:tc>
        <w:tc>
          <w:tcPr>
            <w:tcW w:w="3160" w:type="dxa"/>
            <w:vAlign w:val="bottom"/>
          </w:tcPr>
          <w:p>
            <w:pPr>
              <w:spacing w:line="240" w:lineRule="exact"/>
              <w:ind w:left="60"/>
              <w:rPr>
                <w:sz w:val="20"/>
                <w:szCs w:val="20"/>
              </w:rPr>
            </w:pPr>
            <w:r>
              <w:rPr>
                <w:rFonts w:ascii="宋体" w:hAnsi="宋体" w:eastAsia="宋体" w:cs="宋体"/>
                <w:sz w:val="21"/>
                <w:szCs w:val="21"/>
              </w:rPr>
              <w:t>外周穿刺中心静脉导管置入术、</w:t>
            </w:r>
          </w:p>
        </w:tc>
        <w:tc>
          <w:tcPr>
            <w:tcW w:w="360" w:type="dxa"/>
            <w:vMerge w:val="restart"/>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900" w:type="dxa"/>
            <w:vMerge w:val="continue"/>
            <w:vAlign w:val="bottom"/>
          </w:tcPr>
          <w:p>
            <w:pPr>
              <w:rPr>
                <w:sz w:val="14"/>
                <w:szCs w:val="14"/>
              </w:rPr>
            </w:pPr>
          </w:p>
        </w:tc>
        <w:tc>
          <w:tcPr>
            <w:tcW w:w="2640" w:type="dxa"/>
            <w:vMerge w:val="continue"/>
            <w:vAlign w:val="bottom"/>
          </w:tcPr>
          <w:p>
            <w:pPr>
              <w:rPr>
                <w:sz w:val="14"/>
                <w:szCs w:val="14"/>
              </w:rPr>
            </w:pPr>
          </w:p>
        </w:tc>
        <w:tc>
          <w:tcPr>
            <w:tcW w:w="3160" w:type="dxa"/>
            <w:vMerge w:val="restart"/>
            <w:vAlign w:val="bottom"/>
          </w:tcPr>
          <w:p>
            <w:pPr>
              <w:spacing w:line="240" w:lineRule="exact"/>
              <w:ind w:left="60"/>
              <w:rPr>
                <w:sz w:val="20"/>
                <w:szCs w:val="20"/>
              </w:rPr>
            </w:pPr>
            <w:r>
              <w:rPr>
                <w:rFonts w:ascii="宋体" w:hAnsi="宋体" w:eastAsia="宋体" w:cs="宋体"/>
                <w:sz w:val="21"/>
                <w:szCs w:val="21"/>
              </w:rPr>
              <w:t>激素治疗、手术治疗</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900" w:type="dxa"/>
            <w:vAlign w:val="bottom"/>
          </w:tcPr>
          <w:p>
            <w:pPr>
              <w:rPr>
                <w:sz w:val="12"/>
                <w:szCs w:val="12"/>
              </w:rPr>
            </w:pPr>
          </w:p>
        </w:tc>
        <w:tc>
          <w:tcPr>
            <w:tcW w:w="2640" w:type="dxa"/>
            <w:vAlign w:val="bottom"/>
          </w:tcPr>
          <w:p>
            <w:pPr>
              <w:rPr>
                <w:sz w:val="12"/>
                <w:szCs w:val="12"/>
              </w:rPr>
            </w:pPr>
          </w:p>
        </w:tc>
        <w:tc>
          <w:tcPr>
            <w:tcW w:w="316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900" w:type="dxa"/>
            <w:tcBorders>
              <w:bottom w:val="single" w:color="auto" w:sz="8" w:space="0"/>
            </w:tcBorders>
            <w:vAlign w:val="bottom"/>
          </w:tcPr>
          <w:p>
            <w:pPr>
              <w:rPr>
                <w:sz w:val="4"/>
                <w:szCs w:val="4"/>
              </w:rPr>
            </w:pPr>
          </w:p>
        </w:tc>
        <w:tc>
          <w:tcPr>
            <w:tcW w:w="2640" w:type="dxa"/>
            <w:tcBorders>
              <w:bottom w:val="single" w:color="auto" w:sz="8" w:space="0"/>
            </w:tcBorders>
            <w:vAlign w:val="bottom"/>
          </w:tcPr>
          <w:p>
            <w:pPr>
              <w:rPr>
                <w:sz w:val="4"/>
                <w:szCs w:val="4"/>
              </w:rPr>
            </w:pPr>
          </w:p>
        </w:tc>
        <w:tc>
          <w:tcPr>
            <w:tcW w:w="316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900" w:type="dxa"/>
            <w:vMerge w:val="restart"/>
            <w:vAlign w:val="bottom"/>
          </w:tcPr>
          <w:p>
            <w:pPr>
              <w:spacing w:line="240" w:lineRule="exact"/>
              <w:ind w:left="120"/>
              <w:rPr>
                <w:sz w:val="20"/>
                <w:szCs w:val="20"/>
              </w:rPr>
            </w:pPr>
            <w:r>
              <w:rPr>
                <w:rFonts w:ascii="宋体" w:hAnsi="宋体" w:eastAsia="宋体" w:cs="宋体"/>
                <w:b/>
                <w:bCs/>
                <w:sz w:val="21"/>
                <w:szCs w:val="21"/>
              </w:rPr>
              <w:t>新生儿持续性肺动脉高压</w:t>
            </w:r>
          </w:p>
        </w:tc>
        <w:tc>
          <w:tcPr>
            <w:tcW w:w="2640" w:type="dxa"/>
            <w:vMerge w:val="restart"/>
            <w:vAlign w:val="bottom"/>
          </w:tcPr>
          <w:p>
            <w:pPr>
              <w:spacing w:line="240" w:lineRule="exact"/>
              <w:ind w:left="100"/>
              <w:rPr>
                <w:sz w:val="20"/>
                <w:szCs w:val="20"/>
              </w:rPr>
            </w:pPr>
            <w:r>
              <w:rPr>
                <w:rFonts w:ascii="宋体" w:hAnsi="宋体" w:eastAsia="宋体" w:cs="宋体"/>
                <w:sz w:val="21"/>
                <w:szCs w:val="21"/>
              </w:rPr>
              <w:t>心脏彩超、血气分析</w:t>
            </w:r>
          </w:p>
        </w:tc>
        <w:tc>
          <w:tcPr>
            <w:tcW w:w="3160" w:type="dxa"/>
            <w:vAlign w:val="bottom"/>
          </w:tcPr>
          <w:p>
            <w:pPr>
              <w:spacing w:line="240" w:lineRule="exact"/>
              <w:ind w:left="60"/>
              <w:rPr>
                <w:sz w:val="20"/>
                <w:szCs w:val="20"/>
              </w:rPr>
            </w:pPr>
            <w:r>
              <w:rPr>
                <w:rFonts w:ascii="宋体" w:hAnsi="宋体" w:eastAsia="宋体" w:cs="宋体"/>
                <w:sz w:val="21"/>
                <w:szCs w:val="21"/>
              </w:rPr>
              <w:t>间歇指令通气、高频震荡通气、</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7" w:hRule="atLeast"/>
        </w:trPr>
        <w:tc>
          <w:tcPr>
            <w:tcW w:w="20" w:type="dxa"/>
            <w:vAlign w:val="bottom"/>
          </w:tcPr>
          <w:p>
            <w:pPr>
              <w:rPr>
                <w:sz w:val="13"/>
                <w:szCs w:val="13"/>
              </w:rPr>
            </w:pPr>
          </w:p>
        </w:tc>
        <w:tc>
          <w:tcPr>
            <w:tcW w:w="2900" w:type="dxa"/>
            <w:vMerge w:val="continue"/>
            <w:vAlign w:val="bottom"/>
          </w:tcPr>
          <w:p>
            <w:pPr>
              <w:rPr>
                <w:sz w:val="13"/>
                <w:szCs w:val="13"/>
              </w:rPr>
            </w:pPr>
          </w:p>
        </w:tc>
        <w:tc>
          <w:tcPr>
            <w:tcW w:w="2640" w:type="dxa"/>
            <w:vMerge w:val="continue"/>
            <w:vAlign w:val="bottom"/>
          </w:tcPr>
          <w:p>
            <w:pPr>
              <w:rPr>
                <w:sz w:val="13"/>
                <w:szCs w:val="13"/>
              </w:rPr>
            </w:pPr>
          </w:p>
        </w:tc>
        <w:tc>
          <w:tcPr>
            <w:tcW w:w="3160" w:type="dxa"/>
            <w:vMerge w:val="restart"/>
            <w:vAlign w:val="bottom"/>
          </w:tcPr>
          <w:p>
            <w:pPr>
              <w:spacing w:line="256" w:lineRule="exact"/>
              <w:ind w:left="60"/>
              <w:rPr>
                <w:sz w:val="20"/>
                <w:szCs w:val="20"/>
              </w:rPr>
            </w:pPr>
            <w:r>
              <w:rPr>
                <w:rFonts w:ascii="Times New Roman" w:hAnsi="Times New Roman" w:eastAsia="Times New Roman" w:cs="Times New Roman"/>
                <w:sz w:val="21"/>
                <w:szCs w:val="21"/>
              </w:rPr>
              <w:t xml:space="preserve">NO </w:t>
            </w:r>
            <w:r>
              <w:rPr>
                <w:rFonts w:ascii="宋体" w:hAnsi="宋体" w:eastAsia="宋体" w:cs="宋体"/>
                <w:sz w:val="21"/>
                <w:szCs w:val="21"/>
              </w:rPr>
              <w:t>吸入治疗</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900" w:type="dxa"/>
            <w:vAlign w:val="bottom"/>
          </w:tcPr>
          <w:p>
            <w:pPr>
              <w:rPr>
                <w:sz w:val="14"/>
                <w:szCs w:val="14"/>
              </w:rPr>
            </w:pPr>
          </w:p>
        </w:tc>
        <w:tc>
          <w:tcPr>
            <w:tcW w:w="2640" w:type="dxa"/>
            <w:vAlign w:val="bottom"/>
          </w:tcPr>
          <w:p>
            <w:pPr>
              <w:rPr>
                <w:sz w:val="14"/>
                <w:szCs w:val="14"/>
              </w:rPr>
            </w:pPr>
          </w:p>
        </w:tc>
        <w:tc>
          <w:tcPr>
            <w:tcW w:w="3160" w:type="dxa"/>
            <w:vMerge w:val="continue"/>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2900" w:type="dxa"/>
            <w:tcBorders>
              <w:bottom w:val="single" w:color="auto" w:sz="8" w:space="0"/>
            </w:tcBorders>
            <w:vAlign w:val="bottom"/>
          </w:tcPr>
          <w:p>
            <w:pPr>
              <w:rPr>
                <w:sz w:val="3"/>
                <w:szCs w:val="3"/>
              </w:rPr>
            </w:pPr>
          </w:p>
        </w:tc>
        <w:tc>
          <w:tcPr>
            <w:tcW w:w="2640" w:type="dxa"/>
            <w:tcBorders>
              <w:bottom w:val="single" w:color="auto" w:sz="8" w:space="0"/>
            </w:tcBorders>
            <w:vAlign w:val="bottom"/>
          </w:tcPr>
          <w:p>
            <w:pPr>
              <w:rPr>
                <w:sz w:val="3"/>
                <w:szCs w:val="3"/>
              </w:rPr>
            </w:pPr>
          </w:p>
        </w:tc>
        <w:tc>
          <w:tcPr>
            <w:tcW w:w="316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900" w:type="dxa"/>
            <w:vAlign w:val="bottom"/>
          </w:tcPr>
          <w:p>
            <w:pPr>
              <w:rPr>
                <w:sz w:val="21"/>
                <w:szCs w:val="21"/>
              </w:rPr>
            </w:pPr>
          </w:p>
        </w:tc>
        <w:tc>
          <w:tcPr>
            <w:tcW w:w="2640" w:type="dxa"/>
            <w:vAlign w:val="bottom"/>
          </w:tcPr>
          <w:p>
            <w:pPr>
              <w:spacing w:line="240" w:lineRule="exact"/>
              <w:ind w:left="100"/>
              <w:rPr>
                <w:sz w:val="20"/>
                <w:szCs w:val="20"/>
              </w:rPr>
            </w:pPr>
            <w:r>
              <w:rPr>
                <w:rFonts w:ascii="宋体" w:hAnsi="宋体" w:eastAsia="宋体" w:cs="宋体"/>
                <w:sz w:val="21"/>
                <w:szCs w:val="21"/>
              </w:rPr>
              <w:t>代谢物的生化分析、尿和</w:t>
            </w:r>
          </w:p>
        </w:tc>
        <w:tc>
          <w:tcPr>
            <w:tcW w:w="3160" w:type="dxa"/>
            <w:vMerge w:val="restart"/>
            <w:vAlign w:val="bottom"/>
          </w:tcPr>
          <w:p>
            <w:pPr>
              <w:spacing w:line="240" w:lineRule="exact"/>
              <w:ind w:left="60"/>
              <w:rPr>
                <w:sz w:val="20"/>
                <w:szCs w:val="20"/>
              </w:rPr>
            </w:pPr>
            <w:r>
              <w:rPr>
                <w:rFonts w:ascii="宋体" w:hAnsi="宋体" w:eastAsia="宋体" w:cs="宋体"/>
                <w:sz w:val="21"/>
                <w:szCs w:val="21"/>
              </w:rPr>
              <w:t>药物治疗、对症治疗、特殊饮食</w:t>
            </w:r>
          </w:p>
        </w:tc>
        <w:tc>
          <w:tcPr>
            <w:tcW w:w="360" w:type="dxa"/>
            <w:vMerge w:val="restart"/>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900" w:type="dxa"/>
            <w:vMerge w:val="restart"/>
            <w:vAlign w:val="bottom"/>
          </w:tcPr>
          <w:p>
            <w:pPr>
              <w:spacing w:line="240" w:lineRule="exact"/>
              <w:ind w:left="120"/>
              <w:rPr>
                <w:sz w:val="20"/>
                <w:szCs w:val="20"/>
              </w:rPr>
            </w:pPr>
            <w:r>
              <w:rPr>
                <w:rFonts w:ascii="宋体" w:hAnsi="宋体" w:eastAsia="宋体" w:cs="宋体"/>
                <w:b/>
                <w:bCs/>
                <w:sz w:val="21"/>
                <w:szCs w:val="21"/>
              </w:rPr>
              <w:t>常见遗传代谢病的筛查</w:t>
            </w:r>
          </w:p>
        </w:tc>
        <w:tc>
          <w:tcPr>
            <w:tcW w:w="2640" w:type="dxa"/>
            <w:vMerge w:val="restart"/>
            <w:vAlign w:val="bottom"/>
          </w:tcPr>
          <w:p>
            <w:pPr>
              <w:spacing w:line="240" w:lineRule="exact"/>
              <w:ind w:left="100"/>
              <w:rPr>
                <w:sz w:val="20"/>
                <w:szCs w:val="20"/>
              </w:rPr>
            </w:pPr>
            <w:r>
              <w:rPr>
                <w:rFonts w:ascii="宋体" w:hAnsi="宋体" w:eastAsia="宋体" w:cs="宋体"/>
                <w:sz w:val="21"/>
                <w:szCs w:val="21"/>
              </w:rPr>
              <w:t>血的代谢物串联质谱或气</w:t>
            </w:r>
          </w:p>
        </w:tc>
        <w:tc>
          <w:tcPr>
            <w:tcW w:w="316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900" w:type="dxa"/>
            <w:vMerge w:val="continue"/>
            <w:vAlign w:val="bottom"/>
          </w:tcPr>
          <w:p>
            <w:pPr>
              <w:rPr>
                <w:sz w:val="13"/>
                <w:szCs w:val="13"/>
              </w:rPr>
            </w:pPr>
          </w:p>
        </w:tc>
        <w:tc>
          <w:tcPr>
            <w:tcW w:w="2640" w:type="dxa"/>
            <w:vMerge w:val="continue"/>
            <w:vAlign w:val="bottom"/>
          </w:tcPr>
          <w:p>
            <w:pPr>
              <w:rPr>
                <w:sz w:val="13"/>
                <w:szCs w:val="13"/>
              </w:rPr>
            </w:pPr>
          </w:p>
        </w:tc>
        <w:tc>
          <w:tcPr>
            <w:tcW w:w="3160" w:type="dxa"/>
            <w:vMerge w:val="restart"/>
            <w:vAlign w:val="bottom"/>
          </w:tcPr>
          <w:p>
            <w:pPr>
              <w:spacing w:line="240" w:lineRule="exact"/>
              <w:ind w:left="60"/>
              <w:rPr>
                <w:sz w:val="20"/>
                <w:szCs w:val="20"/>
              </w:rPr>
            </w:pPr>
            <w:r>
              <w:rPr>
                <w:rFonts w:ascii="宋体" w:hAnsi="宋体" w:eastAsia="宋体" w:cs="宋体"/>
                <w:sz w:val="21"/>
                <w:szCs w:val="21"/>
              </w:rPr>
              <w:t>管理</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900" w:type="dxa"/>
            <w:vAlign w:val="bottom"/>
          </w:tcPr>
          <w:p>
            <w:pPr>
              <w:rPr>
                <w:sz w:val="13"/>
                <w:szCs w:val="13"/>
              </w:rPr>
            </w:pPr>
          </w:p>
        </w:tc>
        <w:tc>
          <w:tcPr>
            <w:tcW w:w="2640" w:type="dxa"/>
            <w:vMerge w:val="restart"/>
            <w:vAlign w:val="bottom"/>
          </w:tcPr>
          <w:p>
            <w:pPr>
              <w:spacing w:line="256" w:lineRule="exact"/>
              <w:ind w:left="100"/>
              <w:rPr>
                <w:sz w:val="20"/>
                <w:szCs w:val="20"/>
              </w:rPr>
            </w:pPr>
            <w:r>
              <w:rPr>
                <w:rFonts w:ascii="宋体" w:hAnsi="宋体" w:eastAsia="宋体" w:cs="宋体"/>
                <w:sz w:val="21"/>
                <w:szCs w:val="21"/>
              </w:rPr>
              <w:t>相色谱</w:t>
            </w:r>
            <w:r>
              <w:rPr>
                <w:rFonts w:ascii="Times New Roman" w:hAnsi="Times New Roman" w:eastAsia="Times New Roman" w:cs="Times New Roman"/>
                <w:sz w:val="21"/>
                <w:szCs w:val="21"/>
              </w:rPr>
              <w:t>-</w:t>
            </w:r>
            <w:r>
              <w:rPr>
                <w:rFonts w:ascii="宋体" w:hAnsi="宋体" w:eastAsia="宋体" w:cs="宋体"/>
                <w:sz w:val="21"/>
                <w:szCs w:val="21"/>
              </w:rPr>
              <w:t>质谱分析</w:t>
            </w:r>
          </w:p>
        </w:tc>
        <w:tc>
          <w:tcPr>
            <w:tcW w:w="316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900" w:type="dxa"/>
            <w:vAlign w:val="bottom"/>
          </w:tcPr>
          <w:p>
            <w:pPr>
              <w:rPr>
                <w:sz w:val="14"/>
                <w:szCs w:val="14"/>
              </w:rPr>
            </w:pPr>
          </w:p>
        </w:tc>
        <w:tc>
          <w:tcPr>
            <w:tcW w:w="2640" w:type="dxa"/>
            <w:vMerge w:val="continue"/>
            <w:vAlign w:val="bottom"/>
          </w:tcPr>
          <w:p>
            <w:pPr>
              <w:rPr>
                <w:sz w:val="14"/>
                <w:szCs w:val="14"/>
              </w:rPr>
            </w:pPr>
          </w:p>
        </w:tc>
        <w:tc>
          <w:tcPr>
            <w:tcW w:w="3160" w:type="dxa"/>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2900" w:type="dxa"/>
            <w:tcBorders>
              <w:bottom w:val="single" w:color="auto" w:sz="8" w:space="0"/>
            </w:tcBorders>
            <w:vAlign w:val="bottom"/>
          </w:tcPr>
          <w:p>
            <w:pPr>
              <w:rPr>
                <w:sz w:val="3"/>
                <w:szCs w:val="3"/>
              </w:rPr>
            </w:pPr>
          </w:p>
        </w:tc>
        <w:tc>
          <w:tcPr>
            <w:tcW w:w="2640" w:type="dxa"/>
            <w:tcBorders>
              <w:bottom w:val="single" w:color="auto" w:sz="8" w:space="0"/>
            </w:tcBorders>
            <w:vAlign w:val="bottom"/>
          </w:tcPr>
          <w:p>
            <w:pPr>
              <w:rPr>
                <w:sz w:val="3"/>
                <w:szCs w:val="3"/>
              </w:rPr>
            </w:pPr>
          </w:p>
        </w:tc>
        <w:tc>
          <w:tcPr>
            <w:tcW w:w="316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900" w:type="dxa"/>
            <w:vAlign w:val="bottom"/>
          </w:tcPr>
          <w:p>
            <w:pPr>
              <w:spacing w:line="240" w:lineRule="exact"/>
              <w:ind w:left="120"/>
              <w:rPr>
                <w:sz w:val="20"/>
                <w:szCs w:val="20"/>
              </w:rPr>
            </w:pPr>
            <w:r>
              <w:rPr>
                <w:rFonts w:ascii="宋体" w:hAnsi="宋体" w:eastAsia="宋体" w:cs="宋体"/>
                <w:b/>
                <w:bCs/>
                <w:sz w:val="21"/>
                <w:szCs w:val="21"/>
              </w:rPr>
              <w:t>先天性肾上腺皮质增生症</w:t>
            </w:r>
          </w:p>
        </w:tc>
        <w:tc>
          <w:tcPr>
            <w:tcW w:w="2640" w:type="dxa"/>
            <w:vAlign w:val="bottom"/>
          </w:tcPr>
          <w:p>
            <w:pPr>
              <w:spacing w:line="240" w:lineRule="exact"/>
              <w:ind w:left="100"/>
              <w:rPr>
                <w:sz w:val="20"/>
                <w:szCs w:val="20"/>
              </w:rPr>
            </w:pPr>
            <w:r>
              <w:rPr>
                <w:rFonts w:ascii="宋体" w:hAnsi="宋体" w:eastAsia="宋体" w:cs="宋体"/>
                <w:sz w:val="21"/>
                <w:szCs w:val="21"/>
              </w:rPr>
              <w:t>生化染色体、影像学检查</w:t>
            </w:r>
          </w:p>
        </w:tc>
        <w:tc>
          <w:tcPr>
            <w:tcW w:w="3160" w:type="dxa"/>
            <w:vAlign w:val="bottom"/>
          </w:tcPr>
          <w:p>
            <w:pPr>
              <w:spacing w:line="240" w:lineRule="exact"/>
              <w:ind w:left="60"/>
              <w:rPr>
                <w:sz w:val="20"/>
                <w:szCs w:val="20"/>
              </w:rPr>
            </w:pPr>
            <w:r>
              <w:rPr>
                <w:rFonts w:ascii="宋体" w:hAnsi="宋体" w:eastAsia="宋体" w:cs="宋体"/>
                <w:sz w:val="21"/>
                <w:szCs w:val="21"/>
              </w:rPr>
              <w:t>糖皮质激素治疗</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94" w:hRule="atLeast"/>
        </w:trPr>
        <w:tc>
          <w:tcPr>
            <w:tcW w:w="20" w:type="dxa"/>
            <w:tcBorders>
              <w:bottom w:val="single" w:color="auto" w:sz="8" w:space="0"/>
            </w:tcBorders>
            <w:vAlign w:val="bottom"/>
          </w:tcPr>
          <w:p>
            <w:pPr>
              <w:rPr>
                <w:sz w:val="8"/>
                <w:szCs w:val="8"/>
              </w:rPr>
            </w:pPr>
          </w:p>
        </w:tc>
        <w:tc>
          <w:tcPr>
            <w:tcW w:w="2900" w:type="dxa"/>
            <w:tcBorders>
              <w:bottom w:val="single" w:color="auto" w:sz="8" w:space="0"/>
            </w:tcBorders>
            <w:vAlign w:val="bottom"/>
          </w:tcPr>
          <w:p>
            <w:pPr>
              <w:rPr>
                <w:sz w:val="8"/>
                <w:szCs w:val="8"/>
              </w:rPr>
            </w:pPr>
          </w:p>
        </w:tc>
        <w:tc>
          <w:tcPr>
            <w:tcW w:w="2640" w:type="dxa"/>
            <w:tcBorders>
              <w:bottom w:val="single" w:color="auto" w:sz="8" w:space="0"/>
            </w:tcBorders>
            <w:vAlign w:val="bottom"/>
          </w:tcPr>
          <w:p>
            <w:pPr>
              <w:rPr>
                <w:sz w:val="8"/>
                <w:szCs w:val="8"/>
              </w:rPr>
            </w:pPr>
          </w:p>
        </w:tc>
        <w:tc>
          <w:tcPr>
            <w:tcW w:w="3160" w:type="dxa"/>
            <w:tcBorders>
              <w:bottom w:val="single" w:color="auto" w:sz="8" w:space="0"/>
            </w:tcBorders>
            <w:vAlign w:val="bottom"/>
          </w:tcPr>
          <w:p>
            <w:pPr>
              <w:rPr>
                <w:sz w:val="8"/>
                <w:szCs w:val="8"/>
              </w:rPr>
            </w:pPr>
          </w:p>
        </w:tc>
        <w:tc>
          <w:tcPr>
            <w:tcW w:w="360" w:type="dxa"/>
            <w:vAlign w:val="bottom"/>
          </w:tcPr>
          <w:p>
            <w:pPr>
              <w:rPr>
                <w:sz w:val="1"/>
                <w:szCs w:val="1"/>
              </w:rPr>
            </w:pPr>
          </w:p>
        </w:tc>
      </w:tr>
    </w:tbl>
    <w:p>
      <w:pPr>
        <w:spacing w:line="81"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p>
      <w:pPr>
        <w:spacing w:line="269" w:lineRule="exact"/>
        <w:rPr>
          <w:sz w:val="20"/>
          <w:szCs w:val="20"/>
        </w:rPr>
      </w:pPr>
    </w:p>
    <w:p>
      <w:pPr>
        <w:ind w:right="6"/>
        <w:jc w:val="center"/>
        <w:rPr>
          <w:sz w:val="20"/>
          <w:szCs w:val="20"/>
        </w:rPr>
      </w:pPr>
      <w:r>
        <w:rPr>
          <w:rFonts w:ascii="Times New Roman" w:hAnsi="Times New Roman" w:eastAsia="Times New Roman" w:cs="Times New Roman"/>
          <w:sz w:val="18"/>
          <w:szCs w:val="18"/>
        </w:rPr>
        <w:t>43</w:t>
      </w:r>
    </w:p>
    <w:p>
      <w:pPr>
        <w:sectPr>
          <w:pgSz w:w="11900" w:h="16838"/>
          <w:pgMar w:top="1440" w:right="1440" w:bottom="639" w:left="1440" w:header="0" w:footer="0" w:gutter="0"/>
          <w:cols w:equalWidth="0" w:num="1">
            <w:col w:w="9026"/>
          </w:cols>
        </w:sectPr>
      </w:pPr>
    </w:p>
    <w:p>
      <w:pPr>
        <w:spacing w:line="104" w:lineRule="exact"/>
        <w:rPr>
          <w:sz w:val="20"/>
          <w:szCs w:val="20"/>
        </w:rPr>
      </w:pPr>
      <w:bookmarkStart w:id="47" w:name="page48"/>
      <w:bookmarkEnd w:id="47"/>
    </w:p>
    <w:p>
      <w:pPr>
        <w:spacing w:line="366" w:lineRule="exact"/>
        <w:ind w:left="360"/>
        <w:rPr>
          <w:sz w:val="20"/>
          <w:szCs w:val="20"/>
        </w:rPr>
      </w:pPr>
      <w:r>
        <w:rPr>
          <w:rFonts w:ascii="宋体" w:hAnsi="宋体" w:eastAsia="宋体" w:cs="宋体"/>
          <w:sz w:val="32"/>
          <w:szCs w:val="32"/>
        </w:rPr>
        <w:t>可以具有诊治以下疾病的服务能力，如：</w:t>
      </w:r>
    </w:p>
    <w:p>
      <w:pPr>
        <w:spacing w:line="20" w:lineRule="exact"/>
        <w:rPr>
          <w:sz w:val="20"/>
          <w:szCs w:val="20"/>
        </w:rPr>
      </w:pPr>
      <w:r>
        <w:rPr>
          <w:sz w:val="20"/>
          <w:szCs w:val="20"/>
        </w:rPr>
        <mc:AlternateContent>
          <mc:Choice Requires="wps">
            <w:drawing>
              <wp:anchor distT="0" distB="0" distL="114300" distR="114300" simplePos="0" relativeHeight="251814912" behindDoc="1" locked="0" layoutInCell="0" allowOverlap="1">
                <wp:simplePos x="0" y="0"/>
                <wp:positionH relativeFrom="column">
                  <wp:posOffset>71755</wp:posOffset>
                </wp:positionH>
                <wp:positionV relativeFrom="paragraph">
                  <wp:posOffset>107315</wp:posOffset>
                </wp:positionV>
                <wp:extent cx="5589270" cy="0"/>
                <wp:effectExtent l="0" t="0" r="0" b="0"/>
                <wp:wrapNone/>
                <wp:docPr id="168" name="Shape 168"/>
                <wp:cNvGraphicFramePr/>
                <a:graphic xmlns:a="http://schemas.openxmlformats.org/drawingml/2006/main">
                  <a:graphicData uri="http://schemas.microsoft.com/office/word/2010/wordprocessingShape">
                    <wps:wsp>
                      <wps:cNvCnPr/>
                      <wps:spPr>
                        <a:xfrm>
                          <a:off x="0" y="0"/>
                          <a:ext cx="55892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68" o:spid="_x0000_s1026" o:spt="20" style="position:absolute;left:0pt;margin-left:5.65pt;margin-top:8.45pt;height:0pt;width:440.1pt;z-index:-251501568;mso-width-relative:page;mso-height-relative:page;" fillcolor="#FFFFFF" filled="t" stroked="t" coordsize="21600,21600" o:allowincell="f" o:gfxdata="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3yME52QAAAAgBAAAPAAAAAAAAAAEAIAAAACIAAABkcnMvZG93bnJldi54bWxQSwECFAAU&#10;AAAACACHTuJAhDvSRLcBAACsAwAADgAAAAAAAAABACAAAAAoAQAAZHJzL2Uyb0RvYy54bWxQSwUG&#10;AAAAAAYABgBZAQAAUQUAAAAA&#10;">
                <v:fill on="t" focussize="0,0"/>
                <v:stroke weight="1.44pt" color="#000000" miterlimit="8" joinstyle="miter"/>
                <v:imagedata o:title=""/>
                <o:lock v:ext="edit" aspectratio="f"/>
              </v:line>
            </w:pict>
          </mc:Fallback>
        </mc:AlternateContent>
      </w:r>
    </w:p>
    <w:p>
      <w:pPr>
        <w:spacing w:line="216" w:lineRule="exact"/>
        <w:rPr>
          <w:sz w:val="20"/>
          <w:szCs w:val="20"/>
        </w:rPr>
      </w:pPr>
    </w:p>
    <w:tbl>
      <w:tblPr>
        <w:tblStyle w:val="3"/>
        <w:tblW w:w="9180" w:type="dxa"/>
        <w:tblInd w:w="100" w:type="dxa"/>
        <w:tblLayout w:type="fixed"/>
        <w:tblCellMar>
          <w:top w:w="0" w:type="dxa"/>
          <w:left w:w="0" w:type="dxa"/>
          <w:bottom w:w="0" w:type="dxa"/>
          <w:right w:w="0" w:type="dxa"/>
        </w:tblCellMar>
      </w:tblPr>
      <w:tblGrid>
        <w:gridCol w:w="20"/>
        <w:gridCol w:w="2700"/>
        <w:gridCol w:w="3260"/>
        <w:gridCol w:w="284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700" w:type="dxa"/>
            <w:vAlign w:val="bottom"/>
          </w:tcPr>
          <w:p>
            <w:pPr>
              <w:spacing w:line="240" w:lineRule="exact"/>
              <w:ind w:left="920"/>
              <w:rPr>
                <w:sz w:val="20"/>
                <w:szCs w:val="20"/>
              </w:rPr>
            </w:pPr>
            <w:r>
              <w:rPr>
                <w:rFonts w:ascii="宋体" w:hAnsi="宋体" w:eastAsia="宋体" w:cs="宋体"/>
                <w:b/>
                <w:bCs/>
                <w:sz w:val="21"/>
                <w:szCs w:val="21"/>
              </w:rPr>
              <w:t>疾病名称</w:t>
            </w:r>
          </w:p>
        </w:tc>
        <w:tc>
          <w:tcPr>
            <w:tcW w:w="3260" w:type="dxa"/>
            <w:vAlign w:val="bottom"/>
          </w:tcPr>
          <w:p>
            <w:pPr>
              <w:spacing w:line="240" w:lineRule="exact"/>
              <w:ind w:left="1200"/>
              <w:rPr>
                <w:sz w:val="20"/>
                <w:szCs w:val="20"/>
              </w:rPr>
            </w:pPr>
            <w:r>
              <w:rPr>
                <w:rFonts w:ascii="宋体" w:hAnsi="宋体" w:eastAsia="宋体" w:cs="宋体"/>
                <w:b/>
                <w:bCs/>
                <w:sz w:val="21"/>
                <w:szCs w:val="21"/>
              </w:rPr>
              <w:t>诊断手段</w:t>
            </w:r>
          </w:p>
        </w:tc>
        <w:tc>
          <w:tcPr>
            <w:tcW w:w="2840" w:type="dxa"/>
            <w:vAlign w:val="bottom"/>
          </w:tcPr>
          <w:p>
            <w:pPr>
              <w:spacing w:line="240" w:lineRule="exact"/>
              <w:ind w:left="1000"/>
              <w:rPr>
                <w:sz w:val="20"/>
                <w:szCs w:val="20"/>
              </w:rPr>
            </w:pPr>
            <w:r>
              <w:rPr>
                <w:rFonts w:ascii="宋体" w:hAnsi="宋体" w:eastAsia="宋体" w:cs="宋体"/>
                <w:b/>
                <w:bCs/>
                <w:sz w:val="21"/>
                <w:szCs w:val="21"/>
              </w:rPr>
              <w:t>治疗手段</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700" w:type="dxa"/>
            <w:tcBorders>
              <w:bottom w:val="single" w:color="auto" w:sz="8" w:space="0"/>
            </w:tcBorders>
            <w:vAlign w:val="bottom"/>
          </w:tcPr>
          <w:p>
            <w:pPr>
              <w:rPr>
                <w:sz w:val="7"/>
                <w:szCs w:val="7"/>
              </w:rPr>
            </w:pPr>
          </w:p>
        </w:tc>
        <w:tc>
          <w:tcPr>
            <w:tcW w:w="3260" w:type="dxa"/>
            <w:tcBorders>
              <w:bottom w:val="single" w:color="auto" w:sz="8" w:space="0"/>
            </w:tcBorders>
            <w:vAlign w:val="bottom"/>
          </w:tcPr>
          <w:p>
            <w:pPr>
              <w:rPr>
                <w:sz w:val="7"/>
                <w:szCs w:val="7"/>
              </w:rPr>
            </w:pPr>
          </w:p>
        </w:tc>
        <w:tc>
          <w:tcPr>
            <w:tcW w:w="28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10" w:hRule="atLeast"/>
        </w:trPr>
        <w:tc>
          <w:tcPr>
            <w:tcW w:w="20" w:type="dxa"/>
            <w:vAlign w:val="bottom"/>
          </w:tcPr>
          <w:p>
            <w:pPr>
              <w:rPr>
                <w:sz w:val="24"/>
                <w:szCs w:val="24"/>
              </w:rPr>
            </w:pPr>
          </w:p>
        </w:tc>
        <w:tc>
          <w:tcPr>
            <w:tcW w:w="2700" w:type="dxa"/>
            <w:vAlign w:val="bottom"/>
          </w:tcPr>
          <w:p>
            <w:pPr>
              <w:spacing w:line="240" w:lineRule="exact"/>
              <w:ind w:left="100"/>
              <w:rPr>
                <w:sz w:val="20"/>
                <w:szCs w:val="20"/>
              </w:rPr>
            </w:pPr>
            <w:r>
              <w:rPr>
                <w:rFonts w:ascii="宋体" w:hAnsi="宋体" w:eastAsia="宋体" w:cs="宋体"/>
                <w:b/>
                <w:bCs/>
                <w:sz w:val="21"/>
                <w:szCs w:val="21"/>
              </w:rPr>
              <w:t>先天性膈疝</w:t>
            </w:r>
          </w:p>
        </w:tc>
        <w:tc>
          <w:tcPr>
            <w:tcW w:w="3260" w:type="dxa"/>
            <w:vAlign w:val="bottom"/>
          </w:tcPr>
          <w:p>
            <w:pPr>
              <w:spacing w:line="256" w:lineRule="exact"/>
              <w:ind w:left="100"/>
              <w:rPr>
                <w:sz w:val="20"/>
                <w:szCs w:val="20"/>
              </w:rPr>
            </w:pPr>
            <w:r>
              <w:rPr>
                <w:rFonts w:ascii="Times New Roman" w:hAnsi="Times New Roman" w:eastAsia="Times New Roman" w:cs="Times New Roman"/>
                <w:sz w:val="21"/>
                <w:szCs w:val="21"/>
              </w:rPr>
              <w:t xml:space="preserve">X </w:t>
            </w:r>
            <w:r>
              <w:rPr>
                <w:rFonts w:ascii="宋体" w:hAnsi="宋体" w:eastAsia="宋体" w:cs="宋体"/>
                <w:sz w:val="21"/>
                <w:szCs w:val="21"/>
              </w:rPr>
              <w:t>线</w:t>
            </w:r>
          </w:p>
        </w:tc>
        <w:tc>
          <w:tcPr>
            <w:tcW w:w="2840" w:type="dxa"/>
            <w:vAlign w:val="bottom"/>
          </w:tcPr>
          <w:p>
            <w:pPr>
              <w:spacing w:line="240" w:lineRule="exact"/>
              <w:ind w:left="100"/>
              <w:rPr>
                <w:sz w:val="20"/>
                <w:szCs w:val="20"/>
              </w:rPr>
            </w:pPr>
            <w:r>
              <w:rPr>
                <w:rFonts w:ascii="宋体" w:hAnsi="宋体" w:eastAsia="宋体" w:cs="宋体"/>
                <w:sz w:val="21"/>
                <w:szCs w:val="21"/>
              </w:rPr>
              <w:t>手术治疗</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700" w:type="dxa"/>
            <w:tcBorders>
              <w:bottom w:val="single" w:color="auto" w:sz="8" w:space="0"/>
            </w:tcBorders>
            <w:vAlign w:val="bottom"/>
          </w:tcPr>
          <w:p>
            <w:pPr>
              <w:rPr>
                <w:sz w:val="5"/>
                <w:szCs w:val="5"/>
              </w:rPr>
            </w:pPr>
          </w:p>
        </w:tc>
        <w:tc>
          <w:tcPr>
            <w:tcW w:w="3260" w:type="dxa"/>
            <w:tcBorders>
              <w:bottom w:val="single" w:color="auto" w:sz="8" w:space="0"/>
            </w:tcBorders>
            <w:vAlign w:val="bottom"/>
          </w:tcPr>
          <w:p>
            <w:pPr>
              <w:rPr>
                <w:sz w:val="5"/>
                <w:szCs w:val="5"/>
              </w:rPr>
            </w:pPr>
          </w:p>
        </w:tc>
        <w:tc>
          <w:tcPr>
            <w:tcW w:w="28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rPr>
          <w:trHeight w:val="298" w:hRule="atLeast"/>
        </w:trPr>
        <w:tc>
          <w:tcPr>
            <w:tcW w:w="20" w:type="dxa"/>
            <w:vAlign w:val="bottom"/>
          </w:tcPr>
          <w:p>
            <w:pPr>
              <w:rPr>
                <w:sz w:val="24"/>
                <w:szCs w:val="24"/>
              </w:rPr>
            </w:pPr>
          </w:p>
        </w:tc>
        <w:tc>
          <w:tcPr>
            <w:tcW w:w="2700" w:type="dxa"/>
            <w:vAlign w:val="bottom"/>
          </w:tcPr>
          <w:p>
            <w:pPr>
              <w:spacing w:line="240" w:lineRule="exact"/>
              <w:ind w:left="100"/>
              <w:rPr>
                <w:sz w:val="20"/>
                <w:szCs w:val="20"/>
              </w:rPr>
            </w:pPr>
            <w:r>
              <w:rPr>
                <w:rFonts w:ascii="宋体" w:hAnsi="宋体" w:eastAsia="宋体" w:cs="宋体"/>
                <w:b/>
                <w:bCs/>
                <w:sz w:val="21"/>
                <w:szCs w:val="21"/>
              </w:rPr>
              <w:t>食道闭锁</w:t>
            </w:r>
          </w:p>
        </w:tc>
        <w:tc>
          <w:tcPr>
            <w:tcW w:w="3260" w:type="dxa"/>
            <w:vAlign w:val="bottom"/>
          </w:tcPr>
          <w:p>
            <w:pPr>
              <w:spacing w:line="256" w:lineRule="exact"/>
              <w:ind w:left="100"/>
              <w:rPr>
                <w:sz w:val="20"/>
                <w:szCs w:val="20"/>
              </w:rPr>
            </w:pPr>
            <w:r>
              <w:rPr>
                <w:rFonts w:ascii="Times New Roman" w:hAnsi="Times New Roman" w:eastAsia="Times New Roman" w:cs="Times New Roman"/>
                <w:sz w:val="21"/>
                <w:szCs w:val="21"/>
              </w:rPr>
              <w:t xml:space="preserve">X </w:t>
            </w:r>
            <w:r>
              <w:rPr>
                <w:rFonts w:ascii="宋体" w:hAnsi="宋体" w:eastAsia="宋体" w:cs="宋体"/>
                <w:sz w:val="21"/>
                <w:szCs w:val="21"/>
              </w:rPr>
              <w:t>线</w:t>
            </w:r>
          </w:p>
        </w:tc>
        <w:tc>
          <w:tcPr>
            <w:tcW w:w="2840" w:type="dxa"/>
            <w:vAlign w:val="bottom"/>
          </w:tcPr>
          <w:p>
            <w:pPr>
              <w:spacing w:line="240" w:lineRule="exact"/>
              <w:ind w:left="100"/>
              <w:rPr>
                <w:sz w:val="20"/>
                <w:szCs w:val="20"/>
              </w:rPr>
            </w:pPr>
            <w:r>
              <w:rPr>
                <w:rFonts w:ascii="宋体" w:hAnsi="宋体" w:eastAsia="宋体" w:cs="宋体"/>
                <w:sz w:val="21"/>
                <w:szCs w:val="21"/>
              </w:rPr>
              <w:t>手术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700" w:type="dxa"/>
            <w:tcBorders>
              <w:bottom w:val="single" w:color="auto" w:sz="8" w:space="0"/>
            </w:tcBorders>
            <w:vAlign w:val="bottom"/>
          </w:tcPr>
          <w:p>
            <w:pPr>
              <w:rPr>
                <w:sz w:val="5"/>
                <w:szCs w:val="5"/>
              </w:rPr>
            </w:pPr>
          </w:p>
        </w:tc>
        <w:tc>
          <w:tcPr>
            <w:tcW w:w="3260" w:type="dxa"/>
            <w:tcBorders>
              <w:bottom w:val="single" w:color="auto" w:sz="8" w:space="0"/>
            </w:tcBorders>
            <w:vAlign w:val="bottom"/>
          </w:tcPr>
          <w:p>
            <w:pPr>
              <w:rPr>
                <w:sz w:val="5"/>
                <w:szCs w:val="5"/>
              </w:rPr>
            </w:pPr>
          </w:p>
        </w:tc>
        <w:tc>
          <w:tcPr>
            <w:tcW w:w="28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700" w:type="dxa"/>
            <w:vAlign w:val="bottom"/>
          </w:tcPr>
          <w:p>
            <w:pPr>
              <w:ind w:left="100"/>
              <w:rPr>
                <w:sz w:val="20"/>
                <w:szCs w:val="20"/>
              </w:rPr>
            </w:pPr>
            <w:r>
              <w:rPr>
                <w:rFonts w:ascii="Times New Roman" w:hAnsi="Times New Roman" w:eastAsia="Times New Roman" w:cs="Times New Roman"/>
                <w:b/>
                <w:bCs/>
                <w:sz w:val="21"/>
                <w:szCs w:val="21"/>
              </w:rPr>
              <w:t>NEC</w:t>
            </w:r>
          </w:p>
        </w:tc>
        <w:tc>
          <w:tcPr>
            <w:tcW w:w="3260" w:type="dxa"/>
            <w:vAlign w:val="bottom"/>
          </w:tcPr>
          <w:p>
            <w:pPr>
              <w:spacing w:line="256" w:lineRule="exact"/>
              <w:ind w:left="100"/>
              <w:rPr>
                <w:sz w:val="20"/>
                <w:szCs w:val="20"/>
              </w:rPr>
            </w:pPr>
            <w:r>
              <w:rPr>
                <w:rFonts w:ascii="Times New Roman" w:hAnsi="Times New Roman" w:eastAsia="Times New Roman" w:cs="Times New Roman"/>
                <w:sz w:val="21"/>
                <w:szCs w:val="21"/>
              </w:rPr>
              <w:t xml:space="preserve">X </w:t>
            </w:r>
            <w:r>
              <w:rPr>
                <w:rFonts w:ascii="宋体" w:hAnsi="宋体" w:eastAsia="宋体" w:cs="宋体"/>
                <w:sz w:val="21"/>
                <w:szCs w:val="21"/>
              </w:rPr>
              <w:t>线，超声学</w:t>
            </w:r>
          </w:p>
        </w:tc>
        <w:tc>
          <w:tcPr>
            <w:tcW w:w="2840" w:type="dxa"/>
            <w:vAlign w:val="bottom"/>
          </w:tcPr>
          <w:p>
            <w:pPr>
              <w:spacing w:line="240" w:lineRule="exact"/>
              <w:ind w:left="100"/>
              <w:rPr>
                <w:sz w:val="20"/>
                <w:szCs w:val="20"/>
              </w:rPr>
            </w:pPr>
            <w:r>
              <w:rPr>
                <w:rFonts w:ascii="宋体" w:hAnsi="宋体" w:eastAsia="宋体" w:cs="宋体"/>
                <w:sz w:val="21"/>
                <w:szCs w:val="21"/>
              </w:rPr>
              <w:t>内科对症治疗，手术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700" w:type="dxa"/>
            <w:tcBorders>
              <w:bottom w:val="single" w:color="auto" w:sz="8" w:space="0"/>
            </w:tcBorders>
            <w:vAlign w:val="bottom"/>
          </w:tcPr>
          <w:p>
            <w:pPr>
              <w:rPr>
                <w:sz w:val="5"/>
                <w:szCs w:val="5"/>
              </w:rPr>
            </w:pPr>
          </w:p>
        </w:tc>
        <w:tc>
          <w:tcPr>
            <w:tcW w:w="3260" w:type="dxa"/>
            <w:tcBorders>
              <w:bottom w:val="single" w:color="auto" w:sz="8" w:space="0"/>
            </w:tcBorders>
            <w:vAlign w:val="bottom"/>
          </w:tcPr>
          <w:p>
            <w:pPr>
              <w:rPr>
                <w:sz w:val="5"/>
                <w:szCs w:val="5"/>
              </w:rPr>
            </w:pPr>
          </w:p>
        </w:tc>
        <w:tc>
          <w:tcPr>
            <w:tcW w:w="28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700" w:type="dxa"/>
            <w:vAlign w:val="bottom"/>
          </w:tcPr>
          <w:p>
            <w:pPr>
              <w:spacing w:line="256" w:lineRule="exact"/>
              <w:ind w:left="100"/>
              <w:rPr>
                <w:sz w:val="20"/>
                <w:szCs w:val="20"/>
              </w:rPr>
            </w:pPr>
            <w:r>
              <w:rPr>
                <w:rFonts w:ascii="Times New Roman" w:hAnsi="Times New Roman" w:eastAsia="Times New Roman" w:cs="Times New Roman"/>
                <w:b/>
                <w:bCs/>
                <w:sz w:val="21"/>
                <w:szCs w:val="21"/>
              </w:rPr>
              <w:t xml:space="preserve">DiGeorge </w:t>
            </w:r>
            <w:r>
              <w:rPr>
                <w:rFonts w:ascii="宋体" w:hAnsi="宋体" w:eastAsia="宋体" w:cs="宋体"/>
                <w:b/>
                <w:bCs/>
                <w:sz w:val="21"/>
                <w:szCs w:val="21"/>
              </w:rPr>
              <w:t>综合征</w:t>
            </w:r>
          </w:p>
        </w:tc>
        <w:tc>
          <w:tcPr>
            <w:tcW w:w="3260" w:type="dxa"/>
            <w:vAlign w:val="bottom"/>
          </w:tcPr>
          <w:p>
            <w:pPr>
              <w:spacing w:line="240" w:lineRule="exact"/>
              <w:ind w:left="100"/>
              <w:rPr>
                <w:sz w:val="20"/>
                <w:szCs w:val="20"/>
              </w:rPr>
            </w:pPr>
            <w:r>
              <w:rPr>
                <w:rFonts w:ascii="宋体" w:hAnsi="宋体" w:eastAsia="宋体" w:cs="宋体"/>
                <w:sz w:val="21"/>
                <w:szCs w:val="21"/>
              </w:rPr>
              <w:t>生化免疫功能、影像学，基因学</w:t>
            </w:r>
          </w:p>
        </w:tc>
        <w:tc>
          <w:tcPr>
            <w:tcW w:w="2840" w:type="dxa"/>
            <w:vAlign w:val="bottom"/>
          </w:tcPr>
          <w:p>
            <w:pPr>
              <w:spacing w:line="240" w:lineRule="exact"/>
              <w:ind w:left="100"/>
              <w:rPr>
                <w:sz w:val="20"/>
                <w:szCs w:val="20"/>
              </w:rPr>
            </w:pPr>
            <w:r>
              <w:rPr>
                <w:rFonts w:ascii="宋体" w:hAnsi="宋体" w:eastAsia="宋体" w:cs="宋体"/>
                <w:sz w:val="21"/>
                <w:szCs w:val="21"/>
              </w:rPr>
              <w:t>对症治疗</w:t>
            </w:r>
          </w:p>
        </w:tc>
        <w:tc>
          <w:tcPr>
            <w:tcW w:w="360" w:type="dxa"/>
            <w:vAlign w:val="bottom"/>
          </w:tcPr>
          <w:p>
            <w:pPr>
              <w:jc w:val="center"/>
              <w:rPr>
                <w:sz w:val="1"/>
                <w:szCs w:val="1"/>
              </w:rPr>
            </w:pPr>
          </w:p>
        </w:tc>
      </w:tr>
      <w:tr>
        <w:trPr>
          <w:trHeight w:val="66" w:hRule="atLeast"/>
        </w:trPr>
        <w:tc>
          <w:tcPr>
            <w:tcW w:w="20" w:type="dxa"/>
            <w:vAlign w:val="bottom"/>
          </w:tcPr>
          <w:p>
            <w:pPr>
              <w:rPr>
                <w:sz w:val="5"/>
                <w:szCs w:val="5"/>
              </w:rPr>
            </w:pPr>
          </w:p>
        </w:tc>
        <w:tc>
          <w:tcPr>
            <w:tcW w:w="2700" w:type="dxa"/>
            <w:tcBorders>
              <w:bottom w:val="single" w:color="auto" w:sz="8" w:space="0"/>
            </w:tcBorders>
            <w:vAlign w:val="bottom"/>
          </w:tcPr>
          <w:p>
            <w:pPr>
              <w:rPr>
                <w:sz w:val="5"/>
                <w:szCs w:val="5"/>
              </w:rPr>
            </w:pPr>
          </w:p>
        </w:tc>
        <w:tc>
          <w:tcPr>
            <w:tcW w:w="3260" w:type="dxa"/>
            <w:tcBorders>
              <w:bottom w:val="single" w:color="auto" w:sz="8" w:space="0"/>
            </w:tcBorders>
            <w:vAlign w:val="bottom"/>
          </w:tcPr>
          <w:p>
            <w:pPr>
              <w:rPr>
                <w:sz w:val="5"/>
                <w:szCs w:val="5"/>
              </w:rPr>
            </w:pPr>
          </w:p>
        </w:tc>
        <w:tc>
          <w:tcPr>
            <w:tcW w:w="28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700" w:type="dxa"/>
            <w:vAlign w:val="bottom"/>
          </w:tcPr>
          <w:p>
            <w:pPr>
              <w:spacing w:line="240" w:lineRule="exact"/>
              <w:ind w:left="100"/>
              <w:rPr>
                <w:sz w:val="20"/>
                <w:szCs w:val="20"/>
              </w:rPr>
            </w:pPr>
            <w:r>
              <w:rPr>
                <w:rFonts w:ascii="宋体" w:hAnsi="宋体" w:eastAsia="宋体" w:cs="宋体"/>
                <w:b/>
                <w:bCs/>
                <w:sz w:val="21"/>
                <w:szCs w:val="21"/>
              </w:rPr>
              <w:t>常见有机酸，氨基酸</w:t>
            </w:r>
          </w:p>
        </w:tc>
        <w:tc>
          <w:tcPr>
            <w:tcW w:w="3260" w:type="dxa"/>
            <w:vMerge w:val="restart"/>
            <w:vAlign w:val="bottom"/>
          </w:tcPr>
          <w:p>
            <w:pPr>
              <w:spacing w:line="240" w:lineRule="exact"/>
              <w:ind w:left="100"/>
              <w:rPr>
                <w:sz w:val="20"/>
                <w:szCs w:val="20"/>
              </w:rPr>
            </w:pPr>
            <w:r>
              <w:rPr>
                <w:rFonts w:ascii="宋体" w:hAnsi="宋体" w:eastAsia="宋体" w:cs="宋体"/>
                <w:sz w:val="21"/>
                <w:szCs w:val="21"/>
              </w:rPr>
              <w:t>血尿筛查，酶学，基因学，</w:t>
            </w:r>
          </w:p>
        </w:tc>
        <w:tc>
          <w:tcPr>
            <w:tcW w:w="284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700" w:type="dxa"/>
            <w:vMerge w:val="restart"/>
            <w:vAlign w:val="bottom"/>
          </w:tcPr>
          <w:p>
            <w:pPr>
              <w:spacing w:line="240" w:lineRule="exact"/>
              <w:ind w:left="100"/>
              <w:rPr>
                <w:sz w:val="20"/>
                <w:szCs w:val="20"/>
              </w:rPr>
            </w:pPr>
            <w:r>
              <w:rPr>
                <w:rFonts w:ascii="宋体" w:hAnsi="宋体" w:eastAsia="宋体" w:cs="宋体"/>
                <w:b/>
                <w:bCs/>
                <w:sz w:val="21"/>
                <w:szCs w:val="21"/>
              </w:rPr>
              <w:t>代谢病（枫糖尿症，甲基丙</w:t>
            </w:r>
          </w:p>
        </w:tc>
        <w:tc>
          <w:tcPr>
            <w:tcW w:w="3260" w:type="dxa"/>
            <w:vMerge w:val="continue"/>
            <w:vAlign w:val="bottom"/>
          </w:tcPr>
          <w:p>
            <w:pPr>
              <w:rPr>
                <w:sz w:val="13"/>
                <w:szCs w:val="13"/>
              </w:rPr>
            </w:pPr>
          </w:p>
        </w:tc>
        <w:tc>
          <w:tcPr>
            <w:tcW w:w="284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CCRT</w:t>
            </w:r>
            <w:r>
              <w:rPr>
                <w:rFonts w:ascii="宋体" w:hAnsi="宋体" w:eastAsia="宋体" w:cs="宋体"/>
                <w:sz w:val="21"/>
                <w:szCs w:val="21"/>
              </w:rPr>
              <w:t>，特殊奶粉，药物治疗</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700" w:type="dxa"/>
            <w:vMerge w:val="continue"/>
            <w:vAlign w:val="bottom"/>
          </w:tcPr>
          <w:p>
            <w:pPr>
              <w:rPr>
                <w:sz w:val="14"/>
                <w:szCs w:val="14"/>
              </w:rPr>
            </w:pPr>
          </w:p>
        </w:tc>
        <w:tc>
          <w:tcPr>
            <w:tcW w:w="3260" w:type="dxa"/>
            <w:vMerge w:val="restart"/>
            <w:vAlign w:val="bottom"/>
          </w:tcPr>
          <w:p>
            <w:pPr>
              <w:ind w:left="100"/>
              <w:rPr>
                <w:sz w:val="20"/>
                <w:szCs w:val="20"/>
              </w:rPr>
            </w:pPr>
            <w:r>
              <w:rPr>
                <w:rFonts w:ascii="Times New Roman" w:hAnsi="Times New Roman" w:eastAsia="Times New Roman" w:cs="Times New Roman"/>
                <w:sz w:val="21"/>
                <w:szCs w:val="21"/>
              </w:rPr>
              <w:t>MRI/MRS</w:t>
            </w:r>
          </w:p>
        </w:tc>
        <w:tc>
          <w:tcPr>
            <w:tcW w:w="2840" w:type="dxa"/>
            <w:vMerge w:val="continue"/>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4" w:hRule="atLeast"/>
        </w:trPr>
        <w:tc>
          <w:tcPr>
            <w:tcW w:w="20" w:type="dxa"/>
            <w:vAlign w:val="bottom"/>
          </w:tcPr>
          <w:p>
            <w:pPr>
              <w:rPr>
                <w:sz w:val="13"/>
                <w:szCs w:val="13"/>
              </w:rPr>
            </w:pPr>
          </w:p>
        </w:tc>
        <w:tc>
          <w:tcPr>
            <w:tcW w:w="2700" w:type="dxa"/>
            <w:vMerge w:val="restart"/>
            <w:vAlign w:val="bottom"/>
          </w:tcPr>
          <w:p>
            <w:pPr>
              <w:spacing w:line="240" w:lineRule="exact"/>
              <w:ind w:left="100"/>
              <w:rPr>
                <w:sz w:val="20"/>
                <w:szCs w:val="20"/>
              </w:rPr>
            </w:pPr>
            <w:r>
              <w:rPr>
                <w:rFonts w:ascii="宋体" w:hAnsi="宋体" w:eastAsia="宋体" w:cs="宋体"/>
                <w:b/>
                <w:bCs/>
                <w:sz w:val="21"/>
                <w:szCs w:val="21"/>
              </w:rPr>
              <w:t>二酸血症等）</w:t>
            </w:r>
          </w:p>
        </w:tc>
        <w:tc>
          <w:tcPr>
            <w:tcW w:w="3260" w:type="dxa"/>
            <w:vMerge w:val="continue"/>
            <w:vAlign w:val="bottom"/>
          </w:tcPr>
          <w:p>
            <w:pPr>
              <w:rPr>
                <w:sz w:val="13"/>
                <w:szCs w:val="13"/>
              </w:rPr>
            </w:pPr>
          </w:p>
        </w:tc>
        <w:tc>
          <w:tcPr>
            <w:tcW w:w="2840" w:type="dxa"/>
            <w:vAlign w:val="bottom"/>
          </w:tcPr>
          <w:p>
            <w:pPr>
              <w:rPr>
                <w:sz w:val="13"/>
                <w:szCs w:val="13"/>
              </w:rPr>
            </w:pPr>
          </w:p>
        </w:tc>
        <w:tc>
          <w:tcPr>
            <w:tcW w:w="360" w:type="dxa"/>
            <w:vAlign w:val="bottom"/>
          </w:tcPr>
          <w:p>
            <w:pPr>
              <w:rPr>
                <w:sz w:val="1"/>
                <w:szCs w:val="1"/>
              </w:rPr>
            </w:pPr>
          </w:p>
        </w:tc>
      </w:tr>
      <w:tr>
        <w:trPr>
          <w:trHeight w:val="142" w:hRule="atLeast"/>
        </w:trPr>
        <w:tc>
          <w:tcPr>
            <w:tcW w:w="20" w:type="dxa"/>
            <w:vAlign w:val="bottom"/>
          </w:tcPr>
          <w:p>
            <w:pPr>
              <w:rPr>
                <w:sz w:val="12"/>
                <w:szCs w:val="12"/>
              </w:rPr>
            </w:pPr>
          </w:p>
        </w:tc>
        <w:tc>
          <w:tcPr>
            <w:tcW w:w="2700" w:type="dxa"/>
            <w:vMerge w:val="continue"/>
            <w:vAlign w:val="bottom"/>
          </w:tcPr>
          <w:p>
            <w:pPr>
              <w:rPr>
                <w:sz w:val="12"/>
                <w:szCs w:val="12"/>
              </w:rPr>
            </w:pPr>
          </w:p>
        </w:tc>
        <w:tc>
          <w:tcPr>
            <w:tcW w:w="3260" w:type="dxa"/>
            <w:vAlign w:val="bottom"/>
          </w:tcPr>
          <w:p>
            <w:pPr>
              <w:rPr>
                <w:sz w:val="12"/>
                <w:szCs w:val="12"/>
              </w:rPr>
            </w:pPr>
          </w:p>
        </w:tc>
        <w:tc>
          <w:tcPr>
            <w:tcW w:w="2840" w:type="dxa"/>
            <w:vAlign w:val="bottom"/>
          </w:tcPr>
          <w:p>
            <w:pPr>
              <w:rPr>
                <w:sz w:val="12"/>
                <w:szCs w:val="12"/>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700" w:type="dxa"/>
            <w:tcBorders>
              <w:bottom w:val="single" w:color="auto" w:sz="8" w:space="0"/>
            </w:tcBorders>
            <w:vAlign w:val="bottom"/>
          </w:tcPr>
          <w:p>
            <w:pPr>
              <w:rPr>
                <w:sz w:val="4"/>
                <w:szCs w:val="4"/>
              </w:rPr>
            </w:pPr>
          </w:p>
        </w:tc>
        <w:tc>
          <w:tcPr>
            <w:tcW w:w="3260" w:type="dxa"/>
            <w:tcBorders>
              <w:bottom w:val="single" w:color="auto" w:sz="8" w:space="0"/>
            </w:tcBorders>
            <w:vAlign w:val="bottom"/>
          </w:tcPr>
          <w:p>
            <w:pPr>
              <w:rPr>
                <w:sz w:val="4"/>
                <w:szCs w:val="4"/>
              </w:rPr>
            </w:pPr>
          </w:p>
        </w:tc>
        <w:tc>
          <w:tcPr>
            <w:tcW w:w="28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700" w:type="dxa"/>
            <w:vAlign w:val="bottom"/>
          </w:tcPr>
          <w:p>
            <w:pPr>
              <w:spacing w:line="240" w:lineRule="exact"/>
              <w:ind w:left="100"/>
              <w:rPr>
                <w:sz w:val="20"/>
                <w:szCs w:val="20"/>
              </w:rPr>
            </w:pPr>
            <w:r>
              <w:rPr>
                <w:rFonts w:ascii="宋体" w:hAnsi="宋体" w:eastAsia="宋体" w:cs="宋体"/>
                <w:b/>
                <w:bCs/>
                <w:sz w:val="21"/>
                <w:szCs w:val="21"/>
              </w:rPr>
              <w:t>先天性婴儿肌萎缩症</w:t>
            </w:r>
          </w:p>
        </w:tc>
        <w:tc>
          <w:tcPr>
            <w:tcW w:w="3260" w:type="dxa"/>
            <w:vAlign w:val="bottom"/>
          </w:tcPr>
          <w:p>
            <w:pPr>
              <w:spacing w:line="240" w:lineRule="exact"/>
              <w:ind w:left="100"/>
              <w:rPr>
                <w:sz w:val="20"/>
                <w:szCs w:val="20"/>
              </w:rPr>
            </w:pPr>
            <w:r>
              <w:rPr>
                <w:rFonts w:ascii="宋体" w:hAnsi="宋体" w:eastAsia="宋体" w:cs="宋体"/>
                <w:sz w:val="21"/>
                <w:szCs w:val="21"/>
              </w:rPr>
              <w:t>基因诊断</w:t>
            </w:r>
          </w:p>
        </w:tc>
        <w:tc>
          <w:tcPr>
            <w:tcW w:w="2840" w:type="dxa"/>
            <w:vAlign w:val="bottom"/>
          </w:tcPr>
          <w:p>
            <w:pPr>
              <w:spacing w:line="240" w:lineRule="exact"/>
              <w:ind w:left="100"/>
              <w:rPr>
                <w:sz w:val="20"/>
                <w:szCs w:val="20"/>
              </w:rPr>
            </w:pPr>
            <w:r>
              <w:rPr>
                <w:rFonts w:ascii="宋体" w:hAnsi="宋体" w:eastAsia="宋体" w:cs="宋体"/>
                <w:sz w:val="21"/>
                <w:szCs w:val="21"/>
              </w:rPr>
              <w:t>对症治疗</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700" w:type="dxa"/>
            <w:tcBorders>
              <w:bottom w:val="single" w:color="auto" w:sz="8" w:space="0"/>
            </w:tcBorders>
            <w:vAlign w:val="bottom"/>
          </w:tcPr>
          <w:p>
            <w:pPr>
              <w:rPr>
                <w:sz w:val="7"/>
                <w:szCs w:val="7"/>
              </w:rPr>
            </w:pPr>
          </w:p>
        </w:tc>
        <w:tc>
          <w:tcPr>
            <w:tcW w:w="3260" w:type="dxa"/>
            <w:tcBorders>
              <w:bottom w:val="single" w:color="auto" w:sz="8" w:space="0"/>
            </w:tcBorders>
            <w:vAlign w:val="bottom"/>
          </w:tcPr>
          <w:p>
            <w:pPr>
              <w:rPr>
                <w:sz w:val="7"/>
                <w:szCs w:val="7"/>
              </w:rPr>
            </w:pPr>
          </w:p>
        </w:tc>
        <w:tc>
          <w:tcPr>
            <w:tcW w:w="28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700" w:type="dxa"/>
            <w:vAlign w:val="bottom"/>
          </w:tcPr>
          <w:p>
            <w:pPr>
              <w:spacing w:line="256" w:lineRule="exact"/>
              <w:ind w:left="100"/>
              <w:rPr>
                <w:sz w:val="20"/>
                <w:szCs w:val="20"/>
              </w:rPr>
            </w:pPr>
            <w:r>
              <w:rPr>
                <w:rFonts w:ascii="Times New Roman" w:hAnsi="Times New Roman" w:eastAsia="Times New Roman" w:cs="Times New Roman"/>
                <w:b/>
                <w:bCs/>
                <w:sz w:val="21"/>
                <w:szCs w:val="21"/>
              </w:rPr>
              <w:t xml:space="preserve">WAS </w:t>
            </w:r>
            <w:r>
              <w:rPr>
                <w:rFonts w:ascii="宋体" w:hAnsi="宋体" w:eastAsia="宋体" w:cs="宋体"/>
                <w:b/>
                <w:bCs/>
                <w:sz w:val="21"/>
                <w:szCs w:val="21"/>
              </w:rPr>
              <w:t>综合征</w:t>
            </w:r>
          </w:p>
        </w:tc>
        <w:tc>
          <w:tcPr>
            <w:tcW w:w="3260" w:type="dxa"/>
            <w:vAlign w:val="bottom"/>
          </w:tcPr>
          <w:p>
            <w:pPr>
              <w:spacing w:line="240" w:lineRule="exact"/>
              <w:ind w:left="100"/>
              <w:rPr>
                <w:sz w:val="20"/>
                <w:szCs w:val="20"/>
              </w:rPr>
            </w:pPr>
            <w:r>
              <w:rPr>
                <w:rFonts w:ascii="宋体" w:hAnsi="宋体" w:eastAsia="宋体" w:cs="宋体"/>
                <w:sz w:val="21"/>
                <w:szCs w:val="21"/>
              </w:rPr>
              <w:t>基因诊断</w:t>
            </w:r>
          </w:p>
        </w:tc>
        <w:tc>
          <w:tcPr>
            <w:tcW w:w="2840" w:type="dxa"/>
            <w:vAlign w:val="bottom"/>
          </w:tcPr>
          <w:p>
            <w:pPr>
              <w:spacing w:line="240" w:lineRule="exact"/>
              <w:ind w:left="100"/>
              <w:rPr>
                <w:sz w:val="20"/>
                <w:szCs w:val="20"/>
              </w:rPr>
            </w:pPr>
            <w:r>
              <w:rPr>
                <w:rFonts w:ascii="宋体" w:hAnsi="宋体" w:eastAsia="宋体" w:cs="宋体"/>
                <w:sz w:val="21"/>
                <w:szCs w:val="21"/>
              </w:rPr>
              <w:t>对症治疗</w:t>
            </w:r>
          </w:p>
        </w:tc>
        <w:tc>
          <w:tcPr>
            <w:tcW w:w="360" w:type="dxa"/>
            <w:vAlign w:val="bottom"/>
          </w:tcPr>
          <w:p>
            <w:pPr>
              <w:rPr>
                <w:sz w:val="1"/>
                <w:szCs w:val="1"/>
              </w:rPr>
            </w:pPr>
          </w:p>
        </w:tc>
      </w:tr>
      <w:tr>
        <w:trPr>
          <w:trHeight w:val="66" w:hRule="atLeast"/>
        </w:trPr>
        <w:tc>
          <w:tcPr>
            <w:tcW w:w="20" w:type="dxa"/>
            <w:vAlign w:val="bottom"/>
          </w:tcPr>
          <w:p>
            <w:pPr>
              <w:rPr>
                <w:sz w:val="5"/>
                <w:szCs w:val="5"/>
              </w:rPr>
            </w:pPr>
          </w:p>
        </w:tc>
        <w:tc>
          <w:tcPr>
            <w:tcW w:w="2700" w:type="dxa"/>
            <w:tcBorders>
              <w:bottom w:val="single" w:color="auto" w:sz="8" w:space="0"/>
            </w:tcBorders>
            <w:vAlign w:val="bottom"/>
          </w:tcPr>
          <w:p>
            <w:pPr>
              <w:rPr>
                <w:sz w:val="5"/>
                <w:szCs w:val="5"/>
              </w:rPr>
            </w:pPr>
          </w:p>
        </w:tc>
        <w:tc>
          <w:tcPr>
            <w:tcW w:w="3260" w:type="dxa"/>
            <w:tcBorders>
              <w:bottom w:val="single" w:color="auto" w:sz="8" w:space="0"/>
            </w:tcBorders>
            <w:vAlign w:val="bottom"/>
          </w:tcPr>
          <w:p>
            <w:pPr>
              <w:rPr>
                <w:sz w:val="5"/>
                <w:szCs w:val="5"/>
              </w:rPr>
            </w:pPr>
          </w:p>
        </w:tc>
        <w:tc>
          <w:tcPr>
            <w:tcW w:w="28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700" w:type="dxa"/>
            <w:vAlign w:val="bottom"/>
          </w:tcPr>
          <w:p>
            <w:pPr>
              <w:spacing w:line="240" w:lineRule="exact"/>
              <w:ind w:left="100"/>
              <w:rPr>
                <w:sz w:val="20"/>
                <w:szCs w:val="20"/>
              </w:rPr>
            </w:pPr>
            <w:r>
              <w:rPr>
                <w:rFonts w:ascii="宋体" w:hAnsi="宋体" w:eastAsia="宋体" w:cs="宋体"/>
                <w:b/>
                <w:bCs/>
                <w:sz w:val="21"/>
                <w:szCs w:val="21"/>
              </w:rPr>
              <w:t>早期小儿动脉导管未闭</w:t>
            </w:r>
          </w:p>
        </w:tc>
        <w:tc>
          <w:tcPr>
            <w:tcW w:w="3260" w:type="dxa"/>
            <w:vAlign w:val="bottom"/>
          </w:tcPr>
          <w:p>
            <w:pPr>
              <w:spacing w:line="240" w:lineRule="exact"/>
              <w:ind w:left="100"/>
              <w:rPr>
                <w:sz w:val="20"/>
                <w:szCs w:val="20"/>
              </w:rPr>
            </w:pPr>
            <w:r>
              <w:rPr>
                <w:rFonts w:ascii="宋体" w:hAnsi="宋体" w:eastAsia="宋体" w:cs="宋体"/>
                <w:sz w:val="21"/>
                <w:szCs w:val="21"/>
              </w:rPr>
              <w:t>心脏彩超</w:t>
            </w:r>
          </w:p>
        </w:tc>
        <w:tc>
          <w:tcPr>
            <w:tcW w:w="2840" w:type="dxa"/>
            <w:vAlign w:val="bottom"/>
          </w:tcPr>
          <w:p>
            <w:pPr>
              <w:spacing w:line="240" w:lineRule="exact"/>
              <w:ind w:left="100"/>
              <w:rPr>
                <w:sz w:val="20"/>
                <w:szCs w:val="20"/>
              </w:rPr>
            </w:pPr>
            <w:r>
              <w:rPr>
                <w:rFonts w:ascii="宋体" w:hAnsi="宋体" w:eastAsia="宋体" w:cs="宋体"/>
                <w:sz w:val="21"/>
                <w:szCs w:val="21"/>
              </w:rPr>
              <w:t>手术</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2700" w:type="dxa"/>
            <w:tcBorders>
              <w:bottom w:val="single" w:color="auto" w:sz="8" w:space="0"/>
            </w:tcBorders>
            <w:vAlign w:val="bottom"/>
          </w:tcPr>
          <w:p>
            <w:pPr>
              <w:rPr>
                <w:sz w:val="7"/>
                <w:szCs w:val="7"/>
              </w:rPr>
            </w:pPr>
          </w:p>
        </w:tc>
        <w:tc>
          <w:tcPr>
            <w:tcW w:w="3260" w:type="dxa"/>
            <w:tcBorders>
              <w:bottom w:val="single" w:color="auto" w:sz="8" w:space="0"/>
            </w:tcBorders>
            <w:vAlign w:val="bottom"/>
          </w:tcPr>
          <w:p>
            <w:pPr>
              <w:rPr>
                <w:sz w:val="7"/>
                <w:szCs w:val="7"/>
              </w:rPr>
            </w:pPr>
          </w:p>
        </w:tc>
        <w:tc>
          <w:tcPr>
            <w:tcW w:w="284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3.4.1.2 </w:t>
      </w:r>
      <w:r>
        <w:rPr>
          <w:rFonts w:ascii="宋体" w:hAnsi="宋体" w:eastAsia="宋体" w:cs="宋体"/>
          <w:b/>
          <w:bCs/>
          <w:sz w:val="32"/>
          <w:szCs w:val="32"/>
        </w:rPr>
        <w:t>关键医疗技术</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815936" behindDoc="1" locked="0" layoutInCell="0" allowOverlap="1">
                <wp:simplePos x="0" y="0"/>
                <wp:positionH relativeFrom="column">
                  <wp:posOffset>318770</wp:posOffset>
                </wp:positionH>
                <wp:positionV relativeFrom="paragraph">
                  <wp:posOffset>172720</wp:posOffset>
                </wp:positionV>
                <wp:extent cx="5581650" cy="0"/>
                <wp:effectExtent l="0" t="0" r="0" b="0"/>
                <wp:wrapNone/>
                <wp:docPr id="169" name="Shape 169"/>
                <wp:cNvGraphicFramePr/>
                <a:graphic xmlns:a="http://schemas.openxmlformats.org/drawingml/2006/main">
                  <a:graphicData uri="http://schemas.microsoft.com/office/word/2010/wordprocessingShape">
                    <wps:wsp>
                      <wps:cNvCnPr/>
                      <wps:spPr>
                        <a:xfrm>
                          <a:off x="0" y="0"/>
                          <a:ext cx="55816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69" o:spid="_x0000_s1026" o:spt="20" style="position:absolute;left:0pt;margin-left:25.1pt;margin-top:13.6pt;height:0pt;width:439.5pt;z-index:-251500544;mso-width-relative:page;mso-height-relative:page;" fillcolor="#FFFFFF" filled="t" stroked="t" coordsize="21600,21600" o:allowincell="f" o:gfxdata="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drDAR2QAAAAgBAAAPAAAAAAAAAAEAIAAAACIAAABkcnMvZG93bnJldi54bWxQSwECFAAU&#10;AAAACACHTuJAnwfCs7cBAACsAwAADgAAAAAAAAABACAAAAAoAQAAZHJzL2Uyb0RvYy54bWxQSwUG&#10;AAAAAAYABgBZAQAAUQU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180" w:type="dxa"/>
        <w:tblInd w:w="480" w:type="dxa"/>
        <w:tblLayout w:type="fixed"/>
        <w:tblCellMar>
          <w:top w:w="0" w:type="dxa"/>
          <w:left w:w="0" w:type="dxa"/>
          <w:bottom w:w="0" w:type="dxa"/>
          <w:right w:w="0" w:type="dxa"/>
        </w:tblCellMar>
      </w:tblPr>
      <w:tblGrid>
        <w:gridCol w:w="20"/>
        <w:gridCol w:w="4140"/>
        <w:gridCol w:w="466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4140" w:type="dxa"/>
            <w:vAlign w:val="bottom"/>
          </w:tcPr>
          <w:p>
            <w:pPr>
              <w:spacing w:line="240" w:lineRule="exact"/>
              <w:ind w:left="1780"/>
              <w:rPr>
                <w:sz w:val="20"/>
                <w:szCs w:val="20"/>
              </w:rPr>
            </w:pPr>
            <w:r>
              <w:rPr>
                <w:rFonts w:ascii="宋体" w:hAnsi="宋体" w:eastAsia="宋体" w:cs="宋体"/>
                <w:b/>
                <w:bCs/>
                <w:sz w:val="21"/>
                <w:szCs w:val="21"/>
              </w:rPr>
              <w:t>关键技术</w:t>
            </w:r>
          </w:p>
        </w:tc>
        <w:tc>
          <w:tcPr>
            <w:tcW w:w="4660" w:type="dxa"/>
            <w:vAlign w:val="bottom"/>
          </w:tcPr>
          <w:p>
            <w:pPr>
              <w:spacing w:line="240" w:lineRule="exact"/>
              <w:ind w:left="182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4140" w:type="dxa"/>
            <w:tcBorders>
              <w:bottom w:val="single" w:color="auto" w:sz="8" w:space="0"/>
            </w:tcBorders>
            <w:vAlign w:val="bottom"/>
          </w:tcPr>
          <w:p>
            <w:pPr>
              <w:rPr>
                <w:sz w:val="7"/>
                <w:szCs w:val="7"/>
              </w:rPr>
            </w:pPr>
          </w:p>
        </w:tc>
        <w:tc>
          <w:tcPr>
            <w:tcW w:w="466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5" w:hRule="atLeast"/>
        </w:trPr>
        <w:tc>
          <w:tcPr>
            <w:tcW w:w="20" w:type="dxa"/>
            <w:vAlign w:val="bottom"/>
          </w:tcPr>
          <w:p>
            <w:pPr>
              <w:rPr>
                <w:sz w:val="24"/>
                <w:szCs w:val="24"/>
              </w:rPr>
            </w:pPr>
          </w:p>
        </w:tc>
        <w:tc>
          <w:tcPr>
            <w:tcW w:w="4140" w:type="dxa"/>
            <w:vAlign w:val="bottom"/>
          </w:tcPr>
          <w:p>
            <w:pPr>
              <w:spacing w:line="240" w:lineRule="exact"/>
              <w:jc w:val="both"/>
              <w:rPr>
                <w:sz w:val="20"/>
                <w:szCs w:val="20"/>
              </w:rPr>
            </w:pPr>
            <w:r>
              <w:rPr>
                <w:rFonts w:ascii="宋体" w:hAnsi="宋体" w:eastAsia="宋体" w:cs="宋体"/>
                <w:b/>
                <w:bCs/>
                <w:sz w:val="21"/>
                <w:szCs w:val="21"/>
              </w:rPr>
              <w:t>超低出生体重儿综合救治技术</w:t>
            </w:r>
          </w:p>
        </w:tc>
        <w:tc>
          <w:tcPr>
            <w:tcW w:w="4660" w:type="dxa"/>
            <w:vAlign w:val="bottom"/>
          </w:tcPr>
          <w:p>
            <w:pPr>
              <w:spacing w:line="240" w:lineRule="exact"/>
              <w:ind w:left="360"/>
              <w:rPr>
                <w:sz w:val="20"/>
                <w:szCs w:val="20"/>
              </w:rPr>
            </w:pPr>
            <w:r>
              <w:rPr>
                <w:rFonts w:ascii="宋体" w:hAnsi="宋体" w:eastAsia="宋体" w:cs="宋体"/>
                <w:sz w:val="21"/>
                <w:szCs w:val="21"/>
              </w:rPr>
              <w:t>超低出生体重儿</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0" w:hRule="atLeast"/>
        </w:trPr>
        <w:tc>
          <w:tcPr>
            <w:tcW w:w="20" w:type="dxa"/>
            <w:vAlign w:val="bottom"/>
          </w:tcPr>
          <w:p>
            <w:pPr>
              <w:rPr>
                <w:sz w:val="6"/>
                <w:szCs w:val="6"/>
              </w:rPr>
            </w:pPr>
          </w:p>
        </w:tc>
        <w:tc>
          <w:tcPr>
            <w:tcW w:w="4140" w:type="dxa"/>
            <w:tcBorders>
              <w:bottom w:val="single" w:color="auto" w:sz="8" w:space="0"/>
            </w:tcBorders>
            <w:vAlign w:val="bottom"/>
          </w:tcPr>
          <w:p>
            <w:pPr>
              <w:rPr>
                <w:sz w:val="6"/>
                <w:szCs w:val="6"/>
              </w:rPr>
            </w:pPr>
          </w:p>
        </w:tc>
        <w:tc>
          <w:tcPr>
            <w:tcW w:w="4660" w:type="dxa"/>
            <w:tcBorders>
              <w:bottom w:val="single" w:color="auto" w:sz="8" w:space="0"/>
            </w:tcBorders>
            <w:vAlign w:val="bottom"/>
          </w:tcPr>
          <w:p>
            <w:pPr>
              <w:rPr>
                <w:sz w:val="6"/>
                <w:szCs w:val="6"/>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00" w:hRule="atLeast"/>
        </w:trPr>
        <w:tc>
          <w:tcPr>
            <w:tcW w:w="20" w:type="dxa"/>
            <w:vAlign w:val="bottom"/>
          </w:tcPr>
          <w:p>
            <w:pPr>
              <w:rPr>
                <w:sz w:val="24"/>
                <w:szCs w:val="24"/>
              </w:rPr>
            </w:pPr>
          </w:p>
        </w:tc>
        <w:tc>
          <w:tcPr>
            <w:tcW w:w="4140" w:type="dxa"/>
            <w:vAlign w:val="bottom"/>
          </w:tcPr>
          <w:p>
            <w:pPr>
              <w:spacing w:line="256" w:lineRule="exact"/>
              <w:rPr>
                <w:sz w:val="20"/>
                <w:szCs w:val="20"/>
              </w:rPr>
            </w:pPr>
            <w:r>
              <w:rPr>
                <w:rFonts w:ascii="宋体" w:hAnsi="宋体" w:eastAsia="宋体" w:cs="宋体"/>
                <w:b/>
                <w:bCs/>
                <w:sz w:val="21"/>
                <w:szCs w:val="21"/>
              </w:rPr>
              <w:t>中心静脉置管</w:t>
            </w:r>
            <w:r>
              <w:rPr>
                <w:rFonts w:ascii="Times New Roman" w:hAnsi="Times New Roman" w:eastAsia="Times New Roman" w:cs="Times New Roman"/>
                <w:b/>
                <w:bCs/>
                <w:sz w:val="21"/>
                <w:szCs w:val="21"/>
              </w:rPr>
              <w:t>,</w:t>
            </w:r>
            <w:r>
              <w:rPr>
                <w:rFonts w:ascii="宋体" w:hAnsi="宋体" w:eastAsia="宋体" w:cs="宋体"/>
                <w:b/>
                <w:bCs/>
                <w:sz w:val="21"/>
                <w:szCs w:val="21"/>
              </w:rPr>
              <w:t>脐动静脉插管</w:t>
            </w:r>
          </w:p>
        </w:tc>
        <w:tc>
          <w:tcPr>
            <w:tcW w:w="4660" w:type="dxa"/>
            <w:vAlign w:val="bottom"/>
          </w:tcPr>
          <w:p>
            <w:pPr>
              <w:spacing w:line="240" w:lineRule="exact"/>
              <w:ind w:left="360"/>
              <w:rPr>
                <w:sz w:val="20"/>
                <w:szCs w:val="20"/>
              </w:rPr>
            </w:pPr>
            <w:r>
              <w:rPr>
                <w:rFonts w:ascii="宋体" w:hAnsi="宋体" w:eastAsia="宋体" w:cs="宋体"/>
                <w:sz w:val="21"/>
                <w:szCs w:val="21"/>
              </w:rPr>
              <w:t>超低出生体重儿和危重新生儿</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4" w:hRule="atLeast"/>
        </w:trPr>
        <w:tc>
          <w:tcPr>
            <w:tcW w:w="20" w:type="dxa"/>
            <w:vAlign w:val="bottom"/>
          </w:tcPr>
          <w:p>
            <w:pPr>
              <w:rPr>
                <w:sz w:val="5"/>
                <w:szCs w:val="5"/>
              </w:rPr>
            </w:pPr>
          </w:p>
        </w:tc>
        <w:tc>
          <w:tcPr>
            <w:tcW w:w="4140" w:type="dxa"/>
            <w:tcBorders>
              <w:bottom w:val="single" w:color="auto" w:sz="8" w:space="0"/>
            </w:tcBorders>
            <w:vAlign w:val="bottom"/>
          </w:tcPr>
          <w:p>
            <w:pPr>
              <w:rPr>
                <w:sz w:val="5"/>
                <w:szCs w:val="5"/>
              </w:rPr>
            </w:pPr>
          </w:p>
        </w:tc>
        <w:tc>
          <w:tcPr>
            <w:tcW w:w="466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20" w:type="dxa"/>
            <w:vAlign w:val="bottom"/>
          </w:tcPr>
          <w:p>
            <w:pPr>
              <w:rPr>
                <w:sz w:val="21"/>
                <w:szCs w:val="21"/>
              </w:rPr>
            </w:pPr>
          </w:p>
        </w:tc>
        <w:tc>
          <w:tcPr>
            <w:tcW w:w="4140" w:type="dxa"/>
            <w:vAlign w:val="bottom"/>
          </w:tcPr>
          <w:p>
            <w:pPr>
              <w:spacing w:line="240" w:lineRule="exact"/>
              <w:rPr>
                <w:sz w:val="20"/>
                <w:szCs w:val="20"/>
              </w:rPr>
            </w:pPr>
            <w:r>
              <w:rPr>
                <w:rFonts w:ascii="宋体" w:hAnsi="宋体" w:eastAsia="宋体" w:cs="宋体"/>
                <w:b/>
                <w:bCs/>
                <w:sz w:val="21"/>
                <w:szCs w:val="21"/>
              </w:rPr>
              <w:t>综合呼吸支持技术</w:t>
            </w:r>
          </w:p>
        </w:tc>
        <w:tc>
          <w:tcPr>
            <w:tcW w:w="466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4140" w:type="dxa"/>
            <w:vAlign w:val="bottom"/>
          </w:tcPr>
          <w:p>
            <w:pPr>
              <w:spacing w:line="240" w:lineRule="exact"/>
              <w:rPr>
                <w:sz w:val="20"/>
                <w:szCs w:val="20"/>
              </w:rPr>
            </w:pPr>
            <w:r>
              <w:rPr>
                <w:rFonts w:ascii="宋体" w:hAnsi="宋体" w:eastAsia="宋体" w:cs="宋体"/>
                <w:b/>
                <w:bCs/>
                <w:sz w:val="21"/>
                <w:szCs w:val="21"/>
              </w:rPr>
              <w:t>肺表面活性性物质应用</w:t>
            </w:r>
          </w:p>
        </w:tc>
        <w:tc>
          <w:tcPr>
            <w:tcW w:w="4660" w:type="dxa"/>
            <w:vMerge w:val="restart"/>
            <w:vAlign w:val="bottom"/>
          </w:tcPr>
          <w:p>
            <w:pPr>
              <w:spacing w:line="240" w:lineRule="exact"/>
              <w:ind w:left="360"/>
              <w:rPr>
                <w:sz w:val="20"/>
                <w:szCs w:val="20"/>
              </w:rPr>
            </w:pPr>
            <w:r>
              <w:rPr>
                <w:rFonts w:ascii="宋体" w:hAnsi="宋体" w:eastAsia="宋体" w:cs="宋体"/>
                <w:sz w:val="21"/>
                <w:szCs w:val="21"/>
              </w:rPr>
              <w:t>极低和超低超低出生体重儿</w:t>
            </w:r>
          </w:p>
        </w:tc>
        <w:tc>
          <w:tcPr>
            <w:tcW w:w="360" w:type="dxa"/>
            <w:vMerge w:val="restart"/>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4140" w:type="dxa"/>
            <w:vMerge w:val="restart"/>
            <w:vAlign w:val="bottom"/>
          </w:tcPr>
          <w:p>
            <w:pPr>
              <w:spacing w:line="240" w:lineRule="exact"/>
              <w:jc w:val="both"/>
              <w:rPr>
                <w:sz w:val="20"/>
                <w:szCs w:val="20"/>
              </w:rPr>
            </w:pPr>
            <w:r>
              <w:rPr>
                <w:rFonts w:ascii="宋体" w:hAnsi="宋体" w:eastAsia="宋体" w:cs="宋体"/>
                <w:b/>
                <w:bCs/>
                <w:sz w:val="21"/>
                <w:szCs w:val="21"/>
              </w:rPr>
              <w:t>无创通气与高流加温加湿量吸氧</w:t>
            </w:r>
          </w:p>
        </w:tc>
        <w:tc>
          <w:tcPr>
            <w:tcW w:w="466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4140" w:type="dxa"/>
            <w:vMerge w:val="continue"/>
            <w:vAlign w:val="bottom"/>
          </w:tcPr>
          <w:p>
            <w:pPr>
              <w:jc w:val="both"/>
              <w:rPr>
                <w:sz w:val="13"/>
                <w:szCs w:val="13"/>
              </w:rPr>
            </w:pPr>
          </w:p>
        </w:tc>
        <w:tc>
          <w:tcPr>
            <w:tcW w:w="4660" w:type="dxa"/>
            <w:vMerge w:val="restart"/>
            <w:vAlign w:val="bottom"/>
          </w:tcPr>
          <w:p>
            <w:pPr>
              <w:spacing w:line="256" w:lineRule="exact"/>
              <w:ind w:left="360"/>
              <w:rPr>
                <w:sz w:val="20"/>
                <w:szCs w:val="20"/>
              </w:rPr>
            </w:pPr>
            <w:r>
              <w:rPr>
                <w:rFonts w:ascii="Times New Roman" w:hAnsi="Times New Roman" w:eastAsia="Times New Roman" w:cs="Times New Roman"/>
                <w:sz w:val="21"/>
                <w:szCs w:val="21"/>
              </w:rPr>
              <w:t xml:space="preserve">RDS </w:t>
            </w:r>
            <w:r>
              <w:rPr>
                <w:rFonts w:ascii="宋体" w:hAnsi="宋体" w:eastAsia="宋体" w:cs="宋体"/>
                <w:sz w:val="21"/>
                <w:szCs w:val="21"/>
              </w:rPr>
              <w:t>治疗与呼吸支持</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4140" w:type="dxa"/>
            <w:vMerge w:val="restart"/>
            <w:vAlign w:val="bottom"/>
          </w:tcPr>
          <w:p>
            <w:pPr>
              <w:spacing w:line="256" w:lineRule="exact"/>
              <w:jc w:val="both"/>
              <w:rPr>
                <w:sz w:val="20"/>
                <w:szCs w:val="20"/>
              </w:rPr>
            </w:pPr>
            <w:r>
              <w:rPr>
                <w:rFonts w:ascii="宋体" w:hAnsi="宋体" w:eastAsia="宋体" w:cs="宋体"/>
                <w:b/>
                <w:bCs/>
                <w:sz w:val="21"/>
                <w:szCs w:val="21"/>
              </w:rPr>
              <w:t>常频通气的肺保护策略（</w:t>
            </w:r>
            <w:r>
              <w:rPr>
                <w:rFonts w:ascii="Times New Roman" w:hAnsi="Times New Roman" w:eastAsia="Times New Roman" w:cs="Times New Roman"/>
                <w:b/>
                <w:bCs/>
                <w:sz w:val="21"/>
                <w:szCs w:val="21"/>
              </w:rPr>
              <w:t>VG/VTV</w:t>
            </w:r>
            <w:r>
              <w:rPr>
                <w:rFonts w:ascii="宋体" w:hAnsi="宋体" w:eastAsia="宋体" w:cs="宋体"/>
                <w:b/>
                <w:bCs/>
                <w:sz w:val="21"/>
                <w:szCs w:val="21"/>
              </w:rPr>
              <w:t>）</w:t>
            </w:r>
          </w:p>
        </w:tc>
        <w:tc>
          <w:tcPr>
            <w:tcW w:w="4660" w:type="dxa"/>
            <w:vMerge w:val="continue"/>
            <w:vAlign w:val="bottom"/>
          </w:tcPr>
          <w:p>
            <w:pPr>
              <w:rPr>
                <w:sz w:val="14"/>
                <w:szCs w:val="14"/>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4140" w:type="dxa"/>
            <w:vMerge w:val="continue"/>
            <w:vAlign w:val="bottom"/>
          </w:tcPr>
          <w:p>
            <w:pPr>
              <w:jc w:val="both"/>
              <w:rPr>
                <w:sz w:val="13"/>
                <w:szCs w:val="13"/>
              </w:rPr>
            </w:pPr>
          </w:p>
        </w:tc>
        <w:tc>
          <w:tcPr>
            <w:tcW w:w="466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4140" w:type="dxa"/>
            <w:vAlign w:val="bottom"/>
          </w:tcPr>
          <w:p>
            <w:pPr>
              <w:spacing w:line="240" w:lineRule="exact"/>
              <w:jc w:val="both"/>
              <w:rPr>
                <w:sz w:val="20"/>
                <w:szCs w:val="20"/>
              </w:rPr>
            </w:pPr>
            <w:r>
              <w:rPr>
                <w:rFonts w:ascii="宋体" w:hAnsi="宋体" w:eastAsia="宋体" w:cs="宋体"/>
                <w:b/>
                <w:bCs/>
                <w:sz w:val="21"/>
                <w:szCs w:val="21"/>
              </w:rPr>
              <w:t>高频振荡通气</w:t>
            </w:r>
          </w:p>
        </w:tc>
        <w:tc>
          <w:tcPr>
            <w:tcW w:w="466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140" w:type="dxa"/>
            <w:tcBorders>
              <w:bottom w:val="single" w:color="auto" w:sz="8" w:space="0"/>
            </w:tcBorders>
            <w:vAlign w:val="bottom"/>
          </w:tcPr>
          <w:p>
            <w:pPr>
              <w:rPr>
                <w:sz w:val="4"/>
                <w:szCs w:val="4"/>
              </w:rPr>
            </w:pPr>
          </w:p>
        </w:tc>
        <w:tc>
          <w:tcPr>
            <w:tcW w:w="466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140" w:type="dxa"/>
            <w:vAlign w:val="bottom"/>
          </w:tcPr>
          <w:p>
            <w:pPr>
              <w:spacing w:line="240" w:lineRule="exact"/>
              <w:ind w:left="120"/>
              <w:rPr>
                <w:sz w:val="20"/>
                <w:szCs w:val="20"/>
              </w:rPr>
            </w:pPr>
            <w:r>
              <w:rPr>
                <w:rFonts w:ascii="宋体" w:hAnsi="宋体" w:eastAsia="宋体" w:cs="宋体"/>
                <w:b/>
                <w:bCs/>
                <w:sz w:val="21"/>
                <w:szCs w:val="21"/>
              </w:rPr>
              <w:t>关键技术</w:t>
            </w:r>
          </w:p>
        </w:tc>
        <w:tc>
          <w:tcPr>
            <w:tcW w:w="4660" w:type="dxa"/>
            <w:vAlign w:val="bottom"/>
          </w:tcPr>
          <w:p>
            <w:pPr>
              <w:spacing w:line="240" w:lineRule="exact"/>
              <w:ind w:left="360"/>
              <w:rPr>
                <w:sz w:val="20"/>
                <w:szCs w:val="20"/>
              </w:rPr>
            </w:pPr>
            <w:r>
              <w:rPr>
                <w:rFonts w:ascii="宋体" w:hAnsi="宋体" w:eastAsia="宋体" w:cs="宋体"/>
                <w:b/>
                <w:bCs/>
                <w:sz w:val="21"/>
                <w:szCs w:val="21"/>
              </w:rPr>
              <w:t>主要应用范围</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140" w:type="dxa"/>
            <w:tcBorders>
              <w:bottom w:val="single" w:color="auto" w:sz="8" w:space="0"/>
            </w:tcBorders>
            <w:vAlign w:val="bottom"/>
          </w:tcPr>
          <w:p>
            <w:pPr>
              <w:rPr>
                <w:sz w:val="7"/>
                <w:szCs w:val="7"/>
              </w:rPr>
            </w:pPr>
          </w:p>
        </w:tc>
        <w:tc>
          <w:tcPr>
            <w:tcW w:w="46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140" w:type="dxa"/>
            <w:vAlign w:val="bottom"/>
          </w:tcPr>
          <w:p>
            <w:pPr>
              <w:spacing w:line="240" w:lineRule="exact"/>
              <w:ind w:left="120"/>
              <w:rPr>
                <w:sz w:val="20"/>
                <w:szCs w:val="20"/>
              </w:rPr>
            </w:pPr>
            <w:r>
              <w:rPr>
                <w:rFonts w:ascii="宋体" w:hAnsi="宋体" w:eastAsia="宋体" w:cs="宋体"/>
                <w:b/>
                <w:bCs/>
                <w:sz w:val="21"/>
                <w:szCs w:val="21"/>
              </w:rPr>
              <w:t>头部和全身亚低温治疗</w:t>
            </w:r>
          </w:p>
        </w:tc>
        <w:tc>
          <w:tcPr>
            <w:tcW w:w="4660" w:type="dxa"/>
            <w:vAlign w:val="bottom"/>
          </w:tcPr>
          <w:p>
            <w:pPr>
              <w:spacing w:line="240" w:lineRule="exact"/>
              <w:ind w:left="360"/>
              <w:rPr>
                <w:sz w:val="20"/>
                <w:szCs w:val="20"/>
              </w:rPr>
            </w:pPr>
            <w:r>
              <w:rPr>
                <w:rFonts w:ascii="宋体" w:hAnsi="宋体" w:eastAsia="宋体" w:cs="宋体"/>
                <w:sz w:val="21"/>
                <w:szCs w:val="21"/>
              </w:rPr>
              <w:t>新生儿缺氧缺血脑病</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140" w:type="dxa"/>
            <w:tcBorders>
              <w:bottom w:val="single" w:color="auto" w:sz="8" w:space="0"/>
            </w:tcBorders>
            <w:vAlign w:val="bottom"/>
          </w:tcPr>
          <w:p>
            <w:pPr>
              <w:rPr>
                <w:sz w:val="7"/>
                <w:szCs w:val="7"/>
              </w:rPr>
            </w:pPr>
          </w:p>
        </w:tc>
        <w:tc>
          <w:tcPr>
            <w:tcW w:w="46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140" w:type="dxa"/>
            <w:vAlign w:val="bottom"/>
          </w:tcPr>
          <w:p>
            <w:pPr>
              <w:spacing w:line="240" w:lineRule="exact"/>
              <w:ind w:left="120"/>
              <w:rPr>
                <w:sz w:val="20"/>
                <w:szCs w:val="20"/>
              </w:rPr>
            </w:pPr>
            <w:r>
              <w:rPr>
                <w:rFonts w:ascii="宋体" w:hAnsi="宋体" w:eastAsia="宋体" w:cs="宋体"/>
                <w:b/>
                <w:bCs/>
                <w:sz w:val="21"/>
                <w:szCs w:val="21"/>
              </w:rPr>
              <w:t>头部超声床边检查</w:t>
            </w:r>
          </w:p>
        </w:tc>
        <w:tc>
          <w:tcPr>
            <w:tcW w:w="4660" w:type="dxa"/>
            <w:vAlign w:val="bottom"/>
          </w:tcPr>
          <w:p>
            <w:pPr>
              <w:spacing w:line="240" w:lineRule="exact"/>
              <w:ind w:left="360"/>
              <w:rPr>
                <w:rFonts w:hint="default" w:eastAsia="宋体"/>
                <w:sz w:val="20"/>
                <w:szCs w:val="20"/>
                <w:lang w:val="en-US" w:eastAsia="zh-CN"/>
              </w:rPr>
            </w:pPr>
            <w:r>
              <w:rPr>
                <w:rFonts w:ascii="宋体" w:hAnsi="宋体" w:eastAsia="宋体" w:cs="宋体"/>
                <w:sz w:val="21"/>
                <w:szCs w:val="21"/>
              </w:rPr>
              <w:t>早产儿颅内出血，脑室周围白质损伤</w:t>
            </w:r>
            <w:r>
              <w:rPr>
                <w:rFonts w:hint="eastAsia" w:ascii="宋体" w:hAnsi="宋体" w:eastAsia="宋体" w:cs="宋体"/>
                <w:sz w:val="21"/>
                <w:szCs w:val="21"/>
                <w:lang w:val="en-US" w:eastAsia="zh-CN"/>
              </w:rPr>
              <w:t xml:space="preserve">      √</w:t>
            </w:r>
          </w:p>
        </w:tc>
        <w:tc>
          <w:tcPr>
            <w:tcW w:w="360" w:type="dxa"/>
            <w:vAlign w:val="bottom"/>
          </w:tcPr>
          <w:tbl>
            <w:tblPr>
              <w:tblStyle w:val="3"/>
              <w:tblW w:w="9180" w:type="dxa"/>
              <w:tblInd w:w="48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8" w:hRule="atLeast"/>
              </w:trPr>
              <w:tc>
                <w:tcPr>
                  <w:tcW w:w="360" w:type="dxa"/>
                  <w:vAlign w:val="bottom"/>
                </w:tcPr>
                <w:p>
                  <w:pPr>
                    <w:jc w:val="both"/>
                    <w:rPr>
                      <w:sz w:val="1"/>
                      <w:szCs w:val="1"/>
                    </w:rPr>
                  </w:pPr>
                  <w:r>
                    <w:rPr>
                      <w:rFonts w:hint="eastAsia" w:ascii="宋体" w:hAnsi="宋体" w:eastAsia="宋体" w:cs="宋体"/>
                      <w:sz w:val="21"/>
                      <w:szCs w:val="21"/>
                    </w:rPr>
                    <w:t>√</w:t>
                  </w:r>
                </w:p>
              </w:tc>
            </w:tr>
          </w:tbl>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140" w:type="dxa"/>
            <w:tcBorders>
              <w:bottom w:val="single" w:color="auto" w:sz="8" w:space="0"/>
            </w:tcBorders>
            <w:vAlign w:val="bottom"/>
          </w:tcPr>
          <w:p>
            <w:pPr>
              <w:rPr>
                <w:sz w:val="7"/>
                <w:szCs w:val="7"/>
              </w:rPr>
            </w:pPr>
          </w:p>
        </w:tc>
        <w:tc>
          <w:tcPr>
            <w:tcW w:w="46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140" w:type="dxa"/>
            <w:vAlign w:val="bottom"/>
          </w:tcPr>
          <w:p>
            <w:pPr>
              <w:spacing w:line="240" w:lineRule="exact"/>
              <w:ind w:left="120"/>
              <w:rPr>
                <w:sz w:val="20"/>
                <w:szCs w:val="20"/>
              </w:rPr>
            </w:pPr>
            <w:r>
              <w:rPr>
                <w:rFonts w:ascii="宋体" w:hAnsi="宋体" w:eastAsia="宋体" w:cs="宋体"/>
                <w:b/>
                <w:bCs/>
                <w:sz w:val="21"/>
                <w:szCs w:val="21"/>
              </w:rPr>
              <w:t>新生儿换血术</w:t>
            </w:r>
          </w:p>
        </w:tc>
        <w:tc>
          <w:tcPr>
            <w:tcW w:w="4660" w:type="dxa"/>
            <w:vAlign w:val="bottom"/>
          </w:tcPr>
          <w:p>
            <w:pPr>
              <w:spacing w:line="240" w:lineRule="exact"/>
              <w:ind w:left="360"/>
              <w:rPr>
                <w:sz w:val="20"/>
                <w:szCs w:val="20"/>
              </w:rPr>
            </w:pPr>
            <w:r>
              <w:rPr>
                <w:rFonts w:ascii="宋体" w:hAnsi="宋体" w:eastAsia="宋体" w:cs="宋体"/>
                <w:sz w:val="21"/>
                <w:szCs w:val="21"/>
              </w:rPr>
              <w:t>重症高胆红素血症</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140" w:type="dxa"/>
            <w:tcBorders>
              <w:bottom w:val="single" w:color="auto" w:sz="8" w:space="0"/>
            </w:tcBorders>
            <w:vAlign w:val="bottom"/>
          </w:tcPr>
          <w:p>
            <w:pPr>
              <w:rPr>
                <w:sz w:val="7"/>
                <w:szCs w:val="7"/>
              </w:rPr>
            </w:pPr>
          </w:p>
        </w:tc>
        <w:tc>
          <w:tcPr>
            <w:tcW w:w="46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4140" w:type="dxa"/>
            <w:vAlign w:val="bottom"/>
          </w:tcPr>
          <w:p>
            <w:pPr>
              <w:spacing w:line="256" w:lineRule="exact"/>
              <w:ind w:left="120"/>
              <w:rPr>
                <w:sz w:val="20"/>
                <w:szCs w:val="20"/>
              </w:rPr>
            </w:pPr>
            <w:r>
              <w:rPr>
                <w:rFonts w:ascii="Times New Roman" w:hAnsi="Times New Roman" w:eastAsia="Times New Roman" w:cs="Times New Roman"/>
                <w:b/>
                <w:bCs/>
                <w:sz w:val="21"/>
                <w:szCs w:val="21"/>
              </w:rPr>
              <w:t xml:space="preserve">NO </w:t>
            </w:r>
            <w:r>
              <w:rPr>
                <w:rFonts w:ascii="宋体" w:hAnsi="宋体" w:eastAsia="宋体" w:cs="宋体"/>
                <w:b/>
                <w:bCs/>
                <w:sz w:val="21"/>
                <w:szCs w:val="21"/>
              </w:rPr>
              <w:t>吸入治疗和高频振荡通气</w:t>
            </w:r>
          </w:p>
        </w:tc>
        <w:tc>
          <w:tcPr>
            <w:tcW w:w="4660" w:type="dxa"/>
            <w:vAlign w:val="bottom"/>
          </w:tcPr>
          <w:p>
            <w:pPr>
              <w:spacing w:line="240" w:lineRule="exact"/>
              <w:ind w:left="360"/>
              <w:rPr>
                <w:sz w:val="20"/>
                <w:szCs w:val="20"/>
              </w:rPr>
            </w:pPr>
            <w:r>
              <w:rPr>
                <w:rFonts w:ascii="宋体" w:hAnsi="宋体" w:eastAsia="宋体" w:cs="宋体"/>
                <w:sz w:val="21"/>
                <w:szCs w:val="21"/>
              </w:rPr>
              <w:t>新生儿持续性肺动脉高压</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4140" w:type="dxa"/>
            <w:tcBorders>
              <w:bottom w:val="single" w:color="auto" w:sz="8" w:space="0"/>
            </w:tcBorders>
            <w:vAlign w:val="bottom"/>
          </w:tcPr>
          <w:p>
            <w:pPr>
              <w:rPr>
                <w:sz w:val="5"/>
                <w:szCs w:val="5"/>
              </w:rPr>
            </w:pPr>
          </w:p>
        </w:tc>
        <w:tc>
          <w:tcPr>
            <w:tcW w:w="466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140" w:type="dxa"/>
            <w:vAlign w:val="bottom"/>
          </w:tcPr>
          <w:p>
            <w:pPr>
              <w:spacing w:line="240" w:lineRule="exact"/>
              <w:ind w:left="120"/>
              <w:rPr>
                <w:sz w:val="20"/>
                <w:szCs w:val="20"/>
              </w:rPr>
            </w:pPr>
            <w:r>
              <w:rPr>
                <w:rFonts w:ascii="宋体" w:hAnsi="宋体" w:eastAsia="宋体" w:cs="宋体"/>
                <w:b/>
                <w:bCs/>
                <w:sz w:val="21"/>
                <w:szCs w:val="21"/>
              </w:rPr>
              <w:t>连续肾脏替代疗法</w:t>
            </w:r>
          </w:p>
        </w:tc>
        <w:tc>
          <w:tcPr>
            <w:tcW w:w="4660" w:type="dxa"/>
            <w:vAlign w:val="bottom"/>
          </w:tcPr>
          <w:p>
            <w:pPr>
              <w:spacing w:line="240" w:lineRule="exact"/>
              <w:ind w:left="360"/>
              <w:rPr>
                <w:sz w:val="20"/>
                <w:szCs w:val="20"/>
              </w:rPr>
            </w:pPr>
            <w:r>
              <w:rPr>
                <w:rFonts w:ascii="宋体" w:hAnsi="宋体" w:eastAsia="宋体" w:cs="宋体"/>
                <w:sz w:val="21"/>
                <w:szCs w:val="21"/>
              </w:rPr>
              <w:t>遗传代谢病，重症感染</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4140" w:type="dxa"/>
            <w:tcBorders>
              <w:bottom w:val="single" w:color="auto" w:sz="8" w:space="0"/>
            </w:tcBorders>
            <w:vAlign w:val="bottom"/>
          </w:tcPr>
          <w:p>
            <w:pPr>
              <w:rPr>
                <w:sz w:val="7"/>
                <w:szCs w:val="7"/>
              </w:rPr>
            </w:pPr>
          </w:p>
        </w:tc>
        <w:tc>
          <w:tcPr>
            <w:tcW w:w="466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366"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具有开展以下关键技术的服务能力，如：</w:t>
      </w:r>
    </w:p>
    <w:p>
      <w:pPr>
        <w:spacing w:line="200" w:lineRule="exact"/>
        <w:rPr>
          <w:sz w:val="20"/>
          <w:szCs w:val="20"/>
        </w:rPr>
      </w:pPr>
    </w:p>
    <w:p>
      <w:pPr>
        <w:spacing w:line="200" w:lineRule="exact"/>
        <w:rPr>
          <w:sz w:val="20"/>
          <w:szCs w:val="20"/>
        </w:rPr>
      </w:pPr>
    </w:p>
    <w:p>
      <w:pPr>
        <w:spacing w:line="299" w:lineRule="exact"/>
        <w:rPr>
          <w:sz w:val="20"/>
          <w:szCs w:val="20"/>
        </w:rPr>
      </w:pPr>
    </w:p>
    <w:p>
      <w:pPr>
        <w:ind w:right="280"/>
        <w:jc w:val="center"/>
        <w:rPr>
          <w:sz w:val="20"/>
          <w:szCs w:val="20"/>
        </w:rPr>
      </w:pPr>
      <w:r>
        <w:rPr>
          <w:rFonts w:ascii="Times New Roman" w:hAnsi="Times New Roman" w:eastAsia="Times New Roman" w:cs="Times New Roman"/>
          <w:sz w:val="18"/>
          <w:szCs w:val="18"/>
        </w:rPr>
        <w:t>44</w:t>
      </w:r>
    </w:p>
    <w:p>
      <w:pPr>
        <w:sectPr>
          <w:pgSz w:w="11900" w:h="16838"/>
          <w:pgMar w:top="1440" w:right="1166" w:bottom="639" w:left="1440" w:header="0" w:footer="0" w:gutter="0"/>
          <w:cols w:equalWidth="0" w:num="1">
            <w:col w:w="9300"/>
          </w:cols>
        </w:sectPr>
      </w:pPr>
    </w:p>
    <w:p>
      <w:pPr>
        <w:spacing w:line="81" w:lineRule="exact"/>
        <w:rPr>
          <w:sz w:val="20"/>
          <w:szCs w:val="20"/>
        </w:rPr>
      </w:pPr>
      <w:bookmarkStart w:id="48" w:name="page49"/>
      <w:bookmarkEnd w:id="48"/>
      <w:r>
        <w:rPr>
          <w:sz w:val="20"/>
          <w:szCs w:val="20"/>
        </w:rPr>
        <mc:AlternateContent>
          <mc:Choice Requires="wps">
            <w:drawing>
              <wp:anchor distT="0" distB="0" distL="114300" distR="114300" simplePos="0" relativeHeight="251816960" behindDoc="1" locked="0" layoutInCell="0" allowOverlap="1">
                <wp:simplePos x="0" y="0"/>
                <wp:positionH relativeFrom="page">
                  <wp:posOffset>1233170</wp:posOffset>
                </wp:positionH>
                <wp:positionV relativeFrom="page">
                  <wp:posOffset>923290</wp:posOffset>
                </wp:positionV>
                <wp:extent cx="5581650" cy="0"/>
                <wp:effectExtent l="0" t="0" r="0" b="0"/>
                <wp:wrapNone/>
                <wp:docPr id="170" name="Shape 170"/>
                <wp:cNvGraphicFramePr/>
                <a:graphic xmlns:a="http://schemas.openxmlformats.org/drawingml/2006/main">
                  <a:graphicData uri="http://schemas.microsoft.com/office/word/2010/wordprocessingShape">
                    <wps:wsp>
                      <wps:cNvCnPr/>
                      <wps:spPr>
                        <a:xfrm>
                          <a:off x="0" y="0"/>
                          <a:ext cx="55816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70" o:spid="_x0000_s1026" o:spt="20" style="position:absolute;left:0pt;margin-left:97.1pt;margin-top:72.7pt;height:0pt;width:439.5pt;mso-position-horizontal-relative:page;mso-position-vertical-relative:page;z-index:-251499520;mso-width-relative:page;mso-height-relative:page;" fillcolor="#FFFFFF" filled="t" stroked="t" coordsize="21600,21600" o:allowincell="f" o:gfxdata="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FaQmf7bAAAADAEAAA8AAAAAAAAAAQAgAAAAIgAAAGRycy9kb3ducmV2LnhtbFBLAQIU&#10;ABQAAAAIAIdO4kCH8eFXtwEAAKwDAAAOAAAAAAAAAAEAIAAAACoBAABkcnMvZTJvRG9jLnhtbFBL&#10;BQYAAAAABgAGAFkBAABTBQAAAAA=&#10;">
                <v:fill on="t" focussize="0,0"/>
                <v:stroke weight="1.44pt" color="#000000" miterlimit="8" joinstyle="miter"/>
                <v:imagedata o:title=""/>
                <o:lock v:ext="edit" aspectratio="f"/>
              </v:line>
            </w:pict>
          </mc:Fallback>
        </mc:AlternateContent>
      </w:r>
    </w:p>
    <w:tbl>
      <w:tblPr>
        <w:tblStyle w:val="3"/>
        <w:tblW w:w="8820" w:type="dxa"/>
        <w:tblInd w:w="480" w:type="dxa"/>
        <w:tblLayout w:type="fixed"/>
        <w:tblCellMar>
          <w:top w:w="0" w:type="dxa"/>
          <w:left w:w="0" w:type="dxa"/>
          <w:bottom w:w="0" w:type="dxa"/>
          <w:right w:w="0" w:type="dxa"/>
        </w:tblCellMar>
      </w:tblPr>
      <w:tblGrid>
        <w:gridCol w:w="20"/>
        <w:gridCol w:w="3560"/>
        <w:gridCol w:w="524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3560" w:type="dxa"/>
            <w:vAlign w:val="bottom"/>
          </w:tcPr>
          <w:p>
            <w:pPr>
              <w:spacing w:line="240" w:lineRule="exact"/>
              <w:ind w:left="1780"/>
              <w:rPr>
                <w:sz w:val="20"/>
                <w:szCs w:val="20"/>
              </w:rPr>
            </w:pPr>
            <w:r>
              <w:rPr>
                <w:rFonts w:ascii="宋体" w:hAnsi="宋体" w:eastAsia="宋体" w:cs="宋体"/>
                <w:b/>
                <w:bCs/>
                <w:sz w:val="21"/>
                <w:szCs w:val="21"/>
              </w:rPr>
              <w:t>关键技术</w:t>
            </w:r>
          </w:p>
        </w:tc>
        <w:tc>
          <w:tcPr>
            <w:tcW w:w="5240" w:type="dxa"/>
            <w:vAlign w:val="bottom"/>
          </w:tcPr>
          <w:p>
            <w:pPr>
              <w:spacing w:line="240" w:lineRule="exact"/>
              <w:ind w:left="2400"/>
              <w:rPr>
                <w:sz w:val="20"/>
                <w:szCs w:val="20"/>
              </w:rPr>
            </w:pPr>
            <w:r>
              <w:rPr>
                <w:rFonts w:ascii="宋体" w:hAnsi="宋体" w:eastAsia="宋体" w:cs="宋体"/>
                <w:b/>
                <w:bCs/>
                <w:sz w:val="21"/>
                <w:szCs w:val="21"/>
              </w:rPr>
              <w:t>主要应用范围</w:t>
            </w: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3560" w:type="dxa"/>
            <w:tcBorders>
              <w:bottom w:val="single" w:color="auto" w:sz="8" w:space="0"/>
            </w:tcBorders>
            <w:vAlign w:val="bottom"/>
          </w:tcPr>
          <w:p>
            <w:pPr>
              <w:rPr>
                <w:sz w:val="7"/>
                <w:szCs w:val="7"/>
              </w:rPr>
            </w:pPr>
          </w:p>
        </w:tc>
        <w:tc>
          <w:tcPr>
            <w:tcW w:w="524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310" w:hRule="atLeast"/>
        </w:trPr>
        <w:tc>
          <w:tcPr>
            <w:tcW w:w="20" w:type="dxa"/>
            <w:vAlign w:val="bottom"/>
          </w:tcPr>
          <w:p>
            <w:pPr>
              <w:rPr>
                <w:sz w:val="24"/>
                <w:szCs w:val="24"/>
              </w:rPr>
            </w:pPr>
          </w:p>
        </w:tc>
        <w:tc>
          <w:tcPr>
            <w:tcW w:w="3560" w:type="dxa"/>
            <w:vAlign w:val="bottom"/>
          </w:tcPr>
          <w:p>
            <w:pPr>
              <w:ind w:left="120"/>
              <w:rPr>
                <w:sz w:val="20"/>
                <w:szCs w:val="20"/>
              </w:rPr>
            </w:pPr>
            <w:r>
              <w:rPr>
                <w:rFonts w:ascii="Times New Roman" w:hAnsi="Times New Roman" w:eastAsia="Times New Roman" w:cs="Times New Roman"/>
                <w:b/>
                <w:bCs/>
                <w:sz w:val="21"/>
                <w:szCs w:val="21"/>
              </w:rPr>
              <w:t>MRI</w:t>
            </w:r>
          </w:p>
        </w:tc>
        <w:tc>
          <w:tcPr>
            <w:tcW w:w="5240" w:type="dxa"/>
            <w:vAlign w:val="bottom"/>
          </w:tcPr>
          <w:p>
            <w:pPr>
              <w:spacing w:line="240" w:lineRule="exact"/>
              <w:ind w:left="940"/>
              <w:rPr>
                <w:rFonts w:hint="default" w:eastAsia="宋体"/>
                <w:sz w:val="20"/>
                <w:szCs w:val="20"/>
                <w:lang w:val="en-US" w:eastAsia="zh-CN"/>
              </w:rPr>
            </w:pPr>
            <w:r>
              <w:rPr>
                <w:rFonts w:ascii="宋体" w:hAnsi="宋体" w:eastAsia="宋体" w:cs="宋体"/>
                <w:sz w:val="21"/>
                <w:szCs w:val="21"/>
              </w:rPr>
              <w:t>神经系统疾病，先天性心脏病等</w:t>
            </w: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3560" w:type="dxa"/>
            <w:tcBorders>
              <w:bottom w:val="single" w:color="auto" w:sz="8" w:space="0"/>
            </w:tcBorders>
            <w:vAlign w:val="bottom"/>
          </w:tcPr>
          <w:p>
            <w:pPr>
              <w:rPr>
                <w:sz w:val="5"/>
                <w:szCs w:val="5"/>
              </w:rPr>
            </w:pPr>
          </w:p>
        </w:tc>
        <w:tc>
          <w:tcPr>
            <w:tcW w:w="524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3560" w:type="dxa"/>
            <w:vAlign w:val="bottom"/>
          </w:tcPr>
          <w:p>
            <w:pPr>
              <w:spacing w:line="240" w:lineRule="exact"/>
              <w:ind w:left="120"/>
              <w:rPr>
                <w:sz w:val="20"/>
                <w:szCs w:val="20"/>
              </w:rPr>
            </w:pPr>
            <w:r>
              <w:rPr>
                <w:rFonts w:ascii="宋体" w:hAnsi="宋体" w:eastAsia="宋体" w:cs="宋体"/>
                <w:b/>
                <w:bCs/>
                <w:sz w:val="21"/>
                <w:szCs w:val="21"/>
              </w:rPr>
              <w:t>眼底疾病激光治疗</w:t>
            </w:r>
          </w:p>
        </w:tc>
        <w:tc>
          <w:tcPr>
            <w:tcW w:w="5240" w:type="dxa"/>
            <w:vAlign w:val="bottom"/>
          </w:tcPr>
          <w:p>
            <w:pPr>
              <w:spacing w:line="256" w:lineRule="exact"/>
              <w:ind w:left="940"/>
              <w:rPr>
                <w:sz w:val="20"/>
                <w:szCs w:val="20"/>
              </w:rPr>
            </w:pPr>
            <w:r>
              <w:rPr>
                <w:rFonts w:ascii="宋体" w:hAnsi="宋体" w:eastAsia="宋体" w:cs="宋体"/>
                <w:sz w:val="21"/>
                <w:szCs w:val="21"/>
              </w:rPr>
              <w:t>早产婴儿视网膜病变</w:t>
            </w:r>
            <w:r>
              <w:rPr>
                <w:rFonts w:ascii="Times New Roman" w:hAnsi="Times New Roman" w:eastAsia="Times New Roman" w:cs="Times New Roman"/>
                <w:sz w:val="21"/>
                <w:szCs w:val="21"/>
              </w:rPr>
              <w:t>(ROP)</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3560" w:type="dxa"/>
            <w:tcBorders>
              <w:bottom w:val="single" w:color="auto" w:sz="8" w:space="0"/>
            </w:tcBorders>
            <w:vAlign w:val="bottom"/>
          </w:tcPr>
          <w:p>
            <w:pPr>
              <w:rPr>
                <w:sz w:val="5"/>
                <w:szCs w:val="5"/>
              </w:rPr>
            </w:pPr>
          </w:p>
        </w:tc>
        <w:tc>
          <w:tcPr>
            <w:tcW w:w="524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3560" w:type="dxa"/>
            <w:vAlign w:val="bottom"/>
          </w:tcPr>
          <w:p>
            <w:pPr>
              <w:spacing w:line="240" w:lineRule="exact"/>
              <w:ind w:left="120"/>
              <w:rPr>
                <w:sz w:val="20"/>
                <w:szCs w:val="20"/>
              </w:rPr>
            </w:pPr>
            <w:r>
              <w:rPr>
                <w:rFonts w:ascii="宋体" w:hAnsi="宋体" w:eastAsia="宋体" w:cs="宋体"/>
                <w:b/>
                <w:bCs/>
                <w:sz w:val="21"/>
                <w:szCs w:val="21"/>
              </w:rPr>
              <w:t>动脉导管开放手术治疗</w:t>
            </w:r>
          </w:p>
        </w:tc>
        <w:tc>
          <w:tcPr>
            <w:tcW w:w="5240" w:type="dxa"/>
            <w:vAlign w:val="bottom"/>
          </w:tcPr>
          <w:p>
            <w:pPr>
              <w:spacing w:line="240" w:lineRule="exact"/>
              <w:ind w:left="940"/>
              <w:rPr>
                <w:sz w:val="20"/>
                <w:szCs w:val="20"/>
              </w:rPr>
            </w:pPr>
            <w:r>
              <w:rPr>
                <w:rFonts w:ascii="宋体" w:hAnsi="宋体" w:eastAsia="宋体" w:cs="宋体"/>
                <w:sz w:val="21"/>
                <w:szCs w:val="21"/>
              </w:rPr>
              <w:t>超低和极低出生体重儿动脉导管未闭</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3560" w:type="dxa"/>
            <w:tcBorders>
              <w:bottom w:val="single" w:color="auto" w:sz="8" w:space="0"/>
            </w:tcBorders>
            <w:vAlign w:val="bottom"/>
          </w:tcPr>
          <w:p>
            <w:pPr>
              <w:rPr>
                <w:sz w:val="7"/>
                <w:szCs w:val="7"/>
              </w:rPr>
            </w:pPr>
          </w:p>
        </w:tc>
        <w:tc>
          <w:tcPr>
            <w:tcW w:w="524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3560" w:type="dxa"/>
            <w:vAlign w:val="bottom"/>
          </w:tcPr>
          <w:p>
            <w:pPr>
              <w:spacing w:line="240" w:lineRule="exact"/>
              <w:ind w:left="120"/>
              <w:rPr>
                <w:sz w:val="20"/>
                <w:szCs w:val="20"/>
              </w:rPr>
            </w:pPr>
            <w:r>
              <w:rPr>
                <w:rFonts w:ascii="宋体" w:hAnsi="宋体" w:eastAsia="宋体" w:cs="宋体"/>
                <w:b/>
                <w:bCs/>
                <w:sz w:val="21"/>
                <w:szCs w:val="21"/>
              </w:rPr>
              <w:t>纤维支气管镜</w:t>
            </w:r>
          </w:p>
        </w:tc>
        <w:tc>
          <w:tcPr>
            <w:tcW w:w="5240" w:type="dxa"/>
            <w:vAlign w:val="bottom"/>
          </w:tcPr>
          <w:p>
            <w:pPr>
              <w:spacing w:line="240" w:lineRule="exact"/>
              <w:ind w:left="940"/>
              <w:rPr>
                <w:sz w:val="20"/>
                <w:szCs w:val="20"/>
              </w:rPr>
            </w:pPr>
            <w:r>
              <w:rPr>
                <w:rFonts w:ascii="宋体" w:hAnsi="宋体" w:eastAsia="宋体" w:cs="宋体"/>
                <w:sz w:val="21"/>
                <w:szCs w:val="21"/>
              </w:rPr>
              <w:t>复杂性肺疾病诊断，及介入治疗</w:t>
            </w:r>
          </w:p>
        </w:tc>
      </w:tr>
      <w:tr>
        <w:trPr>
          <w:trHeight w:val="91" w:hRule="atLeast"/>
        </w:trPr>
        <w:tc>
          <w:tcPr>
            <w:tcW w:w="20" w:type="dxa"/>
            <w:tcBorders>
              <w:bottom w:val="single" w:color="auto" w:sz="8" w:space="0"/>
            </w:tcBorders>
            <w:vAlign w:val="bottom"/>
          </w:tcPr>
          <w:p>
            <w:pPr>
              <w:rPr>
                <w:sz w:val="7"/>
                <w:szCs w:val="7"/>
              </w:rPr>
            </w:pPr>
          </w:p>
        </w:tc>
        <w:tc>
          <w:tcPr>
            <w:tcW w:w="3560" w:type="dxa"/>
            <w:tcBorders>
              <w:bottom w:val="single" w:color="auto" w:sz="8" w:space="0"/>
            </w:tcBorders>
            <w:vAlign w:val="bottom"/>
          </w:tcPr>
          <w:p>
            <w:pPr>
              <w:rPr>
                <w:sz w:val="7"/>
                <w:szCs w:val="7"/>
              </w:rPr>
            </w:pPr>
          </w:p>
        </w:tc>
        <w:tc>
          <w:tcPr>
            <w:tcW w:w="5240" w:type="dxa"/>
            <w:tcBorders>
              <w:bottom w:val="single" w:color="auto" w:sz="8" w:space="0"/>
            </w:tcBorders>
            <w:vAlign w:val="bottom"/>
          </w:tcPr>
          <w:p>
            <w:pPr>
              <w:rPr>
                <w:sz w:val="7"/>
                <w:szCs w:val="7"/>
              </w:rPr>
            </w:pPr>
          </w:p>
        </w:tc>
      </w:tr>
    </w:tbl>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3.4.2 </w:t>
      </w:r>
      <w:r>
        <w:rPr>
          <w:rFonts w:ascii="宋体" w:hAnsi="宋体" w:eastAsia="宋体" w:cs="宋体"/>
          <w:b/>
          <w:bCs/>
          <w:sz w:val="32"/>
          <w:szCs w:val="32"/>
        </w:rPr>
        <w:t>儿科其他</w:t>
      </w:r>
    </w:p>
    <w:p>
      <w:pPr>
        <w:spacing w:line="388" w:lineRule="exact"/>
        <w:ind w:left="1000"/>
        <w:rPr>
          <w:sz w:val="20"/>
          <w:szCs w:val="20"/>
        </w:rPr>
      </w:pPr>
      <w:r>
        <w:rPr>
          <w:rFonts w:ascii="Arial" w:hAnsi="Arial" w:eastAsia="Arial" w:cs="Arial"/>
          <w:b/>
          <w:bCs/>
          <w:sz w:val="32"/>
          <w:szCs w:val="32"/>
        </w:rPr>
        <w:t xml:space="preserve">3.4.2.1 </w:t>
      </w:r>
      <w:r>
        <w:rPr>
          <w:rFonts w:ascii="宋体" w:hAnsi="宋体" w:eastAsia="宋体" w:cs="宋体"/>
          <w:b/>
          <w:bCs/>
          <w:sz w:val="32"/>
          <w:szCs w:val="32"/>
        </w:rPr>
        <w:t>疑难重症诊治</w:t>
      </w: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1817984" behindDoc="1" locked="0" layoutInCell="0" allowOverlap="1">
                <wp:simplePos x="0" y="0"/>
                <wp:positionH relativeFrom="column">
                  <wp:posOffset>318770</wp:posOffset>
                </wp:positionH>
                <wp:positionV relativeFrom="paragraph">
                  <wp:posOffset>171450</wp:posOffset>
                </wp:positionV>
                <wp:extent cx="5581650" cy="0"/>
                <wp:effectExtent l="0" t="0" r="0" b="0"/>
                <wp:wrapNone/>
                <wp:docPr id="171" name="Shape 171"/>
                <wp:cNvGraphicFramePr/>
                <a:graphic xmlns:a="http://schemas.openxmlformats.org/drawingml/2006/main">
                  <a:graphicData uri="http://schemas.microsoft.com/office/word/2010/wordprocessingShape">
                    <wps:wsp>
                      <wps:cNvCnPr/>
                      <wps:spPr>
                        <a:xfrm>
                          <a:off x="0" y="0"/>
                          <a:ext cx="55816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71" o:spid="_x0000_s1026" o:spt="20" style="position:absolute;left:0pt;margin-left:25.1pt;margin-top:13.5pt;height:0pt;width:439.5pt;z-index:-251498496;mso-width-relative:page;mso-height-relative:page;" fillcolor="#FFFFFF" filled="t" stroked="t" coordsize="21600,21600" o:allowincell="f" o:gfxdata="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HBRSU2QAAAAgBAAAPAAAAAAAAAAEAIAAAACIAAABkcnMvZG93bnJldi54bWxQSwECFAAU&#10;AAAACACHTuJA7+o4fbcBAACsAwAADgAAAAAAAAABACAAAAAoAQAAZHJzL2Uyb0RvYy54bWxQSwUG&#10;AAAAAAYABgBZAQAAUQUAAAAA&#10;">
                <v:fill on="t" focussize="0,0"/>
                <v:stroke weight="1.44pt" color="#000000" miterlimit="8" joinstyle="miter"/>
                <v:imagedata o:title=""/>
                <o:lock v:ext="edit" aspectratio="f"/>
              </v:line>
            </w:pict>
          </mc:Fallback>
        </mc:AlternateContent>
      </w:r>
    </w:p>
    <w:p>
      <w:pPr>
        <w:spacing w:line="317" w:lineRule="exact"/>
        <w:rPr>
          <w:sz w:val="20"/>
          <w:szCs w:val="20"/>
        </w:rPr>
      </w:pPr>
    </w:p>
    <w:tbl>
      <w:tblPr>
        <w:tblStyle w:val="3"/>
        <w:tblW w:w="9160" w:type="dxa"/>
        <w:tblInd w:w="500" w:type="dxa"/>
        <w:tblLayout w:type="fixed"/>
        <w:tblCellMar>
          <w:top w:w="0" w:type="dxa"/>
          <w:left w:w="0" w:type="dxa"/>
          <w:bottom w:w="0" w:type="dxa"/>
          <w:right w:w="0" w:type="dxa"/>
        </w:tblCellMar>
      </w:tblPr>
      <w:tblGrid>
        <w:gridCol w:w="2200"/>
        <w:gridCol w:w="3100"/>
        <w:gridCol w:w="3500"/>
        <w:gridCol w:w="360"/>
      </w:tblGrid>
      <w:tr>
        <w:tblPrEx>
          <w:tblCellMar>
            <w:top w:w="0" w:type="dxa"/>
            <w:left w:w="0" w:type="dxa"/>
            <w:bottom w:w="0" w:type="dxa"/>
            <w:right w:w="0" w:type="dxa"/>
          </w:tblCellMar>
        </w:tblPrEx>
        <w:trPr>
          <w:trHeight w:val="240" w:hRule="atLeast"/>
        </w:trPr>
        <w:tc>
          <w:tcPr>
            <w:tcW w:w="2200" w:type="dxa"/>
            <w:vAlign w:val="bottom"/>
          </w:tcPr>
          <w:p>
            <w:pPr>
              <w:spacing w:line="240" w:lineRule="exact"/>
              <w:ind w:left="680"/>
              <w:rPr>
                <w:sz w:val="20"/>
                <w:szCs w:val="20"/>
              </w:rPr>
            </w:pPr>
            <w:r>
              <w:rPr>
                <w:rFonts w:ascii="宋体" w:hAnsi="宋体" w:eastAsia="宋体" w:cs="宋体"/>
                <w:b/>
                <w:bCs/>
                <w:sz w:val="21"/>
                <w:szCs w:val="21"/>
              </w:rPr>
              <w:t>疾病名称</w:t>
            </w:r>
          </w:p>
        </w:tc>
        <w:tc>
          <w:tcPr>
            <w:tcW w:w="3100" w:type="dxa"/>
            <w:vAlign w:val="bottom"/>
          </w:tcPr>
          <w:p>
            <w:pPr>
              <w:spacing w:line="240" w:lineRule="exact"/>
              <w:ind w:left="1100"/>
              <w:rPr>
                <w:sz w:val="20"/>
                <w:szCs w:val="20"/>
              </w:rPr>
            </w:pPr>
            <w:r>
              <w:rPr>
                <w:rFonts w:ascii="宋体" w:hAnsi="宋体" w:eastAsia="宋体" w:cs="宋体"/>
                <w:b/>
                <w:bCs/>
                <w:sz w:val="21"/>
                <w:szCs w:val="21"/>
              </w:rPr>
              <w:t>诊断手段</w:t>
            </w:r>
          </w:p>
        </w:tc>
        <w:tc>
          <w:tcPr>
            <w:tcW w:w="3500" w:type="dxa"/>
            <w:vAlign w:val="bottom"/>
          </w:tcPr>
          <w:p>
            <w:pPr>
              <w:spacing w:line="240" w:lineRule="exact"/>
              <w:ind w:left="1300"/>
              <w:rPr>
                <w:sz w:val="20"/>
                <w:szCs w:val="20"/>
              </w:rPr>
            </w:pPr>
            <w:r>
              <w:rPr>
                <w:rFonts w:ascii="宋体" w:hAnsi="宋体" w:eastAsia="宋体" w:cs="宋体"/>
                <w:b/>
                <w:bCs/>
                <w:sz w:val="21"/>
                <w:szCs w:val="21"/>
              </w:rPr>
              <w:t>治疗手段</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200" w:type="dxa"/>
            <w:tcBorders>
              <w:bottom w:val="single" w:color="auto" w:sz="8" w:space="0"/>
            </w:tcBorders>
            <w:vAlign w:val="bottom"/>
          </w:tcPr>
          <w:p>
            <w:pPr>
              <w:rPr>
                <w:sz w:val="7"/>
                <w:szCs w:val="7"/>
              </w:rPr>
            </w:pPr>
          </w:p>
        </w:tc>
        <w:tc>
          <w:tcPr>
            <w:tcW w:w="3100" w:type="dxa"/>
            <w:tcBorders>
              <w:bottom w:val="single" w:color="auto" w:sz="8" w:space="0"/>
            </w:tcBorders>
            <w:vAlign w:val="bottom"/>
          </w:tcPr>
          <w:p>
            <w:pPr>
              <w:rPr>
                <w:sz w:val="7"/>
                <w:szCs w:val="7"/>
              </w:rPr>
            </w:pPr>
          </w:p>
        </w:tc>
        <w:tc>
          <w:tcPr>
            <w:tcW w:w="35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2200" w:type="dxa"/>
            <w:vAlign w:val="bottom"/>
          </w:tcPr>
          <w:p>
            <w:pPr>
              <w:spacing w:line="240" w:lineRule="exact"/>
              <w:ind w:left="120"/>
              <w:rPr>
                <w:sz w:val="20"/>
                <w:szCs w:val="20"/>
              </w:rPr>
            </w:pPr>
            <w:r>
              <w:rPr>
                <w:rFonts w:ascii="宋体" w:hAnsi="宋体" w:eastAsia="宋体" w:cs="宋体"/>
                <w:b/>
                <w:bCs/>
                <w:sz w:val="21"/>
                <w:szCs w:val="21"/>
              </w:rPr>
              <w:t>黄疸待查</w:t>
            </w:r>
          </w:p>
        </w:tc>
        <w:tc>
          <w:tcPr>
            <w:tcW w:w="3100" w:type="dxa"/>
            <w:vAlign w:val="bottom"/>
          </w:tcPr>
          <w:p>
            <w:pPr>
              <w:spacing w:line="240" w:lineRule="exact"/>
              <w:ind w:left="100"/>
              <w:rPr>
                <w:sz w:val="20"/>
                <w:szCs w:val="20"/>
              </w:rPr>
            </w:pPr>
            <w:r>
              <w:rPr>
                <w:rFonts w:ascii="宋体" w:hAnsi="宋体" w:eastAsia="宋体" w:cs="宋体"/>
                <w:sz w:val="21"/>
                <w:szCs w:val="21"/>
              </w:rPr>
              <w:t>生化、超声、代谢筛查</w:t>
            </w:r>
          </w:p>
        </w:tc>
        <w:tc>
          <w:tcPr>
            <w:tcW w:w="3500" w:type="dxa"/>
            <w:vAlign w:val="bottom"/>
          </w:tcPr>
          <w:p>
            <w:pPr>
              <w:spacing w:line="240" w:lineRule="exact"/>
              <w:ind w:left="60"/>
              <w:rPr>
                <w:sz w:val="20"/>
                <w:szCs w:val="20"/>
              </w:rPr>
            </w:pPr>
            <w:r>
              <w:rPr>
                <w:rFonts w:ascii="宋体" w:hAnsi="宋体" w:eastAsia="宋体" w:cs="宋体"/>
                <w:sz w:val="21"/>
                <w:szCs w:val="21"/>
              </w:rPr>
              <w:t>退黄汤、熊去氧胆酸、病因治疗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00" w:type="dxa"/>
            <w:tcBorders>
              <w:bottom w:val="single" w:color="auto" w:sz="8" w:space="0"/>
            </w:tcBorders>
            <w:vAlign w:val="bottom"/>
          </w:tcPr>
          <w:p>
            <w:pPr>
              <w:rPr>
                <w:sz w:val="7"/>
                <w:szCs w:val="7"/>
              </w:rPr>
            </w:pPr>
          </w:p>
        </w:tc>
        <w:tc>
          <w:tcPr>
            <w:tcW w:w="3100" w:type="dxa"/>
            <w:tcBorders>
              <w:bottom w:val="single" w:color="auto" w:sz="8" w:space="0"/>
            </w:tcBorders>
            <w:vAlign w:val="bottom"/>
          </w:tcPr>
          <w:p>
            <w:pPr>
              <w:rPr>
                <w:sz w:val="7"/>
                <w:szCs w:val="7"/>
              </w:rPr>
            </w:pPr>
          </w:p>
        </w:tc>
        <w:tc>
          <w:tcPr>
            <w:tcW w:w="35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腹痛待查</w:t>
            </w:r>
          </w:p>
        </w:tc>
        <w:tc>
          <w:tcPr>
            <w:tcW w:w="3100" w:type="dxa"/>
            <w:vAlign w:val="bottom"/>
          </w:tcPr>
          <w:p>
            <w:pPr>
              <w:spacing w:line="240" w:lineRule="exact"/>
              <w:ind w:left="100"/>
              <w:rPr>
                <w:sz w:val="20"/>
                <w:szCs w:val="20"/>
              </w:rPr>
            </w:pPr>
            <w:r>
              <w:rPr>
                <w:rFonts w:ascii="宋体" w:hAnsi="宋体" w:eastAsia="宋体" w:cs="宋体"/>
                <w:sz w:val="21"/>
                <w:szCs w:val="21"/>
              </w:rPr>
              <w:t>实验室检查、胃镜、肠镜、腹</w:t>
            </w:r>
          </w:p>
        </w:tc>
        <w:tc>
          <w:tcPr>
            <w:tcW w:w="3500" w:type="dxa"/>
            <w:vMerge w:val="restart"/>
            <w:vAlign w:val="bottom"/>
          </w:tcPr>
          <w:p>
            <w:pPr>
              <w:spacing w:line="240" w:lineRule="exact"/>
              <w:ind w:left="60"/>
              <w:rPr>
                <w:sz w:val="20"/>
                <w:szCs w:val="20"/>
              </w:rPr>
            </w:pPr>
            <w:r>
              <w:rPr>
                <w:rFonts w:ascii="宋体" w:hAnsi="宋体" w:eastAsia="宋体" w:cs="宋体"/>
                <w:sz w:val="21"/>
                <w:szCs w:val="21"/>
              </w:rPr>
              <w:t>病因治疗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3"/>
                <w:szCs w:val="13"/>
              </w:rPr>
            </w:pPr>
          </w:p>
        </w:tc>
        <w:tc>
          <w:tcPr>
            <w:tcW w:w="3100" w:type="dxa"/>
            <w:vMerge w:val="restart"/>
            <w:vAlign w:val="bottom"/>
          </w:tcPr>
          <w:p>
            <w:pPr>
              <w:spacing w:line="256" w:lineRule="exact"/>
              <w:ind w:left="100"/>
              <w:rPr>
                <w:sz w:val="20"/>
                <w:szCs w:val="20"/>
              </w:rPr>
            </w:pPr>
            <w:r>
              <w:rPr>
                <w:rFonts w:ascii="宋体" w:hAnsi="宋体" w:eastAsia="宋体" w:cs="宋体"/>
                <w:sz w:val="21"/>
                <w:szCs w:val="21"/>
              </w:rPr>
              <w:t>部</w:t>
            </w:r>
            <w:r>
              <w:rPr>
                <w:rFonts w:ascii="Times New Roman" w:hAnsi="Times New Roman" w:eastAsia="Times New Roman" w:cs="Times New Roman"/>
                <w:sz w:val="21"/>
                <w:szCs w:val="21"/>
              </w:rPr>
              <w:t xml:space="preserve"> CT</w:t>
            </w:r>
          </w:p>
        </w:tc>
        <w:tc>
          <w:tcPr>
            <w:tcW w:w="35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200" w:type="dxa"/>
            <w:vAlign w:val="bottom"/>
          </w:tcPr>
          <w:p>
            <w:pPr>
              <w:rPr>
                <w:sz w:val="14"/>
                <w:szCs w:val="14"/>
              </w:rPr>
            </w:pPr>
          </w:p>
        </w:tc>
        <w:tc>
          <w:tcPr>
            <w:tcW w:w="3100" w:type="dxa"/>
            <w:vMerge w:val="continue"/>
            <w:vAlign w:val="bottom"/>
          </w:tcPr>
          <w:p>
            <w:pPr>
              <w:rPr>
                <w:sz w:val="14"/>
                <w:szCs w:val="14"/>
              </w:rPr>
            </w:pPr>
          </w:p>
        </w:tc>
        <w:tc>
          <w:tcPr>
            <w:tcW w:w="3500" w:type="dxa"/>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200" w:type="dxa"/>
            <w:tcBorders>
              <w:bottom w:val="single" w:color="auto" w:sz="8" w:space="0"/>
            </w:tcBorders>
            <w:vAlign w:val="bottom"/>
          </w:tcPr>
          <w:p>
            <w:pPr>
              <w:rPr>
                <w:sz w:val="3"/>
                <w:szCs w:val="3"/>
              </w:rPr>
            </w:pPr>
          </w:p>
        </w:tc>
        <w:tc>
          <w:tcPr>
            <w:tcW w:w="3100" w:type="dxa"/>
            <w:tcBorders>
              <w:bottom w:val="single" w:color="auto" w:sz="8" w:space="0"/>
            </w:tcBorders>
            <w:vAlign w:val="bottom"/>
          </w:tcPr>
          <w:p>
            <w:pPr>
              <w:rPr>
                <w:sz w:val="3"/>
                <w:szCs w:val="3"/>
              </w:rPr>
            </w:pPr>
          </w:p>
        </w:tc>
        <w:tc>
          <w:tcPr>
            <w:tcW w:w="350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肝脾大待查</w:t>
            </w:r>
          </w:p>
        </w:tc>
        <w:tc>
          <w:tcPr>
            <w:tcW w:w="3100" w:type="dxa"/>
            <w:vAlign w:val="bottom"/>
          </w:tcPr>
          <w:p>
            <w:pPr>
              <w:spacing w:line="256" w:lineRule="exact"/>
              <w:ind w:left="100"/>
              <w:rPr>
                <w:sz w:val="20"/>
                <w:szCs w:val="20"/>
              </w:rPr>
            </w:pPr>
            <w:r>
              <w:rPr>
                <w:rFonts w:ascii="宋体" w:hAnsi="宋体" w:eastAsia="宋体" w:cs="宋体"/>
                <w:sz w:val="21"/>
                <w:szCs w:val="21"/>
              </w:rPr>
              <w:t>生化、超声、</w:t>
            </w:r>
            <w:r>
              <w:rPr>
                <w:rFonts w:ascii="Times New Roman" w:hAnsi="Times New Roman" w:eastAsia="Times New Roman" w:cs="Times New Roman"/>
                <w:sz w:val="21"/>
                <w:szCs w:val="21"/>
              </w:rPr>
              <w:t xml:space="preserve">MRI </w:t>
            </w:r>
            <w:r>
              <w:rPr>
                <w:rFonts w:ascii="宋体" w:hAnsi="宋体" w:eastAsia="宋体" w:cs="宋体"/>
                <w:sz w:val="21"/>
                <w:szCs w:val="21"/>
              </w:rPr>
              <w:t>胰胆管造影、</w:t>
            </w:r>
          </w:p>
        </w:tc>
        <w:tc>
          <w:tcPr>
            <w:tcW w:w="3500" w:type="dxa"/>
            <w:vMerge w:val="restart"/>
            <w:vAlign w:val="bottom"/>
          </w:tcPr>
          <w:p>
            <w:pPr>
              <w:spacing w:line="240" w:lineRule="exact"/>
              <w:ind w:left="60"/>
              <w:rPr>
                <w:sz w:val="20"/>
                <w:szCs w:val="20"/>
              </w:rPr>
            </w:pPr>
            <w:r>
              <w:rPr>
                <w:rFonts w:ascii="宋体" w:hAnsi="宋体" w:eastAsia="宋体" w:cs="宋体"/>
                <w:sz w:val="21"/>
                <w:szCs w:val="21"/>
              </w:rPr>
              <w:t>病因治疗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2"/>
                <w:szCs w:val="12"/>
              </w:rPr>
            </w:pPr>
          </w:p>
        </w:tc>
        <w:tc>
          <w:tcPr>
            <w:tcW w:w="3100" w:type="dxa"/>
            <w:vMerge w:val="restart"/>
            <w:vAlign w:val="bottom"/>
          </w:tcPr>
          <w:p>
            <w:pPr>
              <w:spacing w:line="240" w:lineRule="exact"/>
              <w:ind w:left="100"/>
              <w:rPr>
                <w:sz w:val="20"/>
                <w:szCs w:val="20"/>
              </w:rPr>
            </w:pPr>
            <w:r>
              <w:rPr>
                <w:rFonts w:ascii="宋体" w:hAnsi="宋体" w:eastAsia="宋体" w:cs="宋体"/>
                <w:sz w:val="21"/>
                <w:szCs w:val="21"/>
              </w:rPr>
              <w:t>代谢筛查、骨髓象检查</w:t>
            </w:r>
          </w:p>
        </w:tc>
        <w:tc>
          <w:tcPr>
            <w:tcW w:w="350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200" w:type="dxa"/>
            <w:vAlign w:val="bottom"/>
          </w:tcPr>
          <w:p>
            <w:pPr>
              <w:rPr>
                <w:sz w:val="13"/>
                <w:szCs w:val="13"/>
              </w:rPr>
            </w:pPr>
          </w:p>
        </w:tc>
        <w:tc>
          <w:tcPr>
            <w:tcW w:w="3100" w:type="dxa"/>
            <w:vMerge w:val="continue"/>
            <w:vAlign w:val="bottom"/>
          </w:tcPr>
          <w:p>
            <w:pPr>
              <w:rPr>
                <w:sz w:val="13"/>
                <w:szCs w:val="13"/>
              </w:rPr>
            </w:pPr>
          </w:p>
        </w:tc>
        <w:tc>
          <w:tcPr>
            <w:tcW w:w="350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3100" w:type="dxa"/>
            <w:tcBorders>
              <w:bottom w:val="single" w:color="auto" w:sz="8" w:space="0"/>
            </w:tcBorders>
            <w:vAlign w:val="bottom"/>
          </w:tcPr>
          <w:p>
            <w:pPr>
              <w:rPr>
                <w:sz w:val="4"/>
                <w:szCs w:val="4"/>
              </w:rPr>
            </w:pPr>
          </w:p>
        </w:tc>
        <w:tc>
          <w:tcPr>
            <w:tcW w:w="35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腹水待查</w:t>
            </w:r>
          </w:p>
        </w:tc>
        <w:tc>
          <w:tcPr>
            <w:tcW w:w="3100" w:type="dxa"/>
            <w:vAlign w:val="bottom"/>
          </w:tcPr>
          <w:p>
            <w:pPr>
              <w:spacing w:line="256" w:lineRule="exact"/>
              <w:ind w:left="100"/>
              <w:rPr>
                <w:sz w:val="20"/>
                <w:szCs w:val="20"/>
              </w:rPr>
            </w:pPr>
            <w:r>
              <w:rPr>
                <w:rFonts w:ascii="宋体" w:hAnsi="宋体" w:eastAsia="宋体" w:cs="宋体"/>
                <w:sz w:val="21"/>
                <w:szCs w:val="21"/>
              </w:rPr>
              <w:t>生化、超声、</w:t>
            </w:r>
            <w:r>
              <w:rPr>
                <w:rFonts w:ascii="Times New Roman" w:hAnsi="Times New Roman" w:eastAsia="Times New Roman" w:cs="Times New Roman"/>
                <w:sz w:val="21"/>
                <w:szCs w:val="21"/>
              </w:rPr>
              <w:t>CT</w:t>
            </w:r>
            <w:r>
              <w:rPr>
                <w:rFonts w:ascii="宋体" w:hAnsi="宋体" w:eastAsia="宋体" w:cs="宋体"/>
                <w:sz w:val="21"/>
                <w:szCs w:val="21"/>
              </w:rPr>
              <w:t>、腹腔穿刺液</w:t>
            </w:r>
          </w:p>
        </w:tc>
        <w:tc>
          <w:tcPr>
            <w:tcW w:w="3500" w:type="dxa"/>
            <w:vMerge w:val="restart"/>
            <w:vAlign w:val="bottom"/>
          </w:tcPr>
          <w:p>
            <w:pPr>
              <w:spacing w:line="240" w:lineRule="exact"/>
              <w:ind w:left="60"/>
              <w:rPr>
                <w:sz w:val="20"/>
                <w:szCs w:val="20"/>
              </w:rPr>
            </w:pPr>
            <w:r>
              <w:rPr>
                <w:rFonts w:ascii="宋体" w:hAnsi="宋体" w:eastAsia="宋体" w:cs="宋体"/>
                <w:sz w:val="21"/>
                <w:szCs w:val="21"/>
              </w:rPr>
              <w:t>消炎、病因治疗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2"/>
                <w:szCs w:val="12"/>
              </w:rPr>
            </w:pPr>
          </w:p>
        </w:tc>
        <w:tc>
          <w:tcPr>
            <w:tcW w:w="3100" w:type="dxa"/>
            <w:vMerge w:val="restart"/>
            <w:vAlign w:val="bottom"/>
          </w:tcPr>
          <w:p>
            <w:pPr>
              <w:spacing w:line="240" w:lineRule="exact"/>
              <w:ind w:left="100"/>
              <w:rPr>
                <w:sz w:val="20"/>
                <w:szCs w:val="20"/>
              </w:rPr>
            </w:pPr>
            <w:r>
              <w:rPr>
                <w:rFonts w:ascii="宋体" w:hAnsi="宋体" w:eastAsia="宋体" w:cs="宋体"/>
                <w:sz w:val="21"/>
                <w:szCs w:val="21"/>
              </w:rPr>
              <w:t>检查</w:t>
            </w:r>
          </w:p>
        </w:tc>
        <w:tc>
          <w:tcPr>
            <w:tcW w:w="350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200" w:type="dxa"/>
            <w:vAlign w:val="bottom"/>
          </w:tcPr>
          <w:p>
            <w:pPr>
              <w:rPr>
                <w:sz w:val="13"/>
                <w:szCs w:val="13"/>
              </w:rPr>
            </w:pPr>
          </w:p>
        </w:tc>
        <w:tc>
          <w:tcPr>
            <w:tcW w:w="3100" w:type="dxa"/>
            <w:vMerge w:val="continue"/>
            <w:vAlign w:val="bottom"/>
          </w:tcPr>
          <w:p>
            <w:pPr>
              <w:rPr>
                <w:sz w:val="13"/>
                <w:szCs w:val="13"/>
              </w:rPr>
            </w:pPr>
          </w:p>
        </w:tc>
        <w:tc>
          <w:tcPr>
            <w:tcW w:w="350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3100" w:type="dxa"/>
            <w:tcBorders>
              <w:bottom w:val="single" w:color="auto" w:sz="8" w:space="0"/>
            </w:tcBorders>
            <w:vAlign w:val="bottom"/>
          </w:tcPr>
          <w:p>
            <w:pPr>
              <w:rPr>
                <w:sz w:val="4"/>
                <w:szCs w:val="4"/>
              </w:rPr>
            </w:pPr>
          </w:p>
        </w:tc>
        <w:tc>
          <w:tcPr>
            <w:tcW w:w="35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200" w:type="dxa"/>
            <w:vAlign w:val="bottom"/>
          </w:tcPr>
          <w:p>
            <w:pPr>
              <w:spacing w:line="240" w:lineRule="exact"/>
              <w:ind w:left="120"/>
              <w:rPr>
                <w:sz w:val="20"/>
                <w:szCs w:val="20"/>
              </w:rPr>
            </w:pPr>
            <w:r>
              <w:rPr>
                <w:rFonts w:ascii="宋体" w:hAnsi="宋体" w:eastAsia="宋体" w:cs="宋体"/>
                <w:b/>
                <w:bCs/>
                <w:sz w:val="21"/>
                <w:szCs w:val="21"/>
              </w:rPr>
              <w:t>胆汁淤积性肝炎</w:t>
            </w:r>
          </w:p>
        </w:tc>
        <w:tc>
          <w:tcPr>
            <w:tcW w:w="3100" w:type="dxa"/>
            <w:vAlign w:val="bottom"/>
          </w:tcPr>
          <w:p>
            <w:pPr>
              <w:spacing w:line="240" w:lineRule="exact"/>
              <w:ind w:left="100"/>
              <w:rPr>
                <w:sz w:val="20"/>
                <w:szCs w:val="20"/>
              </w:rPr>
            </w:pPr>
            <w:r>
              <w:rPr>
                <w:rFonts w:ascii="宋体" w:hAnsi="宋体" w:eastAsia="宋体" w:cs="宋体"/>
                <w:sz w:val="21"/>
                <w:szCs w:val="21"/>
              </w:rPr>
              <w:t>生化、超声</w:t>
            </w:r>
          </w:p>
        </w:tc>
        <w:tc>
          <w:tcPr>
            <w:tcW w:w="3500" w:type="dxa"/>
            <w:vAlign w:val="bottom"/>
          </w:tcPr>
          <w:p>
            <w:pPr>
              <w:spacing w:line="240" w:lineRule="exact"/>
              <w:ind w:left="60"/>
              <w:rPr>
                <w:sz w:val="20"/>
                <w:szCs w:val="20"/>
              </w:rPr>
            </w:pPr>
            <w:r>
              <w:rPr>
                <w:rFonts w:ascii="宋体" w:hAnsi="宋体" w:eastAsia="宋体" w:cs="宋体"/>
                <w:sz w:val="21"/>
                <w:szCs w:val="21"/>
              </w:rPr>
              <w:t>中药、西药、去乳糖喂养</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00" w:type="dxa"/>
            <w:tcBorders>
              <w:bottom w:val="single" w:color="auto" w:sz="8" w:space="0"/>
            </w:tcBorders>
            <w:vAlign w:val="bottom"/>
          </w:tcPr>
          <w:p>
            <w:pPr>
              <w:rPr>
                <w:sz w:val="7"/>
                <w:szCs w:val="7"/>
              </w:rPr>
            </w:pPr>
          </w:p>
        </w:tc>
        <w:tc>
          <w:tcPr>
            <w:tcW w:w="3100" w:type="dxa"/>
            <w:tcBorders>
              <w:bottom w:val="single" w:color="auto" w:sz="8" w:space="0"/>
            </w:tcBorders>
            <w:vAlign w:val="bottom"/>
          </w:tcPr>
          <w:p>
            <w:pPr>
              <w:rPr>
                <w:sz w:val="7"/>
                <w:szCs w:val="7"/>
              </w:rPr>
            </w:pPr>
          </w:p>
        </w:tc>
        <w:tc>
          <w:tcPr>
            <w:tcW w:w="35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200" w:type="dxa"/>
            <w:vAlign w:val="bottom"/>
          </w:tcPr>
          <w:p>
            <w:pPr>
              <w:spacing w:line="240" w:lineRule="exact"/>
              <w:ind w:left="120"/>
              <w:rPr>
                <w:sz w:val="20"/>
                <w:szCs w:val="20"/>
              </w:rPr>
            </w:pPr>
            <w:r>
              <w:rPr>
                <w:rFonts w:ascii="宋体" w:hAnsi="宋体" w:eastAsia="宋体" w:cs="宋体"/>
                <w:b/>
                <w:bCs/>
                <w:sz w:val="21"/>
                <w:szCs w:val="21"/>
              </w:rPr>
              <w:t>肝硬化并发症</w:t>
            </w:r>
          </w:p>
        </w:tc>
        <w:tc>
          <w:tcPr>
            <w:tcW w:w="3100" w:type="dxa"/>
            <w:vAlign w:val="bottom"/>
          </w:tcPr>
          <w:p>
            <w:pPr>
              <w:spacing w:line="240" w:lineRule="exact"/>
              <w:ind w:left="100"/>
              <w:rPr>
                <w:sz w:val="20"/>
                <w:szCs w:val="20"/>
              </w:rPr>
            </w:pPr>
            <w:r>
              <w:rPr>
                <w:rFonts w:ascii="宋体" w:hAnsi="宋体" w:eastAsia="宋体" w:cs="宋体"/>
                <w:sz w:val="21"/>
                <w:szCs w:val="21"/>
              </w:rPr>
              <w:t>生化、超声</w:t>
            </w:r>
          </w:p>
        </w:tc>
        <w:tc>
          <w:tcPr>
            <w:tcW w:w="3500" w:type="dxa"/>
            <w:vAlign w:val="bottom"/>
          </w:tcPr>
          <w:p>
            <w:pPr>
              <w:spacing w:line="240" w:lineRule="exact"/>
              <w:ind w:left="60"/>
              <w:rPr>
                <w:sz w:val="20"/>
                <w:szCs w:val="20"/>
              </w:rPr>
            </w:pPr>
            <w:r>
              <w:rPr>
                <w:rFonts w:ascii="宋体" w:hAnsi="宋体" w:eastAsia="宋体" w:cs="宋体"/>
                <w:sz w:val="21"/>
                <w:szCs w:val="21"/>
              </w:rPr>
              <w:t>对症治疗、治疗消化道出血</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00" w:type="dxa"/>
            <w:tcBorders>
              <w:bottom w:val="single" w:color="auto" w:sz="8" w:space="0"/>
            </w:tcBorders>
            <w:vAlign w:val="bottom"/>
          </w:tcPr>
          <w:p>
            <w:pPr>
              <w:rPr>
                <w:sz w:val="7"/>
                <w:szCs w:val="7"/>
              </w:rPr>
            </w:pPr>
          </w:p>
        </w:tc>
        <w:tc>
          <w:tcPr>
            <w:tcW w:w="3100" w:type="dxa"/>
            <w:tcBorders>
              <w:bottom w:val="single" w:color="auto" w:sz="8" w:space="0"/>
            </w:tcBorders>
            <w:vAlign w:val="bottom"/>
          </w:tcPr>
          <w:p>
            <w:pPr>
              <w:rPr>
                <w:sz w:val="7"/>
                <w:szCs w:val="7"/>
              </w:rPr>
            </w:pPr>
          </w:p>
        </w:tc>
        <w:tc>
          <w:tcPr>
            <w:tcW w:w="35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重症急性胰腺炎</w:t>
            </w:r>
          </w:p>
        </w:tc>
        <w:tc>
          <w:tcPr>
            <w:tcW w:w="3100" w:type="dxa"/>
            <w:vAlign w:val="bottom"/>
          </w:tcPr>
          <w:p>
            <w:pPr>
              <w:spacing w:line="256" w:lineRule="exact"/>
              <w:ind w:left="100"/>
              <w:rPr>
                <w:sz w:val="20"/>
                <w:szCs w:val="20"/>
              </w:rPr>
            </w:pPr>
            <w:r>
              <w:rPr>
                <w:rFonts w:ascii="宋体" w:hAnsi="宋体" w:eastAsia="宋体" w:cs="宋体"/>
                <w:sz w:val="21"/>
                <w:szCs w:val="21"/>
              </w:rPr>
              <w:t>生化、超声、</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 xml:space="preserve">MRI </w:t>
            </w:r>
            <w:r>
              <w:rPr>
                <w:rFonts w:ascii="宋体" w:hAnsi="宋体" w:eastAsia="宋体" w:cs="宋体"/>
                <w:sz w:val="21"/>
                <w:szCs w:val="21"/>
              </w:rPr>
              <w:t>胰胆管</w:t>
            </w:r>
          </w:p>
        </w:tc>
        <w:tc>
          <w:tcPr>
            <w:tcW w:w="3500" w:type="dxa"/>
            <w:vMerge w:val="restart"/>
            <w:vAlign w:val="bottom"/>
          </w:tcPr>
          <w:p>
            <w:pPr>
              <w:spacing w:line="240" w:lineRule="exact"/>
              <w:ind w:left="60"/>
              <w:rPr>
                <w:sz w:val="20"/>
                <w:szCs w:val="20"/>
              </w:rPr>
            </w:pPr>
            <w:r>
              <w:rPr>
                <w:rFonts w:ascii="宋体" w:hAnsi="宋体" w:eastAsia="宋体" w:cs="宋体"/>
                <w:sz w:val="21"/>
                <w:szCs w:val="21"/>
              </w:rPr>
              <w:t>生长抑素、胃肠减压同时空肠喂养</w:t>
            </w:r>
          </w:p>
        </w:tc>
        <w:tc>
          <w:tcPr>
            <w:tcW w:w="360" w:type="dxa"/>
            <w:vMerge w:val="restart"/>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2"/>
                <w:szCs w:val="12"/>
              </w:rPr>
            </w:pPr>
          </w:p>
        </w:tc>
        <w:tc>
          <w:tcPr>
            <w:tcW w:w="3100" w:type="dxa"/>
            <w:vMerge w:val="restart"/>
            <w:vAlign w:val="bottom"/>
          </w:tcPr>
          <w:p>
            <w:pPr>
              <w:spacing w:line="240" w:lineRule="exact"/>
              <w:ind w:left="100"/>
              <w:rPr>
                <w:sz w:val="20"/>
                <w:szCs w:val="20"/>
              </w:rPr>
            </w:pPr>
            <w:r>
              <w:rPr>
                <w:rFonts w:ascii="宋体" w:hAnsi="宋体" w:eastAsia="宋体" w:cs="宋体"/>
                <w:sz w:val="21"/>
                <w:szCs w:val="21"/>
              </w:rPr>
              <w:t>造影</w:t>
            </w:r>
          </w:p>
        </w:tc>
        <w:tc>
          <w:tcPr>
            <w:tcW w:w="350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200" w:type="dxa"/>
            <w:vAlign w:val="bottom"/>
          </w:tcPr>
          <w:p>
            <w:pPr>
              <w:rPr>
                <w:sz w:val="13"/>
                <w:szCs w:val="13"/>
              </w:rPr>
            </w:pPr>
          </w:p>
        </w:tc>
        <w:tc>
          <w:tcPr>
            <w:tcW w:w="3100" w:type="dxa"/>
            <w:vMerge w:val="continue"/>
            <w:vAlign w:val="bottom"/>
          </w:tcPr>
          <w:p>
            <w:pPr>
              <w:rPr>
                <w:sz w:val="13"/>
                <w:szCs w:val="13"/>
              </w:rPr>
            </w:pPr>
          </w:p>
        </w:tc>
        <w:tc>
          <w:tcPr>
            <w:tcW w:w="350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3100" w:type="dxa"/>
            <w:tcBorders>
              <w:bottom w:val="single" w:color="auto" w:sz="8" w:space="0"/>
            </w:tcBorders>
            <w:vAlign w:val="bottom"/>
          </w:tcPr>
          <w:p>
            <w:pPr>
              <w:rPr>
                <w:sz w:val="4"/>
                <w:szCs w:val="4"/>
              </w:rPr>
            </w:pPr>
          </w:p>
        </w:tc>
        <w:tc>
          <w:tcPr>
            <w:tcW w:w="35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2200" w:type="dxa"/>
            <w:vAlign w:val="bottom"/>
          </w:tcPr>
          <w:p>
            <w:pPr>
              <w:spacing w:line="240" w:lineRule="exact"/>
              <w:ind w:left="120"/>
              <w:rPr>
                <w:sz w:val="20"/>
                <w:szCs w:val="20"/>
              </w:rPr>
            </w:pPr>
            <w:r>
              <w:rPr>
                <w:rFonts w:ascii="宋体" w:hAnsi="宋体" w:eastAsia="宋体" w:cs="宋体"/>
                <w:b/>
                <w:bCs/>
                <w:sz w:val="21"/>
                <w:szCs w:val="21"/>
              </w:rPr>
              <w:t>慢性腹泻合并营养不</w:t>
            </w:r>
          </w:p>
        </w:tc>
        <w:tc>
          <w:tcPr>
            <w:tcW w:w="3100" w:type="dxa"/>
            <w:vMerge w:val="restart"/>
            <w:vAlign w:val="bottom"/>
          </w:tcPr>
          <w:p>
            <w:pPr>
              <w:spacing w:line="240" w:lineRule="exact"/>
              <w:ind w:left="100"/>
              <w:rPr>
                <w:sz w:val="20"/>
                <w:szCs w:val="20"/>
              </w:rPr>
            </w:pPr>
            <w:r>
              <w:rPr>
                <w:rFonts w:ascii="宋体" w:hAnsi="宋体" w:eastAsia="宋体" w:cs="宋体"/>
                <w:sz w:val="21"/>
                <w:szCs w:val="21"/>
              </w:rPr>
              <w:t>实验室检查</w:t>
            </w:r>
          </w:p>
        </w:tc>
        <w:tc>
          <w:tcPr>
            <w:tcW w:w="3500" w:type="dxa"/>
            <w:vMerge w:val="restart"/>
            <w:vAlign w:val="bottom"/>
          </w:tcPr>
          <w:p>
            <w:pPr>
              <w:spacing w:line="240" w:lineRule="exact"/>
              <w:ind w:left="60"/>
              <w:rPr>
                <w:sz w:val="20"/>
                <w:szCs w:val="20"/>
              </w:rPr>
            </w:pPr>
            <w:r>
              <w:rPr>
                <w:rFonts w:ascii="宋体" w:hAnsi="宋体" w:eastAsia="宋体" w:cs="宋体"/>
                <w:sz w:val="21"/>
                <w:szCs w:val="21"/>
              </w:rPr>
              <w:t>周身支持疗法、病因治疗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良</w:t>
            </w:r>
          </w:p>
        </w:tc>
        <w:tc>
          <w:tcPr>
            <w:tcW w:w="3100" w:type="dxa"/>
            <w:vMerge w:val="continue"/>
            <w:vAlign w:val="bottom"/>
          </w:tcPr>
          <w:p>
            <w:pPr>
              <w:rPr>
                <w:sz w:val="13"/>
                <w:szCs w:val="13"/>
              </w:rPr>
            </w:pPr>
          </w:p>
        </w:tc>
        <w:tc>
          <w:tcPr>
            <w:tcW w:w="35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200" w:type="dxa"/>
            <w:vMerge w:val="continue"/>
            <w:vAlign w:val="bottom"/>
          </w:tcPr>
          <w:p>
            <w:pPr>
              <w:rPr>
                <w:sz w:val="13"/>
                <w:szCs w:val="13"/>
              </w:rPr>
            </w:pPr>
          </w:p>
        </w:tc>
        <w:tc>
          <w:tcPr>
            <w:tcW w:w="3100" w:type="dxa"/>
            <w:vAlign w:val="bottom"/>
          </w:tcPr>
          <w:p>
            <w:pPr>
              <w:rPr>
                <w:sz w:val="13"/>
                <w:szCs w:val="13"/>
              </w:rPr>
            </w:pPr>
          </w:p>
        </w:tc>
        <w:tc>
          <w:tcPr>
            <w:tcW w:w="350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3100" w:type="dxa"/>
            <w:tcBorders>
              <w:bottom w:val="single" w:color="auto" w:sz="8" w:space="0"/>
            </w:tcBorders>
            <w:vAlign w:val="bottom"/>
          </w:tcPr>
          <w:p>
            <w:pPr>
              <w:rPr>
                <w:sz w:val="4"/>
                <w:szCs w:val="4"/>
              </w:rPr>
            </w:pPr>
          </w:p>
        </w:tc>
        <w:tc>
          <w:tcPr>
            <w:tcW w:w="35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200" w:type="dxa"/>
            <w:vAlign w:val="bottom"/>
          </w:tcPr>
          <w:p>
            <w:pPr>
              <w:spacing w:line="240" w:lineRule="exact"/>
              <w:ind w:left="120"/>
              <w:rPr>
                <w:sz w:val="20"/>
                <w:szCs w:val="20"/>
              </w:rPr>
            </w:pPr>
            <w:r>
              <w:rPr>
                <w:rFonts w:ascii="宋体" w:hAnsi="宋体" w:eastAsia="宋体" w:cs="宋体"/>
                <w:b/>
                <w:bCs/>
                <w:sz w:val="21"/>
                <w:szCs w:val="21"/>
              </w:rPr>
              <w:t>急性消化道出血</w:t>
            </w:r>
          </w:p>
        </w:tc>
        <w:tc>
          <w:tcPr>
            <w:tcW w:w="3100" w:type="dxa"/>
            <w:vAlign w:val="bottom"/>
          </w:tcPr>
          <w:p>
            <w:pPr>
              <w:spacing w:line="256" w:lineRule="exact"/>
              <w:ind w:left="100"/>
              <w:rPr>
                <w:sz w:val="20"/>
                <w:szCs w:val="20"/>
              </w:rPr>
            </w:pPr>
            <w:r>
              <w:rPr>
                <w:rFonts w:ascii="宋体" w:hAnsi="宋体" w:eastAsia="宋体" w:cs="宋体"/>
                <w:sz w:val="21"/>
                <w:szCs w:val="21"/>
              </w:rPr>
              <w:t>胃镜、腹部</w:t>
            </w:r>
            <w:r>
              <w:rPr>
                <w:rFonts w:ascii="Times New Roman" w:hAnsi="Times New Roman" w:eastAsia="Times New Roman" w:cs="Times New Roman"/>
                <w:sz w:val="21"/>
                <w:szCs w:val="21"/>
              </w:rPr>
              <w:t xml:space="preserve"> CT</w:t>
            </w:r>
          </w:p>
        </w:tc>
        <w:tc>
          <w:tcPr>
            <w:tcW w:w="3500" w:type="dxa"/>
            <w:vAlign w:val="bottom"/>
          </w:tcPr>
          <w:p>
            <w:pPr>
              <w:spacing w:line="240" w:lineRule="exact"/>
              <w:ind w:left="60"/>
              <w:rPr>
                <w:sz w:val="20"/>
                <w:szCs w:val="20"/>
              </w:rPr>
            </w:pPr>
            <w:r>
              <w:rPr>
                <w:rFonts w:ascii="宋体" w:hAnsi="宋体" w:eastAsia="宋体" w:cs="宋体"/>
                <w:sz w:val="21"/>
                <w:szCs w:val="21"/>
              </w:rPr>
              <w:t>质子泵抑制剂、胃镜下喷洒止血药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200" w:type="dxa"/>
            <w:tcBorders>
              <w:bottom w:val="single" w:color="auto" w:sz="8" w:space="0"/>
            </w:tcBorders>
            <w:vAlign w:val="bottom"/>
          </w:tcPr>
          <w:p>
            <w:pPr>
              <w:rPr>
                <w:sz w:val="5"/>
                <w:szCs w:val="5"/>
              </w:rPr>
            </w:pPr>
          </w:p>
        </w:tc>
        <w:tc>
          <w:tcPr>
            <w:tcW w:w="3100" w:type="dxa"/>
            <w:tcBorders>
              <w:bottom w:val="single" w:color="auto" w:sz="8" w:space="0"/>
            </w:tcBorders>
            <w:vAlign w:val="bottom"/>
          </w:tcPr>
          <w:p>
            <w:pPr>
              <w:rPr>
                <w:sz w:val="5"/>
                <w:szCs w:val="5"/>
              </w:rPr>
            </w:pPr>
          </w:p>
        </w:tc>
        <w:tc>
          <w:tcPr>
            <w:tcW w:w="350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200" w:type="dxa"/>
            <w:vAlign w:val="bottom"/>
          </w:tcPr>
          <w:p>
            <w:pPr>
              <w:spacing w:line="240" w:lineRule="exact"/>
              <w:ind w:left="120"/>
              <w:rPr>
                <w:sz w:val="20"/>
                <w:szCs w:val="20"/>
              </w:rPr>
            </w:pPr>
            <w:r>
              <w:rPr>
                <w:rFonts w:ascii="宋体" w:hAnsi="宋体" w:eastAsia="宋体" w:cs="宋体"/>
                <w:b/>
                <w:bCs/>
                <w:sz w:val="21"/>
                <w:szCs w:val="21"/>
              </w:rPr>
              <w:t>炎症性肠病</w:t>
            </w:r>
          </w:p>
        </w:tc>
        <w:tc>
          <w:tcPr>
            <w:tcW w:w="3100" w:type="dxa"/>
            <w:vAlign w:val="bottom"/>
          </w:tcPr>
          <w:p>
            <w:pPr>
              <w:spacing w:line="256" w:lineRule="exact"/>
              <w:ind w:left="100"/>
              <w:rPr>
                <w:sz w:val="20"/>
                <w:szCs w:val="20"/>
              </w:rPr>
            </w:pPr>
            <w:r>
              <w:rPr>
                <w:rFonts w:ascii="宋体" w:hAnsi="宋体" w:eastAsia="宋体" w:cs="宋体"/>
                <w:sz w:val="21"/>
                <w:szCs w:val="21"/>
              </w:rPr>
              <w:t>肠镜、腹部</w:t>
            </w:r>
            <w:r>
              <w:rPr>
                <w:rFonts w:ascii="Times New Roman" w:hAnsi="Times New Roman" w:eastAsia="Times New Roman" w:cs="Times New Roman"/>
                <w:sz w:val="21"/>
                <w:szCs w:val="21"/>
              </w:rPr>
              <w:t xml:space="preserve"> CT</w:t>
            </w:r>
          </w:p>
        </w:tc>
        <w:tc>
          <w:tcPr>
            <w:tcW w:w="3500" w:type="dxa"/>
            <w:vAlign w:val="bottom"/>
          </w:tcPr>
          <w:p>
            <w:pPr>
              <w:spacing w:line="240" w:lineRule="exact"/>
              <w:ind w:left="60"/>
              <w:rPr>
                <w:sz w:val="20"/>
                <w:szCs w:val="20"/>
              </w:rPr>
            </w:pPr>
            <w:r>
              <w:rPr>
                <w:rFonts w:ascii="宋体" w:hAnsi="宋体" w:eastAsia="宋体" w:cs="宋体"/>
                <w:sz w:val="21"/>
                <w:szCs w:val="21"/>
              </w:rPr>
              <w:t>激素、免疫抑制剂、生物制剂</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200" w:type="dxa"/>
            <w:tcBorders>
              <w:bottom w:val="single" w:color="auto" w:sz="8" w:space="0"/>
            </w:tcBorders>
            <w:vAlign w:val="bottom"/>
          </w:tcPr>
          <w:p>
            <w:pPr>
              <w:rPr>
                <w:sz w:val="5"/>
                <w:szCs w:val="5"/>
              </w:rPr>
            </w:pPr>
          </w:p>
        </w:tc>
        <w:tc>
          <w:tcPr>
            <w:tcW w:w="3100" w:type="dxa"/>
            <w:tcBorders>
              <w:bottom w:val="single" w:color="auto" w:sz="8" w:space="0"/>
            </w:tcBorders>
            <w:vAlign w:val="bottom"/>
          </w:tcPr>
          <w:p>
            <w:pPr>
              <w:rPr>
                <w:sz w:val="5"/>
                <w:szCs w:val="5"/>
              </w:rPr>
            </w:pPr>
          </w:p>
        </w:tc>
        <w:tc>
          <w:tcPr>
            <w:tcW w:w="350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咳嗽变异性哮喘</w:t>
            </w:r>
          </w:p>
        </w:tc>
        <w:tc>
          <w:tcPr>
            <w:tcW w:w="3100" w:type="dxa"/>
            <w:vAlign w:val="bottom"/>
          </w:tcPr>
          <w:p>
            <w:pPr>
              <w:spacing w:line="240" w:lineRule="exact"/>
              <w:ind w:left="100"/>
              <w:rPr>
                <w:sz w:val="20"/>
                <w:szCs w:val="20"/>
              </w:rPr>
            </w:pPr>
            <w:r>
              <w:rPr>
                <w:rFonts w:ascii="宋体" w:hAnsi="宋体" w:eastAsia="宋体" w:cs="宋体"/>
                <w:sz w:val="21"/>
                <w:szCs w:val="21"/>
              </w:rPr>
              <w:t>肺功能支气管激发试验、过敏</w:t>
            </w:r>
          </w:p>
        </w:tc>
        <w:tc>
          <w:tcPr>
            <w:tcW w:w="3500" w:type="dxa"/>
            <w:vMerge w:val="restart"/>
            <w:vAlign w:val="bottom"/>
          </w:tcPr>
          <w:p>
            <w:pPr>
              <w:spacing w:line="240" w:lineRule="exact"/>
              <w:ind w:left="60"/>
              <w:rPr>
                <w:sz w:val="20"/>
                <w:szCs w:val="20"/>
              </w:rPr>
            </w:pPr>
            <w:r>
              <w:rPr>
                <w:rFonts w:ascii="宋体" w:hAnsi="宋体" w:eastAsia="宋体" w:cs="宋体"/>
                <w:sz w:val="21"/>
                <w:szCs w:val="21"/>
              </w:rPr>
              <w:t>药物口服、规律吸入型糖皮质激</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3"/>
                <w:szCs w:val="13"/>
              </w:rPr>
            </w:pPr>
          </w:p>
        </w:tc>
        <w:tc>
          <w:tcPr>
            <w:tcW w:w="3100" w:type="dxa"/>
            <w:vMerge w:val="restart"/>
            <w:vAlign w:val="bottom"/>
          </w:tcPr>
          <w:p>
            <w:pPr>
              <w:spacing w:line="240" w:lineRule="exact"/>
              <w:ind w:left="100"/>
              <w:rPr>
                <w:sz w:val="20"/>
                <w:szCs w:val="20"/>
              </w:rPr>
            </w:pPr>
            <w:r>
              <w:rPr>
                <w:rFonts w:ascii="宋体" w:hAnsi="宋体" w:eastAsia="宋体" w:cs="宋体"/>
                <w:sz w:val="21"/>
                <w:szCs w:val="21"/>
              </w:rPr>
              <w:t>原检测</w:t>
            </w:r>
          </w:p>
        </w:tc>
        <w:tc>
          <w:tcPr>
            <w:tcW w:w="35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200" w:type="dxa"/>
            <w:vAlign w:val="bottom"/>
          </w:tcPr>
          <w:p>
            <w:pPr>
              <w:rPr>
                <w:sz w:val="13"/>
                <w:szCs w:val="13"/>
              </w:rPr>
            </w:pPr>
          </w:p>
        </w:tc>
        <w:tc>
          <w:tcPr>
            <w:tcW w:w="3100" w:type="dxa"/>
            <w:vMerge w:val="continue"/>
            <w:vAlign w:val="bottom"/>
          </w:tcPr>
          <w:p>
            <w:pPr>
              <w:rPr>
                <w:sz w:val="13"/>
                <w:szCs w:val="13"/>
              </w:rPr>
            </w:pPr>
          </w:p>
        </w:tc>
        <w:tc>
          <w:tcPr>
            <w:tcW w:w="350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6600" w:type="dxa"/>
            <w:gridSpan w:val="2"/>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哮喘危重状态</w:t>
            </w:r>
          </w:p>
        </w:tc>
        <w:tc>
          <w:tcPr>
            <w:tcW w:w="6600" w:type="dxa"/>
            <w:gridSpan w:val="2"/>
            <w:vAlign w:val="bottom"/>
          </w:tcPr>
          <w:p>
            <w:pPr>
              <w:spacing w:line="240" w:lineRule="exact"/>
              <w:ind w:left="100"/>
              <w:rPr>
                <w:sz w:val="20"/>
                <w:szCs w:val="20"/>
              </w:rPr>
            </w:pPr>
            <w:r>
              <w:rPr>
                <w:rFonts w:ascii="宋体" w:hAnsi="宋体" w:eastAsia="宋体" w:cs="宋体"/>
                <w:sz w:val="21"/>
                <w:szCs w:val="21"/>
              </w:rPr>
              <w:t>过敏原、肺功能舒张试验、胸  吸入治疗、全身糖皮质激素、药物滴</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3"/>
                <w:szCs w:val="13"/>
              </w:rPr>
            </w:pPr>
          </w:p>
        </w:tc>
        <w:tc>
          <w:tcPr>
            <w:tcW w:w="3100" w:type="dxa"/>
            <w:vMerge w:val="restart"/>
            <w:vAlign w:val="bottom"/>
          </w:tcPr>
          <w:p>
            <w:pPr>
              <w:spacing w:line="256" w:lineRule="exact"/>
              <w:ind w:left="100"/>
              <w:rPr>
                <w:sz w:val="20"/>
                <w:szCs w:val="20"/>
              </w:rPr>
            </w:pPr>
            <w:r>
              <w:rPr>
                <w:rFonts w:ascii="宋体" w:hAnsi="宋体" w:eastAsia="宋体" w:cs="宋体"/>
                <w:sz w:val="21"/>
                <w:szCs w:val="21"/>
              </w:rPr>
              <w:t>部</w:t>
            </w:r>
            <w:r>
              <w:rPr>
                <w:rFonts w:ascii="Times New Roman" w:hAnsi="Times New Roman" w:eastAsia="Times New Roman" w:cs="Times New Roman"/>
                <w:sz w:val="21"/>
                <w:szCs w:val="21"/>
              </w:rPr>
              <w:t xml:space="preserve"> CT</w:t>
            </w:r>
          </w:p>
        </w:tc>
        <w:tc>
          <w:tcPr>
            <w:tcW w:w="3500" w:type="dxa"/>
            <w:vMerge w:val="restart"/>
            <w:vAlign w:val="bottom"/>
          </w:tcPr>
          <w:p>
            <w:pPr>
              <w:spacing w:line="240" w:lineRule="exact"/>
              <w:ind w:left="60"/>
              <w:rPr>
                <w:sz w:val="20"/>
                <w:szCs w:val="20"/>
              </w:rPr>
            </w:pPr>
            <w:r>
              <w:rPr>
                <w:rFonts w:ascii="宋体" w:hAnsi="宋体" w:eastAsia="宋体" w:cs="宋体"/>
                <w:sz w:val="21"/>
                <w:szCs w:val="21"/>
              </w:rPr>
              <w:t>注、呼吸支持、对症治疗</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200" w:type="dxa"/>
            <w:vAlign w:val="bottom"/>
          </w:tcPr>
          <w:p>
            <w:pPr>
              <w:rPr>
                <w:sz w:val="14"/>
                <w:szCs w:val="14"/>
              </w:rPr>
            </w:pPr>
          </w:p>
        </w:tc>
        <w:tc>
          <w:tcPr>
            <w:tcW w:w="3100" w:type="dxa"/>
            <w:vMerge w:val="continue"/>
            <w:vAlign w:val="bottom"/>
          </w:tcPr>
          <w:p>
            <w:pPr>
              <w:rPr>
                <w:sz w:val="14"/>
                <w:szCs w:val="14"/>
              </w:rPr>
            </w:pPr>
          </w:p>
        </w:tc>
        <w:tc>
          <w:tcPr>
            <w:tcW w:w="3500" w:type="dxa"/>
            <w:vMerge w:val="continue"/>
            <w:vAlign w:val="bottom"/>
          </w:tcPr>
          <w:p>
            <w:pPr>
              <w:rPr>
                <w:sz w:val="14"/>
                <w:szCs w:val="14"/>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200" w:type="dxa"/>
            <w:tcBorders>
              <w:bottom w:val="single" w:color="auto" w:sz="8" w:space="0"/>
            </w:tcBorders>
            <w:vAlign w:val="bottom"/>
          </w:tcPr>
          <w:p>
            <w:pPr>
              <w:rPr>
                <w:sz w:val="3"/>
                <w:szCs w:val="3"/>
              </w:rPr>
            </w:pPr>
          </w:p>
        </w:tc>
        <w:tc>
          <w:tcPr>
            <w:tcW w:w="3100" w:type="dxa"/>
            <w:tcBorders>
              <w:bottom w:val="single" w:color="auto" w:sz="8" w:space="0"/>
            </w:tcBorders>
            <w:vAlign w:val="bottom"/>
          </w:tcPr>
          <w:p>
            <w:pPr>
              <w:rPr>
                <w:sz w:val="3"/>
                <w:szCs w:val="3"/>
              </w:rPr>
            </w:pPr>
          </w:p>
        </w:tc>
        <w:tc>
          <w:tcPr>
            <w:tcW w:w="350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200" w:type="dxa"/>
            <w:vAlign w:val="bottom"/>
          </w:tcPr>
          <w:p>
            <w:pPr>
              <w:rPr>
                <w:sz w:val="23"/>
                <w:szCs w:val="23"/>
              </w:rPr>
            </w:pPr>
          </w:p>
        </w:tc>
        <w:tc>
          <w:tcPr>
            <w:tcW w:w="3100" w:type="dxa"/>
            <w:vAlign w:val="bottom"/>
          </w:tcPr>
          <w:p>
            <w:pPr>
              <w:spacing w:line="256" w:lineRule="exact"/>
              <w:ind w:left="100"/>
              <w:rPr>
                <w:sz w:val="20"/>
                <w:szCs w:val="20"/>
              </w:rPr>
            </w:pPr>
            <w:r>
              <w:rPr>
                <w:rFonts w:ascii="宋体" w:hAnsi="宋体" w:eastAsia="宋体" w:cs="宋体"/>
                <w:sz w:val="21"/>
                <w:szCs w:val="21"/>
              </w:rPr>
              <w:t>肺</w:t>
            </w:r>
            <w:r>
              <w:rPr>
                <w:rFonts w:ascii="Times New Roman" w:hAnsi="Times New Roman" w:eastAsia="Times New Roman" w:cs="Times New Roman"/>
                <w:sz w:val="21"/>
                <w:szCs w:val="21"/>
              </w:rPr>
              <w:t xml:space="preserve"> CT </w:t>
            </w:r>
            <w:r>
              <w:rPr>
                <w:rFonts w:ascii="宋体" w:hAnsi="宋体" w:eastAsia="宋体" w:cs="宋体"/>
                <w:sz w:val="21"/>
                <w:szCs w:val="21"/>
              </w:rPr>
              <w:t>三维重建、血及痰病原学</w:t>
            </w:r>
          </w:p>
        </w:tc>
        <w:tc>
          <w:tcPr>
            <w:tcW w:w="3500" w:type="dxa"/>
            <w:vAlign w:val="bottom"/>
          </w:tcPr>
          <w:p>
            <w:pPr>
              <w:rPr>
                <w:sz w:val="23"/>
                <w:szCs w:val="2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6"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难治性肺炎</w:t>
            </w:r>
          </w:p>
        </w:tc>
        <w:tc>
          <w:tcPr>
            <w:tcW w:w="6600" w:type="dxa"/>
            <w:gridSpan w:val="2"/>
            <w:vAlign w:val="bottom"/>
          </w:tcPr>
          <w:p>
            <w:pPr>
              <w:spacing w:line="240" w:lineRule="exact"/>
              <w:ind w:left="100"/>
              <w:rPr>
                <w:sz w:val="20"/>
                <w:szCs w:val="20"/>
              </w:rPr>
            </w:pPr>
            <w:r>
              <w:rPr>
                <w:rFonts w:ascii="宋体" w:hAnsi="宋体" w:eastAsia="宋体" w:cs="宋体"/>
                <w:sz w:val="21"/>
                <w:szCs w:val="21"/>
              </w:rPr>
              <w:t>检测、纤维支气管镜下支气管  根据病原学检测及生化检测结果选</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3"/>
                <w:szCs w:val="13"/>
              </w:rPr>
            </w:pPr>
          </w:p>
        </w:tc>
        <w:tc>
          <w:tcPr>
            <w:tcW w:w="6600" w:type="dxa"/>
            <w:gridSpan w:val="2"/>
            <w:vMerge w:val="restart"/>
            <w:vAlign w:val="bottom"/>
          </w:tcPr>
          <w:p>
            <w:pPr>
              <w:spacing w:line="240" w:lineRule="exact"/>
              <w:ind w:left="100"/>
              <w:rPr>
                <w:sz w:val="20"/>
                <w:szCs w:val="20"/>
              </w:rPr>
            </w:pPr>
            <w:r>
              <w:rPr>
                <w:rFonts w:ascii="宋体" w:hAnsi="宋体" w:eastAsia="宋体" w:cs="宋体"/>
                <w:sz w:val="21"/>
                <w:szCs w:val="21"/>
              </w:rPr>
              <w:t>灌洗术、胸腔镜肺活检或经皮  择抗生素治疗、支气管冲洗及扩张</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200" w:type="dxa"/>
            <w:vAlign w:val="bottom"/>
          </w:tcPr>
          <w:p>
            <w:pPr>
              <w:rPr>
                <w:sz w:val="13"/>
                <w:szCs w:val="13"/>
              </w:rPr>
            </w:pPr>
          </w:p>
        </w:tc>
        <w:tc>
          <w:tcPr>
            <w:tcW w:w="6600" w:type="dxa"/>
            <w:gridSpan w:val="2"/>
            <w:vMerge w:val="continue"/>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200" w:type="dxa"/>
            <w:vAlign w:val="bottom"/>
          </w:tcPr>
          <w:p>
            <w:pPr>
              <w:rPr>
                <w:sz w:val="24"/>
                <w:szCs w:val="24"/>
              </w:rPr>
            </w:pPr>
          </w:p>
        </w:tc>
        <w:tc>
          <w:tcPr>
            <w:tcW w:w="3100" w:type="dxa"/>
            <w:vAlign w:val="bottom"/>
          </w:tcPr>
          <w:p>
            <w:pPr>
              <w:spacing w:line="240" w:lineRule="exact"/>
              <w:ind w:left="100"/>
              <w:rPr>
                <w:sz w:val="20"/>
                <w:szCs w:val="20"/>
              </w:rPr>
            </w:pPr>
            <w:r>
              <w:rPr>
                <w:rFonts w:ascii="宋体" w:hAnsi="宋体" w:eastAsia="宋体" w:cs="宋体"/>
                <w:sz w:val="21"/>
                <w:szCs w:val="21"/>
              </w:rPr>
              <w:t>肺活检</w:t>
            </w:r>
          </w:p>
        </w:tc>
        <w:tc>
          <w:tcPr>
            <w:tcW w:w="350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3100" w:type="dxa"/>
            <w:tcBorders>
              <w:bottom w:val="single" w:color="auto" w:sz="8" w:space="0"/>
            </w:tcBorders>
            <w:vAlign w:val="bottom"/>
          </w:tcPr>
          <w:p>
            <w:pPr>
              <w:rPr>
                <w:sz w:val="4"/>
                <w:szCs w:val="4"/>
              </w:rPr>
            </w:pPr>
          </w:p>
        </w:tc>
        <w:tc>
          <w:tcPr>
            <w:tcW w:w="3500" w:type="dxa"/>
            <w:tcBorders>
              <w:bottom w:val="single" w:color="auto" w:sz="8" w:space="0"/>
            </w:tcBorders>
            <w:vAlign w:val="bottom"/>
          </w:tcPr>
          <w:p>
            <w:pPr>
              <w:rPr>
                <w:sz w:val="4"/>
                <w:szCs w:val="4"/>
              </w:rPr>
            </w:pPr>
          </w:p>
        </w:tc>
        <w:tc>
          <w:tcPr>
            <w:tcW w:w="360" w:type="dxa"/>
            <w:vAlign w:val="bottom"/>
          </w:tcPr>
          <w:p>
            <w:pPr>
              <w:rPr>
                <w:sz w:val="1"/>
                <w:szCs w:val="1"/>
              </w:rPr>
            </w:pPr>
          </w:p>
        </w:tc>
      </w:tr>
    </w:tbl>
    <w:p>
      <w:pPr>
        <w:spacing w:line="21" w:lineRule="exact"/>
        <w:rPr>
          <w:sz w:val="20"/>
          <w:szCs w:val="20"/>
        </w:rPr>
      </w:pPr>
    </w:p>
    <w:tbl>
      <w:tblPr>
        <w:tblStyle w:val="3"/>
        <w:tblW w:w="9205" w:type="dxa"/>
        <w:tblInd w:w="480" w:type="dxa"/>
        <w:tblLayout w:type="fixed"/>
        <w:tblCellMar>
          <w:top w:w="0" w:type="dxa"/>
          <w:left w:w="0" w:type="dxa"/>
          <w:bottom w:w="0" w:type="dxa"/>
          <w:right w:w="0" w:type="dxa"/>
        </w:tblCellMar>
      </w:tblPr>
      <w:tblGrid>
        <w:gridCol w:w="2245"/>
        <w:gridCol w:w="3105"/>
        <w:gridCol w:w="3435"/>
        <w:gridCol w:w="420"/>
      </w:tblGrid>
      <w:tr>
        <w:tblPrEx>
          <w:tblCellMar>
            <w:top w:w="0" w:type="dxa"/>
            <w:left w:w="0" w:type="dxa"/>
            <w:bottom w:w="0" w:type="dxa"/>
            <w:right w:w="0" w:type="dxa"/>
          </w:tblCellMar>
        </w:tblPrEx>
        <w:trPr>
          <w:trHeight w:val="240" w:hRule="atLeast"/>
        </w:trPr>
        <w:tc>
          <w:tcPr>
            <w:tcW w:w="2245" w:type="dxa"/>
            <w:vAlign w:val="bottom"/>
          </w:tcPr>
          <w:p>
            <w:pPr>
              <w:spacing w:line="240" w:lineRule="exact"/>
              <w:ind w:left="140"/>
              <w:rPr>
                <w:sz w:val="20"/>
                <w:szCs w:val="20"/>
              </w:rPr>
            </w:pPr>
            <w:r>
              <w:rPr>
                <w:rFonts w:ascii="宋体" w:hAnsi="宋体" w:eastAsia="宋体" w:cs="宋体"/>
                <w:b/>
                <w:bCs/>
                <w:sz w:val="21"/>
                <w:szCs w:val="21"/>
              </w:rPr>
              <w:t>难治性重症肺炎支原</w:t>
            </w:r>
          </w:p>
        </w:tc>
        <w:tc>
          <w:tcPr>
            <w:tcW w:w="3105" w:type="dxa"/>
            <w:vAlign w:val="bottom"/>
          </w:tcPr>
          <w:p>
            <w:pPr>
              <w:spacing w:line="240" w:lineRule="exact"/>
              <w:ind w:left="100"/>
              <w:rPr>
                <w:sz w:val="20"/>
                <w:szCs w:val="20"/>
              </w:rPr>
            </w:pPr>
            <w:r>
              <w:rPr>
                <w:rFonts w:ascii="宋体" w:hAnsi="宋体" w:eastAsia="宋体" w:cs="宋体"/>
                <w:sz w:val="21"/>
                <w:szCs w:val="21"/>
              </w:rPr>
              <w:t>肺炎支原体抗体检测、咽刷肺</w:t>
            </w:r>
          </w:p>
        </w:tc>
        <w:tc>
          <w:tcPr>
            <w:tcW w:w="3435" w:type="dxa"/>
            <w:vAlign w:val="bottom"/>
          </w:tcPr>
          <w:p>
            <w:pPr>
              <w:spacing w:line="240" w:lineRule="exact"/>
              <w:ind w:left="100"/>
              <w:rPr>
                <w:sz w:val="20"/>
                <w:szCs w:val="20"/>
              </w:rPr>
            </w:pPr>
            <w:r>
              <w:rPr>
                <w:rFonts w:ascii="宋体" w:hAnsi="宋体" w:eastAsia="宋体" w:cs="宋体"/>
                <w:sz w:val="21"/>
                <w:szCs w:val="21"/>
              </w:rPr>
              <w:t>抗炎基础上丙种球蛋白、激素、支气</w:t>
            </w:r>
          </w:p>
        </w:tc>
        <w:tc>
          <w:tcPr>
            <w:tcW w:w="420" w:type="dxa"/>
            <w:vMerge w:val="restart"/>
            <w:vAlign w:val="bottom"/>
          </w:tcPr>
          <w:p>
            <w:pPr>
              <w:spacing w:line="240" w:lineRule="exact"/>
              <w:ind w:left="100"/>
              <w:jc w:val="center"/>
              <w:rPr>
                <w:rFonts w:ascii="宋体" w:hAnsi="宋体" w:eastAsia="宋体" w:cs="宋体"/>
                <w:sz w:val="21"/>
                <w:szCs w:val="21"/>
              </w:rPr>
            </w:pPr>
          </w:p>
        </w:tc>
      </w:tr>
      <w:tr>
        <w:tblPrEx>
          <w:tblCellMar>
            <w:top w:w="0" w:type="dxa"/>
            <w:left w:w="0" w:type="dxa"/>
            <w:bottom w:w="0" w:type="dxa"/>
            <w:right w:w="0" w:type="dxa"/>
          </w:tblCellMar>
        </w:tblPrEx>
        <w:trPr>
          <w:trHeight w:val="328" w:hRule="atLeast"/>
        </w:trPr>
        <w:tc>
          <w:tcPr>
            <w:tcW w:w="2245" w:type="dxa"/>
            <w:vAlign w:val="bottom"/>
          </w:tcPr>
          <w:p>
            <w:pPr>
              <w:spacing w:line="240" w:lineRule="exact"/>
              <w:ind w:left="140"/>
              <w:rPr>
                <w:sz w:val="20"/>
                <w:szCs w:val="20"/>
              </w:rPr>
            </w:pPr>
            <w:r>
              <w:rPr>
                <w:rFonts w:ascii="宋体" w:hAnsi="宋体" w:eastAsia="宋体" w:cs="宋体"/>
                <w:b/>
                <w:bCs/>
                <w:sz w:val="21"/>
                <w:szCs w:val="21"/>
              </w:rPr>
              <w:t>体肺炎</w:t>
            </w:r>
          </w:p>
        </w:tc>
        <w:tc>
          <w:tcPr>
            <w:tcW w:w="3105" w:type="dxa"/>
            <w:vAlign w:val="bottom"/>
          </w:tcPr>
          <w:p>
            <w:pPr>
              <w:spacing w:line="256" w:lineRule="exact"/>
              <w:ind w:left="100"/>
              <w:rPr>
                <w:sz w:val="20"/>
                <w:szCs w:val="20"/>
              </w:rPr>
            </w:pPr>
            <w:r>
              <w:rPr>
                <w:rFonts w:ascii="宋体" w:hAnsi="宋体" w:eastAsia="宋体" w:cs="宋体"/>
                <w:sz w:val="21"/>
                <w:szCs w:val="21"/>
              </w:rPr>
              <w:t>炎支原体</w:t>
            </w:r>
            <w:r>
              <w:rPr>
                <w:rFonts w:ascii="Times New Roman" w:hAnsi="Times New Roman" w:eastAsia="Times New Roman" w:cs="Times New Roman"/>
                <w:sz w:val="21"/>
                <w:szCs w:val="21"/>
              </w:rPr>
              <w:t xml:space="preserve"> DNA</w:t>
            </w:r>
            <w:r>
              <w:rPr>
                <w:rFonts w:ascii="宋体" w:hAnsi="宋体" w:eastAsia="宋体" w:cs="宋体"/>
                <w:sz w:val="21"/>
                <w:szCs w:val="21"/>
              </w:rPr>
              <w:t>、肺炎支原体抗</w:t>
            </w:r>
          </w:p>
        </w:tc>
        <w:tc>
          <w:tcPr>
            <w:tcW w:w="3435" w:type="dxa"/>
            <w:vAlign w:val="bottom"/>
          </w:tcPr>
          <w:p>
            <w:pPr>
              <w:spacing w:line="240" w:lineRule="exact"/>
              <w:ind w:left="100"/>
              <w:rPr>
                <w:sz w:val="20"/>
                <w:szCs w:val="20"/>
              </w:rPr>
            </w:pPr>
            <w:r>
              <w:rPr>
                <w:rFonts w:ascii="宋体" w:hAnsi="宋体" w:eastAsia="宋体" w:cs="宋体"/>
                <w:sz w:val="21"/>
                <w:szCs w:val="21"/>
              </w:rPr>
              <w:t>管镜</w:t>
            </w:r>
          </w:p>
        </w:tc>
        <w:tc>
          <w:tcPr>
            <w:tcW w:w="420" w:type="dxa"/>
            <w:vMerge w:val="continue"/>
            <w:vAlign w:val="bottom"/>
          </w:tcPr>
          <w:p>
            <w:pPr>
              <w:spacing w:line="240" w:lineRule="exact"/>
              <w:ind w:left="100"/>
              <w:rPr>
                <w:rFonts w:ascii="宋体" w:hAnsi="宋体" w:eastAsia="宋体" w:cs="宋体"/>
                <w:sz w:val="21"/>
                <w:szCs w:val="21"/>
              </w:rPr>
            </w:pPr>
          </w:p>
        </w:tc>
      </w:tr>
      <w:tr>
        <w:tblPrEx>
          <w:tblCellMar>
            <w:top w:w="0" w:type="dxa"/>
            <w:left w:w="0" w:type="dxa"/>
            <w:bottom w:w="0" w:type="dxa"/>
            <w:right w:w="0" w:type="dxa"/>
          </w:tblCellMar>
        </w:tblPrEx>
        <w:trPr>
          <w:trHeight w:val="35" w:hRule="atLeast"/>
        </w:trPr>
        <w:tc>
          <w:tcPr>
            <w:tcW w:w="2245" w:type="dxa"/>
            <w:tcBorders>
              <w:bottom w:val="single" w:color="auto" w:sz="8" w:space="0"/>
            </w:tcBorders>
            <w:vAlign w:val="bottom"/>
          </w:tcPr>
          <w:p>
            <w:pPr>
              <w:rPr>
                <w:sz w:val="3"/>
                <w:szCs w:val="3"/>
              </w:rPr>
            </w:pPr>
          </w:p>
        </w:tc>
        <w:tc>
          <w:tcPr>
            <w:tcW w:w="3105" w:type="dxa"/>
            <w:tcBorders>
              <w:bottom w:val="single" w:color="auto" w:sz="8" w:space="0"/>
            </w:tcBorders>
            <w:vAlign w:val="bottom"/>
          </w:tcPr>
          <w:p>
            <w:pPr>
              <w:rPr>
                <w:sz w:val="3"/>
                <w:szCs w:val="3"/>
              </w:rPr>
            </w:pPr>
          </w:p>
        </w:tc>
        <w:tc>
          <w:tcPr>
            <w:tcW w:w="3435" w:type="dxa"/>
            <w:tcBorders>
              <w:bottom w:val="single" w:color="auto" w:sz="8" w:space="0"/>
            </w:tcBorders>
            <w:vAlign w:val="bottom"/>
          </w:tcPr>
          <w:p>
            <w:pPr>
              <w:rPr>
                <w:sz w:val="3"/>
                <w:szCs w:val="3"/>
              </w:rPr>
            </w:pPr>
          </w:p>
        </w:tc>
        <w:tc>
          <w:tcPr>
            <w:tcW w:w="420" w:type="dxa"/>
            <w:tcBorders>
              <w:bottom w:val="single" w:color="auto" w:sz="8" w:space="0"/>
            </w:tcBorders>
            <w:vAlign w:val="bottom"/>
          </w:tcPr>
          <w:p>
            <w:pPr>
              <w:rPr>
                <w:sz w:val="3"/>
                <w:szCs w:val="3"/>
              </w:rPr>
            </w:pPr>
          </w:p>
        </w:tc>
      </w:tr>
      <w:tr>
        <w:tblPrEx>
          <w:tblCellMar>
            <w:top w:w="0" w:type="dxa"/>
            <w:left w:w="0" w:type="dxa"/>
            <w:bottom w:w="0" w:type="dxa"/>
            <w:right w:w="0" w:type="dxa"/>
          </w:tblCellMar>
        </w:tblPrEx>
        <w:trPr>
          <w:trHeight w:val="397" w:hRule="atLeast"/>
        </w:trPr>
        <w:tc>
          <w:tcPr>
            <w:tcW w:w="2245" w:type="dxa"/>
            <w:vAlign w:val="bottom"/>
          </w:tcPr>
          <w:p>
            <w:pPr>
              <w:rPr>
                <w:sz w:val="24"/>
                <w:szCs w:val="24"/>
              </w:rPr>
            </w:pPr>
          </w:p>
        </w:tc>
        <w:tc>
          <w:tcPr>
            <w:tcW w:w="3105" w:type="dxa"/>
            <w:vAlign w:val="bottom"/>
          </w:tcPr>
          <w:p>
            <w:pPr>
              <w:ind w:right="1060"/>
              <w:jc w:val="right"/>
              <w:rPr>
                <w:sz w:val="20"/>
                <w:szCs w:val="20"/>
              </w:rPr>
            </w:pPr>
            <w:r>
              <w:rPr>
                <w:rFonts w:ascii="Times New Roman" w:hAnsi="Times New Roman" w:eastAsia="Times New Roman" w:cs="Times New Roman"/>
                <w:sz w:val="18"/>
                <w:szCs w:val="18"/>
              </w:rPr>
              <w:t>45</w:t>
            </w:r>
          </w:p>
        </w:tc>
        <w:tc>
          <w:tcPr>
            <w:tcW w:w="3435" w:type="dxa"/>
            <w:vAlign w:val="bottom"/>
          </w:tcPr>
          <w:p>
            <w:pPr>
              <w:rPr>
                <w:sz w:val="24"/>
                <w:szCs w:val="24"/>
              </w:rPr>
            </w:pPr>
          </w:p>
        </w:tc>
        <w:tc>
          <w:tcPr>
            <w:tcW w:w="420" w:type="dxa"/>
            <w:vAlign w:val="bottom"/>
          </w:tcPr>
          <w:p>
            <w:pPr>
              <w:rPr>
                <w:sz w:val="24"/>
                <w:szCs w:val="24"/>
              </w:rPr>
            </w:pPr>
          </w:p>
        </w:tc>
      </w:tr>
    </w:tbl>
    <w:p>
      <w:pPr>
        <w:sectPr>
          <w:pgSz w:w="11900" w:h="16838"/>
          <w:pgMar w:top="1440" w:right="1166" w:bottom="639" w:left="1440" w:header="0" w:footer="0" w:gutter="0"/>
          <w:cols w:equalWidth="0" w:num="1">
            <w:col w:w="9300"/>
          </w:cols>
        </w:sectPr>
      </w:pPr>
    </w:p>
    <w:p>
      <w:pPr>
        <w:spacing w:line="81" w:lineRule="exact"/>
        <w:rPr>
          <w:sz w:val="20"/>
          <w:szCs w:val="20"/>
        </w:rPr>
      </w:pPr>
      <w:bookmarkStart w:id="49" w:name="page50"/>
      <w:bookmarkEnd w:id="49"/>
      <w:r>
        <w:rPr>
          <w:sz w:val="20"/>
          <w:szCs w:val="20"/>
        </w:rPr>
        <mc:AlternateContent>
          <mc:Choice Requires="wps">
            <w:drawing>
              <wp:anchor distT="0" distB="0" distL="114300" distR="114300" simplePos="0" relativeHeight="251819008" behindDoc="1" locked="0" layoutInCell="0" allowOverlap="1">
                <wp:simplePos x="0" y="0"/>
                <wp:positionH relativeFrom="page">
                  <wp:posOffset>1233170</wp:posOffset>
                </wp:positionH>
                <wp:positionV relativeFrom="page">
                  <wp:posOffset>923290</wp:posOffset>
                </wp:positionV>
                <wp:extent cx="5581650" cy="0"/>
                <wp:effectExtent l="0" t="0" r="0" b="0"/>
                <wp:wrapNone/>
                <wp:docPr id="172" name="Shape 172"/>
                <wp:cNvGraphicFramePr/>
                <a:graphic xmlns:a="http://schemas.openxmlformats.org/drawingml/2006/main">
                  <a:graphicData uri="http://schemas.microsoft.com/office/word/2010/wordprocessingShape">
                    <wps:wsp>
                      <wps:cNvCnPr/>
                      <wps:spPr>
                        <a:xfrm>
                          <a:off x="0" y="0"/>
                          <a:ext cx="55816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72" o:spid="_x0000_s1026" o:spt="20" style="position:absolute;left:0pt;margin-left:97.1pt;margin-top:72.7pt;height:0pt;width:439.5pt;mso-position-horizontal-relative:page;mso-position-vertical-relative:page;z-index:-251497472;mso-width-relative:page;mso-height-relative:page;" fillcolor="#FFFFFF" filled="t" stroked="t" coordsize="21600,21600" o:allowincell="f" o:gfxdata="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FaQmf7bAAAADAEAAA8AAAAAAAAAAQAgAAAAIgAAAGRycy9kb3ducmV2LnhtbFBLAQIU&#10;ABQAAAAIAIdO4kBXx1MCtwEAAKwDAAAOAAAAAAAAAAEAIAAAACoBAABkcnMvZTJvRG9jLnhtbFBL&#10;BQYAAAAABgAGAFkBAABTBQAAAAA=&#10;">
                <v:fill on="t" focussize="0,0"/>
                <v:stroke weight="1.44pt" color="#000000" miterlimit="8" joinstyle="miter"/>
                <v:imagedata o:title=""/>
                <o:lock v:ext="edit" aspectratio="f"/>
              </v:line>
            </w:pict>
          </mc:Fallback>
        </mc:AlternateContent>
      </w:r>
    </w:p>
    <w:tbl>
      <w:tblPr>
        <w:tblStyle w:val="3"/>
        <w:tblW w:w="9580" w:type="dxa"/>
        <w:tblInd w:w="80" w:type="dxa"/>
        <w:tblLayout w:type="fixed"/>
        <w:tblCellMar>
          <w:top w:w="0" w:type="dxa"/>
          <w:left w:w="0" w:type="dxa"/>
          <w:bottom w:w="0" w:type="dxa"/>
          <w:right w:w="0" w:type="dxa"/>
        </w:tblCellMar>
      </w:tblPr>
      <w:tblGrid>
        <w:gridCol w:w="20"/>
        <w:gridCol w:w="380"/>
        <w:gridCol w:w="20"/>
        <w:gridCol w:w="2080"/>
        <w:gridCol w:w="3260"/>
        <w:gridCol w:w="3100"/>
        <w:gridCol w:w="36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380" w:type="dxa"/>
            <w:vAlign w:val="bottom"/>
          </w:tcPr>
          <w:p>
            <w:pPr>
              <w:rPr>
                <w:sz w:val="20"/>
                <w:szCs w:val="20"/>
              </w:rPr>
            </w:pPr>
          </w:p>
        </w:tc>
        <w:tc>
          <w:tcPr>
            <w:tcW w:w="20" w:type="dxa"/>
            <w:vAlign w:val="bottom"/>
          </w:tcPr>
          <w:p>
            <w:pPr>
              <w:rPr>
                <w:sz w:val="20"/>
                <w:szCs w:val="20"/>
              </w:rPr>
            </w:pPr>
          </w:p>
        </w:tc>
        <w:tc>
          <w:tcPr>
            <w:tcW w:w="2080" w:type="dxa"/>
            <w:vAlign w:val="bottom"/>
          </w:tcPr>
          <w:p>
            <w:pPr>
              <w:spacing w:line="240" w:lineRule="exact"/>
              <w:ind w:left="680"/>
              <w:rPr>
                <w:sz w:val="20"/>
                <w:szCs w:val="20"/>
              </w:rPr>
            </w:pPr>
            <w:r>
              <w:rPr>
                <w:rFonts w:ascii="宋体" w:hAnsi="宋体" w:eastAsia="宋体" w:cs="宋体"/>
                <w:b/>
                <w:bCs/>
                <w:sz w:val="21"/>
                <w:szCs w:val="21"/>
              </w:rPr>
              <w:t>疾病名称</w:t>
            </w:r>
          </w:p>
        </w:tc>
        <w:tc>
          <w:tcPr>
            <w:tcW w:w="3260" w:type="dxa"/>
            <w:vAlign w:val="bottom"/>
          </w:tcPr>
          <w:p>
            <w:pPr>
              <w:spacing w:line="240" w:lineRule="exact"/>
              <w:ind w:right="1095"/>
              <w:jc w:val="right"/>
              <w:rPr>
                <w:sz w:val="20"/>
                <w:szCs w:val="20"/>
              </w:rPr>
            </w:pPr>
            <w:r>
              <w:rPr>
                <w:rFonts w:ascii="宋体" w:hAnsi="宋体" w:eastAsia="宋体" w:cs="宋体"/>
                <w:b/>
                <w:bCs/>
                <w:sz w:val="21"/>
                <w:szCs w:val="21"/>
              </w:rPr>
              <w:t>诊断手段</w:t>
            </w:r>
          </w:p>
        </w:tc>
        <w:tc>
          <w:tcPr>
            <w:tcW w:w="3460" w:type="dxa"/>
            <w:gridSpan w:val="2"/>
            <w:vAlign w:val="bottom"/>
          </w:tcPr>
          <w:p>
            <w:pPr>
              <w:spacing w:line="240" w:lineRule="exact"/>
              <w:ind w:left="1260"/>
              <w:rPr>
                <w:sz w:val="20"/>
                <w:szCs w:val="20"/>
              </w:rPr>
            </w:pPr>
            <w:r>
              <w:rPr>
                <w:rFonts w:ascii="宋体" w:hAnsi="宋体" w:eastAsia="宋体" w:cs="宋体"/>
                <w:b/>
                <w:bCs/>
                <w:sz w:val="21"/>
                <w:szCs w:val="21"/>
              </w:rPr>
              <w:t>治疗手段</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380" w:type="dxa"/>
            <w:vAlign w:val="bottom"/>
          </w:tcPr>
          <w:p>
            <w:pPr>
              <w:rPr>
                <w:sz w:val="7"/>
                <w:szCs w:val="7"/>
              </w:rPr>
            </w:pPr>
          </w:p>
        </w:tc>
        <w:tc>
          <w:tcPr>
            <w:tcW w:w="20" w:type="dxa"/>
            <w:vAlign w:val="bottom"/>
          </w:tcPr>
          <w:p>
            <w:pPr>
              <w:rPr>
                <w:sz w:val="7"/>
                <w:szCs w:val="7"/>
              </w:rPr>
            </w:pPr>
          </w:p>
        </w:tc>
        <w:tc>
          <w:tcPr>
            <w:tcW w:w="2080" w:type="dxa"/>
            <w:tcBorders>
              <w:bottom w:val="single" w:color="auto" w:sz="8" w:space="0"/>
            </w:tcBorders>
            <w:vAlign w:val="bottom"/>
          </w:tcPr>
          <w:p>
            <w:pPr>
              <w:rPr>
                <w:sz w:val="7"/>
                <w:szCs w:val="7"/>
              </w:rPr>
            </w:pPr>
          </w:p>
        </w:tc>
        <w:tc>
          <w:tcPr>
            <w:tcW w:w="3260" w:type="dxa"/>
            <w:tcBorders>
              <w:bottom w:val="single" w:color="auto" w:sz="8" w:space="0"/>
            </w:tcBorders>
            <w:vAlign w:val="bottom"/>
          </w:tcPr>
          <w:p>
            <w:pPr>
              <w:rPr>
                <w:sz w:val="7"/>
                <w:szCs w:val="7"/>
              </w:rPr>
            </w:pPr>
          </w:p>
        </w:tc>
        <w:tc>
          <w:tcPr>
            <w:tcW w:w="3100" w:type="dxa"/>
            <w:tcBorders>
              <w:bottom w:val="single" w:color="auto" w:sz="8" w:space="0"/>
            </w:tcBorders>
            <w:vAlign w:val="bottom"/>
          </w:tcPr>
          <w:p>
            <w:pPr>
              <w:rPr>
                <w:sz w:val="7"/>
                <w:szCs w:val="7"/>
              </w:rPr>
            </w:pPr>
          </w:p>
        </w:tc>
        <w:tc>
          <w:tcPr>
            <w:tcW w:w="36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79" w:hRule="atLeast"/>
        </w:trPr>
        <w:tc>
          <w:tcPr>
            <w:tcW w:w="20" w:type="dxa"/>
            <w:vAlign w:val="bottom"/>
          </w:tcPr>
          <w:p>
            <w:pPr>
              <w:rPr>
                <w:sz w:val="24"/>
                <w:szCs w:val="24"/>
              </w:rPr>
            </w:pPr>
          </w:p>
        </w:tc>
        <w:tc>
          <w:tcPr>
            <w:tcW w:w="380" w:type="dxa"/>
            <w:vAlign w:val="bottom"/>
          </w:tcPr>
          <w:p>
            <w:pPr>
              <w:rPr>
                <w:sz w:val="24"/>
                <w:szCs w:val="24"/>
              </w:rPr>
            </w:pPr>
          </w:p>
        </w:tc>
        <w:tc>
          <w:tcPr>
            <w:tcW w:w="20" w:type="dxa"/>
            <w:vAlign w:val="bottom"/>
          </w:tcPr>
          <w:p>
            <w:pPr>
              <w:rPr>
                <w:sz w:val="24"/>
                <w:szCs w:val="24"/>
              </w:rPr>
            </w:pPr>
          </w:p>
        </w:tc>
        <w:tc>
          <w:tcPr>
            <w:tcW w:w="2080" w:type="dxa"/>
            <w:vAlign w:val="bottom"/>
          </w:tcPr>
          <w:p>
            <w:pPr>
              <w:rPr>
                <w:sz w:val="24"/>
                <w:szCs w:val="24"/>
              </w:rPr>
            </w:pPr>
          </w:p>
        </w:tc>
        <w:tc>
          <w:tcPr>
            <w:tcW w:w="3260" w:type="dxa"/>
            <w:vAlign w:val="bottom"/>
          </w:tcPr>
          <w:p>
            <w:pPr>
              <w:spacing w:line="256" w:lineRule="exact"/>
              <w:ind w:left="220"/>
              <w:rPr>
                <w:sz w:val="20"/>
                <w:szCs w:val="20"/>
              </w:rPr>
            </w:pPr>
            <w:r>
              <w:rPr>
                <w:rFonts w:ascii="宋体" w:hAnsi="宋体" w:eastAsia="宋体" w:cs="宋体"/>
                <w:w w:val="99"/>
                <w:sz w:val="21"/>
                <w:szCs w:val="21"/>
              </w:rPr>
              <w:t>体检测、咽刷肺炎支原体</w:t>
            </w:r>
            <w:r>
              <w:rPr>
                <w:rFonts w:ascii="Times New Roman" w:hAnsi="Times New Roman" w:eastAsia="Times New Roman" w:cs="Times New Roman"/>
                <w:w w:val="99"/>
                <w:sz w:val="21"/>
                <w:szCs w:val="21"/>
              </w:rPr>
              <w:t xml:space="preserve"> DNA</w:t>
            </w:r>
            <w:r>
              <w:rPr>
                <w:rFonts w:ascii="宋体" w:hAnsi="宋体" w:eastAsia="宋体" w:cs="宋体"/>
                <w:w w:val="99"/>
                <w:sz w:val="21"/>
                <w:szCs w:val="21"/>
              </w:rPr>
              <w:t>、</w:t>
            </w:r>
          </w:p>
        </w:tc>
        <w:tc>
          <w:tcPr>
            <w:tcW w:w="3100" w:type="dxa"/>
            <w:vAlign w:val="bottom"/>
          </w:tcPr>
          <w:p>
            <w:pPr>
              <w:rPr>
                <w:sz w:val="24"/>
                <w:szCs w:val="24"/>
              </w:rPr>
            </w:pPr>
          </w:p>
        </w:tc>
        <w:tc>
          <w:tcPr>
            <w:tcW w:w="36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380" w:type="dxa"/>
            <w:vAlign w:val="bottom"/>
          </w:tcPr>
          <w:p>
            <w:pPr>
              <w:rPr>
                <w:sz w:val="24"/>
                <w:szCs w:val="24"/>
              </w:rPr>
            </w:pPr>
          </w:p>
        </w:tc>
        <w:tc>
          <w:tcPr>
            <w:tcW w:w="20" w:type="dxa"/>
            <w:vAlign w:val="bottom"/>
          </w:tcPr>
          <w:p>
            <w:pPr>
              <w:rPr>
                <w:sz w:val="24"/>
                <w:szCs w:val="24"/>
              </w:rPr>
            </w:pPr>
          </w:p>
        </w:tc>
        <w:tc>
          <w:tcPr>
            <w:tcW w:w="2080" w:type="dxa"/>
            <w:vAlign w:val="bottom"/>
          </w:tcPr>
          <w:p>
            <w:pPr>
              <w:rPr>
                <w:sz w:val="24"/>
                <w:szCs w:val="24"/>
              </w:rPr>
            </w:pPr>
          </w:p>
        </w:tc>
        <w:tc>
          <w:tcPr>
            <w:tcW w:w="3260" w:type="dxa"/>
            <w:vAlign w:val="bottom"/>
          </w:tcPr>
          <w:p>
            <w:pPr>
              <w:spacing w:line="256" w:lineRule="exact"/>
              <w:ind w:left="220"/>
              <w:rPr>
                <w:sz w:val="20"/>
                <w:szCs w:val="20"/>
              </w:rPr>
            </w:pPr>
            <w:r>
              <w:rPr>
                <w:rFonts w:ascii="宋体" w:hAnsi="宋体" w:eastAsia="宋体" w:cs="宋体"/>
                <w:sz w:val="21"/>
                <w:szCs w:val="21"/>
              </w:rPr>
              <w:t>胸部</w:t>
            </w:r>
            <w:r>
              <w:rPr>
                <w:rFonts w:ascii="Times New Roman" w:hAnsi="Times New Roman" w:eastAsia="Times New Roman" w:cs="Times New Roman"/>
                <w:sz w:val="21"/>
                <w:szCs w:val="21"/>
              </w:rPr>
              <w:t xml:space="preserve"> CT</w:t>
            </w:r>
            <w:r>
              <w:rPr>
                <w:rFonts w:ascii="宋体" w:hAnsi="宋体" w:eastAsia="宋体" w:cs="宋体"/>
                <w:sz w:val="21"/>
                <w:szCs w:val="21"/>
              </w:rPr>
              <w:t>、纤维支气管镜</w:t>
            </w:r>
          </w:p>
        </w:tc>
        <w:tc>
          <w:tcPr>
            <w:tcW w:w="3100" w:type="dxa"/>
            <w:vAlign w:val="bottom"/>
          </w:tcPr>
          <w:p>
            <w:pPr>
              <w:rPr>
                <w:sz w:val="24"/>
                <w:szCs w:val="24"/>
              </w:rPr>
            </w:pPr>
          </w:p>
        </w:tc>
        <w:tc>
          <w:tcPr>
            <w:tcW w:w="36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380" w:type="dxa"/>
            <w:vAlign w:val="bottom"/>
          </w:tcPr>
          <w:p>
            <w:pPr>
              <w:rPr>
                <w:sz w:val="3"/>
                <w:szCs w:val="3"/>
              </w:rPr>
            </w:pPr>
          </w:p>
        </w:tc>
        <w:tc>
          <w:tcPr>
            <w:tcW w:w="20" w:type="dxa"/>
            <w:vAlign w:val="bottom"/>
          </w:tcPr>
          <w:p>
            <w:pPr>
              <w:rPr>
                <w:sz w:val="3"/>
                <w:szCs w:val="3"/>
              </w:rPr>
            </w:pPr>
          </w:p>
        </w:tc>
        <w:tc>
          <w:tcPr>
            <w:tcW w:w="2080" w:type="dxa"/>
            <w:tcBorders>
              <w:bottom w:val="single" w:color="auto" w:sz="8" w:space="0"/>
            </w:tcBorders>
            <w:vAlign w:val="bottom"/>
          </w:tcPr>
          <w:p>
            <w:pPr>
              <w:rPr>
                <w:sz w:val="3"/>
                <w:szCs w:val="3"/>
              </w:rPr>
            </w:pPr>
          </w:p>
        </w:tc>
        <w:tc>
          <w:tcPr>
            <w:tcW w:w="3260" w:type="dxa"/>
            <w:tcBorders>
              <w:bottom w:val="single" w:color="auto" w:sz="8" w:space="0"/>
            </w:tcBorders>
            <w:vAlign w:val="bottom"/>
          </w:tcPr>
          <w:p>
            <w:pPr>
              <w:rPr>
                <w:sz w:val="3"/>
                <w:szCs w:val="3"/>
              </w:rPr>
            </w:pPr>
          </w:p>
        </w:tc>
        <w:tc>
          <w:tcPr>
            <w:tcW w:w="3100" w:type="dxa"/>
            <w:tcBorders>
              <w:bottom w:val="single" w:color="auto" w:sz="8" w:space="0"/>
            </w:tcBorders>
            <w:vAlign w:val="bottom"/>
          </w:tcPr>
          <w:p>
            <w:pPr>
              <w:rPr>
                <w:sz w:val="3"/>
                <w:szCs w:val="3"/>
              </w:rPr>
            </w:pPr>
          </w:p>
        </w:tc>
        <w:tc>
          <w:tcPr>
            <w:tcW w:w="360" w:type="dxa"/>
            <w:tcBorders>
              <w:bottom w:val="single" w:color="auto" w:sz="8" w:space="0"/>
            </w:tcBorders>
            <w:vAlign w:val="bottom"/>
          </w:tcPr>
          <w:p>
            <w:pPr>
              <w:rPr>
                <w:sz w:val="3"/>
                <w:szCs w:val="3"/>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380" w:type="dxa"/>
            <w:vAlign w:val="bottom"/>
          </w:tcPr>
          <w:p>
            <w:pPr>
              <w:rPr>
                <w:sz w:val="21"/>
                <w:szCs w:val="21"/>
              </w:rPr>
            </w:pPr>
          </w:p>
        </w:tc>
        <w:tc>
          <w:tcPr>
            <w:tcW w:w="20" w:type="dxa"/>
            <w:vAlign w:val="bottom"/>
          </w:tcPr>
          <w:p>
            <w:pPr>
              <w:rPr>
                <w:sz w:val="21"/>
                <w:szCs w:val="21"/>
              </w:rPr>
            </w:pPr>
          </w:p>
        </w:tc>
        <w:tc>
          <w:tcPr>
            <w:tcW w:w="2080" w:type="dxa"/>
            <w:vMerge w:val="restart"/>
            <w:vAlign w:val="bottom"/>
          </w:tcPr>
          <w:p>
            <w:pPr>
              <w:spacing w:line="240" w:lineRule="exact"/>
              <w:ind w:left="120"/>
              <w:rPr>
                <w:sz w:val="20"/>
                <w:szCs w:val="20"/>
              </w:rPr>
            </w:pPr>
            <w:r>
              <w:rPr>
                <w:rFonts w:ascii="宋体" w:hAnsi="宋体" w:eastAsia="宋体" w:cs="宋体"/>
                <w:b/>
                <w:bCs/>
                <w:sz w:val="21"/>
                <w:szCs w:val="21"/>
              </w:rPr>
              <w:t>闭塞性细支气管炎</w:t>
            </w:r>
          </w:p>
        </w:tc>
        <w:tc>
          <w:tcPr>
            <w:tcW w:w="3260" w:type="dxa"/>
            <w:vMerge w:val="restart"/>
            <w:vAlign w:val="bottom"/>
          </w:tcPr>
          <w:p>
            <w:pPr>
              <w:spacing w:line="256" w:lineRule="exact"/>
              <w:ind w:left="220"/>
              <w:rPr>
                <w:sz w:val="20"/>
                <w:szCs w:val="20"/>
              </w:rPr>
            </w:pPr>
            <w:r>
              <w:rPr>
                <w:rFonts w:ascii="宋体" w:hAnsi="宋体" w:eastAsia="宋体" w:cs="宋体"/>
                <w:sz w:val="21"/>
                <w:szCs w:val="21"/>
              </w:rPr>
              <w:t>肺功能、高分辨</w:t>
            </w:r>
            <w:r>
              <w:rPr>
                <w:rFonts w:ascii="Times New Roman" w:hAnsi="Times New Roman" w:eastAsia="Times New Roman" w:cs="Times New Roman"/>
                <w:sz w:val="21"/>
                <w:szCs w:val="21"/>
              </w:rPr>
              <w:t xml:space="preserve"> CT</w:t>
            </w:r>
          </w:p>
        </w:tc>
        <w:tc>
          <w:tcPr>
            <w:tcW w:w="3460" w:type="dxa"/>
            <w:gridSpan w:val="2"/>
            <w:vAlign w:val="bottom"/>
          </w:tcPr>
          <w:p>
            <w:pPr>
              <w:spacing w:line="240" w:lineRule="exact"/>
              <w:ind w:left="20"/>
              <w:rPr>
                <w:sz w:val="20"/>
                <w:szCs w:val="20"/>
              </w:rPr>
            </w:pPr>
            <w:r>
              <w:rPr>
                <w:rFonts w:ascii="宋体" w:hAnsi="宋体" w:eastAsia="宋体" w:cs="宋体"/>
                <w:sz w:val="21"/>
                <w:szCs w:val="21"/>
              </w:rPr>
              <w:t>糖皮质激素、药物吸入治疗、小剂量</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380" w:type="dxa"/>
            <w:vAlign w:val="bottom"/>
          </w:tcPr>
          <w:p>
            <w:pPr>
              <w:rPr>
                <w:sz w:val="14"/>
                <w:szCs w:val="14"/>
              </w:rPr>
            </w:pPr>
          </w:p>
        </w:tc>
        <w:tc>
          <w:tcPr>
            <w:tcW w:w="20" w:type="dxa"/>
            <w:vAlign w:val="bottom"/>
          </w:tcPr>
          <w:p>
            <w:pPr>
              <w:rPr>
                <w:sz w:val="14"/>
                <w:szCs w:val="14"/>
              </w:rPr>
            </w:pPr>
          </w:p>
        </w:tc>
        <w:tc>
          <w:tcPr>
            <w:tcW w:w="2080" w:type="dxa"/>
            <w:vMerge w:val="continue"/>
            <w:vAlign w:val="bottom"/>
          </w:tcPr>
          <w:p>
            <w:pPr>
              <w:rPr>
                <w:sz w:val="14"/>
                <w:szCs w:val="14"/>
              </w:rPr>
            </w:pPr>
          </w:p>
        </w:tc>
        <w:tc>
          <w:tcPr>
            <w:tcW w:w="3260" w:type="dxa"/>
            <w:vMerge w:val="continue"/>
            <w:vAlign w:val="bottom"/>
          </w:tcPr>
          <w:p>
            <w:pPr>
              <w:rPr>
                <w:sz w:val="14"/>
                <w:szCs w:val="14"/>
              </w:rPr>
            </w:pPr>
          </w:p>
        </w:tc>
        <w:tc>
          <w:tcPr>
            <w:tcW w:w="3460" w:type="dxa"/>
            <w:gridSpan w:val="2"/>
            <w:vMerge w:val="restart"/>
            <w:vAlign w:val="bottom"/>
          </w:tcPr>
          <w:p>
            <w:pPr>
              <w:spacing w:line="240" w:lineRule="exact"/>
              <w:ind w:left="20"/>
              <w:rPr>
                <w:sz w:val="20"/>
                <w:szCs w:val="20"/>
              </w:rPr>
            </w:pPr>
            <w:r>
              <w:rPr>
                <w:rFonts w:ascii="宋体" w:hAnsi="宋体" w:eastAsia="宋体" w:cs="宋体"/>
                <w:sz w:val="21"/>
                <w:szCs w:val="21"/>
              </w:rPr>
              <w:t>药物口服</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380" w:type="dxa"/>
            <w:vAlign w:val="bottom"/>
          </w:tcPr>
          <w:p>
            <w:pPr>
              <w:rPr>
                <w:sz w:val="12"/>
                <w:szCs w:val="12"/>
              </w:rPr>
            </w:pPr>
          </w:p>
        </w:tc>
        <w:tc>
          <w:tcPr>
            <w:tcW w:w="20" w:type="dxa"/>
            <w:vAlign w:val="bottom"/>
          </w:tcPr>
          <w:p>
            <w:pPr>
              <w:rPr>
                <w:sz w:val="12"/>
                <w:szCs w:val="12"/>
              </w:rPr>
            </w:pPr>
          </w:p>
        </w:tc>
        <w:tc>
          <w:tcPr>
            <w:tcW w:w="2080" w:type="dxa"/>
            <w:vAlign w:val="bottom"/>
          </w:tcPr>
          <w:p>
            <w:pPr>
              <w:rPr>
                <w:sz w:val="12"/>
                <w:szCs w:val="12"/>
              </w:rPr>
            </w:pPr>
          </w:p>
        </w:tc>
        <w:tc>
          <w:tcPr>
            <w:tcW w:w="3260" w:type="dxa"/>
            <w:vAlign w:val="bottom"/>
          </w:tcPr>
          <w:p>
            <w:pPr>
              <w:rPr>
                <w:sz w:val="12"/>
                <w:szCs w:val="12"/>
              </w:rPr>
            </w:pPr>
          </w:p>
        </w:tc>
        <w:tc>
          <w:tcPr>
            <w:tcW w:w="3460" w:type="dxa"/>
            <w:gridSpan w:val="2"/>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380" w:type="dxa"/>
            <w:vAlign w:val="bottom"/>
          </w:tcPr>
          <w:p>
            <w:pPr>
              <w:rPr>
                <w:sz w:val="4"/>
                <w:szCs w:val="4"/>
              </w:rPr>
            </w:pPr>
          </w:p>
        </w:tc>
        <w:tc>
          <w:tcPr>
            <w:tcW w:w="20" w:type="dxa"/>
            <w:vAlign w:val="bottom"/>
          </w:tcPr>
          <w:p>
            <w:pPr>
              <w:rPr>
                <w:sz w:val="4"/>
                <w:szCs w:val="4"/>
              </w:rPr>
            </w:pPr>
          </w:p>
        </w:tc>
        <w:tc>
          <w:tcPr>
            <w:tcW w:w="2080" w:type="dxa"/>
            <w:tcBorders>
              <w:bottom w:val="single" w:color="auto" w:sz="8" w:space="0"/>
            </w:tcBorders>
            <w:vAlign w:val="bottom"/>
          </w:tcPr>
          <w:p>
            <w:pPr>
              <w:rPr>
                <w:sz w:val="4"/>
                <w:szCs w:val="4"/>
              </w:rPr>
            </w:pPr>
          </w:p>
        </w:tc>
        <w:tc>
          <w:tcPr>
            <w:tcW w:w="3260" w:type="dxa"/>
            <w:tcBorders>
              <w:bottom w:val="single" w:color="auto" w:sz="8" w:space="0"/>
            </w:tcBorders>
            <w:vAlign w:val="bottom"/>
          </w:tcPr>
          <w:p>
            <w:pPr>
              <w:rPr>
                <w:sz w:val="4"/>
                <w:szCs w:val="4"/>
              </w:rPr>
            </w:pPr>
          </w:p>
        </w:tc>
        <w:tc>
          <w:tcPr>
            <w:tcW w:w="3100" w:type="dxa"/>
            <w:tcBorders>
              <w:bottom w:val="single" w:color="auto" w:sz="8" w:space="0"/>
            </w:tcBorders>
            <w:vAlign w:val="bottom"/>
          </w:tcPr>
          <w:p>
            <w:pPr>
              <w:rPr>
                <w:sz w:val="4"/>
                <w:szCs w:val="4"/>
              </w:rPr>
            </w:pPr>
          </w:p>
        </w:tc>
        <w:tc>
          <w:tcPr>
            <w:tcW w:w="36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380" w:type="dxa"/>
            <w:vAlign w:val="bottom"/>
          </w:tcPr>
          <w:p>
            <w:pPr>
              <w:rPr>
                <w:sz w:val="23"/>
                <w:szCs w:val="23"/>
              </w:rPr>
            </w:pPr>
          </w:p>
        </w:tc>
        <w:tc>
          <w:tcPr>
            <w:tcW w:w="20" w:type="dxa"/>
            <w:vAlign w:val="bottom"/>
          </w:tcPr>
          <w:p>
            <w:pPr>
              <w:rPr>
                <w:sz w:val="23"/>
                <w:szCs w:val="23"/>
              </w:rPr>
            </w:pPr>
          </w:p>
        </w:tc>
        <w:tc>
          <w:tcPr>
            <w:tcW w:w="2080" w:type="dxa"/>
            <w:vMerge w:val="restart"/>
            <w:vAlign w:val="bottom"/>
          </w:tcPr>
          <w:p>
            <w:pPr>
              <w:spacing w:line="240" w:lineRule="exact"/>
              <w:ind w:left="120"/>
              <w:rPr>
                <w:sz w:val="20"/>
                <w:szCs w:val="20"/>
              </w:rPr>
            </w:pPr>
            <w:r>
              <w:rPr>
                <w:rFonts w:ascii="宋体" w:hAnsi="宋体" w:eastAsia="宋体" w:cs="宋体"/>
                <w:b/>
                <w:bCs/>
                <w:sz w:val="21"/>
                <w:szCs w:val="21"/>
              </w:rPr>
              <w:t>复杂先天性心脏病</w:t>
            </w:r>
          </w:p>
        </w:tc>
        <w:tc>
          <w:tcPr>
            <w:tcW w:w="3260" w:type="dxa"/>
            <w:vAlign w:val="bottom"/>
          </w:tcPr>
          <w:p>
            <w:pPr>
              <w:spacing w:line="256" w:lineRule="exact"/>
              <w:ind w:left="220"/>
              <w:rPr>
                <w:sz w:val="20"/>
                <w:szCs w:val="20"/>
              </w:rPr>
            </w:pPr>
            <w:r>
              <w:rPr>
                <w:rFonts w:ascii="宋体" w:hAnsi="宋体" w:eastAsia="宋体" w:cs="宋体"/>
                <w:sz w:val="21"/>
                <w:szCs w:val="21"/>
              </w:rPr>
              <w:t>超声心动图、</w:t>
            </w:r>
            <w:r>
              <w:rPr>
                <w:rFonts w:ascii="Times New Roman" w:hAnsi="Times New Roman" w:eastAsia="Times New Roman" w:cs="Times New Roman"/>
                <w:sz w:val="21"/>
                <w:szCs w:val="21"/>
              </w:rPr>
              <w:t xml:space="preserve">CT </w:t>
            </w:r>
            <w:r>
              <w:rPr>
                <w:rFonts w:ascii="宋体" w:hAnsi="宋体" w:eastAsia="宋体" w:cs="宋体"/>
                <w:sz w:val="21"/>
                <w:szCs w:val="21"/>
              </w:rPr>
              <w:t>血管造影、心</w:t>
            </w:r>
          </w:p>
        </w:tc>
        <w:tc>
          <w:tcPr>
            <w:tcW w:w="3460" w:type="dxa"/>
            <w:gridSpan w:val="2"/>
            <w:vMerge w:val="restart"/>
            <w:vAlign w:val="bottom"/>
          </w:tcPr>
          <w:p>
            <w:pPr>
              <w:spacing w:line="240" w:lineRule="exact"/>
              <w:ind w:left="20"/>
              <w:rPr>
                <w:sz w:val="20"/>
                <w:szCs w:val="20"/>
              </w:rPr>
            </w:pPr>
            <w:r>
              <w:rPr>
                <w:rFonts w:ascii="宋体" w:hAnsi="宋体" w:eastAsia="宋体" w:cs="宋体"/>
                <w:sz w:val="21"/>
                <w:szCs w:val="21"/>
              </w:rPr>
              <w:t>对症治疗、转入心外科手术</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380" w:type="dxa"/>
            <w:vAlign w:val="bottom"/>
          </w:tcPr>
          <w:p>
            <w:pPr>
              <w:rPr>
                <w:sz w:val="12"/>
                <w:szCs w:val="12"/>
              </w:rPr>
            </w:pPr>
          </w:p>
        </w:tc>
        <w:tc>
          <w:tcPr>
            <w:tcW w:w="20" w:type="dxa"/>
            <w:vAlign w:val="bottom"/>
          </w:tcPr>
          <w:p>
            <w:pPr>
              <w:rPr>
                <w:sz w:val="12"/>
                <w:szCs w:val="12"/>
              </w:rPr>
            </w:pPr>
          </w:p>
        </w:tc>
        <w:tc>
          <w:tcPr>
            <w:tcW w:w="2080" w:type="dxa"/>
            <w:vMerge w:val="continue"/>
            <w:vAlign w:val="bottom"/>
          </w:tcPr>
          <w:p>
            <w:pPr>
              <w:rPr>
                <w:sz w:val="12"/>
                <w:szCs w:val="12"/>
              </w:rPr>
            </w:pPr>
          </w:p>
        </w:tc>
        <w:tc>
          <w:tcPr>
            <w:tcW w:w="3260" w:type="dxa"/>
            <w:vMerge w:val="restart"/>
            <w:vAlign w:val="bottom"/>
          </w:tcPr>
          <w:p>
            <w:pPr>
              <w:spacing w:line="240" w:lineRule="exact"/>
              <w:ind w:left="220"/>
              <w:rPr>
                <w:sz w:val="20"/>
                <w:szCs w:val="20"/>
              </w:rPr>
            </w:pPr>
            <w:r>
              <w:rPr>
                <w:rFonts w:ascii="宋体" w:hAnsi="宋体" w:eastAsia="宋体" w:cs="宋体"/>
                <w:sz w:val="21"/>
                <w:szCs w:val="21"/>
              </w:rPr>
              <w:t>电图</w:t>
            </w:r>
          </w:p>
        </w:tc>
        <w:tc>
          <w:tcPr>
            <w:tcW w:w="3460" w:type="dxa"/>
            <w:gridSpan w:val="2"/>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380" w:type="dxa"/>
            <w:vAlign w:val="bottom"/>
          </w:tcPr>
          <w:p>
            <w:pPr>
              <w:rPr>
                <w:sz w:val="13"/>
                <w:szCs w:val="13"/>
              </w:rPr>
            </w:pPr>
          </w:p>
        </w:tc>
        <w:tc>
          <w:tcPr>
            <w:tcW w:w="20" w:type="dxa"/>
            <w:vAlign w:val="bottom"/>
          </w:tcPr>
          <w:p>
            <w:pPr>
              <w:rPr>
                <w:sz w:val="13"/>
                <w:szCs w:val="13"/>
              </w:rPr>
            </w:pPr>
          </w:p>
        </w:tc>
        <w:tc>
          <w:tcPr>
            <w:tcW w:w="2080" w:type="dxa"/>
            <w:vAlign w:val="bottom"/>
          </w:tcPr>
          <w:p>
            <w:pPr>
              <w:rPr>
                <w:sz w:val="13"/>
                <w:szCs w:val="13"/>
              </w:rPr>
            </w:pPr>
          </w:p>
        </w:tc>
        <w:tc>
          <w:tcPr>
            <w:tcW w:w="3260" w:type="dxa"/>
            <w:vMerge w:val="continue"/>
            <w:vAlign w:val="bottom"/>
          </w:tcPr>
          <w:p>
            <w:pPr>
              <w:rPr>
                <w:sz w:val="13"/>
                <w:szCs w:val="13"/>
              </w:rPr>
            </w:pPr>
          </w:p>
        </w:tc>
        <w:tc>
          <w:tcPr>
            <w:tcW w:w="3100" w:type="dxa"/>
            <w:vAlign w:val="bottom"/>
          </w:tcPr>
          <w:p>
            <w:pPr>
              <w:rPr>
                <w:sz w:val="13"/>
                <w:szCs w:val="13"/>
              </w:rPr>
            </w:pPr>
          </w:p>
        </w:tc>
        <w:tc>
          <w:tcPr>
            <w:tcW w:w="36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380" w:type="dxa"/>
            <w:vAlign w:val="bottom"/>
          </w:tcPr>
          <w:p>
            <w:pPr>
              <w:rPr>
                <w:sz w:val="4"/>
                <w:szCs w:val="4"/>
              </w:rPr>
            </w:pPr>
          </w:p>
        </w:tc>
        <w:tc>
          <w:tcPr>
            <w:tcW w:w="20" w:type="dxa"/>
            <w:vAlign w:val="bottom"/>
          </w:tcPr>
          <w:p>
            <w:pPr>
              <w:rPr>
                <w:sz w:val="4"/>
                <w:szCs w:val="4"/>
              </w:rPr>
            </w:pPr>
          </w:p>
        </w:tc>
        <w:tc>
          <w:tcPr>
            <w:tcW w:w="2080" w:type="dxa"/>
            <w:tcBorders>
              <w:bottom w:val="single" w:color="auto" w:sz="8" w:space="0"/>
            </w:tcBorders>
            <w:vAlign w:val="bottom"/>
          </w:tcPr>
          <w:p>
            <w:pPr>
              <w:rPr>
                <w:sz w:val="4"/>
                <w:szCs w:val="4"/>
              </w:rPr>
            </w:pPr>
          </w:p>
        </w:tc>
        <w:tc>
          <w:tcPr>
            <w:tcW w:w="6360" w:type="dxa"/>
            <w:gridSpan w:val="2"/>
            <w:tcBorders>
              <w:bottom w:val="single" w:color="auto" w:sz="8" w:space="0"/>
            </w:tcBorders>
            <w:vAlign w:val="bottom"/>
          </w:tcPr>
          <w:p>
            <w:pPr>
              <w:rPr>
                <w:sz w:val="4"/>
                <w:szCs w:val="4"/>
              </w:rPr>
            </w:pPr>
          </w:p>
        </w:tc>
        <w:tc>
          <w:tcPr>
            <w:tcW w:w="36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380" w:type="dxa"/>
            <w:vAlign w:val="bottom"/>
          </w:tcPr>
          <w:p>
            <w:pPr>
              <w:rPr>
                <w:sz w:val="21"/>
                <w:szCs w:val="21"/>
              </w:rPr>
            </w:pPr>
          </w:p>
        </w:tc>
        <w:tc>
          <w:tcPr>
            <w:tcW w:w="20" w:type="dxa"/>
            <w:vAlign w:val="bottom"/>
          </w:tcPr>
          <w:p>
            <w:pPr>
              <w:rPr>
                <w:sz w:val="21"/>
                <w:szCs w:val="21"/>
              </w:rPr>
            </w:pPr>
          </w:p>
        </w:tc>
        <w:tc>
          <w:tcPr>
            <w:tcW w:w="2080" w:type="dxa"/>
            <w:vMerge w:val="restart"/>
            <w:vAlign w:val="bottom"/>
          </w:tcPr>
          <w:p>
            <w:pPr>
              <w:spacing w:line="240" w:lineRule="exact"/>
              <w:ind w:left="120"/>
              <w:rPr>
                <w:sz w:val="20"/>
                <w:szCs w:val="20"/>
              </w:rPr>
            </w:pPr>
            <w:r>
              <w:rPr>
                <w:rFonts w:ascii="宋体" w:hAnsi="宋体" w:eastAsia="宋体" w:cs="宋体"/>
                <w:b/>
                <w:bCs/>
                <w:sz w:val="21"/>
                <w:szCs w:val="21"/>
              </w:rPr>
              <w:t>严重心律失常</w:t>
            </w:r>
          </w:p>
        </w:tc>
        <w:tc>
          <w:tcPr>
            <w:tcW w:w="6720" w:type="dxa"/>
            <w:gridSpan w:val="3"/>
            <w:vAlign w:val="bottom"/>
          </w:tcPr>
          <w:p>
            <w:pPr>
              <w:spacing w:line="240" w:lineRule="exact"/>
              <w:ind w:left="220"/>
              <w:rPr>
                <w:sz w:val="20"/>
                <w:szCs w:val="20"/>
              </w:rPr>
            </w:pPr>
            <w:r>
              <w:rPr>
                <w:rFonts w:ascii="宋体" w:hAnsi="宋体" w:eastAsia="宋体" w:cs="宋体"/>
                <w:sz w:val="21"/>
                <w:szCs w:val="21"/>
              </w:rPr>
              <w:t>心电图、动态心电图、超声心  对症治疗、抗心律失常药物、射频消</w:t>
            </w:r>
          </w:p>
        </w:tc>
        <w:tc>
          <w:tcPr>
            <w:tcW w:w="360" w:type="dxa"/>
            <w:vMerge w:val="restart"/>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380" w:type="dxa"/>
            <w:vAlign w:val="bottom"/>
          </w:tcPr>
          <w:p>
            <w:pPr>
              <w:rPr>
                <w:sz w:val="13"/>
                <w:szCs w:val="13"/>
              </w:rPr>
            </w:pPr>
          </w:p>
        </w:tc>
        <w:tc>
          <w:tcPr>
            <w:tcW w:w="20" w:type="dxa"/>
            <w:vAlign w:val="bottom"/>
          </w:tcPr>
          <w:p>
            <w:pPr>
              <w:rPr>
                <w:sz w:val="13"/>
                <w:szCs w:val="13"/>
              </w:rPr>
            </w:pPr>
          </w:p>
        </w:tc>
        <w:tc>
          <w:tcPr>
            <w:tcW w:w="2080" w:type="dxa"/>
            <w:vMerge w:val="continue"/>
            <w:vAlign w:val="bottom"/>
          </w:tcPr>
          <w:p>
            <w:pPr>
              <w:rPr>
                <w:sz w:val="13"/>
                <w:szCs w:val="13"/>
              </w:rPr>
            </w:pPr>
          </w:p>
        </w:tc>
        <w:tc>
          <w:tcPr>
            <w:tcW w:w="3260" w:type="dxa"/>
            <w:vMerge w:val="restart"/>
            <w:vAlign w:val="bottom"/>
          </w:tcPr>
          <w:p>
            <w:pPr>
              <w:spacing w:line="240" w:lineRule="exact"/>
              <w:ind w:left="220"/>
              <w:rPr>
                <w:sz w:val="20"/>
                <w:szCs w:val="20"/>
              </w:rPr>
            </w:pPr>
            <w:r>
              <w:rPr>
                <w:rFonts w:ascii="宋体" w:hAnsi="宋体" w:eastAsia="宋体" w:cs="宋体"/>
                <w:sz w:val="21"/>
                <w:szCs w:val="21"/>
              </w:rPr>
              <w:t>动图、血清离子</w:t>
            </w:r>
          </w:p>
        </w:tc>
        <w:tc>
          <w:tcPr>
            <w:tcW w:w="3460" w:type="dxa"/>
            <w:gridSpan w:val="2"/>
            <w:vMerge w:val="restart"/>
            <w:vAlign w:val="bottom"/>
          </w:tcPr>
          <w:p>
            <w:pPr>
              <w:spacing w:line="240" w:lineRule="exact"/>
              <w:ind w:left="20"/>
              <w:rPr>
                <w:sz w:val="20"/>
                <w:szCs w:val="20"/>
              </w:rPr>
            </w:pPr>
            <w:r>
              <w:rPr>
                <w:rFonts w:ascii="宋体" w:hAnsi="宋体" w:eastAsia="宋体" w:cs="宋体"/>
                <w:sz w:val="21"/>
                <w:szCs w:val="21"/>
              </w:rPr>
              <w:t>融术</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380" w:type="dxa"/>
            <w:vAlign w:val="bottom"/>
          </w:tcPr>
          <w:p>
            <w:pPr>
              <w:rPr>
                <w:sz w:val="13"/>
                <w:szCs w:val="13"/>
              </w:rPr>
            </w:pPr>
          </w:p>
        </w:tc>
        <w:tc>
          <w:tcPr>
            <w:tcW w:w="20" w:type="dxa"/>
            <w:vAlign w:val="bottom"/>
          </w:tcPr>
          <w:p>
            <w:pPr>
              <w:rPr>
                <w:sz w:val="13"/>
                <w:szCs w:val="13"/>
              </w:rPr>
            </w:pPr>
          </w:p>
        </w:tc>
        <w:tc>
          <w:tcPr>
            <w:tcW w:w="2080" w:type="dxa"/>
            <w:vAlign w:val="bottom"/>
          </w:tcPr>
          <w:p>
            <w:pPr>
              <w:rPr>
                <w:sz w:val="13"/>
                <w:szCs w:val="13"/>
              </w:rPr>
            </w:pPr>
          </w:p>
        </w:tc>
        <w:tc>
          <w:tcPr>
            <w:tcW w:w="3260" w:type="dxa"/>
            <w:vMerge w:val="continue"/>
            <w:vAlign w:val="bottom"/>
          </w:tcPr>
          <w:p>
            <w:pPr>
              <w:rPr>
                <w:sz w:val="13"/>
                <w:szCs w:val="13"/>
              </w:rPr>
            </w:pPr>
          </w:p>
        </w:tc>
        <w:tc>
          <w:tcPr>
            <w:tcW w:w="3460" w:type="dxa"/>
            <w:gridSpan w:val="2"/>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380" w:type="dxa"/>
            <w:vAlign w:val="bottom"/>
          </w:tcPr>
          <w:p>
            <w:pPr>
              <w:rPr>
                <w:sz w:val="4"/>
                <w:szCs w:val="4"/>
              </w:rPr>
            </w:pPr>
          </w:p>
        </w:tc>
        <w:tc>
          <w:tcPr>
            <w:tcW w:w="20" w:type="dxa"/>
            <w:vAlign w:val="bottom"/>
          </w:tcPr>
          <w:p>
            <w:pPr>
              <w:rPr>
                <w:sz w:val="4"/>
                <w:szCs w:val="4"/>
              </w:rPr>
            </w:pPr>
          </w:p>
        </w:tc>
        <w:tc>
          <w:tcPr>
            <w:tcW w:w="2080" w:type="dxa"/>
            <w:tcBorders>
              <w:bottom w:val="single" w:color="auto" w:sz="8" w:space="0"/>
            </w:tcBorders>
            <w:vAlign w:val="bottom"/>
          </w:tcPr>
          <w:p>
            <w:pPr>
              <w:rPr>
                <w:sz w:val="4"/>
                <w:szCs w:val="4"/>
              </w:rPr>
            </w:pPr>
          </w:p>
        </w:tc>
        <w:tc>
          <w:tcPr>
            <w:tcW w:w="3260" w:type="dxa"/>
            <w:tcBorders>
              <w:bottom w:val="single" w:color="auto" w:sz="8" w:space="0"/>
            </w:tcBorders>
            <w:vAlign w:val="bottom"/>
          </w:tcPr>
          <w:p>
            <w:pPr>
              <w:rPr>
                <w:sz w:val="4"/>
                <w:szCs w:val="4"/>
              </w:rPr>
            </w:pPr>
          </w:p>
        </w:tc>
        <w:tc>
          <w:tcPr>
            <w:tcW w:w="3100" w:type="dxa"/>
            <w:tcBorders>
              <w:bottom w:val="single" w:color="auto" w:sz="8" w:space="0"/>
            </w:tcBorders>
            <w:vAlign w:val="bottom"/>
          </w:tcPr>
          <w:p>
            <w:pPr>
              <w:rPr>
                <w:sz w:val="4"/>
                <w:szCs w:val="4"/>
              </w:rPr>
            </w:pPr>
          </w:p>
        </w:tc>
        <w:tc>
          <w:tcPr>
            <w:tcW w:w="36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380" w:type="dxa"/>
            <w:vAlign w:val="bottom"/>
          </w:tcPr>
          <w:p>
            <w:pPr>
              <w:rPr>
                <w:sz w:val="21"/>
                <w:szCs w:val="21"/>
              </w:rPr>
            </w:pPr>
          </w:p>
        </w:tc>
        <w:tc>
          <w:tcPr>
            <w:tcW w:w="20" w:type="dxa"/>
            <w:vAlign w:val="bottom"/>
          </w:tcPr>
          <w:p>
            <w:pPr>
              <w:rPr>
                <w:sz w:val="21"/>
                <w:szCs w:val="21"/>
              </w:rPr>
            </w:pPr>
          </w:p>
        </w:tc>
        <w:tc>
          <w:tcPr>
            <w:tcW w:w="2080" w:type="dxa"/>
            <w:vMerge w:val="restart"/>
            <w:vAlign w:val="bottom"/>
          </w:tcPr>
          <w:p>
            <w:pPr>
              <w:spacing w:line="240" w:lineRule="exact"/>
              <w:ind w:left="120"/>
              <w:rPr>
                <w:sz w:val="20"/>
                <w:szCs w:val="20"/>
              </w:rPr>
            </w:pPr>
            <w:r>
              <w:rPr>
                <w:rFonts w:ascii="宋体" w:hAnsi="宋体" w:eastAsia="宋体" w:cs="宋体"/>
                <w:b/>
                <w:bCs/>
                <w:sz w:val="21"/>
                <w:szCs w:val="21"/>
              </w:rPr>
              <w:t>扩张性心肌病</w:t>
            </w:r>
          </w:p>
        </w:tc>
        <w:tc>
          <w:tcPr>
            <w:tcW w:w="3260" w:type="dxa"/>
            <w:vAlign w:val="bottom"/>
          </w:tcPr>
          <w:p>
            <w:pPr>
              <w:spacing w:line="240" w:lineRule="exact"/>
              <w:ind w:left="220"/>
              <w:rPr>
                <w:sz w:val="20"/>
                <w:szCs w:val="20"/>
              </w:rPr>
            </w:pPr>
            <w:r>
              <w:rPr>
                <w:rFonts w:ascii="宋体" w:hAnsi="宋体" w:eastAsia="宋体" w:cs="宋体"/>
                <w:sz w:val="21"/>
                <w:szCs w:val="21"/>
              </w:rPr>
              <w:t>超声心动图、左心功能测定、</w:t>
            </w:r>
          </w:p>
        </w:tc>
        <w:tc>
          <w:tcPr>
            <w:tcW w:w="3460" w:type="dxa"/>
            <w:gridSpan w:val="2"/>
            <w:vMerge w:val="restart"/>
            <w:vAlign w:val="bottom"/>
          </w:tcPr>
          <w:p>
            <w:pPr>
              <w:spacing w:line="240" w:lineRule="exact"/>
              <w:ind w:left="20"/>
              <w:rPr>
                <w:sz w:val="20"/>
                <w:szCs w:val="20"/>
              </w:rPr>
            </w:pPr>
            <w:r>
              <w:rPr>
                <w:rFonts w:ascii="宋体" w:hAnsi="宋体" w:eastAsia="宋体" w:cs="宋体"/>
                <w:sz w:val="21"/>
                <w:szCs w:val="21"/>
              </w:rPr>
              <w:t>强心、利尿、扩血管、免疫抑制剂</w:t>
            </w:r>
          </w:p>
        </w:tc>
        <w:tc>
          <w:tcPr>
            <w:tcW w:w="360" w:type="dxa"/>
            <w:vMerge w:val="restart"/>
            <w:vAlign w:val="bottom"/>
          </w:tcPr>
          <w:p>
            <w:pPr>
              <w:jc w:val="center"/>
              <w:rPr>
                <w:sz w:val="1"/>
                <w:szCs w:val="1"/>
              </w:rPr>
            </w:pP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380" w:type="dxa"/>
            <w:vAlign w:val="bottom"/>
          </w:tcPr>
          <w:p>
            <w:pPr>
              <w:rPr>
                <w:sz w:val="13"/>
                <w:szCs w:val="13"/>
              </w:rPr>
            </w:pPr>
          </w:p>
        </w:tc>
        <w:tc>
          <w:tcPr>
            <w:tcW w:w="20" w:type="dxa"/>
            <w:vAlign w:val="bottom"/>
          </w:tcPr>
          <w:p>
            <w:pPr>
              <w:rPr>
                <w:sz w:val="13"/>
                <w:szCs w:val="13"/>
              </w:rPr>
            </w:pPr>
          </w:p>
        </w:tc>
        <w:tc>
          <w:tcPr>
            <w:tcW w:w="2080" w:type="dxa"/>
            <w:vMerge w:val="continue"/>
            <w:vAlign w:val="bottom"/>
          </w:tcPr>
          <w:p>
            <w:pPr>
              <w:rPr>
                <w:sz w:val="13"/>
                <w:szCs w:val="13"/>
              </w:rPr>
            </w:pPr>
          </w:p>
        </w:tc>
        <w:tc>
          <w:tcPr>
            <w:tcW w:w="3260" w:type="dxa"/>
            <w:vMerge w:val="restart"/>
            <w:vAlign w:val="bottom"/>
          </w:tcPr>
          <w:p>
            <w:pPr>
              <w:spacing w:line="240" w:lineRule="exact"/>
              <w:ind w:left="220"/>
              <w:rPr>
                <w:sz w:val="20"/>
                <w:szCs w:val="20"/>
              </w:rPr>
            </w:pPr>
            <w:r>
              <w:rPr>
                <w:rFonts w:ascii="宋体" w:hAnsi="宋体" w:eastAsia="宋体" w:cs="宋体"/>
                <w:sz w:val="21"/>
                <w:szCs w:val="21"/>
              </w:rPr>
              <w:t>脑钠肽、心肌标志物</w:t>
            </w:r>
          </w:p>
        </w:tc>
        <w:tc>
          <w:tcPr>
            <w:tcW w:w="3460" w:type="dxa"/>
            <w:gridSpan w:val="2"/>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380" w:type="dxa"/>
            <w:vAlign w:val="bottom"/>
          </w:tcPr>
          <w:p>
            <w:pPr>
              <w:rPr>
                <w:sz w:val="13"/>
                <w:szCs w:val="13"/>
              </w:rPr>
            </w:pPr>
          </w:p>
        </w:tc>
        <w:tc>
          <w:tcPr>
            <w:tcW w:w="20" w:type="dxa"/>
            <w:vAlign w:val="bottom"/>
          </w:tcPr>
          <w:p>
            <w:pPr>
              <w:rPr>
                <w:sz w:val="13"/>
                <w:szCs w:val="13"/>
              </w:rPr>
            </w:pPr>
          </w:p>
        </w:tc>
        <w:tc>
          <w:tcPr>
            <w:tcW w:w="2080" w:type="dxa"/>
            <w:vAlign w:val="bottom"/>
          </w:tcPr>
          <w:p>
            <w:pPr>
              <w:rPr>
                <w:sz w:val="13"/>
                <w:szCs w:val="13"/>
              </w:rPr>
            </w:pPr>
          </w:p>
        </w:tc>
        <w:tc>
          <w:tcPr>
            <w:tcW w:w="3260" w:type="dxa"/>
            <w:vMerge w:val="continue"/>
            <w:vAlign w:val="bottom"/>
          </w:tcPr>
          <w:p>
            <w:pPr>
              <w:rPr>
                <w:sz w:val="13"/>
                <w:szCs w:val="13"/>
              </w:rPr>
            </w:pPr>
          </w:p>
        </w:tc>
        <w:tc>
          <w:tcPr>
            <w:tcW w:w="3100" w:type="dxa"/>
            <w:vAlign w:val="bottom"/>
          </w:tcPr>
          <w:p>
            <w:pPr>
              <w:rPr>
                <w:sz w:val="13"/>
                <w:szCs w:val="13"/>
              </w:rPr>
            </w:pPr>
          </w:p>
        </w:tc>
        <w:tc>
          <w:tcPr>
            <w:tcW w:w="36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380" w:type="dxa"/>
            <w:vAlign w:val="bottom"/>
          </w:tcPr>
          <w:p>
            <w:pPr>
              <w:rPr>
                <w:sz w:val="4"/>
                <w:szCs w:val="4"/>
              </w:rPr>
            </w:pPr>
          </w:p>
        </w:tc>
        <w:tc>
          <w:tcPr>
            <w:tcW w:w="20" w:type="dxa"/>
            <w:vAlign w:val="bottom"/>
          </w:tcPr>
          <w:p>
            <w:pPr>
              <w:rPr>
                <w:sz w:val="4"/>
                <w:szCs w:val="4"/>
              </w:rPr>
            </w:pPr>
          </w:p>
        </w:tc>
        <w:tc>
          <w:tcPr>
            <w:tcW w:w="2080" w:type="dxa"/>
            <w:tcBorders>
              <w:bottom w:val="single" w:color="auto" w:sz="8" w:space="0"/>
            </w:tcBorders>
            <w:vAlign w:val="bottom"/>
          </w:tcPr>
          <w:p>
            <w:pPr>
              <w:rPr>
                <w:sz w:val="4"/>
                <w:szCs w:val="4"/>
              </w:rPr>
            </w:pPr>
          </w:p>
        </w:tc>
        <w:tc>
          <w:tcPr>
            <w:tcW w:w="3260" w:type="dxa"/>
            <w:tcBorders>
              <w:bottom w:val="single" w:color="auto" w:sz="8" w:space="0"/>
            </w:tcBorders>
            <w:vAlign w:val="bottom"/>
          </w:tcPr>
          <w:p>
            <w:pPr>
              <w:rPr>
                <w:sz w:val="4"/>
                <w:szCs w:val="4"/>
              </w:rPr>
            </w:pPr>
          </w:p>
        </w:tc>
        <w:tc>
          <w:tcPr>
            <w:tcW w:w="3100" w:type="dxa"/>
            <w:tcBorders>
              <w:bottom w:val="single" w:color="auto" w:sz="8" w:space="0"/>
            </w:tcBorders>
            <w:vAlign w:val="bottom"/>
          </w:tcPr>
          <w:p>
            <w:pPr>
              <w:rPr>
                <w:sz w:val="4"/>
                <w:szCs w:val="4"/>
              </w:rPr>
            </w:pPr>
          </w:p>
        </w:tc>
        <w:tc>
          <w:tcPr>
            <w:tcW w:w="36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20" w:type="dxa"/>
            <w:vAlign w:val="bottom"/>
          </w:tcPr>
          <w:p>
            <w:pPr>
              <w:rPr>
                <w:sz w:val="21"/>
                <w:szCs w:val="21"/>
              </w:rPr>
            </w:pPr>
          </w:p>
        </w:tc>
        <w:tc>
          <w:tcPr>
            <w:tcW w:w="380" w:type="dxa"/>
            <w:vAlign w:val="bottom"/>
          </w:tcPr>
          <w:p>
            <w:pPr>
              <w:rPr>
                <w:sz w:val="21"/>
                <w:szCs w:val="21"/>
              </w:rPr>
            </w:pPr>
          </w:p>
        </w:tc>
        <w:tc>
          <w:tcPr>
            <w:tcW w:w="20" w:type="dxa"/>
            <w:vAlign w:val="bottom"/>
          </w:tcPr>
          <w:p>
            <w:pPr>
              <w:rPr>
                <w:sz w:val="21"/>
                <w:szCs w:val="21"/>
              </w:rPr>
            </w:pPr>
          </w:p>
        </w:tc>
        <w:tc>
          <w:tcPr>
            <w:tcW w:w="2080" w:type="dxa"/>
            <w:vMerge w:val="restart"/>
            <w:vAlign w:val="bottom"/>
          </w:tcPr>
          <w:p>
            <w:pPr>
              <w:spacing w:line="240" w:lineRule="exact"/>
              <w:ind w:left="120"/>
              <w:rPr>
                <w:sz w:val="20"/>
                <w:szCs w:val="20"/>
              </w:rPr>
            </w:pPr>
            <w:r>
              <w:rPr>
                <w:rFonts w:ascii="宋体" w:hAnsi="宋体" w:eastAsia="宋体" w:cs="宋体"/>
                <w:b/>
                <w:bCs/>
                <w:sz w:val="21"/>
                <w:szCs w:val="21"/>
              </w:rPr>
              <w:t>肥厚性心肌病</w:t>
            </w:r>
          </w:p>
        </w:tc>
        <w:tc>
          <w:tcPr>
            <w:tcW w:w="3260" w:type="dxa"/>
            <w:vAlign w:val="bottom"/>
          </w:tcPr>
          <w:p>
            <w:pPr>
              <w:spacing w:line="240" w:lineRule="exact"/>
              <w:ind w:left="220"/>
              <w:rPr>
                <w:sz w:val="20"/>
                <w:szCs w:val="20"/>
              </w:rPr>
            </w:pPr>
            <w:r>
              <w:rPr>
                <w:rFonts w:ascii="宋体" w:hAnsi="宋体" w:eastAsia="宋体" w:cs="宋体"/>
                <w:sz w:val="21"/>
                <w:szCs w:val="21"/>
              </w:rPr>
              <w:t>超声心动图、左心功能测定、</w:t>
            </w:r>
          </w:p>
        </w:tc>
        <w:tc>
          <w:tcPr>
            <w:tcW w:w="3460" w:type="dxa"/>
            <w:gridSpan w:val="2"/>
            <w:vMerge w:val="restart"/>
            <w:vAlign w:val="bottom"/>
          </w:tcPr>
          <w:p>
            <w:pPr>
              <w:spacing w:line="256" w:lineRule="exact"/>
              <w:ind w:left="20"/>
              <w:rPr>
                <w:sz w:val="20"/>
                <w:szCs w:val="20"/>
              </w:rPr>
            </w:pPr>
            <w:r>
              <w:rPr>
                <w:rFonts w:ascii="Times New Roman" w:hAnsi="Times New Roman" w:eastAsia="Times New Roman" w:cs="Times New Roman"/>
                <w:sz w:val="21"/>
                <w:szCs w:val="21"/>
              </w:rPr>
              <w:t xml:space="preserve">β </w:t>
            </w:r>
            <w:r>
              <w:rPr>
                <w:rFonts w:ascii="宋体" w:hAnsi="宋体" w:eastAsia="宋体" w:cs="宋体"/>
                <w:sz w:val="21"/>
                <w:szCs w:val="21"/>
              </w:rPr>
              <w:t>受体阻滞剂</w:t>
            </w:r>
          </w:p>
        </w:tc>
        <w:tc>
          <w:tcPr>
            <w:tcW w:w="360" w:type="dxa"/>
            <w:vMerge w:val="restart"/>
            <w:vAlign w:val="bottom"/>
          </w:tcPr>
          <w:p>
            <w:pPr>
              <w:jc w:val="center"/>
              <w:rPr>
                <w:sz w:val="1"/>
                <w:szCs w:val="1"/>
              </w:rPr>
            </w:pP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204" w:hRule="atLeast"/>
        </w:trPr>
        <w:tc>
          <w:tcPr>
            <w:tcW w:w="20" w:type="dxa"/>
            <w:vAlign w:val="bottom"/>
          </w:tcPr>
          <w:p>
            <w:pPr>
              <w:rPr>
                <w:sz w:val="14"/>
                <w:szCs w:val="14"/>
              </w:rPr>
            </w:pPr>
          </w:p>
        </w:tc>
        <w:tc>
          <w:tcPr>
            <w:tcW w:w="380" w:type="dxa"/>
            <w:vAlign w:val="bottom"/>
          </w:tcPr>
          <w:p>
            <w:pPr>
              <w:rPr>
                <w:sz w:val="14"/>
                <w:szCs w:val="14"/>
              </w:rPr>
            </w:pPr>
          </w:p>
        </w:tc>
        <w:tc>
          <w:tcPr>
            <w:tcW w:w="20" w:type="dxa"/>
            <w:vAlign w:val="bottom"/>
          </w:tcPr>
          <w:p>
            <w:pPr>
              <w:rPr>
                <w:sz w:val="14"/>
                <w:szCs w:val="14"/>
              </w:rPr>
            </w:pPr>
          </w:p>
        </w:tc>
        <w:tc>
          <w:tcPr>
            <w:tcW w:w="2080" w:type="dxa"/>
            <w:vMerge w:val="continue"/>
            <w:vAlign w:val="bottom"/>
          </w:tcPr>
          <w:p>
            <w:pPr>
              <w:rPr>
                <w:sz w:val="14"/>
                <w:szCs w:val="14"/>
              </w:rPr>
            </w:pPr>
          </w:p>
        </w:tc>
        <w:tc>
          <w:tcPr>
            <w:tcW w:w="3260" w:type="dxa"/>
            <w:vMerge w:val="restart"/>
            <w:vAlign w:val="bottom"/>
          </w:tcPr>
          <w:p>
            <w:pPr>
              <w:spacing w:line="240" w:lineRule="exact"/>
              <w:ind w:left="220"/>
              <w:rPr>
                <w:sz w:val="20"/>
                <w:szCs w:val="20"/>
              </w:rPr>
            </w:pPr>
            <w:r>
              <w:rPr>
                <w:rFonts w:ascii="宋体" w:hAnsi="宋体" w:eastAsia="宋体" w:cs="宋体"/>
                <w:sz w:val="21"/>
                <w:szCs w:val="21"/>
              </w:rPr>
              <w:t>心电图</w:t>
            </w:r>
          </w:p>
        </w:tc>
        <w:tc>
          <w:tcPr>
            <w:tcW w:w="3460" w:type="dxa"/>
            <w:gridSpan w:val="2"/>
            <w:vMerge w:val="continue"/>
            <w:vAlign w:val="bottom"/>
          </w:tcPr>
          <w:p>
            <w:pPr>
              <w:rPr>
                <w:sz w:val="14"/>
                <w:szCs w:val="14"/>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1" w:hRule="atLeast"/>
        </w:trPr>
        <w:tc>
          <w:tcPr>
            <w:tcW w:w="20" w:type="dxa"/>
            <w:vAlign w:val="bottom"/>
          </w:tcPr>
          <w:p>
            <w:pPr>
              <w:rPr>
                <w:sz w:val="12"/>
                <w:szCs w:val="12"/>
              </w:rPr>
            </w:pPr>
          </w:p>
        </w:tc>
        <w:tc>
          <w:tcPr>
            <w:tcW w:w="380" w:type="dxa"/>
            <w:vAlign w:val="bottom"/>
          </w:tcPr>
          <w:p>
            <w:pPr>
              <w:rPr>
                <w:sz w:val="12"/>
                <w:szCs w:val="12"/>
              </w:rPr>
            </w:pPr>
          </w:p>
        </w:tc>
        <w:tc>
          <w:tcPr>
            <w:tcW w:w="20" w:type="dxa"/>
            <w:vAlign w:val="bottom"/>
          </w:tcPr>
          <w:p>
            <w:pPr>
              <w:rPr>
                <w:sz w:val="12"/>
                <w:szCs w:val="12"/>
              </w:rPr>
            </w:pPr>
          </w:p>
        </w:tc>
        <w:tc>
          <w:tcPr>
            <w:tcW w:w="2080" w:type="dxa"/>
            <w:vAlign w:val="bottom"/>
          </w:tcPr>
          <w:p>
            <w:pPr>
              <w:rPr>
                <w:sz w:val="12"/>
                <w:szCs w:val="12"/>
              </w:rPr>
            </w:pPr>
          </w:p>
        </w:tc>
        <w:tc>
          <w:tcPr>
            <w:tcW w:w="3260" w:type="dxa"/>
            <w:vMerge w:val="continue"/>
            <w:vAlign w:val="bottom"/>
          </w:tcPr>
          <w:p>
            <w:pPr>
              <w:rPr>
                <w:sz w:val="12"/>
                <w:szCs w:val="12"/>
              </w:rPr>
            </w:pPr>
          </w:p>
        </w:tc>
        <w:tc>
          <w:tcPr>
            <w:tcW w:w="3100" w:type="dxa"/>
            <w:vAlign w:val="bottom"/>
          </w:tcPr>
          <w:p>
            <w:pPr>
              <w:rPr>
                <w:sz w:val="12"/>
                <w:szCs w:val="12"/>
              </w:rPr>
            </w:pPr>
          </w:p>
        </w:tc>
        <w:tc>
          <w:tcPr>
            <w:tcW w:w="360" w:type="dxa"/>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380" w:type="dxa"/>
            <w:vAlign w:val="bottom"/>
          </w:tcPr>
          <w:p>
            <w:pPr>
              <w:rPr>
                <w:sz w:val="4"/>
                <w:szCs w:val="4"/>
              </w:rPr>
            </w:pPr>
          </w:p>
        </w:tc>
        <w:tc>
          <w:tcPr>
            <w:tcW w:w="20" w:type="dxa"/>
            <w:vAlign w:val="bottom"/>
          </w:tcPr>
          <w:p>
            <w:pPr>
              <w:rPr>
                <w:sz w:val="4"/>
                <w:szCs w:val="4"/>
              </w:rPr>
            </w:pPr>
          </w:p>
        </w:tc>
        <w:tc>
          <w:tcPr>
            <w:tcW w:w="2080" w:type="dxa"/>
            <w:tcBorders>
              <w:bottom w:val="single" w:color="auto" w:sz="8" w:space="0"/>
            </w:tcBorders>
            <w:vAlign w:val="bottom"/>
          </w:tcPr>
          <w:p>
            <w:pPr>
              <w:rPr>
                <w:sz w:val="4"/>
                <w:szCs w:val="4"/>
              </w:rPr>
            </w:pPr>
          </w:p>
        </w:tc>
        <w:tc>
          <w:tcPr>
            <w:tcW w:w="3260" w:type="dxa"/>
            <w:tcBorders>
              <w:bottom w:val="single" w:color="auto" w:sz="8" w:space="0"/>
            </w:tcBorders>
            <w:vAlign w:val="bottom"/>
          </w:tcPr>
          <w:p>
            <w:pPr>
              <w:rPr>
                <w:sz w:val="4"/>
                <w:szCs w:val="4"/>
              </w:rPr>
            </w:pPr>
          </w:p>
        </w:tc>
        <w:tc>
          <w:tcPr>
            <w:tcW w:w="3100" w:type="dxa"/>
            <w:tcBorders>
              <w:bottom w:val="single" w:color="auto" w:sz="8" w:space="0"/>
            </w:tcBorders>
            <w:vAlign w:val="bottom"/>
          </w:tcPr>
          <w:p>
            <w:pPr>
              <w:rPr>
                <w:sz w:val="4"/>
                <w:szCs w:val="4"/>
              </w:rPr>
            </w:pPr>
          </w:p>
        </w:tc>
        <w:tc>
          <w:tcPr>
            <w:tcW w:w="36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380" w:type="dxa"/>
            <w:vAlign w:val="bottom"/>
          </w:tcPr>
          <w:p>
            <w:pPr>
              <w:rPr>
                <w:sz w:val="23"/>
                <w:szCs w:val="23"/>
              </w:rPr>
            </w:pPr>
          </w:p>
        </w:tc>
        <w:tc>
          <w:tcPr>
            <w:tcW w:w="20" w:type="dxa"/>
            <w:vAlign w:val="bottom"/>
          </w:tcPr>
          <w:p>
            <w:pPr>
              <w:rPr>
                <w:sz w:val="23"/>
                <w:szCs w:val="23"/>
              </w:rPr>
            </w:pPr>
          </w:p>
        </w:tc>
        <w:tc>
          <w:tcPr>
            <w:tcW w:w="2080" w:type="dxa"/>
            <w:vMerge w:val="restart"/>
            <w:vAlign w:val="bottom"/>
          </w:tcPr>
          <w:p>
            <w:pPr>
              <w:spacing w:line="240" w:lineRule="exact"/>
              <w:ind w:left="120"/>
              <w:rPr>
                <w:sz w:val="20"/>
                <w:szCs w:val="20"/>
              </w:rPr>
            </w:pPr>
            <w:r>
              <w:rPr>
                <w:rFonts w:ascii="宋体" w:hAnsi="宋体" w:eastAsia="宋体" w:cs="宋体"/>
                <w:b/>
                <w:bCs/>
                <w:sz w:val="21"/>
                <w:szCs w:val="21"/>
              </w:rPr>
              <w:t>感染性心内膜炎</w:t>
            </w:r>
          </w:p>
        </w:tc>
        <w:tc>
          <w:tcPr>
            <w:tcW w:w="3260" w:type="dxa"/>
            <w:vAlign w:val="bottom"/>
          </w:tcPr>
          <w:p>
            <w:pPr>
              <w:spacing w:line="256" w:lineRule="exact"/>
              <w:ind w:left="220"/>
              <w:rPr>
                <w:sz w:val="20"/>
                <w:szCs w:val="20"/>
              </w:rPr>
            </w:pPr>
            <w:r>
              <w:rPr>
                <w:rFonts w:ascii="宋体" w:hAnsi="宋体" w:eastAsia="宋体" w:cs="宋体"/>
                <w:sz w:val="21"/>
                <w:szCs w:val="21"/>
              </w:rPr>
              <w:t>血常规、</w:t>
            </w:r>
            <w:r>
              <w:rPr>
                <w:rFonts w:ascii="Times New Roman" w:hAnsi="Times New Roman" w:eastAsia="Times New Roman" w:cs="Times New Roman"/>
                <w:sz w:val="21"/>
                <w:szCs w:val="21"/>
              </w:rPr>
              <w:t xml:space="preserve"> C-</w:t>
            </w:r>
            <w:r>
              <w:rPr>
                <w:rFonts w:ascii="宋体" w:hAnsi="宋体" w:eastAsia="宋体" w:cs="宋体"/>
                <w:sz w:val="21"/>
                <w:szCs w:val="21"/>
              </w:rPr>
              <w:t>反应蛋白、血培养、</w:t>
            </w:r>
          </w:p>
        </w:tc>
        <w:tc>
          <w:tcPr>
            <w:tcW w:w="3460" w:type="dxa"/>
            <w:gridSpan w:val="2"/>
            <w:vMerge w:val="restart"/>
            <w:vAlign w:val="bottom"/>
          </w:tcPr>
          <w:p>
            <w:pPr>
              <w:spacing w:line="240" w:lineRule="exact"/>
              <w:ind w:left="20"/>
              <w:rPr>
                <w:sz w:val="20"/>
                <w:szCs w:val="20"/>
              </w:rPr>
            </w:pPr>
            <w:r>
              <w:rPr>
                <w:rFonts w:ascii="宋体" w:hAnsi="宋体" w:eastAsia="宋体" w:cs="宋体"/>
                <w:sz w:val="21"/>
                <w:szCs w:val="21"/>
              </w:rPr>
              <w:t>抗生素、对症治疗、转入心外科手术</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380" w:type="dxa"/>
            <w:vAlign w:val="bottom"/>
          </w:tcPr>
          <w:p>
            <w:pPr>
              <w:rPr>
                <w:sz w:val="12"/>
                <w:szCs w:val="12"/>
              </w:rPr>
            </w:pPr>
          </w:p>
        </w:tc>
        <w:tc>
          <w:tcPr>
            <w:tcW w:w="20" w:type="dxa"/>
            <w:vAlign w:val="bottom"/>
          </w:tcPr>
          <w:p>
            <w:pPr>
              <w:rPr>
                <w:sz w:val="12"/>
                <w:szCs w:val="12"/>
              </w:rPr>
            </w:pPr>
          </w:p>
        </w:tc>
        <w:tc>
          <w:tcPr>
            <w:tcW w:w="2080" w:type="dxa"/>
            <w:vMerge w:val="continue"/>
            <w:vAlign w:val="bottom"/>
          </w:tcPr>
          <w:p>
            <w:pPr>
              <w:rPr>
                <w:sz w:val="12"/>
                <w:szCs w:val="12"/>
              </w:rPr>
            </w:pPr>
          </w:p>
        </w:tc>
        <w:tc>
          <w:tcPr>
            <w:tcW w:w="3260" w:type="dxa"/>
            <w:vMerge w:val="restart"/>
            <w:vAlign w:val="bottom"/>
          </w:tcPr>
          <w:p>
            <w:pPr>
              <w:spacing w:line="240" w:lineRule="exact"/>
              <w:ind w:left="220"/>
              <w:rPr>
                <w:sz w:val="20"/>
                <w:szCs w:val="20"/>
              </w:rPr>
            </w:pPr>
            <w:r>
              <w:rPr>
                <w:rFonts w:ascii="宋体" w:hAnsi="宋体" w:eastAsia="宋体" w:cs="宋体"/>
                <w:sz w:val="21"/>
                <w:szCs w:val="21"/>
              </w:rPr>
              <w:t>超声心动图</w:t>
            </w:r>
          </w:p>
        </w:tc>
        <w:tc>
          <w:tcPr>
            <w:tcW w:w="3460" w:type="dxa"/>
            <w:gridSpan w:val="2"/>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380" w:type="dxa"/>
            <w:vAlign w:val="bottom"/>
          </w:tcPr>
          <w:p>
            <w:pPr>
              <w:rPr>
                <w:sz w:val="13"/>
                <w:szCs w:val="13"/>
              </w:rPr>
            </w:pPr>
          </w:p>
        </w:tc>
        <w:tc>
          <w:tcPr>
            <w:tcW w:w="20" w:type="dxa"/>
            <w:vAlign w:val="bottom"/>
          </w:tcPr>
          <w:p>
            <w:pPr>
              <w:rPr>
                <w:sz w:val="13"/>
                <w:szCs w:val="13"/>
              </w:rPr>
            </w:pPr>
          </w:p>
        </w:tc>
        <w:tc>
          <w:tcPr>
            <w:tcW w:w="2080" w:type="dxa"/>
            <w:vAlign w:val="bottom"/>
          </w:tcPr>
          <w:p>
            <w:pPr>
              <w:rPr>
                <w:sz w:val="13"/>
                <w:szCs w:val="13"/>
              </w:rPr>
            </w:pPr>
          </w:p>
        </w:tc>
        <w:tc>
          <w:tcPr>
            <w:tcW w:w="3260" w:type="dxa"/>
            <w:vMerge w:val="continue"/>
            <w:vAlign w:val="bottom"/>
          </w:tcPr>
          <w:p>
            <w:pPr>
              <w:rPr>
                <w:sz w:val="13"/>
                <w:szCs w:val="13"/>
              </w:rPr>
            </w:pPr>
          </w:p>
        </w:tc>
        <w:tc>
          <w:tcPr>
            <w:tcW w:w="3100" w:type="dxa"/>
            <w:vAlign w:val="bottom"/>
          </w:tcPr>
          <w:p>
            <w:pPr>
              <w:rPr>
                <w:sz w:val="13"/>
                <w:szCs w:val="13"/>
              </w:rPr>
            </w:pPr>
          </w:p>
        </w:tc>
        <w:tc>
          <w:tcPr>
            <w:tcW w:w="36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380" w:type="dxa"/>
            <w:vAlign w:val="bottom"/>
          </w:tcPr>
          <w:p>
            <w:pPr>
              <w:rPr>
                <w:sz w:val="4"/>
                <w:szCs w:val="4"/>
              </w:rPr>
            </w:pPr>
          </w:p>
        </w:tc>
        <w:tc>
          <w:tcPr>
            <w:tcW w:w="20" w:type="dxa"/>
            <w:vAlign w:val="bottom"/>
          </w:tcPr>
          <w:p>
            <w:pPr>
              <w:rPr>
                <w:sz w:val="4"/>
                <w:szCs w:val="4"/>
              </w:rPr>
            </w:pPr>
          </w:p>
        </w:tc>
        <w:tc>
          <w:tcPr>
            <w:tcW w:w="2080" w:type="dxa"/>
            <w:tcBorders>
              <w:bottom w:val="single" w:color="auto" w:sz="8" w:space="0"/>
            </w:tcBorders>
            <w:vAlign w:val="bottom"/>
          </w:tcPr>
          <w:p>
            <w:pPr>
              <w:rPr>
                <w:sz w:val="4"/>
                <w:szCs w:val="4"/>
              </w:rPr>
            </w:pPr>
          </w:p>
        </w:tc>
        <w:tc>
          <w:tcPr>
            <w:tcW w:w="3260" w:type="dxa"/>
            <w:tcBorders>
              <w:bottom w:val="single" w:color="auto" w:sz="8" w:space="0"/>
            </w:tcBorders>
            <w:vAlign w:val="bottom"/>
          </w:tcPr>
          <w:p>
            <w:pPr>
              <w:rPr>
                <w:sz w:val="4"/>
                <w:szCs w:val="4"/>
              </w:rPr>
            </w:pPr>
          </w:p>
        </w:tc>
        <w:tc>
          <w:tcPr>
            <w:tcW w:w="3100" w:type="dxa"/>
            <w:tcBorders>
              <w:bottom w:val="single" w:color="auto" w:sz="8" w:space="0"/>
            </w:tcBorders>
            <w:vAlign w:val="bottom"/>
          </w:tcPr>
          <w:p>
            <w:pPr>
              <w:rPr>
                <w:sz w:val="4"/>
                <w:szCs w:val="4"/>
              </w:rPr>
            </w:pPr>
          </w:p>
        </w:tc>
        <w:tc>
          <w:tcPr>
            <w:tcW w:w="36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380" w:type="dxa"/>
            <w:vAlign w:val="bottom"/>
          </w:tcPr>
          <w:p>
            <w:pPr>
              <w:rPr>
                <w:sz w:val="21"/>
                <w:szCs w:val="21"/>
              </w:rPr>
            </w:pPr>
          </w:p>
        </w:tc>
        <w:tc>
          <w:tcPr>
            <w:tcW w:w="20" w:type="dxa"/>
            <w:vAlign w:val="bottom"/>
          </w:tcPr>
          <w:p>
            <w:pPr>
              <w:rPr>
                <w:sz w:val="21"/>
                <w:szCs w:val="21"/>
              </w:rPr>
            </w:pPr>
          </w:p>
        </w:tc>
        <w:tc>
          <w:tcPr>
            <w:tcW w:w="2080" w:type="dxa"/>
            <w:vAlign w:val="bottom"/>
          </w:tcPr>
          <w:p>
            <w:pPr>
              <w:rPr>
                <w:sz w:val="21"/>
                <w:szCs w:val="21"/>
              </w:rPr>
            </w:pPr>
          </w:p>
        </w:tc>
        <w:tc>
          <w:tcPr>
            <w:tcW w:w="3260" w:type="dxa"/>
            <w:vAlign w:val="bottom"/>
          </w:tcPr>
          <w:p>
            <w:pPr>
              <w:spacing w:line="240" w:lineRule="exact"/>
              <w:ind w:left="220"/>
              <w:rPr>
                <w:sz w:val="20"/>
                <w:szCs w:val="20"/>
              </w:rPr>
            </w:pPr>
            <w:r>
              <w:rPr>
                <w:rFonts w:ascii="宋体" w:hAnsi="宋体" w:eastAsia="宋体" w:cs="宋体"/>
                <w:sz w:val="21"/>
                <w:szCs w:val="21"/>
              </w:rPr>
              <w:t>血清离子、尿常规、肾脏功能、</w:t>
            </w:r>
          </w:p>
        </w:tc>
        <w:tc>
          <w:tcPr>
            <w:tcW w:w="3100" w:type="dxa"/>
            <w:vAlign w:val="bottom"/>
          </w:tcPr>
          <w:p>
            <w:pPr>
              <w:rPr>
                <w:sz w:val="21"/>
                <w:szCs w:val="21"/>
              </w:rPr>
            </w:pPr>
          </w:p>
        </w:tc>
        <w:tc>
          <w:tcPr>
            <w:tcW w:w="36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380" w:type="dxa"/>
            <w:vAlign w:val="bottom"/>
          </w:tcPr>
          <w:p>
            <w:pPr>
              <w:rPr>
                <w:sz w:val="24"/>
                <w:szCs w:val="24"/>
              </w:rPr>
            </w:pPr>
          </w:p>
        </w:tc>
        <w:tc>
          <w:tcPr>
            <w:tcW w:w="20" w:type="dxa"/>
            <w:vAlign w:val="bottom"/>
          </w:tcPr>
          <w:p>
            <w:pPr>
              <w:rPr>
                <w:sz w:val="24"/>
                <w:szCs w:val="24"/>
              </w:rPr>
            </w:pPr>
          </w:p>
        </w:tc>
        <w:tc>
          <w:tcPr>
            <w:tcW w:w="2080" w:type="dxa"/>
            <w:vAlign w:val="bottom"/>
          </w:tcPr>
          <w:p>
            <w:pPr>
              <w:rPr>
                <w:sz w:val="24"/>
                <w:szCs w:val="24"/>
              </w:rPr>
            </w:pPr>
          </w:p>
        </w:tc>
        <w:tc>
          <w:tcPr>
            <w:tcW w:w="3260" w:type="dxa"/>
            <w:vAlign w:val="bottom"/>
          </w:tcPr>
          <w:p>
            <w:pPr>
              <w:spacing w:line="240" w:lineRule="exact"/>
              <w:ind w:left="220"/>
              <w:rPr>
                <w:sz w:val="20"/>
                <w:szCs w:val="20"/>
              </w:rPr>
            </w:pPr>
            <w:r>
              <w:rPr>
                <w:rFonts w:ascii="宋体" w:hAnsi="宋体" w:eastAsia="宋体" w:cs="宋体"/>
                <w:sz w:val="21"/>
                <w:szCs w:val="21"/>
              </w:rPr>
              <w:t>肾脏超声、动态血压监测、超</w:t>
            </w:r>
          </w:p>
        </w:tc>
        <w:tc>
          <w:tcPr>
            <w:tcW w:w="3100" w:type="dxa"/>
            <w:vAlign w:val="bottom"/>
          </w:tcPr>
          <w:p>
            <w:pPr>
              <w:rPr>
                <w:sz w:val="24"/>
                <w:szCs w:val="24"/>
              </w:rPr>
            </w:pPr>
          </w:p>
        </w:tc>
        <w:tc>
          <w:tcPr>
            <w:tcW w:w="36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28" w:hRule="atLeast"/>
        </w:trPr>
        <w:tc>
          <w:tcPr>
            <w:tcW w:w="20" w:type="dxa"/>
            <w:vAlign w:val="bottom"/>
          </w:tcPr>
          <w:p>
            <w:pPr>
              <w:rPr>
                <w:sz w:val="24"/>
                <w:szCs w:val="24"/>
              </w:rPr>
            </w:pPr>
          </w:p>
        </w:tc>
        <w:tc>
          <w:tcPr>
            <w:tcW w:w="380" w:type="dxa"/>
            <w:vAlign w:val="bottom"/>
          </w:tcPr>
          <w:p>
            <w:pPr>
              <w:rPr>
                <w:sz w:val="24"/>
                <w:szCs w:val="24"/>
              </w:rPr>
            </w:pPr>
          </w:p>
        </w:tc>
        <w:tc>
          <w:tcPr>
            <w:tcW w:w="20" w:type="dxa"/>
            <w:vAlign w:val="bottom"/>
          </w:tcPr>
          <w:p>
            <w:pPr>
              <w:rPr>
                <w:sz w:val="24"/>
                <w:szCs w:val="24"/>
              </w:rPr>
            </w:pPr>
          </w:p>
        </w:tc>
        <w:tc>
          <w:tcPr>
            <w:tcW w:w="2080" w:type="dxa"/>
            <w:vAlign w:val="bottom"/>
          </w:tcPr>
          <w:p>
            <w:pPr>
              <w:rPr>
                <w:sz w:val="24"/>
                <w:szCs w:val="24"/>
              </w:rPr>
            </w:pPr>
          </w:p>
        </w:tc>
        <w:tc>
          <w:tcPr>
            <w:tcW w:w="3260" w:type="dxa"/>
            <w:vAlign w:val="bottom"/>
          </w:tcPr>
          <w:p>
            <w:pPr>
              <w:spacing w:line="256" w:lineRule="exact"/>
              <w:ind w:left="220"/>
              <w:rPr>
                <w:sz w:val="20"/>
                <w:szCs w:val="20"/>
              </w:rPr>
            </w:pPr>
            <w:r>
              <w:rPr>
                <w:rFonts w:ascii="宋体" w:hAnsi="宋体" w:eastAsia="宋体" w:cs="宋体"/>
                <w:sz w:val="21"/>
                <w:szCs w:val="21"/>
              </w:rPr>
              <w:t>声心动图、主动脉全程</w:t>
            </w:r>
            <w:r>
              <w:rPr>
                <w:rFonts w:ascii="Times New Roman" w:hAnsi="Times New Roman" w:eastAsia="Times New Roman" w:cs="Times New Roman"/>
                <w:sz w:val="21"/>
                <w:szCs w:val="21"/>
              </w:rPr>
              <w:t xml:space="preserve"> CT  </w:t>
            </w:r>
            <w:r>
              <w:rPr>
                <w:rFonts w:ascii="宋体" w:hAnsi="宋体" w:eastAsia="宋体" w:cs="宋体"/>
                <w:sz w:val="21"/>
                <w:szCs w:val="21"/>
              </w:rPr>
              <w:t>造</w:t>
            </w:r>
          </w:p>
        </w:tc>
        <w:tc>
          <w:tcPr>
            <w:tcW w:w="3100" w:type="dxa"/>
            <w:vAlign w:val="bottom"/>
          </w:tcPr>
          <w:p>
            <w:pPr>
              <w:rPr>
                <w:sz w:val="24"/>
                <w:szCs w:val="24"/>
              </w:rPr>
            </w:pPr>
          </w:p>
        </w:tc>
        <w:tc>
          <w:tcPr>
            <w:tcW w:w="36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380" w:type="dxa"/>
            <w:vAlign w:val="bottom"/>
          </w:tcPr>
          <w:p>
            <w:pPr>
              <w:rPr>
                <w:sz w:val="24"/>
                <w:szCs w:val="24"/>
              </w:rPr>
            </w:pPr>
          </w:p>
        </w:tc>
        <w:tc>
          <w:tcPr>
            <w:tcW w:w="20" w:type="dxa"/>
            <w:vAlign w:val="bottom"/>
          </w:tcPr>
          <w:p>
            <w:pPr>
              <w:rPr>
                <w:sz w:val="24"/>
                <w:szCs w:val="24"/>
              </w:rPr>
            </w:pPr>
          </w:p>
        </w:tc>
        <w:tc>
          <w:tcPr>
            <w:tcW w:w="2080" w:type="dxa"/>
            <w:vAlign w:val="bottom"/>
          </w:tcPr>
          <w:p>
            <w:pPr>
              <w:spacing w:line="240" w:lineRule="exact"/>
              <w:ind w:left="120"/>
              <w:rPr>
                <w:sz w:val="20"/>
                <w:szCs w:val="20"/>
              </w:rPr>
            </w:pPr>
            <w:r>
              <w:rPr>
                <w:rFonts w:ascii="宋体" w:hAnsi="宋体" w:eastAsia="宋体" w:cs="宋体"/>
                <w:b/>
                <w:bCs/>
                <w:sz w:val="21"/>
                <w:szCs w:val="21"/>
              </w:rPr>
              <w:t>高血压</w:t>
            </w:r>
          </w:p>
        </w:tc>
        <w:tc>
          <w:tcPr>
            <w:tcW w:w="6720" w:type="dxa"/>
            <w:gridSpan w:val="3"/>
            <w:vAlign w:val="bottom"/>
          </w:tcPr>
          <w:p>
            <w:pPr>
              <w:spacing w:line="256" w:lineRule="exact"/>
              <w:ind w:left="220"/>
              <w:rPr>
                <w:sz w:val="20"/>
                <w:szCs w:val="20"/>
              </w:rPr>
            </w:pPr>
            <w:r>
              <w:rPr>
                <w:rFonts w:ascii="宋体" w:hAnsi="宋体" w:eastAsia="宋体" w:cs="宋体"/>
                <w:sz w:val="21"/>
                <w:szCs w:val="21"/>
              </w:rPr>
              <w:t>影、肺</w:t>
            </w:r>
            <w:r>
              <w:rPr>
                <w:rFonts w:ascii="Times New Roman" w:hAnsi="Times New Roman" w:eastAsia="Times New Roman" w:cs="Times New Roman"/>
                <w:sz w:val="21"/>
                <w:szCs w:val="21"/>
              </w:rPr>
              <w:t xml:space="preserve"> CT</w:t>
            </w:r>
            <w:r>
              <w:rPr>
                <w:rFonts w:ascii="宋体" w:hAnsi="宋体" w:eastAsia="宋体" w:cs="宋体"/>
                <w:sz w:val="21"/>
                <w:szCs w:val="21"/>
              </w:rPr>
              <w:t>、血沉、</w:t>
            </w:r>
            <w:r>
              <w:rPr>
                <w:rFonts w:ascii="Times New Roman" w:hAnsi="Times New Roman" w:eastAsia="Times New Roman" w:cs="Times New Roman"/>
                <w:sz w:val="21"/>
                <w:szCs w:val="21"/>
              </w:rPr>
              <w:t xml:space="preserve"> C </w:t>
            </w:r>
            <w:r>
              <w:rPr>
                <w:rFonts w:ascii="宋体" w:hAnsi="宋体" w:eastAsia="宋体" w:cs="宋体"/>
                <w:sz w:val="21"/>
                <w:szCs w:val="21"/>
              </w:rPr>
              <w:t>反应蛋白、 扩血管、利尿、对症治疗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380" w:type="dxa"/>
            <w:vAlign w:val="bottom"/>
          </w:tcPr>
          <w:p>
            <w:pPr>
              <w:rPr>
                <w:sz w:val="24"/>
                <w:szCs w:val="24"/>
              </w:rPr>
            </w:pPr>
          </w:p>
        </w:tc>
        <w:tc>
          <w:tcPr>
            <w:tcW w:w="20" w:type="dxa"/>
            <w:vAlign w:val="bottom"/>
          </w:tcPr>
          <w:p>
            <w:pPr>
              <w:rPr>
                <w:sz w:val="24"/>
                <w:szCs w:val="24"/>
              </w:rPr>
            </w:pPr>
          </w:p>
        </w:tc>
        <w:tc>
          <w:tcPr>
            <w:tcW w:w="2080" w:type="dxa"/>
            <w:vAlign w:val="bottom"/>
          </w:tcPr>
          <w:p>
            <w:pPr>
              <w:rPr>
                <w:sz w:val="24"/>
                <w:szCs w:val="24"/>
              </w:rPr>
            </w:pPr>
          </w:p>
        </w:tc>
        <w:tc>
          <w:tcPr>
            <w:tcW w:w="3260" w:type="dxa"/>
            <w:vAlign w:val="bottom"/>
          </w:tcPr>
          <w:p>
            <w:pPr>
              <w:spacing w:line="240" w:lineRule="exact"/>
              <w:ind w:left="220"/>
              <w:rPr>
                <w:sz w:val="20"/>
                <w:szCs w:val="20"/>
              </w:rPr>
            </w:pPr>
            <w:r>
              <w:rPr>
                <w:rFonts w:ascii="宋体" w:hAnsi="宋体" w:eastAsia="宋体" w:cs="宋体"/>
                <w:sz w:val="21"/>
                <w:szCs w:val="21"/>
              </w:rPr>
              <w:t>抗核抗体、肾素、血管紧张素、</w:t>
            </w:r>
          </w:p>
        </w:tc>
        <w:tc>
          <w:tcPr>
            <w:tcW w:w="3100" w:type="dxa"/>
            <w:vAlign w:val="bottom"/>
          </w:tcPr>
          <w:p>
            <w:pPr>
              <w:rPr>
                <w:sz w:val="24"/>
                <w:szCs w:val="24"/>
              </w:rPr>
            </w:pPr>
          </w:p>
        </w:tc>
        <w:tc>
          <w:tcPr>
            <w:tcW w:w="36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28" w:hRule="atLeast"/>
        </w:trPr>
        <w:tc>
          <w:tcPr>
            <w:tcW w:w="20" w:type="dxa"/>
            <w:vAlign w:val="bottom"/>
          </w:tcPr>
          <w:p>
            <w:pPr>
              <w:rPr>
                <w:sz w:val="24"/>
                <w:szCs w:val="24"/>
              </w:rPr>
            </w:pPr>
          </w:p>
        </w:tc>
        <w:tc>
          <w:tcPr>
            <w:tcW w:w="380" w:type="dxa"/>
            <w:vAlign w:val="bottom"/>
          </w:tcPr>
          <w:p>
            <w:pPr>
              <w:rPr>
                <w:sz w:val="24"/>
                <w:szCs w:val="24"/>
              </w:rPr>
            </w:pPr>
          </w:p>
        </w:tc>
        <w:tc>
          <w:tcPr>
            <w:tcW w:w="20" w:type="dxa"/>
            <w:vAlign w:val="bottom"/>
          </w:tcPr>
          <w:p>
            <w:pPr>
              <w:rPr>
                <w:sz w:val="24"/>
                <w:szCs w:val="24"/>
              </w:rPr>
            </w:pPr>
          </w:p>
        </w:tc>
        <w:tc>
          <w:tcPr>
            <w:tcW w:w="2080" w:type="dxa"/>
            <w:vAlign w:val="bottom"/>
          </w:tcPr>
          <w:p>
            <w:pPr>
              <w:rPr>
                <w:sz w:val="24"/>
                <w:szCs w:val="24"/>
              </w:rPr>
            </w:pPr>
          </w:p>
        </w:tc>
        <w:tc>
          <w:tcPr>
            <w:tcW w:w="3260" w:type="dxa"/>
            <w:vAlign w:val="bottom"/>
          </w:tcPr>
          <w:p>
            <w:pPr>
              <w:spacing w:line="256" w:lineRule="exact"/>
              <w:ind w:left="220"/>
              <w:rPr>
                <w:sz w:val="20"/>
                <w:szCs w:val="20"/>
              </w:rPr>
            </w:pPr>
            <w:r>
              <w:rPr>
                <w:rFonts w:ascii="宋体" w:hAnsi="宋体" w:eastAsia="宋体" w:cs="宋体"/>
                <w:sz w:val="21"/>
                <w:szCs w:val="21"/>
              </w:rPr>
              <w:t>醛固酮、</w:t>
            </w:r>
            <w:r>
              <w:rPr>
                <w:rFonts w:ascii="Times New Roman" w:hAnsi="Times New Roman" w:eastAsia="Times New Roman" w:cs="Times New Roman"/>
                <w:sz w:val="21"/>
                <w:szCs w:val="21"/>
              </w:rPr>
              <w:t xml:space="preserve">24 </w:t>
            </w:r>
            <w:r>
              <w:rPr>
                <w:rFonts w:ascii="宋体" w:hAnsi="宋体" w:eastAsia="宋体" w:cs="宋体"/>
                <w:sz w:val="21"/>
                <w:szCs w:val="21"/>
              </w:rPr>
              <w:t>小时尿香草苦杏仁</w:t>
            </w:r>
          </w:p>
        </w:tc>
        <w:tc>
          <w:tcPr>
            <w:tcW w:w="3100" w:type="dxa"/>
            <w:vAlign w:val="bottom"/>
          </w:tcPr>
          <w:p>
            <w:pPr>
              <w:rPr>
                <w:sz w:val="24"/>
                <w:szCs w:val="24"/>
              </w:rPr>
            </w:pPr>
          </w:p>
        </w:tc>
        <w:tc>
          <w:tcPr>
            <w:tcW w:w="36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380" w:type="dxa"/>
            <w:vAlign w:val="bottom"/>
          </w:tcPr>
          <w:p>
            <w:pPr>
              <w:rPr>
                <w:sz w:val="24"/>
                <w:szCs w:val="24"/>
              </w:rPr>
            </w:pPr>
          </w:p>
        </w:tc>
        <w:tc>
          <w:tcPr>
            <w:tcW w:w="20" w:type="dxa"/>
            <w:vAlign w:val="bottom"/>
          </w:tcPr>
          <w:p>
            <w:pPr>
              <w:rPr>
                <w:sz w:val="24"/>
                <w:szCs w:val="24"/>
              </w:rPr>
            </w:pPr>
          </w:p>
        </w:tc>
        <w:tc>
          <w:tcPr>
            <w:tcW w:w="2080" w:type="dxa"/>
            <w:vAlign w:val="bottom"/>
          </w:tcPr>
          <w:p>
            <w:pPr>
              <w:rPr>
                <w:sz w:val="24"/>
                <w:szCs w:val="24"/>
              </w:rPr>
            </w:pPr>
          </w:p>
        </w:tc>
        <w:tc>
          <w:tcPr>
            <w:tcW w:w="3260" w:type="dxa"/>
            <w:vAlign w:val="bottom"/>
          </w:tcPr>
          <w:p>
            <w:pPr>
              <w:spacing w:line="240" w:lineRule="exact"/>
              <w:ind w:left="220"/>
              <w:rPr>
                <w:sz w:val="20"/>
                <w:szCs w:val="20"/>
              </w:rPr>
            </w:pPr>
            <w:r>
              <w:rPr>
                <w:rFonts w:ascii="宋体" w:hAnsi="宋体" w:eastAsia="宋体" w:cs="宋体"/>
                <w:sz w:val="21"/>
                <w:szCs w:val="21"/>
              </w:rPr>
              <w:t>酸、血糖、皮质醇</w:t>
            </w:r>
          </w:p>
        </w:tc>
        <w:tc>
          <w:tcPr>
            <w:tcW w:w="3100" w:type="dxa"/>
            <w:vAlign w:val="bottom"/>
          </w:tcPr>
          <w:p>
            <w:pPr>
              <w:rPr>
                <w:sz w:val="24"/>
                <w:szCs w:val="24"/>
              </w:rPr>
            </w:pPr>
          </w:p>
        </w:tc>
        <w:tc>
          <w:tcPr>
            <w:tcW w:w="36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380" w:type="dxa"/>
            <w:vAlign w:val="bottom"/>
          </w:tcPr>
          <w:p>
            <w:pPr>
              <w:rPr>
                <w:sz w:val="4"/>
                <w:szCs w:val="4"/>
              </w:rPr>
            </w:pPr>
          </w:p>
        </w:tc>
        <w:tc>
          <w:tcPr>
            <w:tcW w:w="20" w:type="dxa"/>
            <w:vAlign w:val="bottom"/>
          </w:tcPr>
          <w:p>
            <w:pPr>
              <w:rPr>
                <w:sz w:val="4"/>
                <w:szCs w:val="4"/>
              </w:rPr>
            </w:pPr>
          </w:p>
        </w:tc>
        <w:tc>
          <w:tcPr>
            <w:tcW w:w="2080" w:type="dxa"/>
            <w:tcBorders>
              <w:bottom w:val="single" w:color="auto" w:sz="8" w:space="0"/>
            </w:tcBorders>
            <w:vAlign w:val="bottom"/>
          </w:tcPr>
          <w:p>
            <w:pPr>
              <w:rPr>
                <w:sz w:val="4"/>
                <w:szCs w:val="4"/>
              </w:rPr>
            </w:pPr>
          </w:p>
        </w:tc>
        <w:tc>
          <w:tcPr>
            <w:tcW w:w="3260" w:type="dxa"/>
            <w:tcBorders>
              <w:bottom w:val="single" w:color="auto" w:sz="8" w:space="0"/>
            </w:tcBorders>
            <w:vAlign w:val="bottom"/>
          </w:tcPr>
          <w:p>
            <w:pPr>
              <w:rPr>
                <w:sz w:val="4"/>
                <w:szCs w:val="4"/>
              </w:rPr>
            </w:pPr>
          </w:p>
        </w:tc>
        <w:tc>
          <w:tcPr>
            <w:tcW w:w="3100" w:type="dxa"/>
            <w:tcBorders>
              <w:bottom w:val="single" w:color="auto" w:sz="8" w:space="0"/>
            </w:tcBorders>
            <w:vAlign w:val="bottom"/>
          </w:tcPr>
          <w:p>
            <w:pPr>
              <w:rPr>
                <w:sz w:val="4"/>
                <w:szCs w:val="4"/>
              </w:rPr>
            </w:pPr>
          </w:p>
        </w:tc>
        <w:tc>
          <w:tcPr>
            <w:tcW w:w="3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380" w:type="dxa"/>
            <w:vAlign w:val="bottom"/>
          </w:tcPr>
          <w:p>
            <w:pPr>
              <w:rPr>
                <w:sz w:val="24"/>
                <w:szCs w:val="24"/>
              </w:rPr>
            </w:pPr>
          </w:p>
        </w:tc>
        <w:tc>
          <w:tcPr>
            <w:tcW w:w="20" w:type="dxa"/>
            <w:vAlign w:val="bottom"/>
          </w:tcPr>
          <w:p>
            <w:pPr>
              <w:rPr>
                <w:sz w:val="24"/>
                <w:szCs w:val="24"/>
              </w:rPr>
            </w:pPr>
          </w:p>
        </w:tc>
        <w:tc>
          <w:tcPr>
            <w:tcW w:w="2080" w:type="dxa"/>
            <w:vAlign w:val="bottom"/>
          </w:tcPr>
          <w:p>
            <w:pPr>
              <w:spacing w:line="240" w:lineRule="exact"/>
              <w:ind w:left="120"/>
              <w:rPr>
                <w:sz w:val="20"/>
                <w:szCs w:val="20"/>
              </w:rPr>
            </w:pPr>
            <w:r>
              <w:rPr>
                <w:rFonts w:ascii="宋体" w:hAnsi="宋体" w:eastAsia="宋体" w:cs="宋体"/>
                <w:b/>
                <w:bCs/>
                <w:sz w:val="21"/>
                <w:szCs w:val="21"/>
              </w:rPr>
              <w:t>肾小管酸中毒</w:t>
            </w:r>
          </w:p>
        </w:tc>
        <w:tc>
          <w:tcPr>
            <w:tcW w:w="3260" w:type="dxa"/>
            <w:vAlign w:val="bottom"/>
          </w:tcPr>
          <w:p>
            <w:pPr>
              <w:spacing w:line="240" w:lineRule="exact"/>
              <w:ind w:left="220"/>
              <w:rPr>
                <w:sz w:val="20"/>
                <w:szCs w:val="20"/>
              </w:rPr>
            </w:pPr>
            <w:r>
              <w:rPr>
                <w:rFonts w:ascii="宋体" w:hAnsi="宋体" w:eastAsia="宋体" w:cs="宋体"/>
                <w:sz w:val="21"/>
                <w:szCs w:val="21"/>
              </w:rPr>
              <w:t>检验</w:t>
            </w:r>
          </w:p>
        </w:tc>
        <w:tc>
          <w:tcPr>
            <w:tcW w:w="3460" w:type="dxa"/>
            <w:gridSpan w:val="2"/>
            <w:vAlign w:val="bottom"/>
          </w:tcPr>
          <w:p>
            <w:pPr>
              <w:spacing w:line="240" w:lineRule="exact"/>
              <w:ind w:left="20"/>
              <w:rPr>
                <w:sz w:val="20"/>
                <w:szCs w:val="20"/>
              </w:rPr>
            </w:pPr>
            <w:r>
              <w:rPr>
                <w:rFonts w:ascii="宋体" w:hAnsi="宋体" w:eastAsia="宋体" w:cs="宋体"/>
                <w:sz w:val="21"/>
                <w:szCs w:val="21"/>
              </w:rPr>
              <w:t>对症治疗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380" w:type="dxa"/>
            <w:vAlign w:val="bottom"/>
          </w:tcPr>
          <w:p>
            <w:pPr>
              <w:rPr>
                <w:sz w:val="7"/>
                <w:szCs w:val="7"/>
              </w:rPr>
            </w:pPr>
          </w:p>
        </w:tc>
        <w:tc>
          <w:tcPr>
            <w:tcW w:w="20" w:type="dxa"/>
            <w:vAlign w:val="bottom"/>
          </w:tcPr>
          <w:p>
            <w:pPr>
              <w:rPr>
                <w:sz w:val="7"/>
                <w:szCs w:val="7"/>
              </w:rPr>
            </w:pPr>
          </w:p>
        </w:tc>
        <w:tc>
          <w:tcPr>
            <w:tcW w:w="2080" w:type="dxa"/>
            <w:tcBorders>
              <w:bottom w:val="single" w:color="auto" w:sz="8" w:space="0"/>
            </w:tcBorders>
            <w:vAlign w:val="bottom"/>
          </w:tcPr>
          <w:p>
            <w:pPr>
              <w:rPr>
                <w:sz w:val="7"/>
                <w:szCs w:val="7"/>
              </w:rPr>
            </w:pPr>
          </w:p>
        </w:tc>
        <w:tc>
          <w:tcPr>
            <w:tcW w:w="3260" w:type="dxa"/>
            <w:tcBorders>
              <w:bottom w:val="single" w:color="auto" w:sz="8" w:space="0"/>
            </w:tcBorders>
            <w:vAlign w:val="bottom"/>
          </w:tcPr>
          <w:p>
            <w:pPr>
              <w:rPr>
                <w:sz w:val="7"/>
                <w:szCs w:val="7"/>
              </w:rPr>
            </w:pPr>
          </w:p>
        </w:tc>
        <w:tc>
          <w:tcPr>
            <w:tcW w:w="3100" w:type="dxa"/>
            <w:tcBorders>
              <w:bottom w:val="single" w:color="auto" w:sz="8" w:space="0"/>
            </w:tcBorders>
            <w:vAlign w:val="bottom"/>
          </w:tcPr>
          <w:p>
            <w:pPr>
              <w:rPr>
                <w:sz w:val="7"/>
                <w:szCs w:val="7"/>
              </w:rPr>
            </w:pPr>
          </w:p>
        </w:tc>
        <w:tc>
          <w:tcPr>
            <w:tcW w:w="3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380" w:type="dxa"/>
            <w:vAlign w:val="bottom"/>
          </w:tcPr>
          <w:p>
            <w:pPr>
              <w:rPr>
                <w:sz w:val="24"/>
                <w:szCs w:val="24"/>
              </w:rPr>
            </w:pPr>
          </w:p>
        </w:tc>
        <w:tc>
          <w:tcPr>
            <w:tcW w:w="20" w:type="dxa"/>
            <w:vAlign w:val="bottom"/>
          </w:tcPr>
          <w:p>
            <w:pPr>
              <w:rPr>
                <w:sz w:val="24"/>
                <w:szCs w:val="24"/>
              </w:rPr>
            </w:pPr>
          </w:p>
        </w:tc>
        <w:tc>
          <w:tcPr>
            <w:tcW w:w="2080" w:type="dxa"/>
            <w:vAlign w:val="bottom"/>
          </w:tcPr>
          <w:p>
            <w:pPr>
              <w:spacing w:line="240" w:lineRule="exact"/>
              <w:ind w:left="120"/>
              <w:rPr>
                <w:sz w:val="20"/>
                <w:szCs w:val="20"/>
              </w:rPr>
            </w:pPr>
            <w:r>
              <w:rPr>
                <w:rFonts w:ascii="宋体" w:hAnsi="宋体" w:eastAsia="宋体" w:cs="宋体"/>
                <w:b/>
                <w:bCs/>
                <w:sz w:val="21"/>
                <w:szCs w:val="21"/>
              </w:rPr>
              <w:t>急性肾功能不全</w:t>
            </w:r>
          </w:p>
        </w:tc>
        <w:tc>
          <w:tcPr>
            <w:tcW w:w="3260" w:type="dxa"/>
            <w:vAlign w:val="bottom"/>
          </w:tcPr>
          <w:p>
            <w:pPr>
              <w:spacing w:line="240" w:lineRule="exact"/>
              <w:ind w:left="220"/>
              <w:rPr>
                <w:sz w:val="20"/>
                <w:szCs w:val="20"/>
              </w:rPr>
            </w:pPr>
            <w:r>
              <w:rPr>
                <w:rFonts w:ascii="宋体" w:hAnsi="宋体" w:eastAsia="宋体" w:cs="宋体"/>
                <w:sz w:val="21"/>
                <w:szCs w:val="21"/>
              </w:rPr>
              <w:t>检验、影像学</w:t>
            </w:r>
          </w:p>
        </w:tc>
        <w:tc>
          <w:tcPr>
            <w:tcW w:w="3460" w:type="dxa"/>
            <w:gridSpan w:val="2"/>
            <w:vAlign w:val="bottom"/>
          </w:tcPr>
          <w:p>
            <w:pPr>
              <w:spacing w:line="240" w:lineRule="exact"/>
              <w:ind w:left="20"/>
              <w:rPr>
                <w:sz w:val="20"/>
                <w:szCs w:val="20"/>
              </w:rPr>
            </w:pPr>
            <w:r>
              <w:rPr>
                <w:rFonts w:ascii="宋体" w:hAnsi="宋体" w:eastAsia="宋体" w:cs="宋体"/>
                <w:sz w:val="21"/>
                <w:szCs w:val="21"/>
              </w:rPr>
              <w:t>血液净化</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380" w:type="dxa"/>
            <w:vAlign w:val="bottom"/>
          </w:tcPr>
          <w:p>
            <w:pPr>
              <w:rPr>
                <w:sz w:val="7"/>
                <w:szCs w:val="7"/>
              </w:rPr>
            </w:pPr>
          </w:p>
        </w:tc>
        <w:tc>
          <w:tcPr>
            <w:tcW w:w="20" w:type="dxa"/>
            <w:vAlign w:val="bottom"/>
          </w:tcPr>
          <w:p>
            <w:pPr>
              <w:rPr>
                <w:sz w:val="7"/>
                <w:szCs w:val="7"/>
              </w:rPr>
            </w:pPr>
          </w:p>
        </w:tc>
        <w:tc>
          <w:tcPr>
            <w:tcW w:w="2080" w:type="dxa"/>
            <w:tcBorders>
              <w:bottom w:val="single" w:color="auto" w:sz="8" w:space="0"/>
            </w:tcBorders>
            <w:vAlign w:val="bottom"/>
          </w:tcPr>
          <w:p>
            <w:pPr>
              <w:rPr>
                <w:sz w:val="7"/>
                <w:szCs w:val="7"/>
              </w:rPr>
            </w:pPr>
          </w:p>
        </w:tc>
        <w:tc>
          <w:tcPr>
            <w:tcW w:w="3260" w:type="dxa"/>
            <w:tcBorders>
              <w:bottom w:val="single" w:color="auto" w:sz="8" w:space="0"/>
            </w:tcBorders>
            <w:vAlign w:val="bottom"/>
          </w:tcPr>
          <w:p>
            <w:pPr>
              <w:rPr>
                <w:sz w:val="7"/>
                <w:szCs w:val="7"/>
              </w:rPr>
            </w:pPr>
          </w:p>
        </w:tc>
        <w:tc>
          <w:tcPr>
            <w:tcW w:w="3100" w:type="dxa"/>
            <w:tcBorders>
              <w:bottom w:val="single" w:color="auto" w:sz="8" w:space="0"/>
            </w:tcBorders>
            <w:vAlign w:val="bottom"/>
          </w:tcPr>
          <w:p>
            <w:pPr>
              <w:rPr>
                <w:sz w:val="7"/>
                <w:szCs w:val="7"/>
              </w:rPr>
            </w:pPr>
          </w:p>
        </w:tc>
        <w:tc>
          <w:tcPr>
            <w:tcW w:w="3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380" w:type="dxa"/>
            <w:vAlign w:val="bottom"/>
          </w:tcPr>
          <w:p>
            <w:pPr>
              <w:rPr>
                <w:sz w:val="24"/>
                <w:szCs w:val="24"/>
              </w:rPr>
            </w:pPr>
          </w:p>
        </w:tc>
        <w:tc>
          <w:tcPr>
            <w:tcW w:w="20" w:type="dxa"/>
            <w:vAlign w:val="bottom"/>
          </w:tcPr>
          <w:p>
            <w:pPr>
              <w:rPr>
                <w:sz w:val="24"/>
                <w:szCs w:val="24"/>
              </w:rPr>
            </w:pPr>
          </w:p>
        </w:tc>
        <w:tc>
          <w:tcPr>
            <w:tcW w:w="2080" w:type="dxa"/>
            <w:vAlign w:val="bottom"/>
          </w:tcPr>
          <w:p>
            <w:pPr>
              <w:spacing w:line="240" w:lineRule="exact"/>
              <w:ind w:left="120"/>
              <w:rPr>
                <w:sz w:val="20"/>
                <w:szCs w:val="20"/>
              </w:rPr>
            </w:pPr>
            <w:r>
              <w:rPr>
                <w:rFonts w:ascii="宋体" w:hAnsi="宋体" w:eastAsia="宋体" w:cs="宋体"/>
                <w:b/>
                <w:bCs/>
                <w:sz w:val="21"/>
                <w:szCs w:val="21"/>
              </w:rPr>
              <w:t>慢性肾功能不全</w:t>
            </w:r>
          </w:p>
        </w:tc>
        <w:tc>
          <w:tcPr>
            <w:tcW w:w="3260" w:type="dxa"/>
            <w:vAlign w:val="bottom"/>
          </w:tcPr>
          <w:p>
            <w:pPr>
              <w:spacing w:line="240" w:lineRule="exact"/>
              <w:ind w:left="220"/>
              <w:rPr>
                <w:sz w:val="20"/>
                <w:szCs w:val="20"/>
              </w:rPr>
            </w:pPr>
            <w:r>
              <w:rPr>
                <w:rFonts w:ascii="宋体" w:hAnsi="宋体" w:eastAsia="宋体" w:cs="宋体"/>
                <w:sz w:val="21"/>
                <w:szCs w:val="21"/>
              </w:rPr>
              <w:t>检验、影像学</w:t>
            </w:r>
          </w:p>
        </w:tc>
        <w:tc>
          <w:tcPr>
            <w:tcW w:w="3460" w:type="dxa"/>
            <w:gridSpan w:val="2"/>
            <w:vAlign w:val="bottom"/>
          </w:tcPr>
          <w:p>
            <w:pPr>
              <w:spacing w:line="240" w:lineRule="exact"/>
              <w:ind w:left="20"/>
              <w:rPr>
                <w:sz w:val="20"/>
                <w:szCs w:val="20"/>
              </w:rPr>
            </w:pPr>
            <w:r>
              <w:rPr>
                <w:rFonts w:ascii="宋体" w:hAnsi="宋体" w:eastAsia="宋体" w:cs="宋体"/>
                <w:sz w:val="21"/>
                <w:szCs w:val="21"/>
              </w:rPr>
              <w:t>血液净化</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380" w:type="dxa"/>
            <w:vAlign w:val="bottom"/>
          </w:tcPr>
          <w:p>
            <w:pPr>
              <w:rPr>
                <w:sz w:val="7"/>
                <w:szCs w:val="7"/>
              </w:rPr>
            </w:pPr>
          </w:p>
        </w:tc>
        <w:tc>
          <w:tcPr>
            <w:tcW w:w="20" w:type="dxa"/>
            <w:vAlign w:val="bottom"/>
          </w:tcPr>
          <w:p>
            <w:pPr>
              <w:rPr>
                <w:sz w:val="7"/>
                <w:szCs w:val="7"/>
              </w:rPr>
            </w:pPr>
          </w:p>
        </w:tc>
        <w:tc>
          <w:tcPr>
            <w:tcW w:w="2080" w:type="dxa"/>
            <w:tcBorders>
              <w:bottom w:val="single" w:color="auto" w:sz="8" w:space="0"/>
            </w:tcBorders>
            <w:vAlign w:val="bottom"/>
          </w:tcPr>
          <w:p>
            <w:pPr>
              <w:rPr>
                <w:sz w:val="7"/>
                <w:szCs w:val="7"/>
              </w:rPr>
            </w:pPr>
          </w:p>
        </w:tc>
        <w:tc>
          <w:tcPr>
            <w:tcW w:w="3260" w:type="dxa"/>
            <w:tcBorders>
              <w:bottom w:val="single" w:color="auto" w:sz="8" w:space="0"/>
            </w:tcBorders>
            <w:vAlign w:val="bottom"/>
          </w:tcPr>
          <w:p>
            <w:pPr>
              <w:rPr>
                <w:sz w:val="7"/>
                <w:szCs w:val="7"/>
              </w:rPr>
            </w:pPr>
          </w:p>
        </w:tc>
        <w:tc>
          <w:tcPr>
            <w:tcW w:w="3100" w:type="dxa"/>
            <w:tcBorders>
              <w:bottom w:val="single" w:color="auto" w:sz="8" w:space="0"/>
            </w:tcBorders>
            <w:vAlign w:val="bottom"/>
          </w:tcPr>
          <w:p>
            <w:pPr>
              <w:rPr>
                <w:sz w:val="7"/>
                <w:szCs w:val="7"/>
              </w:rPr>
            </w:pPr>
          </w:p>
        </w:tc>
        <w:tc>
          <w:tcPr>
            <w:tcW w:w="3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380" w:type="dxa"/>
            <w:vAlign w:val="bottom"/>
          </w:tcPr>
          <w:p>
            <w:pPr>
              <w:rPr>
                <w:sz w:val="24"/>
                <w:szCs w:val="24"/>
              </w:rPr>
            </w:pPr>
          </w:p>
        </w:tc>
        <w:tc>
          <w:tcPr>
            <w:tcW w:w="20" w:type="dxa"/>
            <w:vAlign w:val="bottom"/>
          </w:tcPr>
          <w:p>
            <w:pPr>
              <w:rPr>
                <w:sz w:val="24"/>
                <w:szCs w:val="24"/>
              </w:rPr>
            </w:pPr>
          </w:p>
        </w:tc>
        <w:tc>
          <w:tcPr>
            <w:tcW w:w="2080" w:type="dxa"/>
            <w:vAlign w:val="bottom"/>
          </w:tcPr>
          <w:p>
            <w:pPr>
              <w:spacing w:line="240" w:lineRule="exact"/>
              <w:ind w:left="120"/>
              <w:rPr>
                <w:sz w:val="20"/>
                <w:szCs w:val="20"/>
              </w:rPr>
            </w:pPr>
            <w:r>
              <w:rPr>
                <w:rFonts w:ascii="宋体" w:hAnsi="宋体" w:eastAsia="宋体" w:cs="宋体"/>
                <w:b/>
                <w:bCs/>
                <w:sz w:val="21"/>
                <w:szCs w:val="21"/>
              </w:rPr>
              <w:t>溶血性贫血</w:t>
            </w:r>
          </w:p>
        </w:tc>
        <w:tc>
          <w:tcPr>
            <w:tcW w:w="3260" w:type="dxa"/>
            <w:vAlign w:val="bottom"/>
          </w:tcPr>
          <w:p>
            <w:pPr>
              <w:spacing w:line="240" w:lineRule="exact"/>
              <w:ind w:left="220"/>
              <w:rPr>
                <w:sz w:val="20"/>
                <w:szCs w:val="20"/>
              </w:rPr>
            </w:pPr>
            <w:r>
              <w:rPr>
                <w:rFonts w:ascii="宋体" w:hAnsi="宋体" w:eastAsia="宋体" w:cs="宋体"/>
                <w:sz w:val="21"/>
                <w:szCs w:val="21"/>
              </w:rPr>
              <w:t>溶血象、骨髓检查</w:t>
            </w:r>
          </w:p>
        </w:tc>
        <w:tc>
          <w:tcPr>
            <w:tcW w:w="3460" w:type="dxa"/>
            <w:gridSpan w:val="2"/>
            <w:vAlign w:val="bottom"/>
          </w:tcPr>
          <w:p>
            <w:pPr>
              <w:spacing w:line="240" w:lineRule="exact"/>
              <w:ind w:left="20"/>
              <w:rPr>
                <w:sz w:val="20"/>
                <w:szCs w:val="20"/>
              </w:rPr>
            </w:pPr>
            <w:r>
              <w:rPr>
                <w:rFonts w:ascii="宋体" w:hAnsi="宋体" w:eastAsia="宋体" w:cs="宋体"/>
                <w:sz w:val="21"/>
                <w:szCs w:val="21"/>
              </w:rPr>
              <w:t>联合免疫抑制、脾切除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380" w:type="dxa"/>
            <w:vAlign w:val="bottom"/>
          </w:tcPr>
          <w:p>
            <w:pPr>
              <w:rPr>
                <w:sz w:val="7"/>
                <w:szCs w:val="7"/>
              </w:rPr>
            </w:pPr>
          </w:p>
        </w:tc>
        <w:tc>
          <w:tcPr>
            <w:tcW w:w="20" w:type="dxa"/>
            <w:vAlign w:val="bottom"/>
          </w:tcPr>
          <w:p>
            <w:pPr>
              <w:rPr>
                <w:sz w:val="7"/>
                <w:szCs w:val="7"/>
              </w:rPr>
            </w:pPr>
          </w:p>
        </w:tc>
        <w:tc>
          <w:tcPr>
            <w:tcW w:w="2080" w:type="dxa"/>
            <w:tcBorders>
              <w:bottom w:val="single" w:color="auto" w:sz="8" w:space="0"/>
            </w:tcBorders>
            <w:vAlign w:val="bottom"/>
          </w:tcPr>
          <w:p>
            <w:pPr>
              <w:rPr>
                <w:sz w:val="7"/>
                <w:szCs w:val="7"/>
              </w:rPr>
            </w:pPr>
          </w:p>
        </w:tc>
        <w:tc>
          <w:tcPr>
            <w:tcW w:w="3260" w:type="dxa"/>
            <w:tcBorders>
              <w:bottom w:val="single" w:color="auto" w:sz="8" w:space="0"/>
            </w:tcBorders>
            <w:vAlign w:val="bottom"/>
          </w:tcPr>
          <w:p>
            <w:pPr>
              <w:rPr>
                <w:sz w:val="7"/>
                <w:szCs w:val="7"/>
              </w:rPr>
            </w:pPr>
          </w:p>
        </w:tc>
        <w:tc>
          <w:tcPr>
            <w:tcW w:w="3100" w:type="dxa"/>
            <w:tcBorders>
              <w:bottom w:val="single" w:color="auto" w:sz="8" w:space="0"/>
            </w:tcBorders>
            <w:vAlign w:val="bottom"/>
          </w:tcPr>
          <w:p>
            <w:pPr>
              <w:rPr>
                <w:sz w:val="7"/>
                <w:szCs w:val="7"/>
              </w:rPr>
            </w:pPr>
          </w:p>
        </w:tc>
        <w:tc>
          <w:tcPr>
            <w:tcW w:w="3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380" w:type="dxa"/>
            <w:vAlign w:val="bottom"/>
          </w:tcPr>
          <w:p>
            <w:pPr>
              <w:rPr>
                <w:sz w:val="24"/>
                <w:szCs w:val="24"/>
              </w:rPr>
            </w:pPr>
          </w:p>
        </w:tc>
        <w:tc>
          <w:tcPr>
            <w:tcW w:w="20" w:type="dxa"/>
            <w:vAlign w:val="bottom"/>
          </w:tcPr>
          <w:p>
            <w:pPr>
              <w:rPr>
                <w:sz w:val="24"/>
                <w:szCs w:val="24"/>
              </w:rPr>
            </w:pPr>
          </w:p>
        </w:tc>
        <w:tc>
          <w:tcPr>
            <w:tcW w:w="2080" w:type="dxa"/>
            <w:vAlign w:val="bottom"/>
          </w:tcPr>
          <w:p>
            <w:pPr>
              <w:spacing w:line="240" w:lineRule="exact"/>
              <w:ind w:left="120"/>
              <w:rPr>
                <w:sz w:val="20"/>
                <w:szCs w:val="20"/>
              </w:rPr>
            </w:pPr>
            <w:r>
              <w:rPr>
                <w:rFonts w:ascii="宋体" w:hAnsi="宋体" w:eastAsia="宋体" w:cs="宋体"/>
                <w:b/>
                <w:bCs/>
                <w:sz w:val="21"/>
                <w:szCs w:val="21"/>
              </w:rPr>
              <w:t>免疫性血小板减少症</w:t>
            </w:r>
          </w:p>
        </w:tc>
        <w:tc>
          <w:tcPr>
            <w:tcW w:w="3260" w:type="dxa"/>
            <w:vAlign w:val="bottom"/>
          </w:tcPr>
          <w:p>
            <w:pPr>
              <w:spacing w:line="240" w:lineRule="exact"/>
              <w:ind w:left="220"/>
              <w:rPr>
                <w:sz w:val="20"/>
                <w:szCs w:val="20"/>
              </w:rPr>
            </w:pPr>
            <w:r>
              <w:rPr>
                <w:rFonts w:ascii="宋体" w:hAnsi="宋体" w:eastAsia="宋体" w:cs="宋体"/>
                <w:sz w:val="21"/>
                <w:szCs w:val="21"/>
              </w:rPr>
              <w:t>骨髓组织生化、病理</w:t>
            </w:r>
          </w:p>
        </w:tc>
        <w:tc>
          <w:tcPr>
            <w:tcW w:w="3460" w:type="dxa"/>
            <w:gridSpan w:val="2"/>
            <w:vAlign w:val="bottom"/>
          </w:tcPr>
          <w:p>
            <w:pPr>
              <w:spacing w:line="240" w:lineRule="exact"/>
              <w:ind w:left="20"/>
              <w:rPr>
                <w:sz w:val="20"/>
                <w:szCs w:val="20"/>
              </w:rPr>
            </w:pPr>
            <w:r>
              <w:rPr>
                <w:rFonts w:ascii="宋体" w:hAnsi="宋体" w:eastAsia="宋体" w:cs="宋体"/>
                <w:sz w:val="21"/>
                <w:szCs w:val="21"/>
              </w:rPr>
              <w:t>联合免疫抑制</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380" w:type="dxa"/>
            <w:vAlign w:val="bottom"/>
          </w:tcPr>
          <w:p>
            <w:pPr>
              <w:rPr>
                <w:sz w:val="7"/>
                <w:szCs w:val="7"/>
              </w:rPr>
            </w:pPr>
          </w:p>
        </w:tc>
        <w:tc>
          <w:tcPr>
            <w:tcW w:w="20" w:type="dxa"/>
            <w:vAlign w:val="bottom"/>
          </w:tcPr>
          <w:p>
            <w:pPr>
              <w:rPr>
                <w:sz w:val="7"/>
                <w:szCs w:val="7"/>
              </w:rPr>
            </w:pPr>
          </w:p>
        </w:tc>
        <w:tc>
          <w:tcPr>
            <w:tcW w:w="2080" w:type="dxa"/>
            <w:tcBorders>
              <w:bottom w:val="single" w:color="auto" w:sz="8" w:space="0"/>
            </w:tcBorders>
            <w:vAlign w:val="bottom"/>
          </w:tcPr>
          <w:p>
            <w:pPr>
              <w:rPr>
                <w:sz w:val="7"/>
                <w:szCs w:val="7"/>
              </w:rPr>
            </w:pPr>
          </w:p>
        </w:tc>
        <w:tc>
          <w:tcPr>
            <w:tcW w:w="3260" w:type="dxa"/>
            <w:tcBorders>
              <w:bottom w:val="single" w:color="auto" w:sz="8" w:space="0"/>
            </w:tcBorders>
            <w:vAlign w:val="bottom"/>
          </w:tcPr>
          <w:p>
            <w:pPr>
              <w:rPr>
                <w:sz w:val="7"/>
                <w:szCs w:val="7"/>
              </w:rPr>
            </w:pPr>
          </w:p>
        </w:tc>
        <w:tc>
          <w:tcPr>
            <w:tcW w:w="3100" w:type="dxa"/>
            <w:tcBorders>
              <w:bottom w:val="single" w:color="auto" w:sz="8" w:space="0"/>
            </w:tcBorders>
            <w:vAlign w:val="bottom"/>
          </w:tcPr>
          <w:p>
            <w:pPr>
              <w:rPr>
                <w:sz w:val="7"/>
                <w:szCs w:val="7"/>
              </w:rPr>
            </w:pPr>
          </w:p>
        </w:tc>
        <w:tc>
          <w:tcPr>
            <w:tcW w:w="3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380" w:type="dxa"/>
            <w:vAlign w:val="bottom"/>
          </w:tcPr>
          <w:p>
            <w:pPr>
              <w:rPr>
                <w:sz w:val="23"/>
                <w:szCs w:val="23"/>
              </w:rPr>
            </w:pPr>
          </w:p>
        </w:tc>
        <w:tc>
          <w:tcPr>
            <w:tcW w:w="20" w:type="dxa"/>
            <w:vAlign w:val="bottom"/>
          </w:tcPr>
          <w:p>
            <w:pPr>
              <w:rPr>
                <w:sz w:val="23"/>
                <w:szCs w:val="23"/>
              </w:rPr>
            </w:pPr>
          </w:p>
        </w:tc>
        <w:tc>
          <w:tcPr>
            <w:tcW w:w="2080" w:type="dxa"/>
            <w:vMerge w:val="restart"/>
            <w:vAlign w:val="bottom"/>
          </w:tcPr>
          <w:p>
            <w:pPr>
              <w:spacing w:line="240" w:lineRule="exact"/>
              <w:ind w:left="120"/>
              <w:rPr>
                <w:sz w:val="20"/>
                <w:szCs w:val="20"/>
              </w:rPr>
            </w:pPr>
            <w:r>
              <w:rPr>
                <w:rFonts w:ascii="宋体" w:hAnsi="宋体" w:eastAsia="宋体" w:cs="宋体"/>
                <w:b/>
                <w:bCs/>
                <w:sz w:val="21"/>
                <w:szCs w:val="21"/>
              </w:rPr>
              <w:t>热性惊厥</w:t>
            </w:r>
          </w:p>
        </w:tc>
        <w:tc>
          <w:tcPr>
            <w:tcW w:w="3260" w:type="dxa"/>
            <w:vAlign w:val="bottom"/>
          </w:tcPr>
          <w:p>
            <w:pPr>
              <w:spacing w:line="256" w:lineRule="exact"/>
              <w:ind w:left="220"/>
              <w:rPr>
                <w:sz w:val="20"/>
                <w:szCs w:val="20"/>
              </w:rPr>
            </w:pPr>
            <w:r>
              <w:rPr>
                <w:rFonts w:ascii="宋体" w:hAnsi="宋体" w:eastAsia="宋体" w:cs="宋体"/>
                <w:sz w:val="21"/>
                <w:szCs w:val="21"/>
              </w:rPr>
              <w:t>头</w:t>
            </w:r>
            <w:r>
              <w:rPr>
                <w:rFonts w:ascii="Times New Roman" w:hAnsi="Times New Roman" w:eastAsia="Times New Roman" w:cs="Times New Roman"/>
                <w:sz w:val="21"/>
                <w:szCs w:val="21"/>
              </w:rPr>
              <w:t xml:space="preserve"> MRI</w:t>
            </w:r>
            <w:r>
              <w:rPr>
                <w:rFonts w:ascii="宋体" w:hAnsi="宋体" w:eastAsia="宋体" w:cs="宋体"/>
                <w:sz w:val="21"/>
                <w:szCs w:val="21"/>
              </w:rPr>
              <w:t>、脑电地形图、病因学</w:t>
            </w:r>
          </w:p>
        </w:tc>
        <w:tc>
          <w:tcPr>
            <w:tcW w:w="3460" w:type="dxa"/>
            <w:gridSpan w:val="2"/>
            <w:vMerge w:val="restart"/>
            <w:vAlign w:val="bottom"/>
          </w:tcPr>
          <w:p>
            <w:pPr>
              <w:spacing w:line="240" w:lineRule="exact"/>
              <w:ind w:left="20"/>
              <w:rPr>
                <w:sz w:val="20"/>
                <w:szCs w:val="20"/>
              </w:rPr>
            </w:pPr>
            <w:r>
              <w:rPr>
                <w:rFonts w:ascii="宋体" w:hAnsi="宋体" w:eastAsia="宋体" w:cs="宋体"/>
                <w:sz w:val="21"/>
                <w:szCs w:val="21"/>
              </w:rPr>
              <w:t>对症治疗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380" w:type="dxa"/>
            <w:vAlign w:val="bottom"/>
          </w:tcPr>
          <w:p>
            <w:pPr>
              <w:rPr>
                <w:sz w:val="12"/>
                <w:szCs w:val="12"/>
              </w:rPr>
            </w:pPr>
          </w:p>
        </w:tc>
        <w:tc>
          <w:tcPr>
            <w:tcW w:w="20" w:type="dxa"/>
            <w:vAlign w:val="bottom"/>
          </w:tcPr>
          <w:p>
            <w:pPr>
              <w:rPr>
                <w:sz w:val="12"/>
                <w:szCs w:val="12"/>
              </w:rPr>
            </w:pPr>
          </w:p>
        </w:tc>
        <w:tc>
          <w:tcPr>
            <w:tcW w:w="2080" w:type="dxa"/>
            <w:vMerge w:val="continue"/>
            <w:vAlign w:val="bottom"/>
          </w:tcPr>
          <w:p>
            <w:pPr>
              <w:rPr>
                <w:sz w:val="12"/>
                <w:szCs w:val="12"/>
              </w:rPr>
            </w:pPr>
          </w:p>
        </w:tc>
        <w:tc>
          <w:tcPr>
            <w:tcW w:w="3260" w:type="dxa"/>
            <w:vMerge w:val="restart"/>
            <w:vAlign w:val="bottom"/>
          </w:tcPr>
          <w:p>
            <w:pPr>
              <w:spacing w:line="240" w:lineRule="exact"/>
              <w:ind w:left="220"/>
              <w:rPr>
                <w:sz w:val="20"/>
                <w:szCs w:val="20"/>
              </w:rPr>
            </w:pPr>
            <w:r>
              <w:rPr>
                <w:rFonts w:ascii="宋体" w:hAnsi="宋体" w:eastAsia="宋体" w:cs="宋体"/>
                <w:sz w:val="21"/>
                <w:szCs w:val="21"/>
              </w:rPr>
              <w:t>检测</w:t>
            </w:r>
          </w:p>
        </w:tc>
        <w:tc>
          <w:tcPr>
            <w:tcW w:w="3460" w:type="dxa"/>
            <w:gridSpan w:val="2"/>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380" w:type="dxa"/>
            <w:vAlign w:val="bottom"/>
          </w:tcPr>
          <w:p>
            <w:pPr>
              <w:rPr>
                <w:sz w:val="13"/>
                <w:szCs w:val="13"/>
              </w:rPr>
            </w:pPr>
          </w:p>
        </w:tc>
        <w:tc>
          <w:tcPr>
            <w:tcW w:w="20" w:type="dxa"/>
            <w:vAlign w:val="bottom"/>
          </w:tcPr>
          <w:p>
            <w:pPr>
              <w:rPr>
                <w:sz w:val="13"/>
                <w:szCs w:val="13"/>
              </w:rPr>
            </w:pPr>
          </w:p>
        </w:tc>
        <w:tc>
          <w:tcPr>
            <w:tcW w:w="2080" w:type="dxa"/>
            <w:vAlign w:val="bottom"/>
          </w:tcPr>
          <w:p>
            <w:pPr>
              <w:rPr>
                <w:sz w:val="13"/>
                <w:szCs w:val="13"/>
              </w:rPr>
            </w:pPr>
          </w:p>
        </w:tc>
        <w:tc>
          <w:tcPr>
            <w:tcW w:w="3260" w:type="dxa"/>
            <w:vMerge w:val="continue"/>
            <w:vAlign w:val="bottom"/>
          </w:tcPr>
          <w:p>
            <w:pPr>
              <w:rPr>
                <w:sz w:val="13"/>
                <w:szCs w:val="13"/>
              </w:rPr>
            </w:pPr>
          </w:p>
        </w:tc>
        <w:tc>
          <w:tcPr>
            <w:tcW w:w="3100" w:type="dxa"/>
            <w:vAlign w:val="bottom"/>
          </w:tcPr>
          <w:p>
            <w:pPr>
              <w:rPr>
                <w:sz w:val="13"/>
                <w:szCs w:val="13"/>
              </w:rPr>
            </w:pPr>
          </w:p>
        </w:tc>
        <w:tc>
          <w:tcPr>
            <w:tcW w:w="36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380" w:type="dxa"/>
            <w:vAlign w:val="bottom"/>
          </w:tcPr>
          <w:p>
            <w:pPr>
              <w:rPr>
                <w:sz w:val="4"/>
                <w:szCs w:val="4"/>
              </w:rPr>
            </w:pPr>
          </w:p>
        </w:tc>
        <w:tc>
          <w:tcPr>
            <w:tcW w:w="20" w:type="dxa"/>
            <w:vAlign w:val="bottom"/>
          </w:tcPr>
          <w:p>
            <w:pPr>
              <w:rPr>
                <w:sz w:val="4"/>
                <w:szCs w:val="4"/>
              </w:rPr>
            </w:pPr>
          </w:p>
        </w:tc>
        <w:tc>
          <w:tcPr>
            <w:tcW w:w="2080" w:type="dxa"/>
            <w:tcBorders>
              <w:bottom w:val="single" w:color="auto" w:sz="8" w:space="0"/>
            </w:tcBorders>
            <w:vAlign w:val="bottom"/>
          </w:tcPr>
          <w:p>
            <w:pPr>
              <w:rPr>
                <w:sz w:val="4"/>
                <w:szCs w:val="4"/>
              </w:rPr>
            </w:pPr>
          </w:p>
        </w:tc>
        <w:tc>
          <w:tcPr>
            <w:tcW w:w="3260" w:type="dxa"/>
            <w:tcBorders>
              <w:bottom w:val="single" w:color="auto" w:sz="8" w:space="0"/>
            </w:tcBorders>
            <w:vAlign w:val="bottom"/>
          </w:tcPr>
          <w:p>
            <w:pPr>
              <w:rPr>
                <w:sz w:val="4"/>
                <w:szCs w:val="4"/>
              </w:rPr>
            </w:pPr>
          </w:p>
        </w:tc>
        <w:tc>
          <w:tcPr>
            <w:tcW w:w="3100" w:type="dxa"/>
            <w:tcBorders>
              <w:bottom w:val="single" w:color="auto" w:sz="8" w:space="0"/>
            </w:tcBorders>
            <w:vAlign w:val="bottom"/>
          </w:tcPr>
          <w:p>
            <w:pPr>
              <w:rPr>
                <w:sz w:val="4"/>
                <w:szCs w:val="4"/>
              </w:rPr>
            </w:pPr>
          </w:p>
        </w:tc>
        <w:tc>
          <w:tcPr>
            <w:tcW w:w="36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380" w:type="dxa"/>
            <w:vAlign w:val="bottom"/>
          </w:tcPr>
          <w:p>
            <w:pPr>
              <w:rPr>
                <w:sz w:val="23"/>
                <w:szCs w:val="23"/>
              </w:rPr>
            </w:pPr>
          </w:p>
        </w:tc>
        <w:tc>
          <w:tcPr>
            <w:tcW w:w="20" w:type="dxa"/>
            <w:vAlign w:val="bottom"/>
          </w:tcPr>
          <w:p>
            <w:pPr>
              <w:rPr>
                <w:sz w:val="23"/>
                <w:szCs w:val="23"/>
              </w:rPr>
            </w:pPr>
          </w:p>
        </w:tc>
        <w:tc>
          <w:tcPr>
            <w:tcW w:w="2080" w:type="dxa"/>
            <w:vMerge w:val="restart"/>
            <w:vAlign w:val="bottom"/>
          </w:tcPr>
          <w:p>
            <w:pPr>
              <w:spacing w:line="240" w:lineRule="exact"/>
              <w:ind w:left="120"/>
              <w:rPr>
                <w:sz w:val="20"/>
                <w:szCs w:val="20"/>
              </w:rPr>
            </w:pPr>
            <w:r>
              <w:rPr>
                <w:rFonts w:ascii="宋体" w:hAnsi="宋体" w:eastAsia="宋体" w:cs="宋体"/>
                <w:b/>
                <w:bCs/>
                <w:sz w:val="21"/>
                <w:szCs w:val="21"/>
              </w:rPr>
              <w:t>病毒性脑炎</w:t>
            </w:r>
          </w:p>
        </w:tc>
        <w:tc>
          <w:tcPr>
            <w:tcW w:w="3260" w:type="dxa"/>
            <w:vAlign w:val="bottom"/>
          </w:tcPr>
          <w:p>
            <w:pPr>
              <w:spacing w:line="256" w:lineRule="exact"/>
              <w:ind w:left="220"/>
              <w:rPr>
                <w:sz w:val="20"/>
                <w:szCs w:val="20"/>
              </w:rPr>
            </w:pPr>
            <w:r>
              <w:rPr>
                <w:rFonts w:ascii="宋体" w:hAnsi="宋体" w:eastAsia="宋体" w:cs="宋体"/>
                <w:sz w:val="21"/>
                <w:szCs w:val="21"/>
              </w:rPr>
              <w:t>脑电图、头</w:t>
            </w:r>
            <w:r>
              <w:rPr>
                <w:rFonts w:ascii="Times New Roman" w:hAnsi="Times New Roman" w:eastAsia="Times New Roman" w:cs="Times New Roman"/>
                <w:sz w:val="21"/>
                <w:szCs w:val="21"/>
              </w:rPr>
              <w:t xml:space="preserve"> MRI</w:t>
            </w:r>
            <w:r>
              <w:rPr>
                <w:rFonts w:ascii="宋体" w:hAnsi="宋体" w:eastAsia="宋体" w:cs="宋体"/>
                <w:sz w:val="21"/>
                <w:szCs w:val="21"/>
              </w:rPr>
              <w:t>、腰椎穿刺、</w:t>
            </w:r>
          </w:p>
        </w:tc>
        <w:tc>
          <w:tcPr>
            <w:tcW w:w="3460" w:type="dxa"/>
            <w:gridSpan w:val="2"/>
            <w:vMerge w:val="restart"/>
            <w:vAlign w:val="bottom"/>
          </w:tcPr>
          <w:p>
            <w:pPr>
              <w:spacing w:line="240" w:lineRule="exact"/>
              <w:ind w:left="20"/>
              <w:rPr>
                <w:sz w:val="20"/>
                <w:szCs w:val="20"/>
              </w:rPr>
            </w:pPr>
            <w:r>
              <w:rPr>
                <w:rFonts w:ascii="宋体" w:hAnsi="宋体" w:eastAsia="宋体" w:cs="宋体"/>
                <w:sz w:val="21"/>
                <w:szCs w:val="21"/>
              </w:rPr>
              <w:t>抗感染、降颅压</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380" w:type="dxa"/>
            <w:vAlign w:val="bottom"/>
          </w:tcPr>
          <w:p>
            <w:pPr>
              <w:rPr>
                <w:sz w:val="12"/>
                <w:szCs w:val="12"/>
              </w:rPr>
            </w:pPr>
          </w:p>
        </w:tc>
        <w:tc>
          <w:tcPr>
            <w:tcW w:w="20" w:type="dxa"/>
            <w:vAlign w:val="bottom"/>
          </w:tcPr>
          <w:p>
            <w:pPr>
              <w:rPr>
                <w:sz w:val="12"/>
                <w:szCs w:val="12"/>
              </w:rPr>
            </w:pPr>
          </w:p>
        </w:tc>
        <w:tc>
          <w:tcPr>
            <w:tcW w:w="2080" w:type="dxa"/>
            <w:vMerge w:val="continue"/>
            <w:vAlign w:val="bottom"/>
          </w:tcPr>
          <w:p>
            <w:pPr>
              <w:rPr>
                <w:sz w:val="12"/>
                <w:szCs w:val="12"/>
              </w:rPr>
            </w:pPr>
          </w:p>
        </w:tc>
        <w:tc>
          <w:tcPr>
            <w:tcW w:w="3260" w:type="dxa"/>
            <w:vMerge w:val="restart"/>
            <w:vAlign w:val="bottom"/>
          </w:tcPr>
          <w:p>
            <w:pPr>
              <w:spacing w:line="240" w:lineRule="exact"/>
              <w:ind w:left="220"/>
              <w:rPr>
                <w:sz w:val="20"/>
                <w:szCs w:val="20"/>
              </w:rPr>
            </w:pPr>
            <w:r>
              <w:rPr>
                <w:rFonts w:ascii="宋体" w:hAnsi="宋体" w:eastAsia="宋体" w:cs="宋体"/>
                <w:sz w:val="21"/>
                <w:szCs w:val="21"/>
              </w:rPr>
              <w:t>病毒抗体测定</w:t>
            </w:r>
          </w:p>
        </w:tc>
        <w:tc>
          <w:tcPr>
            <w:tcW w:w="3460" w:type="dxa"/>
            <w:gridSpan w:val="2"/>
            <w:vMerge w:val="continue"/>
            <w:vAlign w:val="bottom"/>
          </w:tcPr>
          <w:p>
            <w:pPr>
              <w:rPr>
                <w:sz w:val="12"/>
                <w:szCs w:val="12"/>
              </w:rPr>
            </w:pP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380" w:type="dxa"/>
            <w:vAlign w:val="bottom"/>
          </w:tcPr>
          <w:p>
            <w:pPr>
              <w:rPr>
                <w:sz w:val="13"/>
                <w:szCs w:val="13"/>
              </w:rPr>
            </w:pPr>
          </w:p>
        </w:tc>
        <w:tc>
          <w:tcPr>
            <w:tcW w:w="20" w:type="dxa"/>
            <w:vAlign w:val="bottom"/>
          </w:tcPr>
          <w:p>
            <w:pPr>
              <w:rPr>
                <w:sz w:val="13"/>
                <w:szCs w:val="13"/>
              </w:rPr>
            </w:pPr>
          </w:p>
        </w:tc>
        <w:tc>
          <w:tcPr>
            <w:tcW w:w="2080" w:type="dxa"/>
            <w:vAlign w:val="bottom"/>
          </w:tcPr>
          <w:p>
            <w:pPr>
              <w:rPr>
                <w:sz w:val="13"/>
                <w:szCs w:val="13"/>
              </w:rPr>
            </w:pPr>
          </w:p>
        </w:tc>
        <w:tc>
          <w:tcPr>
            <w:tcW w:w="3260" w:type="dxa"/>
            <w:vMerge w:val="continue"/>
            <w:vAlign w:val="bottom"/>
          </w:tcPr>
          <w:p>
            <w:pPr>
              <w:rPr>
                <w:sz w:val="13"/>
                <w:szCs w:val="13"/>
              </w:rPr>
            </w:pPr>
          </w:p>
        </w:tc>
        <w:tc>
          <w:tcPr>
            <w:tcW w:w="3100" w:type="dxa"/>
            <w:vAlign w:val="bottom"/>
          </w:tcPr>
          <w:p>
            <w:pPr>
              <w:rPr>
                <w:sz w:val="13"/>
                <w:szCs w:val="13"/>
              </w:rPr>
            </w:pPr>
          </w:p>
        </w:tc>
        <w:tc>
          <w:tcPr>
            <w:tcW w:w="360" w:type="dxa"/>
            <w:vAlign w:val="bottom"/>
          </w:tcPr>
          <w:p>
            <w:pPr>
              <w:rPr>
                <w:sz w:val="13"/>
                <w:szCs w:val="13"/>
              </w:rPr>
            </w:pP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380" w:type="dxa"/>
            <w:vAlign w:val="bottom"/>
          </w:tcPr>
          <w:p>
            <w:pPr>
              <w:rPr>
                <w:sz w:val="5"/>
                <w:szCs w:val="5"/>
              </w:rPr>
            </w:pPr>
          </w:p>
        </w:tc>
        <w:tc>
          <w:tcPr>
            <w:tcW w:w="20" w:type="dxa"/>
            <w:tcBorders>
              <w:bottom w:val="single" w:color="auto" w:sz="8" w:space="0"/>
            </w:tcBorders>
            <w:vAlign w:val="bottom"/>
          </w:tcPr>
          <w:p>
            <w:pPr>
              <w:rPr>
                <w:sz w:val="5"/>
                <w:szCs w:val="5"/>
              </w:rPr>
            </w:pPr>
          </w:p>
        </w:tc>
        <w:tc>
          <w:tcPr>
            <w:tcW w:w="8440" w:type="dxa"/>
            <w:gridSpan w:val="3"/>
            <w:tcBorders>
              <w:bottom w:val="single" w:color="auto" w:sz="8" w:space="0"/>
            </w:tcBorders>
            <w:vAlign w:val="bottom"/>
          </w:tcPr>
          <w:p>
            <w:pPr>
              <w:rPr>
                <w:sz w:val="5"/>
                <w:szCs w:val="5"/>
              </w:rPr>
            </w:pPr>
          </w:p>
        </w:tc>
        <w:tc>
          <w:tcPr>
            <w:tcW w:w="36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469" w:hRule="atLeast"/>
        </w:trPr>
        <w:tc>
          <w:tcPr>
            <w:tcW w:w="20" w:type="dxa"/>
            <w:vAlign w:val="bottom"/>
          </w:tcPr>
          <w:p>
            <w:pPr>
              <w:rPr>
                <w:sz w:val="24"/>
                <w:szCs w:val="24"/>
              </w:rPr>
            </w:pPr>
          </w:p>
        </w:tc>
        <w:tc>
          <w:tcPr>
            <w:tcW w:w="380" w:type="dxa"/>
            <w:vAlign w:val="bottom"/>
          </w:tcPr>
          <w:p>
            <w:pPr>
              <w:rPr>
                <w:sz w:val="24"/>
                <w:szCs w:val="24"/>
              </w:rPr>
            </w:pPr>
          </w:p>
        </w:tc>
        <w:tc>
          <w:tcPr>
            <w:tcW w:w="20" w:type="dxa"/>
            <w:vAlign w:val="bottom"/>
          </w:tcPr>
          <w:p>
            <w:pPr>
              <w:rPr>
                <w:sz w:val="24"/>
                <w:szCs w:val="24"/>
              </w:rPr>
            </w:pPr>
          </w:p>
        </w:tc>
        <w:tc>
          <w:tcPr>
            <w:tcW w:w="8800" w:type="dxa"/>
            <w:gridSpan w:val="4"/>
            <w:vAlign w:val="bottom"/>
          </w:tcPr>
          <w:p>
            <w:pPr>
              <w:spacing w:line="388" w:lineRule="exact"/>
              <w:ind w:left="5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tc>
        <w:tc>
          <w:tcPr>
            <w:tcW w:w="360" w:type="dxa"/>
            <w:vAlign w:val="bottom"/>
          </w:tcPr>
          <w:p>
            <w:pPr>
              <w:rPr>
                <w:sz w:val="1"/>
                <w:szCs w:val="1"/>
              </w:rPr>
            </w:pPr>
          </w:p>
        </w:tc>
      </w:tr>
      <w:tr>
        <w:tblPrEx>
          <w:tblCellMar>
            <w:top w:w="0" w:type="dxa"/>
            <w:left w:w="0" w:type="dxa"/>
            <w:bottom w:w="0" w:type="dxa"/>
            <w:right w:w="0" w:type="dxa"/>
          </w:tblCellMar>
        </w:tblPrEx>
        <w:trPr>
          <w:trHeight w:val="624" w:hRule="atLeast"/>
        </w:trPr>
        <w:tc>
          <w:tcPr>
            <w:tcW w:w="20" w:type="dxa"/>
            <w:vAlign w:val="bottom"/>
          </w:tcPr>
          <w:p>
            <w:pPr>
              <w:rPr>
                <w:sz w:val="24"/>
                <w:szCs w:val="24"/>
              </w:rPr>
            </w:pPr>
          </w:p>
        </w:tc>
        <w:tc>
          <w:tcPr>
            <w:tcW w:w="9200" w:type="dxa"/>
            <w:gridSpan w:val="6"/>
            <w:vAlign w:val="bottom"/>
          </w:tcPr>
          <w:p>
            <w:pPr>
              <w:spacing w:line="366" w:lineRule="exact"/>
              <w:ind w:left="260"/>
              <w:rPr>
                <w:sz w:val="20"/>
                <w:szCs w:val="20"/>
              </w:rPr>
            </w:pPr>
            <w:r>
              <w:rPr>
                <w:rFonts w:ascii="宋体" w:hAnsi="宋体" w:eastAsia="宋体" w:cs="宋体"/>
                <w:sz w:val="32"/>
                <w:szCs w:val="32"/>
              </w:rPr>
              <w:t>可以具有诊治以下疾病的服务能力，如：</w:t>
            </w:r>
          </w:p>
        </w:tc>
        <w:tc>
          <w:tcPr>
            <w:tcW w:w="360" w:type="dxa"/>
            <w:vAlign w:val="bottom"/>
          </w:tcPr>
          <w:p>
            <w:pPr>
              <w:rPr>
                <w:sz w:val="1"/>
                <w:szCs w:val="1"/>
              </w:rPr>
            </w:pPr>
          </w:p>
        </w:tc>
      </w:tr>
      <w:tr>
        <w:tblPrEx>
          <w:tblCellMar>
            <w:top w:w="0" w:type="dxa"/>
            <w:left w:w="0" w:type="dxa"/>
            <w:bottom w:w="0" w:type="dxa"/>
            <w:right w:w="0" w:type="dxa"/>
          </w:tblCellMar>
        </w:tblPrEx>
        <w:trPr>
          <w:trHeight w:val="164" w:hRule="atLeast"/>
        </w:trPr>
        <w:tc>
          <w:tcPr>
            <w:tcW w:w="20" w:type="dxa"/>
            <w:vAlign w:val="bottom"/>
          </w:tcPr>
          <w:p>
            <w:pPr>
              <w:rPr>
                <w:sz w:val="14"/>
                <w:szCs w:val="14"/>
              </w:rPr>
            </w:pPr>
          </w:p>
        </w:tc>
        <w:tc>
          <w:tcPr>
            <w:tcW w:w="380" w:type="dxa"/>
            <w:tcBorders>
              <w:bottom w:val="single" w:color="auto" w:sz="8" w:space="0"/>
            </w:tcBorders>
            <w:vAlign w:val="bottom"/>
          </w:tcPr>
          <w:p>
            <w:pPr>
              <w:rPr>
                <w:sz w:val="14"/>
                <w:szCs w:val="14"/>
              </w:rPr>
            </w:pPr>
          </w:p>
        </w:tc>
        <w:tc>
          <w:tcPr>
            <w:tcW w:w="20" w:type="dxa"/>
            <w:tcBorders>
              <w:bottom w:val="single" w:color="auto" w:sz="8" w:space="0"/>
            </w:tcBorders>
            <w:vAlign w:val="bottom"/>
          </w:tcPr>
          <w:p>
            <w:pPr>
              <w:rPr>
                <w:sz w:val="14"/>
                <w:szCs w:val="14"/>
              </w:rPr>
            </w:pPr>
          </w:p>
        </w:tc>
        <w:tc>
          <w:tcPr>
            <w:tcW w:w="2080" w:type="dxa"/>
            <w:tcBorders>
              <w:bottom w:val="single" w:color="auto" w:sz="8" w:space="0"/>
            </w:tcBorders>
            <w:vAlign w:val="bottom"/>
          </w:tcPr>
          <w:p>
            <w:pPr>
              <w:rPr>
                <w:sz w:val="14"/>
                <w:szCs w:val="14"/>
              </w:rPr>
            </w:pPr>
          </w:p>
        </w:tc>
        <w:tc>
          <w:tcPr>
            <w:tcW w:w="3260" w:type="dxa"/>
            <w:tcBorders>
              <w:bottom w:val="single" w:color="auto" w:sz="8" w:space="0"/>
            </w:tcBorders>
            <w:vAlign w:val="bottom"/>
          </w:tcPr>
          <w:p>
            <w:pPr>
              <w:rPr>
                <w:sz w:val="14"/>
                <w:szCs w:val="14"/>
              </w:rPr>
            </w:pPr>
          </w:p>
        </w:tc>
        <w:tc>
          <w:tcPr>
            <w:tcW w:w="3100" w:type="dxa"/>
            <w:tcBorders>
              <w:bottom w:val="single" w:color="auto" w:sz="8" w:space="0"/>
            </w:tcBorders>
            <w:vAlign w:val="bottom"/>
          </w:tcPr>
          <w:p>
            <w:pPr>
              <w:rPr>
                <w:sz w:val="14"/>
                <w:szCs w:val="14"/>
              </w:rPr>
            </w:pPr>
          </w:p>
        </w:tc>
        <w:tc>
          <w:tcPr>
            <w:tcW w:w="360" w:type="dxa"/>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293" w:hRule="atLeast"/>
        </w:trPr>
        <w:tc>
          <w:tcPr>
            <w:tcW w:w="20" w:type="dxa"/>
            <w:vAlign w:val="bottom"/>
          </w:tcPr>
          <w:p>
            <w:pPr>
              <w:rPr>
                <w:sz w:val="24"/>
                <w:szCs w:val="24"/>
              </w:rPr>
            </w:pPr>
          </w:p>
        </w:tc>
        <w:tc>
          <w:tcPr>
            <w:tcW w:w="380" w:type="dxa"/>
            <w:vAlign w:val="bottom"/>
          </w:tcPr>
          <w:p>
            <w:pPr>
              <w:rPr>
                <w:sz w:val="24"/>
                <w:szCs w:val="24"/>
              </w:rPr>
            </w:pPr>
          </w:p>
        </w:tc>
        <w:tc>
          <w:tcPr>
            <w:tcW w:w="20" w:type="dxa"/>
            <w:vAlign w:val="bottom"/>
          </w:tcPr>
          <w:p>
            <w:pPr>
              <w:rPr>
                <w:sz w:val="24"/>
                <w:szCs w:val="24"/>
              </w:rPr>
            </w:pPr>
          </w:p>
        </w:tc>
        <w:tc>
          <w:tcPr>
            <w:tcW w:w="2080" w:type="dxa"/>
            <w:vAlign w:val="bottom"/>
          </w:tcPr>
          <w:p>
            <w:pPr>
              <w:spacing w:line="240" w:lineRule="exact"/>
              <w:ind w:left="380"/>
              <w:rPr>
                <w:sz w:val="20"/>
                <w:szCs w:val="20"/>
              </w:rPr>
            </w:pPr>
            <w:r>
              <w:rPr>
                <w:rFonts w:ascii="宋体" w:hAnsi="宋体" w:eastAsia="宋体" w:cs="宋体"/>
                <w:b/>
                <w:bCs/>
                <w:sz w:val="21"/>
                <w:szCs w:val="21"/>
              </w:rPr>
              <w:t>疾病名称</w:t>
            </w:r>
          </w:p>
        </w:tc>
        <w:tc>
          <w:tcPr>
            <w:tcW w:w="3260" w:type="dxa"/>
            <w:vAlign w:val="bottom"/>
          </w:tcPr>
          <w:p>
            <w:pPr>
              <w:spacing w:line="240" w:lineRule="exact"/>
              <w:ind w:right="1075"/>
              <w:jc w:val="right"/>
              <w:rPr>
                <w:sz w:val="20"/>
                <w:szCs w:val="20"/>
              </w:rPr>
            </w:pPr>
            <w:r>
              <w:rPr>
                <w:rFonts w:ascii="宋体" w:hAnsi="宋体" w:eastAsia="宋体" w:cs="宋体"/>
                <w:b/>
                <w:bCs/>
                <w:sz w:val="21"/>
                <w:szCs w:val="21"/>
              </w:rPr>
              <w:t>诊断手段</w:t>
            </w:r>
          </w:p>
        </w:tc>
        <w:tc>
          <w:tcPr>
            <w:tcW w:w="3460" w:type="dxa"/>
            <w:gridSpan w:val="2"/>
            <w:vAlign w:val="bottom"/>
          </w:tcPr>
          <w:p>
            <w:pPr>
              <w:spacing w:line="240" w:lineRule="exact"/>
              <w:ind w:left="1180"/>
              <w:rPr>
                <w:sz w:val="20"/>
                <w:szCs w:val="20"/>
              </w:rPr>
            </w:pPr>
            <w:r>
              <w:rPr>
                <w:rFonts w:ascii="宋体" w:hAnsi="宋体" w:eastAsia="宋体" w:cs="宋体"/>
                <w:b/>
                <w:bCs/>
                <w:sz w:val="21"/>
                <w:szCs w:val="21"/>
              </w:rPr>
              <w:t>治疗手段</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38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2080" w:type="dxa"/>
            <w:tcBorders>
              <w:bottom w:val="single" w:color="auto" w:sz="8" w:space="0"/>
            </w:tcBorders>
            <w:vAlign w:val="bottom"/>
          </w:tcPr>
          <w:p>
            <w:pPr>
              <w:rPr>
                <w:sz w:val="7"/>
                <w:szCs w:val="7"/>
              </w:rPr>
            </w:pPr>
          </w:p>
        </w:tc>
        <w:tc>
          <w:tcPr>
            <w:tcW w:w="3260" w:type="dxa"/>
            <w:tcBorders>
              <w:bottom w:val="single" w:color="auto" w:sz="8" w:space="0"/>
            </w:tcBorders>
            <w:vAlign w:val="bottom"/>
          </w:tcPr>
          <w:p>
            <w:pPr>
              <w:rPr>
                <w:sz w:val="7"/>
                <w:szCs w:val="7"/>
              </w:rPr>
            </w:pPr>
          </w:p>
        </w:tc>
        <w:tc>
          <w:tcPr>
            <w:tcW w:w="3100" w:type="dxa"/>
            <w:tcBorders>
              <w:bottom w:val="single" w:color="auto" w:sz="8" w:space="0"/>
            </w:tcBorders>
            <w:vAlign w:val="bottom"/>
          </w:tcPr>
          <w:p>
            <w:pPr>
              <w:rPr>
                <w:sz w:val="7"/>
                <w:szCs w:val="7"/>
              </w:rPr>
            </w:pPr>
          </w:p>
        </w:tc>
        <w:tc>
          <w:tcPr>
            <w:tcW w:w="36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0" w:type="dxa"/>
            <w:vAlign w:val="bottom"/>
          </w:tcPr>
          <w:p/>
        </w:tc>
        <w:tc>
          <w:tcPr>
            <w:tcW w:w="380" w:type="dxa"/>
            <w:vAlign w:val="bottom"/>
          </w:tcPr>
          <w:p/>
        </w:tc>
        <w:tc>
          <w:tcPr>
            <w:tcW w:w="20" w:type="dxa"/>
            <w:vAlign w:val="bottom"/>
          </w:tcPr>
          <w:p/>
        </w:tc>
        <w:tc>
          <w:tcPr>
            <w:tcW w:w="2080" w:type="dxa"/>
            <w:vAlign w:val="bottom"/>
          </w:tcPr>
          <w:p/>
        </w:tc>
        <w:tc>
          <w:tcPr>
            <w:tcW w:w="3260" w:type="dxa"/>
            <w:vAlign w:val="bottom"/>
          </w:tcPr>
          <w:p>
            <w:pPr>
              <w:spacing w:line="240" w:lineRule="exact"/>
              <w:ind w:left="60"/>
              <w:rPr>
                <w:sz w:val="20"/>
                <w:szCs w:val="20"/>
              </w:rPr>
            </w:pPr>
            <w:r>
              <w:rPr>
                <w:rFonts w:ascii="宋体" w:hAnsi="宋体" w:eastAsia="宋体" w:cs="宋体"/>
                <w:sz w:val="21"/>
                <w:szCs w:val="21"/>
              </w:rPr>
              <w:t>纤维支气管镜检查、胃液、痰及支</w:t>
            </w:r>
          </w:p>
        </w:tc>
        <w:tc>
          <w:tcPr>
            <w:tcW w:w="3100" w:type="dxa"/>
            <w:vAlign w:val="bottom"/>
          </w:tcPr>
          <w:p/>
        </w:tc>
        <w:tc>
          <w:tcPr>
            <w:tcW w:w="360" w:type="dxa"/>
            <w:vAlign w:val="bottom"/>
          </w:tc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2480" w:type="dxa"/>
            <w:gridSpan w:val="3"/>
            <w:vAlign w:val="bottom"/>
          </w:tcPr>
          <w:p>
            <w:pPr>
              <w:spacing w:line="240" w:lineRule="exact"/>
              <w:ind w:left="100"/>
              <w:rPr>
                <w:sz w:val="20"/>
                <w:szCs w:val="20"/>
              </w:rPr>
            </w:pPr>
            <w:r>
              <w:rPr>
                <w:rFonts w:ascii="宋体" w:hAnsi="宋体" w:eastAsia="宋体" w:cs="宋体"/>
                <w:b/>
                <w:bCs/>
                <w:sz w:val="21"/>
                <w:szCs w:val="21"/>
              </w:rPr>
              <w:t>肺含铁血黄素沉积症</w:t>
            </w:r>
          </w:p>
        </w:tc>
        <w:tc>
          <w:tcPr>
            <w:tcW w:w="3260" w:type="dxa"/>
            <w:vAlign w:val="bottom"/>
          </w:tcPr>
          <w:p>
            <w:pPr>
              <w:spacing w:line="240" w:lineRule="exact"/>
              <w:ind w:left="60"/>
              <w:rPr>
                <w:sz w:val="20"/>
                <w:szCs w:val="20"/>
              </w:rPr>
            </w:pPr>
            <w:r>
              <w:rPr>
                <w:rFonts w:ascii="宋体" w:hAnsi="宋体" w:eastAsia="宋体" w:cs="宋体"/>
                <w:sz w:val="21"/>
                <w:szCs w:val="21"/>
              </w:rPr>
              <w:t>气管灌洗液查肺含铁血黄素细胞、</w:t>
            </w:r>
          </w:p>
        </w:tc>
        <w:tc>
          <w:tcPr>
            <w:tcW w:w="3460" w:type="dxa"/>
            <w:gridSpan w:val="2"/>
            <w:vAlign w:val="bottom"/>
          </w:tcPr>
          <w:p>
            <w:pPr>
              <w:spacing w:line="240" w:lineRule="exact"/>
              <w:ind w:left="200"/>
              <w:rPr>
                <w:sz w:val="20"/>
                <w:szCs w:val="20"/>
              </w:rPr>
            </w:pPr>
            <w:r>
              <w:rPr>
                <w:rFonts w:ascii="宋体" w:hAnsi="宋体" w:eastAsia="宋体" w:cs="宋体"/>
                <w:sz w:val="21"/>
                <w:szCs w:val="21"/>
              </w:rPr>
              <w:t>糖皮质激素治疗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28" w:hRule="atLeast"/>
        </w:trPr>
        <w:tc>
          <w:tcPr>
            <w:tcW w:w="20" w:type="dxa"/>
            <w:vAlign w:val="bottom"/>
          </w:tcPr>
          <w:p>
            <w:pPr>
              <w:rPr>
                <w:sz w:val="24"/>
                <w:szCs w:val="24"/>
              </w:rPr>
            </w:pPr>
          </w:p>
        </w:tc>
        <w:tc>
          <w:tcPr>
            <w:tcW w:w="380" w:type="dxa"/>
            <w:vAlign w:val="bottom"/>
          </w:tcPr>
          <w:p>
            <w:pPr>
              <w:rPr>
                <w:sz w:val="24"/>
                <w:szCs w:val="24"/>
              </w:rPr>
            </w:pPr>
          </w:p>
        </w:tc>
        <w:tc>
          <w:tcPr>
            <w:tcW w:w="20" w:type="dxa"/>
            <w:vAlign w:val="bottom"/>
          </w:tcPr>
          <w:p>
            <w:pPr>
              <w:rPr>
                <w:sz w:val="24"/>
                <w:szCs w:val="24"/>
              </w:rPr>
            </w:pPr>
          </w:p>
        </w:tc>
        <w:tc>
          <w:tcPr>
            <w:tcW w:w="2080" w:type="dxa"/>
            <w:vAlign w:val="bottom"/>
          </w:tcPr>
          <w:p>
            <w:pPr>
              <w:rPr>
                <w:sz w:val="24"/>
                <w:szCs w:val="24"/>
              </w:rPr>
            </w:pPr>
          </w:p>
        </w:tc>
        <w:tc>
          <w:tcPr>
            <w:tcW w:w="3260" w:type="dxa"/>
            <w:vAlign w:val="bottom"/>
          </w:tcPr>
          <w:p>
            <w:pPr>
              <w:spacing w:line="256" w:lineRule="exact"/>
              <w:ind w:left="60"/>
              <w:rPr>
                <w:sz w:val="20"/>
                <w:szCs w:val="20"/>
              </w:rPr>
            </w:pPr>
            <w:r>
              <w:rPr>
                <w:rFonts w:ascii="宋体" w:hAnsi="宋体" w:eastAsia="宋体" w:cs="宋体"/>
                <w:sz w:val="21"/>
                <w:szCs w:val="21"/>
              </w:rPr>
              <w:t>胸部高分辨</w:t>
            </w:r>
            <w:r>
              <w:rPr>
                <w:rFonts w:ascii="Times New Roman" w:hAnsi="Times New Roman" w:eastAsia="Times New Roman" w:cs="Times New Roman"/>
                <w:sz w:val="21"/>
                <w:szCs w:val="21"/>
              </w:rPr>
              <w:t xml:space="preserve"> CT</w:t>
            </w:r>
          </w:p>
        </w:tc>
        <w:tc>
          <w:tcPr>
            <w:tcW w:w="3100" w:type="dxa"/>
            <w:vAlign w:val="bottom"/>
          </w:tcPr>
          <w:p>
            <w:pPr>
              <w:rPr>
                <w:sz w:val="24"/>
                <w:szCs w:val="24"/>
              </w:rPr>
            </w:pPr>
          </w:p>
        </w:tc>
        <w:tc>
          <w:tcPr>
            <w:tcW w:w="36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2480" w:type="dxa"/>
            <w:gridSpan w:val="3"/>
            <w:tcBorders>
              <w:bottom w:val="single" w:color="auto" w:sz="8" w:space="0"/>
            </w:tcBorders>
            <w:vAlign w:val="bottom"/>
          </w:tcPr>
          <w:p>
            <w:pPr>
              <w:rPr>
                <w:sz w:val="3"/>
                <w:szCs w:val="3"/>
              </w:rPr>
            </w:pPr>
          </w:p>
        </w:tc>
        <w:tc>
          <w:tcPr>
            <w:tcW w:w="3260" w:type="dxa"/>
            <w:tcBorders>
              <w:bottom w:val="single" w:color="auto" w:sz="8" w:space="0"/>
            </w:tcBorders>
            <w:vAlign w:val="bottom"/>
          </w:tcPr>
          <w:p>
            <w:pPr>
              <w:rPr>
                <w:sz w:val="3"/>
                <w:szCs w:val="3"/>
              </w:rPr>
            </w:pPr>
          </w:p>
        </w:tc>
        <w:tc>
          <w:tcPr>
            <w:tcW w:w="3100" w:type="dxa"/>
            <w:tcBorders>
              <w:bottom w:val="single" w:color="auto" w:sz="8" w:space="0"/>
            </w:tcBorders>
            <w:vAlign w:val="bottom"/>
          </w:tcPr>
          <w:p>
            <w:pPr>
              <w:rPr>
                <w:sz w:val="3"/>
                <w:szCs w:val="3"/>
              </w:rPr>
            </w:pPr>
          </w:p>
        </w:tc>
        <w:tc>
          <w:tcPr>
            <w:tcW w:w="360" w:type="dxa"/>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480" w:type="dxa"/>
            <w:gridSpan w:val="3"/>
            <w:vAlign w:val="bottom"/>
          </w:tcPr>
          <w:p>
            <w:pPr>
              <w:spacing w:line="240" w:lineRule="exact"/>
              <w:ind w:left="100"/>
              <w:rPr>
                <w:sz w:val="20"/>
                <w:szCs w:val="20"/>
              </w:rPr>
            </w:pPr>
            <w:r>
              <w:rPr>
                <w:rFonts w:ascii="宋体" w:hAnsi="宋体" w:eastAsia="宋体" w:cs="宋体"/>
                <w:b/>
                <w:bCs/>
                <w:sz w:val="21"/>
                <w:szCs w:val="21"/>
              </w:rPr>
              <w:t>先天性气管、支气管发育</w:t>
            </w:r>
          </w:p>
        </w:tc>
        <w:tc>
          <w:tcPr>
            <w:tcW w:w="3260" w:type="dxa"/>
            <w:vAlign w:val="bottom"/>
          </w:tcPr>
          <w:p>
            <w:pPr>
              <w:spacing w:line="256" w:lineRule="exact"/>
              <w:ind w:left="60"/>
              <w:rPr>
                <w:sz w:val="20"/>
                <w:szCs w:val="20"/>
              </w:rPr>
            </w:pPr>
            <w:r>
              <w:rPr>
                <w:rFonts w:ascii="宋体" w:hAnsi="宋体" w:eastAsia="宋体" w:cs="宋体"/>
                <w:sz w:val="21"/>
                <w:szCs w:val="21"/>
              </w:rPr>
              <w:t>肺三维</w:t>
            </w:r>
            <w:r>
              <w:rPr>
                <w:rFonts w:ascii="Times New Roman" w:hAnsi="Times New Roman" w:eastAsia="Times New Roman" w:cs="Times New Roman"/>
                <w:sz w:val="21"/>
                <w:szCs w:val="21"/>
              </w:rPr>
              <w:t xml:space="preserve"> CT </w:t>
            </w:r>
            <w:r>
              <w:rPr>
                <w:rFonts w:ascii="宋体" w:hAnsi="宋体" w:eastAsia="宋体" w:cs="宋体"/>
                <w:sz w:val="21"/>
                <w:szCs w:val="21"/>
              </w:rPr>
              <w:t>支气管重建、纤维支气</w:t>
            </w:r>
          </w:p>
        </w:tc>
        <w:tc>
          <w:tcPr>
            <w:tcW w:w="3460" w:type="dxa"/>
            <w:gridSpan w:val="2"/>
            <w:vMerge w:val="restart"/>
            <w:vAlign w:val="bottom"/>
          </w:tcPr>
          <w:p>
            <w:pPr>
              <w:spacing w:line="240" w:lineRule="exact"/>
              <w:ind w:left="200"/>
              <w:rPr>
                <w:sz w:val="20"/>
                <w:szCs w:val="20"/>
              </w:rPr>
            </w:pPr>
            <w:r>
              <w:rPr>
                <w:rFonts w:ascii="宋体" w:hAnsi="宋体" w:eastAsia="宋体" w:cs="宋体"/>
                <w:sz w:val="21"/>
                <w:szCs w:val="21"/>
              </w:rPr>
              <w:t>内镜下支气管支架术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480" w:type="dxa"/>
            <w:gridSpan w:val="3"/>
            <w:vMerge w:val="restart"/>
            <w:vAlign w:val="bottom"/>
          </w:tcPr>
          <w:p>
            <w:pPr>
              <w:spacing w:line="240" w:lineRule="exact"/>
              <w:ind w:left="100"/>
              <w:rPr>
                <w:sz w:val="20"/>
                <w:szCs w:val="20"/>
              </w:rPr>
            </w:pPr>
            <w:r>
              <w:rPr>
                <w:rFonts w:ascii="宋体" w:hAnsi="宋体" w:eastAsia="宋体" w:cs="宋体"/>
                <w:b/>
                <w:bCs/>
                <w:sz w:val="21"/>
                <w:szCs w:val="21"/>
              </w:rPr>
              <w:t>畸形</w:t>
            </w:r>
          </w:p>
        </w:tc>
        <w:tc>
          <w:tcPr>
            <w:tcW w:w="3260" w:type="dxa"/>
            <w:vMerge w:val="restart"/>
            <w:vAlign w:val="bottom"/>
          </w:tcPr>
          <w:p>
            <w:pPr>
              <w:spacing w:line="240" w:lineRule="exact"/>
              <w:ind w:left="60"/>
              <w:rPr>
                <w:sz w:val="20"/>
                <w:szCs w:val="20"/>
              </w:rPr>
            </w:pPr>
            <w:r>
              <w:rPr>
                <w:rFonts w:ascii="宋体" w:hAnsi="宋体" w:eastAsia="宋体" w:cs="宋体"/>
                <w:sz w:val="21"/>
                <w:szCs w:val="21"/>
              </w:rPr>
              <w:t>管镜</w:t>
            </w:r>
          </w:p>
        </w:tc>
        <w:tc>
          <w:tcPr>
            <w:tcW w:w="3460" w:type="dxa"/>
            <w:gridSpan w:val="2"/>
            <w:vMerge w:val="continue"/>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80" w:type="dxa"/>
            <w:gridSpan w:val="3"/>
            <w:vMerge w:val="continue"/>
            <w:vAlign w:val="bottom"/>
          </w:tcPr>
          <w:p>
            <w:pPr>
              <w:rPr>
                <w:sz w:val="13"/>
                <w:szCs w:val="13"/>
              </w:rPr>
            </w:pPr>
          </w:p>
        </w:tc>
        <w:tc>
          <w:tcPr>
            <w:tcW w:w="3260" w:type="dxa"/>
            <w:vMerge w:val="continue"/>
            <w:vAlign w:val="bottom"/>
          </w:tcPr>
          <w:p>
            <w:pPr>
              <w:rPr>
                <w:sz w:val="13"/>
                <w:szCs w:val="13"/>
              </w:rPr>
            </w:pPr>
          </w:p>
        </w:tc>
        <w:tc>
          <w:tcPr>
            <w:tcW w:w="3100" w:type="dxa"/>
            <w:vAlign w:val="bottom"/>
          </w:tcPr>
          <w:p>
            <w:pPr>
              <w:rPr>
                <w:sz w:val="13"/>
                <w:szCs w:val="13"/>
              </w:rPr>
            </w:pPr>
          </w:p>
        </w:tc>
        <w:tc>
          <w:tcPr>
            <w:tcW w:w="36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480" w:type="dxa"/>
            <w:gridSpan w:val="3"/>
            <w:tcBorders>
              <w:bottom w:val="single" w:color="auto" w:sz="8" w:space="0"/>
            </w:tcBorders>
            <w:vAlign w:val="bottom"/>
          </w:tcPr>
          <w:p>
            <w:pPr>
              <w:rPr>
                <w:sz w:val="4"/>
                <w:szCs w:val="4"/>
              </w:rPr>
            </w:pPr>
          </w:p>
        </w:tc>
        <w:tc>
          <w:tcPr>
            <w:tcW w:w="3260" w:type="dxa"/>
            <w:tcBorders>
              <w:bottom w:val="single" w:color="auto" w:sz="8" w:space="0"/>
            </w:tcBorders>
            <w:vAlign w:val="bottom"/>
          </w:tcPr>
          <w:p>
            <w:pPr>
              <w:rPr>
                <w:sz w:val="4"/>
                <w:szCs w:val="4"/>
              </w:rPr>
            </w:pPr>
          </w:p>
        </w:tc>
        <w:tc>
          <w:tcPr>
            <w:tcW w:w="3100" w:type="dxa"/>
            <w:tcBorders>
              <w:bottom w:val="single" w:color="auto" w:sz="8" w:space="0"/>
            </w:tcBorders>
            <w:vAlign w:val="bottom"/>
          </w:tcPr>
          <w:p>
            <w:pPr>
              <w:rPr>
                <w:sz w:val="4"/>
                <w:szCs w:val="4"/>
              </w:rPr>
            </w:pPr>
          </w:p>
        </w:tc>
        <w:tc>
          <w:tcPr>
            <w:tcW w:w="360" w:type="dxa"/>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480" w:type="dxa"/>
            <w:gridSpan w:val="3"/>
            <w:vAlign w:val="bottom"/>
          </w:tcPr>
          <w:p>
            <w:pPr>
              <w:spacing w:line="240" w:lineRule="exact"/>
              <w:ind w:left="100"/>
              <w:rPr>
                <w:sz w:val="20"/>
                <w:szCs w:val="20"/>
              </w:rPr>
            </w:pPr>
            <w:r>
              <w:rPr>
                <w:rFonts w:ascii="宋体" w:hAnsi="宋体" w:eastAsia="宋体" w:cs="宋体"/>
                <w:b/>
                <w:bCs/>
                <w:sz w:val="21"/>
                <w:szCs w:val="21"/>
              </w:rPr>
              <w:t>肺动静脉瘘</w:t>
            </w:r>
          </w:p>
        </w:tc>
        <w:tc>
          <w:tcPr>
            <w:tcW w:w="3260" w:type="dxa"/>
            <w:vAlign w:val="bottom"/>
          </w:tcPr>
          <w:p>
            <w:pPr>
              <w:spacing w:line="256" w:lineRule="exact"/>
              <w:ind w:left="60"/>
              <w:rPr>
                <w:sz w:val="20"/>
                <w:szCs w:val="20"/>
              </w:rPr>
            </w:pPr>
            <w:r>
              <w:rPr>
                <w:rFonts w:ascii="宋体" w:hAnsi="宋体" w:eastAsia="宋体" w:cs="宋体"/>
                <w:sz w:val="21"/>
                <w:szCs w:val="21"/>
              </w:rPr>
              <w:t>纤维支气管镜、胸部增强</w:t>
            </w:r>
            <w:r>
              <w:rPr>
                <w:rFonts w:ascii="Times New Roman" w:hAnsi="Times New Roman" w:eastAsia="Times New Roman" w:cs="Times New Roman"/>
                <w:sz w:val="21"/>
                <w:szCs w:val="21"/>
              </w:rPr>
              <w:t xml:space="preserve"> CT</w:t>
            </w:r>
          </w:p>
        </w:tc>
        <w:tc>
          <w:tcPr>
            <w:tcW w:w="3460" w:type="dxa"/>
            <w:gridSpan w:val="2"/>
            <w:vAlign w:val="bottom"/>
          </w:tcPr>
          <w:p>
            <w:pPr>
              <w:spacing w:line="240" w:lineRule="exact"/>
              <w:ind w:left="200"/>
              <w:rPr>
                <w:sz w:val="20"/>
                <w:szCs w:val="20"/>
              </w:rPr>
            </w:pPr>
            <w:r>
              <w:rPr>
                <w:rFonts w:ascii="宋体" w:hAnsi="宋体" w:eastAsia="宋体" w:cs="宋体"/>
                <w:sz w:val="21"/>
                <w:szCs w:val="21"/>
              </w:rPr>
              <w:t>动脉导管栓塞术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tcBorders>
              <w:bottom w:val="single" w:color="auto" w:sz="8" w:space="0"/>
            </w:tcBorders>
            <w:vAlign w:val="bottom"/>
          </w:tcPr>
          <w:p>
            <w:pPr>
              <w:rPr>
                <w:sz w:val="5"/>
                <w:szCs w:val="5"/>
              </w:rPr>
            </w:pPr>
          </w:p>
        </w:tc>
        <w:tc>
          <w:tcPr>
            <w:tcW w:w="38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2080" w:type="dxa"/>
            <w:tcBorders>
              <w:bottom w:val="single" w:color="auto" w:sz="8" w:space="0"/>
            </w:tcBorders>
            <w:vAlign w:val="bottom"/>
          </w:tcPr>
          <w:p>
            <w:pPr>
              <w:rPr>
                <w:sz w:val="5"/>
                <w:szCs w:val="5"/>
              </w:rPr>
            </w:pPr>
          </w:p>
        </w:tc>
        <w:tc>
          <w:tcPr>
            <w:tcW w:w="3260" w:type="dxa"/>
            <w:tcBorders>
              <w:bottom w:val="single" w:color="auto" w:sz="8" w:space="0"/>
            </w:tcBorders>
            <w:vAlign w:val="bottom"/>
          </w:tcPr>
          <w:p>
            <w:pPr>
              <w:rPr>
                <w:sz w:val="5"/>
                <w:szCs w:val="5"/>
              </w:rPr>
            </w:pPr>
          </w:p>
        </w:tc>
        <w:tc>
          <w:tcPr>
            <w:tcW w:w="3100" w:type="dxa"/>
            <w:tcBorders>
              <w:bottom w:val="single" w:color="auto" w:sz="8" w:space="0"/>
            </w:tcBorders>
            <w:vAlign w:val="bottom"/>
          </w:tcPr>
          <w:p>
            <w:pPr>
              <w:rPr>
                <w:sz w:val="5"/>
                <w:szCs w:val="5"/>
              </w:rPr>
            </w:pPr>
          </w:p>
        </w:tc>
        <w:tc>
          <w:tcPr>
            <w:tcW w:w="360" w:type="dxa"/>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0" w:type="dxa"/>
            <w:vAlign w:val="bottom"/>
          </w:tcPr>
          <w:p/>
        </w:tc>
        <w:tc>
          <w:tcPr>
            <w:tcW w:w="380" w:type="dxa"/>
            <w:vAlign w:val="bottom"/>
          </w:tcPr>
          <w:p/>
        </w:tc>
        <w:tc>
          <w:tcPr>
            <w:tcW w:w="20" w:type="dxa"/>
            <w:vAlign w:val="bottom"/>
          </w:tcPr>
          <w:p/>
        </w:tc>
        <w:tc>
          <w:tcPr>
            <w:tcW w:w="2080" w:type="dxa"/>
            <w:vAlign w:val="bottom"/>
          </w:tcPr>
          <w:p/>
        </w:tc>
        <w:tc>
          <w:tcPr>
            <w:tcW w:w="3260" w:type="dxa"/>
            <w:vAlign w:val="bottom"/>
          </w:tcPr>
          <w:p>
            <w:pPr>
              <w:ind w:right="1135"/>
              <w:jc w:val="right"/>
              <w:rPr>
                <w:sz w:val="20"/>
                <w:szCs w:val="20"/>
              </w:rPr>
            </w:pPr>
            <w:r>
              <w:rPr>
                <w:rFonts w:ascii="Times New Roman" w:hAnsi="Times New Roman" w:eastAsia="Times New Roman" w:cs="Times New Roman"/>
                <w:sz w:val="18"/>
                <w:szCs w:val="18"/>
              </w:rPr>
              <w:t>46</w:t>
            </w:r>
          </w:p>
        </w:tc>
        <w:tc>
          <w:tcPr>
            <w:tcW w:w="3100" w:type="dxa"/>
            <w:vAlign w:val="bottom"/>
          </w:tcPr>
          <w:p/>
        </w:tc>
        <w:tc>
          <w:tcPr>
            <w:tcW w:w="360" w:type="dxa"/>
            <w:vAlign w:val="bottom"/>
          </w:tcPr>
          <w:p/>
        </w:tc>
        <w:tc>
          <w:tcPr>
            <w:tcW w:w="360" w:type="dxa"/>
            <w:vAlign w:val="bottom"/>
          </w:tcPr>
          <w:p>
            <w:pPr>
              <w:rPr>
                <w:sz w:val="1"/>
                <w:szCs w:val="1"/>
              </w:rPr>
            </w:pPr>
          </w:p>
        </w:tc>
      </w:tr>
    </w:tbl>
    <w:p>
      <w:pPr>
        <w:sectPr>
          <w:pgSz w:w="11900" w:h="16838"/>
          <w:pgMar w:top="1440" w:right="1166" w:bottom="639" w:left="1440" w:header="0" w:footer="0" w:gutter="0"/>
          <w:cols w:equalWidth="0" w:num="1">
            <w:col w:w="9300"/>
          </w:cols>
        </w:sectPr>
      </w:pPr>
    </w:p>
    <w:p>
      <w:pPr>
        <w:spacing w:line="81" w:lineRule="exact"/>
        <w:rPr>
          <w:sz w:val="20"/>
          <w:szCs w:val="20"/>
        </w:rPr>
      </w:pPr>
      <w:bookmarkStart w:id="50" w:name="page51"/>
      <w:bookmarkEnd w:id="50"/>
      <w:r>
        <w:rPr>
          <w:sz w:val="20"/>
          <w:szCs w:val="20"/>
        </w:rPr>
        <mc:AlternateContent>
          <mc:Choice Requires="wps">
            <w:drawing>
              <wp:anchor distT="0" distB="0" distL="114300" distR="114300" simplePos="0" relativeHeight="251820032" behindDoc="1" locked="0" layoutInCell="0" allowOverlap="1">
                <wp:simplePos x="0" y="0"/>
                <wp:positionH relativeFrom="page">
                  <wp:posOffset>972185</wp:posOffset>
                </wp:positionH>
                <wp:positionV relativeFrom="page">
                  <wp:posOffset>923290</wp:posOffset>
                </wp:positionV>
                <wp:extent cx="5616575" cy="0"/>
                <wp:effectExtent l="0" t="0" r="0" b="0"/>
                <wp:wrapNone/>
                <wp:docPr id="173" name="Shape 173"/>
                <wp:cNvGraphicFramePr/>
                <a:graphic xmlns:a="http://schemas.openxmlformats.org/drawingml/2006/main">
                  <a:graphicData uri="http://schemas.microsoft.com/office/word/2010/wordprocessingShape">
                    <wps:wsp>
                      <wps:cNvCnPr/>
                      <wps:spPr>
                        <a:xfrm>
                          <a:off x="0" y="0"/>
                          <a:ext cx="561657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73" o:spid="_x0000_s1026" o:spt="20" style="position:absolute;left:0pt;margin-left:76.55pt;margin-top:72.7pt;height:0pt;width:442.25pt;mso-position-horizontal-relative:page;mso-position-vertical-relative:page;z-index:-251496448;mso-width-relative:page;mso-height-relative:page;" fillcolor="#FFFFFF" filled="t" stroked="t" coordsize="21600,21600" o:allowincell="f" o:gfxdata="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5yimk2wAAAAwBAAAPAAAAAAAAAAEAIAAAACIAAABkcnMvZG93bnJldi54bWxQ&#10;SwECFAAUAAAACACHTuJAFjRd1rsBAACsAwAADgAAAAAAAAABACAAAAAqAQAAZHJzL2Uyb0RvYy54&#10;bWxQSwUGAAAAAAYABgBZAQAAVwUAAAAA&#10;">
                <v:fill on="t" focussize="0,0"/>
                <v:stroke weight="1.44pt" color="#000000" miterlimit="8" joinstyle="miter"/>
                <v:imagedata o:title=""/>
                <o:lock v:ext="edit" aspectratio="f"/>
              </v:line>
            </w:pict>
          </mc:Fallback>
        </mc:AlternateContent>
      </w:r>
    </w:p>
    <w:tbl>
      <w:tblPr>
        <w:tblStyle w:val="3"/>
        <w:tblW w:w="9100" w:type="dxa"/>
        <w:tblInd w:w="80" w:type="dxa"/>
        <w:tblLayout w:type="fixed"/>
        <w:tblCellMar>
          <w:top w:w="0" w:type="dxa"/>
          <w:left w:w="0" w:type="dxa"/>
          <w:bottom w:w="0" w:type="dxa"/>
          <w:right w:w="0" w:type="dxa"/>
        </w:tblCellMar>
      </w:tblPr>
      <w:tblGrid>
        <w:gridCol w:w="20"/>
        <w:gridCol w:w="2420"/>
        <w:gridCol w:w="3420"/>
        <w:gridCol w:w="3000"/>
        <w:gridCol w:w="24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420" w:type="dxa"/>
            <w:vAlign w:val="bottom"/>
          </w:tcPr>
          <w:p>
            <w:pPr>
              <w:spacing w:line="240" w:lineRule="exact"/>
              <w:ind w:left="780"/>
              <w:rPr>
                <w:sz w:val="20"/>
                <w:szCs w:val="20"/>
              </w:rPr>
            </w:pPr>
            <w:r>
              <w:rPr>
                <w:rFonts w:ascii="宋体" w:hAnsi="宋体" w:eastAsia="宋体" w:cs="宋体"/>
                <w:b/>
                <w:bCs/>
                <w:sz w:val="21"/>
                <w:szCs w:val="21"/>
              </w:rPr>
              <w:t>疾病名称</w:t>
            </w:r>
          </w:p>
        </w:tc>
        <w:tc>
          <w:tcPr>
            <w:tcW w:w="3420" w:type="dxa"/>
            <w:vAlign w:val="bottom"/>
          </w:tcPr>
          <w:p>
            <w:pPr>
              <w:spacing w:line="240" w:lineRule="exact"/>
              <w:ind w:left="1280"/>
              <w:rPr>
                <w:sz w:val="20"/>
                <w:szCs w:val="20"/>
              </w:rPr>
            </w:pPr>
            <w:r>
              <w:rPr>
                <w:rFonts w:ascii="宋体" w:hAnsi="宋体" w:eastAsia="宋体" w:cs="宋体"/>
                <w:b/>
                <w:bCs/>
                <w:sz w:val="21"/>
                <w:szCs w:val="21"/>
              </w:rPr>
              <w:t>诊断手段</w:t>
            </w:r>
          </w:p>
        </w:tc>
        <w:tc>
          <w:tcPr>
            <w:tcW w:w="3000" w:type="dxa"/>
            <w:vAlign w:val="bottom"/>
          </w:tcPr>
          <w:p>
            <w:pPr>
              <w:spacing w:line="240" w:lineRule="exact"/>
              <w:ind w:left="1080"/>
              <w:rPr>
                <w:sz w:val="20"/>
                <w:szCs w:val="20"/>
              </w:rPr>
            </w:pPr>
            <w:r>
              <w:rPr>
                <w:rFonts w:ascii="宋体" w:hAnsi="宋体" w:eastAsia="宋体" w:cs="宋体"/>
                <w:b/>
                <w:bCs/>
                <w:sz w:val="21"/>
                <w:szCs w:val="21"/>
              </w:rPr>
              <w:t>治疗手段</w:t>
            </w:r>
          </w:p>
        </w:tc>
        <w:tc>
          <w:tcPr>
            <w:tcW w:w="24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2420" w:type="dxa"/>
            <w:tcBorders>
              <w:bottom w:val="single" w:color="auto" w:sz="8" w:space="0"/>
            </w:tcBorders>
            <w:vAlign w:val="bottom"/>
          </w:tcPr>
          <w:p>
            <w:pPr>
              <w:rPr>
                <w:sz w:val="7"/>
                <w:szCs w:val="7"/>
              </w:rPr>
            </w:pPr>
          </w:p>
        </w:tc>
        <w:tc>
          <w:tcPr>
            <w:tcW w:w="3420" w:type="dxa"/>
            <w:tcBorders>
              <w:bottom w:val="single" w:color="auto" w:sz="8" w:space="0"/>
            </w:tcBorders>
            <w:vAlign w:val="bottom"/>
          </w:tcPr>
          <w:p>
            <w:pPr>
              <w:rPr>
                <w:sz w:val="7"/>
                <w:szCs w:val="7"/>
              </w:rPr>
            </w:pPr>
          </w:p>
        </w:tc>
        <w:tc>
          <w:tcPr>
            <w:tcW w:w="3000" w:type="dxa"/>
            <w:tcBorders>
              <w:bottom w:val="single" w:color="auto" w:sz="8" w:space="0"/>
            </w:tcBorders>
            <w:vAlign w:val="bottom"/>
          </w:tcPr>
          <w:p>
            <w:pPr>
              <w:rPr>
                <w:sz w:val="7"/>
                <w:szCs w:val="7"/>
              </w:rPr>
            </w:pPr>
          </w:p>
        </w:tc>
        <w:tc>
          <w:tcPr>
            <w:tcW w:w="240" w:type="dxa"/>
            <w:vAlign w:val="bottom"/>
          </w:tcPr>
          <w:p>
            <w:pPr>
              <w:rPr>
                <w:sz w:val="1"/>
                <w:szCs w:val="1"/>
              </w:rPr>
            </w:pPr>
          </w:p>
        </w:tc>
      </w:tr>
      <w:tr>
        <w:tblPrEx>
          <w:tblCellMar>
            <w:top w:w="0" w:type="dxa"/>
            <w:left w:w="0" w:type="dxa"/>
            <w:bottom w:w="0" w:type="dxa"/>
            <w:right w:w="0" w:type="dxa"/>
          </w:tblCellMar>
        </w:tblPrEx>
        <w:trPr>
          <w:trHeight w:val="263" w:hRule="atLeast"/>
        </w:trPr>
        <w:tc>
          <w:tcPr>
            <w:tcW w:w="20" w:type="dxa"/>
            <w:vAlign w:val="bottom"/>
          </w:tcPr>
          <w:p/>
        </w:tc>
        <w:tc>
          <w:tcPr>
            <w:tcW w:w="2420" w:type="dxa"/>
            <w:vMerge w:val="restart"/>
            <w:vAlign w:val="bottom"/>
          </w:tcPr>
          <w:p>
            <w:pPr>
              <w:spacing w:line="240" w:lineRule="exact"/>
              <w:ind w:left="100"/>
              <w:rPr>
                <w:sz w:val="20"/>
                <w:szCs w:val="20"/>
              </w:rPr>
            </w:pPr>
            <w:r>
              <w:rPr>
                <w:rFonts w:ascii="宋体" w:hAnsi="宋体" w:eastAsia="宋体" w:cs="宋体"/>
                <w:b/>
                <w:bCs/>
                <w:sz w:val="21"/>
                <w:szCs w:val="21"/>
              </w:rPr>
              <w:t>左室致密化不全</w:t>
            </w:r>
          </w:p>
        </w:tc>
        <w:tc>
          <w:tcPr>
            <w:tcW w:w="3420" w:type="dxa"/>
            <w:vAlign w:val="bottom"/>
          </w:tcPr>
          <w:p>
            <w:pPr>
              <w:spacing w:line="240" w:lineRule="exact"/>
              <w:ind w:left="120"/>
              <w:rPr>
                <w:sz w:val="20"/>
                <w:szCs w:val="20"/>
              </w:rPr>
            </w:pPr>
            <w:r>
              <w:rPr>
                <w:rFonts w:ascii="宋体" w:hAnsi="宋体" w:eastAsia="宋体" w:cs="宋体"/>
                <w:sz w:val="21"/>
                <w:szCs w:val="21"/>
              </w:rPr>
              <w:t>超声心动图、左心功能测定、脑钠</w:t>
            </w:r>
          </w:p>
        </w:tc>
        <w:tc>
          <w:tcPr>
            <w:tcW w:w="3000" w:type="dxa"/>
            <w:vMerge w:val="restart"/>
            <w:vAlign w:val="bottom"/>
          </w:tcPr>
          <w:p>
            <w:pPr>
              <w:spacing w:line="240" w:lineRule="exact"/>
              <w:ind w:left="100"/>
              <w:rPr>
                <w:sz w:val="20"/>
                <w:szCs w:val="20"/>
              </w:rPr>
            </w:pPr>
            <w:r>
              <w:rPr>
                <w:rFonts w:ascii="宋体" w:hAnsi="宋体" w:eastAsia="宋体" w:cs="宋体"/>
                <w:sz w:val="21"/>
                <w:szCs w:val="21"/>
              </w:rPr>
              <w:t>强心、利尿、扩血管</w:t>
            </w:r>
          </w:p>
        </w:tc>
        <w:tc>
          <w:tcPr>
            <w:tcW w:w="240" w:type="dxa"/>
            <w:vMerge w:val="restart"/>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Merge w:val="continue"/>
            <w:vAlign w:val="bottom"/>
          </w:tcPr>
          <w:p>
            <w:pPr>
              <w:rPr>
                <w:sz w:val="13"/>
                <w:szCs w:val="13"/>
              </w:rPr>
            </w:pPr>
          </w:p>
        </w:tc>
        <w:tc>
          <w:tcPr>
            <w:tcW w:w="3420" w:type="dxa"/>
            <w:vMerge w:val="restart"/>
            <w:vAlign w:val="bottom"/>
          </w:tcPr>
          <w:p>
            <w:pPr>
              <w:spacing w:line="256" w:lineRule="exact"/>
              <w:ind w:left="120"/>
              <w:rPr>
                <w:sz w:val="20"/>
                <w:szCs w:val="20"/>
              </w:rPr>
            </w:pPr>
            <w:r>
              <w:rPr>
                <w:rFonts w:ascii="宋体" w:hAnsi="宋体" w:eastAsia="宋体" w:cs="宋体"/>
                <w:sz w:val="21"/>
                <w:szCs w:val="21"/>
              </w:rPr>
              <w:t>肽、心肌标志物、</w:t>
            </w:r>
            <w:r>
              <w:rPr>
                <w:rFonts w:ascii="Times New Roman" w:hAnsi="Times New Roman" w:eastAsia="Times New Roman" w:cs="Times New Roman"/>
                <w:sz w:val="21"/>
                <w:szCs w:val="21"/>
              </w:rPr>
              <w:t xml:space="preserve">CT </w:t>
            </w:r>
            <w:r>
              <w:rPr>
                <w:rFonts w:ascii="宋体" w:hAnsi="宋体" w:eastAsia="宋体" w:cs="宋体"/>
                <w:sz w:val="21"/>
                <w:szCs w:val="21"/>
              </w:rPr>
              <w:t>血管造影</w:t>
            </w:r>
          </w:p>
        </w:tc>
        <w:tc>
          <w:tcPr>
            <w:tcW w:w="3000" w:type="dxa"/>
            <w:vMerge w:val="continue"/>
            <w:vAlign w:val="bottom"/>
          </w:tcPr>
          <w:p>
            <w:pPr>
              <w:rPr>
                <w:sz w:val="13"/>
                <w:szCs w:val="13"/>
              </w:rPr>
            </w:pP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420" w:type="dxa"/>
            <w:vAlign w:val="bottom"/>
          </w:tcPr>
          <w:p>
            <w:pPr>
              <w:rPr>
                <w:sz w:val="14"/>
                <w:szCs w:val="14"/>
              </w:rPr>
            </w:pPr>
          </w:p>
        </w:tc>
        <w:tc>
          <w:tcPr>
            <w:tcW w:w="3420" w:type="dxa"/>
            <w:vMerge w:val="continue"/>
            <w:vAlign w:val="bottom"/>
          </w:tcPr>
          <w:p>
            <w:pPr>
              <w:rPr>
                <w:sz w:val="14"/>
                <w:szCs w:val="14"/>
              </w:rPr>
            </w:pPr>
          </w:p>
        </w:tc>
        <w:tc>
          <w:tcPr>
            <w:tcW w:w="3000" w:type="dxa"/>
            <w:vAlign w:val="bottom"/>
          </w:tcPr>
          <w:p>
            <w:pPr>
              <w:rPr>
                <w:sz w:val="14"/>
                <w:szCs w:val="14"/>
              </w:rPr>
            </w:pP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2420" w:type="dxa"/>
            <w:tcBorders>
              <w:bottom w:val="single" w:color="auto" w:sz="8" w:space="0"/>
            </w:tcBorders>
            <w:vAlign w:val="bottom"/>
          </w:tcPr>
          <w:p>
            <w:pPr>
              <w:rPr>
                <w:sz w:val="3"/>
                <w:szCs w:val="3"/>
              </w:rPr>
            </w:pPr>
          </w:p>
        </w:tc>
        <w:tc>
          <w:tcPr>
            <w:tcW w:w="3420" w:type="dxa"/>
            <w:tcBorders>
              <w:bottom w:val="single" w:color="auto" w:sz="8" w:space="0"/>
            </w:tcBorders>
            <w:vAlign w:val="bottom"/>
          </w:tcPr>
          <w:p>
            <w:pPr>
              <w:rPr>
                <w:sz w:val="3"/>
                <w:szCs w:val="3"/>
              </w:rPr>
            </w:pPr>
          </w:p>
        </w:tc>
        <w:tc>
          <w:tcPr>
            <w:tcW w:w="3000" w:type="dxa"/>
            <w:tcBorders>
              <w:bottom w:val="single" w:color="auto" w:sz="8" w:space="0"/>
            </w:tcBorders>
            <w:vAlign w:val="bottom"/>
          </w:tcPr>
          <w:p>
            <w:pPr>
              <w:rPr>
                <w:sz w:val="3"/>
                <w:szCs w:val="3"/>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420" w:type="dxa"/>
            <w:vMerge w:val="restart"/>
            <w:vAlign w:val="bottom"/>
          </w:tcPr>
          <w:p>
            <w:pPr>
              <w:spacing w:line="240" w:lineRule="exact"/>
              <w:ind w:left="100"/>
              <w:rPr>
                <w:sz w:val="20"/>
                <w:szCs w:val="20"/>
              </w:rPr>
            </w:pPr>
            <w:r>
              <w:rPr>
                <w:rFonts w:ascii="宋体" w:hAnsi="宋体" w:eastAsia="宋体" w:cs="宋体"/>
                <w:b/>
                <w:bCs/>
                <w:sz w:val="21"/>
                <w:szCs w:val="21"/>
              </w:rPr>
              <w:t>心内膜弹力纤维增生症</w:t>
            </w:r>
          </w:p>
        </w:tc>
        <w:tc>
          <w:tcPr>
            <w:tcW w:w="3420" w:type="dxa"/>
            <w:vAlign w:val="bottom"/>
          </w:tcPr>
          <w:p>
            <w:pPr>
              <w:spacing w:line="240" w:lineRule="exact"/>
              <w:ind w:left="120"/>
              <w:rPr>
                <w:sz w:val="20"/>
                <w:szCs w:val="20"/>
              </w:rPr>
            </w:pPr>
            <w:r>
              <w:rPr>
                <w:rFonts w:ascii="宋体" w:hAnsi="宋体" w:eastAsia="宋体" w:cs="宋体"/>
                <w:sz w:val="21"/>
                <w:szCs w:val="21"/>
              </w:rPr>
              <w:t>超声心动图、左心功能测定、脑钠</w:t>
            </w:r>
          </w:p>
        </w:tc>
        <w:tc>
          <w:tcPr>
            <w:tcW w:w="3000" w:type="dxa"/>
            <w:vAlign w:val="bottom"/>
          </w:tcPr>
          <w:p>
            <w:pPr>
              <w:spacing w:line="240" w:lineRule="exact"/>
              <w:ind w:left="100"/>
              <w:rPr>
                <w:sz w:val="20"/>
                <w:szCs w:val="20"/>
              </w:rPr>
            </w:pPr>
            <w:r>
              <w:rPr>
                <w:rFonts w:ascii="宋体" w:hAnsi="宋体" w:eastAsia="宋体" w:cs="宋体"/>
                <w:sz w:val="21"/>
                <w:szCs w:val="21"/>
              </w:rPr>
              <w:t>强心、利尿、扩血管、免疫调</w:t>
            </w:r>
          </w:p>
        </w:tc>
        <w:tc>
          <w:tcPr>
            <w:tcW w:w="24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Merge w:val="continue"/>
            <w:vAlign w:val="bottom"/>
          </w:tcPr>
          <w:p>
            <w:pPr>
              <w:rPr>
                <w:sz w:val="13"/>
                <w:szCs w:val="13"/>
              </w:rPr>
            </w:pPr>
          </w:p>
        </w:tc>
        <w:tc>
          <w:tcPr>
            <w:tcW w:w="3420" w:type="dxa"/>
            <w:vMerge w:val="restart"/>
            <w:vAlign w:val="bottom"/>
          </w:tcPr>
          <w:p>
            <w:pPr>
              <w:spacing w:line="240" w:lineRule="exact"/>
              <w:ind w:left="120"/>
              <w:rPr>
                <w:sz w:val="20"/>
                <w:szCs w:val="20"/>
              </w:rPr>
            </w:pPr>
            <w:r>
              <w:rPr>
                <w:rFonts w:ascii="宋体" w:hAnsi="宋体" w:eastAsia="宋体" w:cs="宋体"/>
                <w:sz w:val="21"/>
                <w:szCs w:val="21"/>
              </w:rPr>
              <w:t>肽、心肌标志物、心电图</w:t>
            </w:r>
          </w:p>
        </w:tc>
        <w:tc>
          <w:tcPr>
            <w:tcW w:w="3000" w:type="dxa"/>
            <w:vMerge w:val="restart"/>
            <w:vAlign w:val="bottom"/>
          </w:tcPr>
          <w:p>
            <w:pPr>
              <w:spacing w:line="240" w:lineRule="exact"/>
              <w:ind w:left="100"/>
              <w:rPr>
                <w:sz w:val="20"/>
                <w:szCs w:val="20"/>
              </w:rPr>
            </w:pPr>
            <w:r>
              <w:rPr>
                <w:rFonts w:ascii="宋体" w:hAnsi="宋体" w:eastAsia="宋体" w:cs="宋体"/>
                <w:sz w:val="21"/>
                <w:szCs w:val="21"/>
              </w:rPr>
              <w:t>节剂</w:t>
            </w: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Align w:val="bottom"/>
          </w:tcPr>
          <w:p>
            <w:pPr>
              <w:rPr>
                <w:sz w:val="13"/>
                <w:szCs w:val="13"/>
              </w:rPr>
            </w:pPr>
          </w:p>
        </w:tc>
        <w:tc>
          <w:tcPr>
            <w:tcW w:w="3420" w:type="dxa"/>
            <w:vMerge w:val="continue"/>
            <w:vAlign w:val="bottom"/>
          </w:tcPr>
          <w:p>
            <w:pPr>
              <w:rPr>
                <w:sz w:val="13"/>
                <w:szCs w:val="13"/>
              </w:rPr>
            </w:pPr>
          </w:p>
        </w:tc>
        <w:tc>
          <w:tcPr>
            <w:tcW w:w="3000" w:type="dxa"/>
            <w:vMerge w:val="continue"/>
            <w:vAlign w:val="bottom"/>
          </w:tcPr>
          <w:p>
            <w:pPr>
              <w:rPr>
                <w:sz w:val="13"/>
                <w:szCs w:val="13"/>
              </w:rPr>
            </w:pP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420" w:type="dxa"/>
            <w:tcBorders>
              <w:bottom w:val="single" w:color="auto" w:sz="8" w:space="0"/>
            </w:tcBorders>
            <w:vAlign w:val="bottom"/>
          </w:tcPr>
          <w:p>
            <w:pPr>
              <w:rPr>
                <w:sz w:val="4"/>
                <w:szCs w:val="4"/>
              </w:rPr>
            </w:pPr>
          </w:p>
        </w:tc>
        <w:tc>
          <w:tcPr>
            <w:tcW w:w="3420" w:type="dxa"/>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420" w:type="dxa"/>
            <w:vAlign w:val="bottom"/>
          </w:tcPr>
          <w:p>
            <w:pPr>
              <w:spacing w:line="240" w:lineRule="exact"/>
              <w:ind w:left="100"/>
              <w:rPr>
                <w:sz w:val="20"/>
                <w:szCs w:val="20"/>
              </w:rPr>
            </w:pPr>
            <w:r>
              <w:rPr>
                <w:rFonts w:ascii="宋体" w:hAnsi="宋体" w:eastAsia="宋体" w:cs="宋体"/>
                <w:b/>
                <w:bCs/>
                <w:sz w:val="21"/>
                <w:szCs w:val="21"/>
              </w:rPr>
              <w:t>溶血尿毒综合征</w:t>
            </w:r>
          </w:p>
        </w:tc>
        <w:tc>
          <w:tcPr>
            <w:tcW w:w="3420" w:type="dxa"/>
            <w:vAlign w:val="bottom"/>
          </w:tcPr>
          <w:p>
            <w:pPr>
              <w:spacing w:line="240" w:lineRule="exact"/>
              <w:ind w:left="120"/>
              <w:rPr>
                <w:sz w:val="20"/>
                <w:szCs w:val="20"/>
              </w:rPr>
            </w:pPr>
            <w:r>
              <w:rPr>
                <w:rFonts w:ascii="宋体" w:hAnsi="宋体" w:eastAsia="宋体" w:cs="宋体"/>
                <w:sz w:val="21"/>
                <w:szCs w:val="21"/>
              </w:rPr>
              <w:t>检验</w:t>
            </w:r>
          </w:p>
        </w:tc>
        <w:tc>
          <w:tcPr>
            <w:tcW w:w="3000" w:type="dxa"/>
            <w:vAlign w:val="bottom"/>
          </w:tcPr>
          <w:p>
            <w:pPr>
              <w:spacing w:line="256" w:lineRule="exact"/>
              <w:ind w:left="100"/>
              <w:rPr>
                <w:sz w:val="20"/>
                <w:szCs w:val="20"/>
              </w:rPr>
            </w:pPr>
            <w:r>
              <w:rPr>
                <w:rFonts w:ascii="宋体" w:hAnsi="宋体" w:eastAsia="宋体" w:cs="宋体"/>
                <w:sz w:val="21"/>
                <w:szCs w:val="21"/>
              </w:rPr>
              <w:t>血浆置换、血浆输注、</w:t>
            </w:r>
            <w:r>
              <w:rPr>
                <w:rFonts w:ascii="Times New Roman" w:hAnsi="Times New Roman" w:eastAsia="Times New Roman" w:cs="Times New Roman"/>
                <w:sz w:val="21"/>
                <w:szCs w:val="21"/>
              </w:rPr>
              <w:t>CRRT</w:t>
            </w:r>
          </w:p>
        </w:tc>
        <w:tc>
          <w:tcPr>
            <w:tcW w:w="24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420" w:type="dxa"/>
            <w:tcBorders>
              <w:bottom w:val="single" w:color="auto" w:sz="8" w:space="0"/>
            </w:tcBorders>
            <w:vAlign w:val="bottom"/>
          </w:tcPr>
          <w:p>
            <w:pPr>
              <w:rPr>
                <w:sz w:val="5"/>
                <w:szCs w:val="5"/>
              </w:rPr>
            </w:pPr>
          </w:p>
        </w:tc>
        <w:tc>
          <w:tcPr>
            <w:tcW w:w="3420" w:type="dxa"/>
            <w:tcBorders>
              <w:bottom w:val="single" w:color="auto" w:sz="8" w:space="0"/>
            </w:tcBorders>
            <w:vAlign w:val="bottom"/>
          </w:tcPr>
          <w:p>
            <w:pPr>
              <w:rPr>
                <w:sz w:val="5"/>
                <w:szCs w:val="5"/>
              </w:rPr>
            </w:pPr>
          </w:p>
        </w:tc>
        <w:tc>
          <w:tcPr>
            <w:tcW w:w="3000" w:type="dxa"/>
            <w:tcBorders>
              <w:bottom w:val="single" w:color="auto" w:sz="8" w:space="0"/>
            </w:tcBorders>
            <w:vAlign w:val="bottom"/>
          </w:tcPr>
          <w:p>
            <w:pPr>
              <w:rPr>
                <w:sz w:val="5"/>
                <w:szCs w:val="5"/>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420" w:type="dxa"/>
            <w:vMerge w:val="restart"/>
            <w:vAlign w:val="bottom"/>
          </w:tcPr>
          <w:p>
            <w:pPr>
              <w:spacing w:line="240" w:lineRule="exact"/>
              <w:ind w:left="100"/>
              <w:rPr>
                <w:sz w:val="20"/>
                <w:szCs w:val="20"/>
              </w:rPr>
            </w:pPr>
            <w:r>
              <w:rPr>
                <w:rFonts w:ascii="宋体" w:hAnsi="宋体" w:eastAsia="宋体" w:cs="宋体"/>
                <w:b/>
                <w:bCs/>
                <w:sz w:val="21"/>
                <w:szCs w:val="21"/>
              </w:rPr>
              <w:t>再生障碍性贫血</w:t>
            </w:r>
          </w:p>
        </w:tc>
        <w:tc>
          <w:tcPr>
            <w:tcW w:w="3420" w:type="dxa"/>
            <w:vMerge w:val="restart"/>
            <w:vAlign w:val="bottom"/>
          </w:tcPr>
          <w:p>
            <w:pPr>
              <w:spacing w:line="240" w:lineRule="exact"/>
              <w:ind w:left="120"/>
              <w:rPr>
                <w:sz w:val="20"/>
                <w:szCs w:val="20"/>
              </w:rPr>
            </w:pPr>
            <w:r>
              <w:rPr>
                <w:rFonts w:ascii="宋体" w:hAnsi="宋体" w:eastAsia="宋体" w:cs="宋体"/>
                <w:sz w:val="21"/>
                <w:szCs w:val="21"/>
              </w:rPr>
              <w:t>骨髓组织生化、病理</w:t>
            </w:r>
          </w:p>
        </w:tc>
        <w:tc>
          <w:tcPr>
            <w:tcW w:w="3000" w:type="dxa"/>
            <w:vAlign w:val="bottom"/>
          </w:tcPr>
          <w:p>
            <w:pPr>
              <w:spacing w:line="240" w:lineRule="exact"/>
              <w:ind w:left="100"/>
              <w:rPr>
                <w:sz w:val="20"/>
                <w:szCs w:val="20"/>
              </w:rPr>
            </w:pPr>
            <w:r>
              <w:rPr>
                <w:rFonts w:ascii="宋体" w:hAnsi="宋体" w:eastAsia="宋体" w:cs="宋体"/>
                <w:sz w:val="21"/>
                <w:szCs w:val="21"/>
              </w:rPr>
              <w:t>联合免疫抑制、造血干细胞移</w:t>
            </w:r>
          </w:p>
        </w:tc>
        <w:tc>
          <w:tcPr>
            <w:tcW w:w="24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Merge w:val="continue"/>
            <w:vAlign w:val="bottom"/>
          </w:tcPr>
          <w:p>
            <w:pPr>
              <w:rPr>
                <w:sz w:val="13"/>
                <w:szCs w:val="13"/>
              </w:rPr>
            </w:pPr>
          </w:p>
        </w:tc>
        <w:tc>
          <w:tcPr>
            <w:tcW w:w="3420" w:type="dxa"/>
            <w:vMerge w:val="continue"/>
            <w:vAlign w:val="bottom"/>
          </w:tcPr>
          <w:p>
            <w:pPr>
              <w:rPr>
                <w:sz w:val="13"/>
                <w:szCs w:val="13"/>
              </w:rPr>
            </w:pPr>
          </w:p>
        </w:tc>
        <w:tc>
          <w:tcPr>
            <w:tcW w:w="3000" w:type="dxa"/>
            <w:vMerge w:val="restart"/>
            <w:vAlign w:val="bottom"/>
          </w:tcPr>
          <w:p>
            <w:pPr>
              <w:spacing w:line="240" w:lineRule="exact"/>
              <w:ind w:left="100"/>
              <w:rPr>
                <w:sz w:val="20"/>
                <w:szCs w:val="20"/>
              </w:rPr>
            </w:pPr>
            <w:r>
              <w:rPr>
                <w:rFonts w:ascii="宋体" w:hAnsi="宋体" w:eastAsia="宋体" w:cs="宋体"/>
                <w:sz w:val="21"/>
                <w:szCs w:val="21"/>
              </w:rPr>
              <w:t>植</w:t>
            </w: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Align w:val="bottom"/>
          </w:tcPr>
          <w:p>
            <w:pPr>
              <w:rPr>
                <w:sz w:val="13"/>
                <w:szCs w:val="13"/>
              </w:rPr>
            </w:pPr>
          </w:p>
        </w:tc>
        <w:tc>
          <w:tcPr>
            <w:tcW w:w="3420" w:type="dxa"/>
            <w:vAlign w:val="bottom"/>
          </w:tcPr>
          <w:p>
            <w:pPr>
              <w:rPr>
                <w:sz w:val="13"/>
                <w:szCs w:val="13"/>
              </w:rPr>
            </w:pPr>
          </w:p>
        </w:tc>
        <w:tc>
          <w:tcPr>
            <w:tcW w:w="3000" w:type="dxa"/>
            <w:vMerge w:val="continue"/>
            <w:vAlign w:val="bottom"/>
          </w:tcPr>
          <w:p>
            <w:pPr>
              <w:rPr>
                <w:sz w:val="13"/>
                <w:szCs w:val="13"/>
              </w:rPr>
            </w:pP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420" w:type="dxa"/>
            <w:tcBorders>
              <w:bottom w:val="single" w:color="auto" w:sz="8" w:space="0"/>
            </w:tcBorders>
            <w:vAlign w:val="bottom"/>
          </w:tcPr>
          <w:p>
            <w:pPr>
              <w:rPr>
                <w:sz w:val="4"/>
                <w:szCs w:val="4"/>
              </w:rPr>
            </w:pPr>
          </w:p>
        </w:tc>
        <w:tc>
          <w:tcPr>
            <w:tcW w:w="3420" w:type="dxa"/>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420" w:type="dxa"/>
            <w:vMerge w:val="restart"/>
            <w:vAlign w:val="bottom"/>
          </w:tcPr>
          <w:p>
            <w:pPr>
              <w:spacing w:line="240" w:lineRule="exact"/>
              <w:ind w:left="100"/>
              <w:rPr>
                <w:sz w:val="20"/>
                <w:szCs w:val="20"/>
              </w:rPr>
            </w:pPr>
            <w:r>
              <w:rPr>
                <w:rFonts w:ascii="宋体" w:hAnsi="宋体" w:eastAsia="宋体" w:cs="宋体"/>
                <w:b/>
                <w:bCs/>
                <w:sz w:val="21"/>
                <w:szCs w:val="21"/>
              </w:rPr>
              <w:t>急性淋巴细胞性白血病</w:t>
            </w:r>
          </w:p>
        </w:tc>
        <w:tc>
          <w:tcPr>
            <w:tcW w:w="3420" w:type="dxa"/>
            <w:vAlign w:val="bottom"/>
          </w:tcPr>
          <w:p>
            <w:pPr>
              <w:spacing w:line="240" w:lineRule="exact"/>
              <w:ind w:left="120"/>
              <w:rPr>
                <w:sz w:val="20"/>
                <w:szCs w:val="20"/>
              </w:rPr>
            </w:pPr>
            <w:r>
              <w:rPr>
                <w:rFonts w:ascii="宋体" w:hAnsi="宋体" w:eastAsia="宋体" w:cs="宋体"/>
                <w:sz w:val="21"/>
                <w:szCs w:val="21"/>
              </w:rPr>
              <w:t>骨髓形态学、免疫学、细胞遗传学</w:t>
            </w:r>
          </w:p>
        </w:tc>
        <w:tc>
          <w:tcPr>
            <w:tcW w:w="3000" w:type="dxa"/>
            <w:vMerge w:val="restart"/>
            <w:vAlign w:val="bottom"/>
          </w:tcPr>
          <w:p>
            <w:pPr>
              <w:spacing w:line="240" w:lineRule="exact"/>
              <w:ind w:left="100"/>
              <w:rPr>
                <w:sz w:val="20"/>
                <w:szCs w:val="20"/>
              </w:rPr>
            </w:pPr>
            <w:r>
              <w:rPr>
                <w:rFonts w:ascii="宋体" w:hAnsi="宋体" w:eastAsia="宋体" w:cs="宋体"/>
                <w:sz w:val="21"/>
                <w:szCs w:val="21"/>
              </w:rPr>
              <w:t>标准化疗</w:t>
            </w:r>
          </w:p>
        </w:tc>
        <w:tc>
          <w:tcPr>
            <w:tcW w:w="240" w:type="dxa"/>
            <w:vMerge w:val="restart"/>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Merge w:val="continue"/>
            <w:vAlign w:val="bottom"/>
          </w:tcPr>
          <w:p>
            <w:pPr>
              <w:rPr>
                <w:sz w:val="13"/>
                <w:szCs w:val="13"/>
              </w:rPr>
            </w:pPr>
          </w:p>
        </w:tc>
        <w:tc>
          <w:tcPr>
            <w:tcW w:w="3420" w:type="dxa"/>
            <w:vMerge w:val="restart"/>
            <w:vAlign w:val="bottom"/>
          </w:tcPr>
          <w:p>
            <w:pPr>
              <w:spacing w:line="240" w:lineRule="exact"/>
              <w:ind w:left="120"/>
              <w:rPr>
                <w:sz w:val="20"/>
                <w:szCs w:val="20"/>
              </w:rPr>
            </w:pPr>
            <w:r>
              <w:rPr>
                <w:rFonts w:ascii="宋体" w:hAnsi="宋体" w:eastAsia="宋体" w:cs="宋体"/>
                <w:sz w:val="21"/>
                <w:szCs w:val="21"/>
              </w:rPr>
              <w:t>和分子生物学国际分型</w:t>
            </w:r>
          </w:p>
        </w:tc>
        <w:tc>
          <w:tcPr>
            <w:tcW w:w="3000" w:type="dxa"/>
            <w:vMerge w:val="continue"/>
            <w:vAlign w:val="bottom"/>
          </w:tcPr>
          <w:p>
            <w:pPr>
              <w:rPr>
                <w:sz w:val="13"/>
                <w:szCs w:val="13"/>
              </w:rPr>
            </w:pP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Align w:val="bottom"/>
          </w:tcPr>
          <w:p>
            <w:pPr>
              <w:rPr>
                <w:sz w:val="13"/>
                <w:szCs w:val="13"/>
              </w:rPr>
            </w:pPr>
          </w:p>
        </w:tc>
        <w:tc>
          <w:tcPr>
            <w:tcW w:w="3420" w:type="dxa"/>
            <w:vMerge w:val="continue"/>
            <w:vAlign w:val="bottom"/>
          </w:tcPr>
          <w:p>
            <w:pPr>
              <w:rPr>
                <w:sz w:val="13"/>
                <w:szCs w:val="13"/>
              </w:rPr>
            </w:pPr>
          </w:p>
        </w:tc>
        <w:tc>
          <w:tcPr>
            <w:tcW w:w="3000" w:type="dxa"/>
            <w:vAlign w:val="bottom"/>
          </w:tcPr>
          <w:p>
            <w:pPr>
              <w:rPr>
                <w:sz w:val="13"/>
                <w:szCs w:val="13"/>
              </w:rPr>
            </w:pP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420" w:type="dxa"/>
            <w:tcBorders>
              <w:bottom w:val="single" w:color="auto" w:sz="8" w:space="0"/>
            </w:tcBorders>
            <w:vAlign w:val="bottom"/>
          </w:tcPr>
          <w:p>
            <w:pPr>
              <w:rPr>
                <w:sz w:val="4"/>
                <w:szCs w:val="4"/>
              </w:rPr>
            </w:pPr>
          </w:p>
        </w:tc>
        <w:tc>
          <w:tcPr>
            <w:tcW w:w="3420" w:type="dxa"/>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420" w:type="dxa"/>
            <w:vAlign w:val="bottom"/>
          </w:tcPr>
          <w:p>
            <w:pPr>
              <w:spacing w:line="240" w:lineRule="exact"/>
              <w:ind w:left="100"/>
              <w:rPr>
                <w:sz w:val="20"/>
                <w:szCs w:val="20"/>
              </w:rPr>
            </w:pPr>
            <w:r>
              <w:rPr>
                <w:rFonts w:ascii="宋体" w:hAnsi="宋体" w:eastAsia="宋体" w:cs="宋体"/>
                <w:b/>
                <w:bCs/>
                <w:sz w:val="21"/>
                <w:szCs w:val="21"/>
              </w:rPr>
              <w:t>淋巴瘤</w:t>
            </w:r>
          </w:p>
        </w:tc>
        <w:tc>
          <w:tcPr>
            <w:tcW w:w="3420" w:type="dxa"/>
            <w:vAlign w:val="bottom"/>
          </w:tcPr>
          <w:p>
            <w:pPr>
              <w:spacing w:line="240" w:lineRule="exact"/>
              <w:ind w:left="120"/>
              <w:rPr>
                <w:sz w:val="20"/>
                <w:szCs w:val="20"/>
              </w:rPr>
            </w:pPr>
            <w:r>
              <w:rPr>
                <w:rFonts w:ascii="宋体" w:hAnsi="宋体" w:eastAsia="宋体" w:cs="宋体"/>
                <w:sz w:val="21"/>
                <w:szCs w:val="21"/>
              </w:rPr>
              <w:t>骨髓组织生化、病理</w:t>
            </w:r>
          </w:p>
        </w:tc>
        <w:tc>
          <w:tcPr>
            <w:tcW w:w="3000" w:type="dxa"/>
            <w:vAlign w:val="bottom"/>
          </w:tcPr>
          <w:p>
            <w:pPr>
              <w:spacing w:line="240" w:lineRule="exact"/>
              <w:ind w:left="100"/>
              <w:rPr>
                <w:sz w:val="20"/>
                <w:szCs w:val="20"/>
              </w:rPr>
            </w:pPr>
            <w:r>
              <w:rPr>
                <w:rFonts w:ascii="宋体" w:hAnsi="宋体" w:eastAsia="宋体" w:cs="宋体"/>
                <w:sz w:val="21"/>
                <w:szCs w:val="21"/>
              </w:rPr>
              <w:t>联合化疗</w:t>
            </w:r>
          </w:p>
        </w:tc>
        <w:tc>
          <w:tcPr>
            <w:tcW w:w="24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420" w:type="dxa"/>
            <w:tcBorders>
              <w:bottom w:val="single" w:color="auto" w:sz="8" w:space="0"/>
            </w:tcBorders>
            <w:vAlign w:val="bottom"/>
          </w:tcPr>
          <w:p>
            <w:pPr>
              <w:rPr>
                <w:sz w:val="7"/>
                <w:szCs w:val="7"/>
              </w:rPr>
            </w:pPr>
          </w:p>
        </w:tc>
        <w:tc>
          <w:tcPr>
            <w:tcW w:w="3420" w:type="dxa"/>
            <w:tcBorders>
              <w:bottom w:val="single" w:color="auto" w:sz="8" w:space="0"/>
            </w:tcBorders>
            <w:vAlign w:val="bottom"/>
          </w:tcPr>
          <w:p>
            <w:pPr>
              <w:rPr>
                <w:sz w:val="7"/>
                <w:szCs w:val="7"/>
              </w:rPr>
            </w:pPr>
          </w:p>
        </w:tc>
        <w:tc>
          <w:tcPr>
            <w:tcW w:w="3000" w:type="dxa"/>
            <w:tcBorders>
              <w:bottom w:val="single" w:color="auto" w:sz="8" w:space="0"/>
            </w:tcBorders>
            <w:vAlign w:val="bottom"/>
          </w:tcPr>
          <w:p>
            <w:pPr>
              <w:rPr>
                <w:sz w:val="7"/>
                <w:szCs w:val="7"/>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420" w:type="dxa"/>
            <w:vMerge w:val="restart"/>
            <w:vAlign w:val="bottom"/>
          </w:tcPr>
          <w:p>
            <w:pPr>
              <w:spacing w:line="240" w:lineRule="exact"/>
              <w:ind w:left="100"/>
              <w:rPr>
                <w:sz w:val="20"/>
                <w:szCs w:val="20"/>
              </w:rPr>
            </w:pPr>
            <w:r>
              <w:rPr>
                <w:rFonts w:ascii="宋体" w:hAnsi="宋体" w:eastAsia="宋体" w:cs="宋体"/>
                <w:b/>
                <w:bCs/>
                <w:sz w:val="21"/>
                <w:szCs w:val="21"/>
              </w:rPr>
              <w:t>急性髓细胞性白血病</w:t>
            </w:r>
          </w:p>
        </w:tc>
        <w:tc>
          <w:tcPr>
            <w:tcW w:w="3420" w:type="dxa"/>
            <w:vAlign w:val="bottom"/>
          </w:tcPr>
          <w:p>
            <w:pPr>
              <w:spacing w:line="240" w:lineRule="exact"/>
              <w:ind w:left="120"/>
              <w:rPr>
                <w:sz w:val="20"/>
                <w:szCs w:val="20"/>
              </w:rPr>
            </w:pPr>
            <w:r>
              <w:rPr>
                <w:rFonts w:ascii="宋体" w:hAnsi="宋体" w:eastAsia="宋体" w:cs="宋体"/>
                <w:sz w:val="21"/>
                <w:szCs w:val="21"/>
              </w:rPr>
              <w:t>骨髓形态学、免疫学、细胞遗传学</w:t>
            </w:r>
          </w:p>
        </w:tc>
        <w:tc>
          <w:tcPr>
            <w:tcW w:w="3000" w:type="dxa"/>
            <w:vMerge w:val="restart"/>
            <w:vAlign w:val="bottom"/>
          </w:tcPr>
          <w:p>
            <w:pPr>
              <w:spacing w:line="240" w:lineRule="exact"/>
              <w:ind w:left="100"/>
              <w:rPr>
                <w:sz w:val="20"/>
                <w:szCs w:val="20"/>
              </w:rPr>
            </w:pPr>
            <w:r>
              <w:rPr>
                <w:rFonts w:ascii="宋体" w:hAnsi="宋体" w:eastAsia="宋体" w:cs="宋体"/>
                <w:sz w:val="21"/>
                <w:szCs w:val="21"/>
              </w:rPr>
              <w:t>标准化疗</w:t>
            </w:r>
          </w:p>
        </w:tc>
        <w:tc>
          <w:tcPr>
            <w:tcW w:w="240" w:type="dxa"/>
            <w:vMerge w:val="restart"/>
            <w:vAlign w:val="bottom"/>
          </w:tcPr>
          <w:p>
            <w:pPr>
              <w:jc w:val="center"/>
              <w:rPr>
                <w:sz w:val="1"/>
                <w:szCs w:val="1"/>
              </w:rPr>
            </w:pPr>
          </w:p>
        </w:tc>
      </w:tr>
      <w:tr>
        <w:tblPrEx>
          <w:tblCellMar>
            <w:top w:w="0" w:type="dxa"/>
            <w:left w:w="0" w:type="dxa"/>
            <w:bottom w:w="0" w:type="dxa"/>
            <w:right w:w="0" w:type="dxa"/>
          </w:tblCellMar>
        </w:tblPrEx>
        <w:trPr>
          <w:trHeight w:val="157" w:hRule="atLeast"/>
        </w:trPr>
        <w:tc>
          <w:tcPr>
            <w:tcW w:w="20" w:type="dxa"/>
            <w:vAlign w:val="bottom"/>
          </w:tcPr>
          <w:p>
            <w:pPr>
              <w:rPr>
                <w:sz w:val="13"/>
                <w:szCs w:val="13"/>
              </w:rPr>
            </w:pPr>
          </w:p>
        </w:tc>
        <w:tc>
          <w:tcPr>
            <w:tcW w:w="2420" w:type="dxa"/>
            <w:vMerge w:val="continue"/>
            <w:vAlign w:val="bottom"/>
          </w:tcPr>
          <w:p>
            <w:pPr>
              <w:rPr>
                <w:sz w:val="13"/>
                <w:szCs w:val="13"/>
              </w:rPr>
            </w:pPr>
          </w:p>
        </w:tc>
        <w:tc>
          <w:tcPr>
            <w:tcW w:w="3420" w:type="dxa"/>
            <w:vMerge w:val="restart"/>
            <w:vAlign w:val="bottom"/>
          </w:tcPr>
          <w:p>
            <w:pPr>
              <w:spacing w:line="240" w:lineRule="exact"/>
              <w:ind w:left="120"/>
              <w:rPr>
                <w:sz w:val="20"/>
                <w:szCs w:val="20"/>
              </w:rPr>
            </w:pPr>
            <w:r>
              <w:rPr>
                <w:rFonts w:ascii="宋体" w:hAnsi="宋体" w:eastAsia="宋体" w:cs="宋体"/>
                <w:sz w:val="21"/>
                <w:szCs w:val="21"/>
              </w:rPr>
              <w:t>和分子生物学国际分型</w:t>
            </w:r>
          </w:p>
        </w:tc>
        <w:tc>
          <w:tcPr>
            <w:tcW w:w="3000" w:type="dxa"/>
            <w:vMerge w:val="continue"/>
            <w:vAlign w:val="bottom"/>
          </w:tcPr>
          <w:p>
            <w:pPr>
              <w:rPr>
                <w:sz w:val="13"/>
                <w:szCs w:val="13"/>
              </w:rPr>
            </w:pP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Align w:val="bottom"/>
          </w:tcPr>
          <w:p>
            <w:pPr>
              <w:rPr>
                <w:sz w:val="13"/>
                <w:szCs w:val="13"/>
              </w:rPr>
            </w:pPr>
          </w:p>
        </w:tc>
        <w:tc>
          <w:tcPr>
            <w:tcW w:w="3420" w:type="dxa"/>
            <w:vMerge w:val="continue"/>
            <w:vAlign w:val="bottom"/>
          </w:tcPr>
          <w:p>
            <w:pPr>
              <w:rPr>
                <w:sz w:val="13"/>
                <w:szCs w:val="13"/>
              </w:rPr>
            </w:pPr>
          </w:p>
        </w:tc>
        <w:tc>
          <w:tcPr>
            <w:tcW w:w="3000" w:type="dxa"/>
            <w:vAlign w:val="bottom"/>
          </w:tcPr>
          <w:p>
            <w:pPr>
              <w:rPr>
                <w:sz w:val="13"/>
                <w:szCs w:val="13"/>
              </w:rPr>
            </w:pP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5840" w:type="dxa"/>
            <w:gridSpan w:val="2"/>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20" w:type="dxa"/>
            <w:vAlign w:val="bottom"/>
          </w:tcPr>
          <w:p>
            <w:pPr>
              <w:rPr>
                <w:sz w:val="21"/>
                <w:szCs w:val="21"/>
              </w:rPr>
            </w:pPr>
          </w:p>
        </w:tc>
        <w:tc>
          <w:tcPr>
            <w:tcW w:w="5840" w:type="dxa"/>
            <w:gridSpan w:val="2"/>
            <w:vAlign w:val="bottom"/>
          </w:tcPr>
          <w:p>
            <w:pPr>
              <w:spacing w:line="240" w:lineRule="exact"/>
              <w:ind w:left="100"/>
              <w:rPr>
                <w:sz w:val="20"/>
                <w:szCs w:val="20"/>
              </w:rPr>
            </w:pPr>
            <w:r>
              <w:rPr>
                <w:rFonts w:ascii="宋体" w:hAnsi="宋体" w:eastAsia="宋体" w:cs="宋体"/>
                <w:b/>
                <w:bCs/>
                <w:sz w:val="21"/>
                <w:szCs w:val="21"/>
              </w:rPr>
              <w:t xml:space="preserve">急性早幼粒细胞性白血  </w:t>
            </w:r>
            <w:r>
              <w:rPr>
                <w:rFonts w:ascii="宋体" w:hAnsi="宋体" w:eastAsia="宋体" w:cs="宋体"/>
                <w:sz w:val="21"/>
                <w:szCs w:val="21"/>
              </w:rPr>
              <w:t>骨髓形态学、免疫学、细胞遗传学</w:t>
            </w:r>
          </w:p>
        </w:tc>
        <w:tc>
          <w:tcPr>
            <w:tcW w:w="3000" w:type="dxa"/>
            <w:vMerge w:val="restart"/>
            <w:vAlign w:val="bottom"/>
          </w:tcPr>
          <w:p>
            <w:pPr>
              <w:spacing w:line="240" w:lineRule="exact"/>
              <w:ind w:left="100"/>
              <w:rPr>
                <w:rFonts w:ascii="宋体" w:hAnsi="宋体" w:eastAsia="宋体" w:cs="宋体"/>
                <w:sz w:val="21"/>
                <w:szCs w:val="21"/>
              </w:rPr>
            </w:pPr>
            <w:r>
              <w:rPr>
                <w:rFonts w:ascii="宋体" w:hAnsi="宋体" w:eastAsia="宋体" w:cs="宋体"/>
                <w:sz w:val="21"/>
                <w:szCs w:val="21"/>
              </w:rPr>
              <w:t>标准化疗</w:t>
            </w:r>
          </w:p>
          <w:p>
            <w:pPr>
              <w:spacing w:line="240" w:lineRule="exact"/>
              <w:rPr>
                <w:rFonts w:ascii="宋体" w:hAnsi="宋体" w:eastAsia="宋体" w:cs="宋体"/>
                <w:sz w:val="21"/>
                <w:szCs w:val="21"/>
              </w:rPr>
            </w:pPr>
          </w:p>
        </w:tc>
        <w:tc>
          <w:tcPr>
            <w:tcW w:w="240" w:type="dxa"/>
            <w:vMerge w:val="restart"/>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Merge w:val="restart"/>
            <w:vAlign w:val="bottom"/>
          </w:tcPr>
          <w:p>
            <w:pPr>
              <w:spacing w:line="240" w:lineRule="exact"/>
              <w:ind w:left="100"/>
              <w:rPr>
                <w:sz w:val="20"/>
                <w:szCs w:val="20"/>
              </w:rPr>
            </w:pPr>
            <w:r>
              <w:rPr>
                <w:rFonts w:ascii="宋体" w:hAnsi="宋体" w:eastAsia="宋体" w:cs="宋体"/>
                <w:b/>
                <w:bCs/>
                <w:sz w:val="21"/>
                <w:szCs w:val="21"/>
              </w:rPr>
              <w:t>病</w:t>
            </w:r>
          </w:p>
        </w:tc>
        <w:tc>
          <w:tcPr>
            <w:tcW w:w="3420" w:type="dxa"/>
            <w:vMerge w:val="restart"/>
            <w:vAlign w:val="bottom"/>
          </w:tcPr>
          <w:p>
            <w:pPr>
              <w:spacing w:line="240" w:lineRule="exact"/>
              <w:ind w:left="120"/>
              <w:rPr>
                <w:sz w:val="20"/>
                <w:szCs w:val="20"/>
              </w:rPr>
            </w:pPr>
            <w:r>
              <w:rPr>
                <w:rFonts w:ascii="宋体" w:hAnsi="宋体" w:eastAsia="宋体" w:cs="宋体"/>
                <w:sz w:val="21"/>
                <w:szCs w:val="21"/>
              </w:rPr>
              <w:t>和分子生物学国际分型</w:t>
            </w:r>
          </w:p>
        </w:tc>
        <w:tc>
          <w:tcPr>
            <w:tcW w:w="3000" w:type="dxa"/>
            <w:vMerge w:val="continue"/>
            <w:vAlign w:val="bottom"/>
          </w:tcPr>
          <w:p>
            <w:pPr>
              <w:rPr>
                <w:sz w:val="13"/>
                <w:szCs w:val="13"/>
              </w:rPr>
            </w:pPr>
          </w:p>
        </w:tc>
        <w:tc>
          <w:tcPr>
            <w:tcW w:w="240" w:type="dxa"/>
            <w:vMerge w:val="continue"/>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Merge w:val="continue"/>
            <w:vAlign w:val="bottom"/>
          </w:tcPr>
          <w:p>
            <w:pPr>
              <w:rPr>
                <w:sz w:val="13"/>
                <w:szCs w:val="13"/>
              </w:rPr>
            </w:pPr>
          </w:p>
        </w:tc>
        <w:tc>
          <w:tcPr>
            <w:tcW w:w="3420" w:type="dxa"/>
            <w:vMerge w:val="continue"/>
            <w:vAlign w:val="bottom"/>
          </w:tcPr>
          <w:p>
            <w:pPr>
              <w:rPr>
                <w:sz w:val="13"/>
                <w:szCs w:val="13"/>
              </w:rPr>
            </w:pPr>
          </w:p>
        </w:tc>
        <w:tc>
          <w:tcPr>
            <w:tcW w:w="3000" w:type="dxa"/>
            <w:vAlign w:val="bottom"/>
          </w:tcPr>
          <w:p>
            <w:pPr>
              <w:rPr>
                <w:sz w:val="13"/>
                <w:szCs w:val="13"/>
              </w:rPr>
            </w:pPr>
          </w:p>
        </w:tc>
        <w:tc>
          <w:tcPr>
            <w:tcW w:w="240" w:type="dxa"/>
            <w:vMerge w:val="continue"/>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420" w:type="dxa"/>
            <w:tcBorders>
              <w:bottom w:val="single" w:color="auto" w:sz="8" w:space="0"/>
            </w:tcBorders>
            <w:vAlign w:val="bottom"/>
          </w:tcPr>
          <w:p>
            <w:pPr>
              <w:rPr>
                <w:sz w:val="4"/>
                <w:szCs w:val="4"/>
              </w:rPr>
            </w:pPr>
          </w:p>
        </w:tc>
        <w:tc>
          <w:tcPr>
            <w:tcW w:w="3420" w:type="dxa"/>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24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420" w:type="dxa"/>
            <w:vAlign w:val="bottom"/>
          </w:tcPr>
          <w:p>
            <w:pPr>
              <w:spacing w:line="240" w:lineRule="exact"/>
              <w:ind w:left="100"/>
              <w:rPr>
                <w:sz w:val="20"/>
                <w:szCs w:val="20"/>
              </w:rPr>
            </w:pPr>
            <w:r>
              <w:rPr>
                <w:rFonts w:ascii="宋体" w:hAnsi="宋体" w:eastAsia="宋体" w:cs="宋体"/>
                <w:b/>
                <w:bCs/>
                <w:sz w:val="21"/>
                <w:szCs w:val="21"/>
              </w:rPr>
              <w:t>噬血细胞综合征</w:t>
            </w:r>
          </w:p>
        </w:tc>
        <w:tc>
          <w:tcPr>
            <w:tcW w:w="3420" w:type="dxa"/>
            <w:vAlign w:val="bottom"/>
          </w:tcPr>
          <w:p>
            <w:pPr>
              <w:spacing w:line="240" w:lineRule="exact"/>
              <w:ind w:left="120"/>
              <w:rPr>
                <w:sz w:val="20"/>
                <w:szCs w:val="20"/>
              </w:rPr>
            </w:pPr>
            <w:r>
              <w:rPr>
                <w:rFonts w:ascii="宋体" w:hAnsi="宋体" w:eastAsia="宋体" w:cs="宋体"/>
                <w:sz w:val="21"/>
                <w:szCs w:val="21"/>
              </w:rPr>
              <w:t>骨髓组织生化</w:t>
            </w:r>
          </w:p>
        </w:tc>
        <w:tc>
          <w:tcPr>
            <w:tcW w:w="3000" w:type="dxa"/>
            <w:vAlign w:val="bottom"/>
          </w:tcPr>
          <w:p>
            <w:pPr>
              <w:spacing w:line="240" w:lineRule="exact"/>
              <w:ind w:left="100"/>
              <w:rPr>
                <w:sz w:val="20"/>
                <w:szCs w:val="20"/>
              </w:rPr>
            </w:pPr>
            <w:r>
              <w:rPr>
                <w:rFonts w:ascii="宋体" w:hAnsi="宋体" w:eastAsia="宋体" w:cs="宋体"/>
                <w:sz w:val="21"/>
                <w:szCs w:val="21"/>
              </w:rPr>
              <w:t>标准化疗</w:t>
            </w:r>
          </w:p>
        </w:tc>
        <w:tc>
          <w:tcPr>
            <w:tcW w:w="24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420" w:type="dxa"/>
            <w:tcBorders>
              <w:bottom w:val="single" w:color="auto" w:sz="8" w:space="0"/>
            </w:tcBorders>
            <w:vAlign w:val="bottom"/>
          </w:tcPr>
          <w:p>
            <w:pPr>
              <w:rPr>
                <w:sz w:val="7"/>
                <w:szCs w:val="7"/>
              </w:rPr>
            </w:pPr>
          </w:p>
        </w:tc>
        <w:tc>
          <w:tcPr>
            <w:tcW w:w="3420" w:type="dxa"/>
            <w:tcBorders>
              <w:bottom w:val="single" w:color="auto" w:sz="8" w:space="0"/>
            </w:tcBorders>
            <w:vAlign w:val="bottom"/>
          </w:tcPr>
          <w:p>
            <w:pPr>
              <w:rPr>
                <w:sz w:val="7"/>
                <w:szCs w:val="7"/>
              </w:rPr>
            </w:pPr>
          </w:p>
        </w:tc>
        <w:tc>
          <w:tcPr>
            <w:tcW w:w="3000" w:type="dxa"/>
            <w:tcBorders>
              <w:bottom w:val="single" w:color="auto" w:sz="8" w:space="0"/>
            </w:tcBorders>
            <w:vAlign w:val="bottom"/>
          </w:tcPr>
          <w:p>
            <w:pPr>
              <w:rPr>
                <w:sz w:val="7"/>
                <w:szCs w:val="7"/>
              </w:rPr>
            </w:pPr>
          </w:p>
        </w:tc>
        <w:tc>
          <w:tcPr>
            <w:tcW w:w="24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420" w:type="dxa"/>
            <w:vAlign w:val="bottom"/>
          </w:tcPr>
          <w:p>
            <w:pPr>
              <w:spacing w:line="240" w:lineRule="exact"/>
              <w:ind w:left="100"/>
              <w:rPr>
                <w:sz w:val="20"/>
                <w:szCs w:val="20"/>
              </w:rPr>
            </w:pPr>
            <w:r>
              <w:rPr>
                <w:rFonts w:ascii="宋体" w:hAnsi="宋体" w:eastAsia="宋体" w:cs="宋体"/>
                <w:b/>
                <w:bCs/>
                <w:sz w:val="21"/>
                <w:szCs w:val="21"/>
              </w:rPr>
              <w:t>郎格罕细胞组织细胞增</w:t>
            </w:r>
          </w:p>
        </w:tc>
        <w:tc>
          <w:tcPr>
            <w:tcW w:w="3420" w:type="dxa"/>
            <w:vMerge w:val="restart"/>
            <w:vAlign w:val="bottom"/>
          </w:tcPr>
          <w:p>
            <w:pPr>
              <w:spacing w:line="240" w:lineRule="exact"/>
              <w:ind w:left="120"/>
              <w:rPr>
                <w:sz w:val="20"/>
                <w:szCs w:val="20"/>
              </w:rPr>
            </w:pPr>
            <w:r>
              <w:rPr>
                <w:rFonts w:ascii="宋体" w:hAnsi="宋体" w:eastAsia="宋体" w:cs="宋体"/>
                <w:sz w:val="21"/>
                <w:szCs w:val="21"/>
              </w:rPr>
              <w:t>皮疹印片、组织生化、骨骼影像</w:t>
            </w:r>
          </w:p>
        </w:tc>
        <w:tc>
          <w:tcPr>
            <w:tcW w:w="3000" w:type="dxa"/>
            <w:vMerge w:val="restart"/>
            <w:vAlign w:val="bottom"/>
          </w:tcPr>
          <w:p>
            <w:pPr>
              <w:spacing w:line="240" w:lineRule="exact"/>
              <w:ind w:left="100"/>
              <w:rPr>
                <w:sz w:val="20"/>
                <w:szCs w:val="20"/>
              </w:rPr>
            </w:pPr>
            <w:r>
              <w:rPr>
                <w:rFonts w:ascii="宋体" w:hAnsi="宋体" w:eastAsia="宋体" w:cs="宋体"/>
                <w:sz w:val="21"/>
                <w:szCs w:val="21"/>
              </w:rPr>
              <w:t>标准化疗、放疗</w:t>
            </w:r>
          </w:p>
        </w:tc>
        <w:tc>
          <w:tcPr>
            <w:tcW w:w="24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Merge w:val="restart"/>
            <w:vAlign w:val="bottom"/>
          </w:tcPr>
          <w:p>
            <w:pPr>
              <w:spacing w:line="240" w:lineRule="exact"/>
              <w:ind w:left="100"/>
              <w:rPr>
                <w:sz w:val="20"/>
                <w:szCs w:val="20"/>
              </w:rPr>
            </w:pPr>
            <w:r>
              <w:rPr>
                <w:rFonts w:ascii="宋体" w:hAnsi="宋体" w:eastAsia="宋体" w:cs="宋体"/>
                <w:b/>
                <w:bCs/>
                <w:sz w:val="21"/>
                <w:szCs w:val="21"/>
              </w:rPr>
              <w:t>多症</w:t>
            </w:r>
          </w:p>
        </w:tc>
        <w:tc>
          <w:tcPr>
            <w:tcW w:w="3420" w:type="dxa"/>
            <w:vMerge w:val="continue"/>
            <w:vAlign w:val="bottom"/>
          </w:tcPr>
          <w:p>
            <w:pPr>
              <w:rPr>
                <w:sz w:val="13"/>
                <w:szCs w:val="13"/>
              </w:rPr>
            </w:pPr>
          </w:p>
        </w:tc>
        <w:tc>
          <w:tcPr>
            <w:tcW w:w="3000" w:type="dxa"/>
            <w:vMerge w:val="continue"/>
            <w:vAlign w:val="bottom"/>
          </w:tcPr>
          <w:p>
            <w:pPr>
              <w:rPr>
                <w:sz w:val="13"/>
                <w:szCs w:val="13"/>
              </w:rPr>
            </w:pPr>
          </w:p>
        </w:tc>
        <w:tc>
          <w:tcPr>
            <w:tcW w:w="24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Merge w:val="continue"/>
            <w:vAlign w:val="bottom"/>
          </w:tcPr>
          <w:p>
            <w:pPr>
              <w:rPr>
                <w:sz w:val="13"/>
                <w:szCs w:val="13"/>
              </w:rPr>
            </w:pPr>
          </w:p>
        </w:tc>
        <w:tc>
          <w:tcPr>
            <w:tcW w:w="3420" w:type="dxa"/>
            <w:vAlign w:val="bottom"/>
          </w:tcPr>
          <w:p>
            <w:pPr>
              <w:rPr>
                <w:sz w:val="13"/>
                <w:szCs w:val="13"/>
              </w:rPr>
            </w:pPr>
          </w:p>
        </w:tc>
        <w:tc>
          <w:tcPr>
            <w:tcW w:w="3000" w:type="dxa"/>
            <w:vAlign w:val="bottom"/>
          </w:tcPr>
          <w:p>
            <w:pPr>
              <w:rPr>
                <w:sz w:val="13"/>
                <w:szCs w:val="13"/>
              </w:rPr>
            </w:pPr>
          </w:p>
        </w:tc>
        <w:tc>
          <w:tcPr>
            <w:tcW w:w="24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420" w:type="dxa"/>
            <w:tcBorders>
              <w:bottom w:val="single" w:color="auto" w:sz="8" w:space="0"/>
            </w:tcBorders>
            <w:vAlign w:val="bottom"/>
          </w:tcPr>
          <w:p>
            <w:pPr>
              <w:rPr>
                <w:sz w:val="4"/>
                <w:szCs w:val="4"/>
              </w:rPr>
            </w:pPr>
          </w:p>
        </w:tc>
        <w:tc>
          <w:tcPr>
            <w:tcW w:w="3420" w:type="dxa"/>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24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420" w:type="dxa"/>
            <w:vAlign w:val="bottom"/>
          </w:tcPr>
          <w:p>
            <w:pPr>
              <w:spacing w:line="240" w:lineRule="exact"/>
              <w:ind w:left="100"/>
              <w:rPr>
                <w:sz w:val="20"/>
                <w:szCs w:val="20"/>
              </w:rPr>
            </w:pPr>
            <w:r>
              <w:rPr>
                <w:rFonts w:ascii="宋体" w:hAnsi="宋体" w:eastAsia="宋体" w:cs="宋体"/>
                <w:b/>
                <w:bCs/>
                <w:sz w:val="21"/>
                <w:szCs w:val="21"/>
              </w:rPr>
              <w:t>慢性髓细胞性白血病</w:t>
            </w:r>
          </w:p>
        </w:tc>
        <w:tc>
          <w:tcPr>
            <w:tcW w:w="3420" w:type="dxa"/>
            <w:vAlign w:val="bottom"/>
          </w:tcPr>
          <w:p>
            <w:pPr>
              <w:spacing w:line="256" w:lineRule="exact"/>
              <w:ind w:left="120"/>
              <w:rPr>
                <w:sz w:val="20"/>
                <w:szCs w:val="20"/>
              </w:rPr>
            </w:pPr>
            <w:r>
              <w:rPr>
                <w:rFonts w:ascii="Times New Roman" w:hAnsi="Times New Roman" w:eastAsia="Times New Roman" w:cs="Times New Roman"/>
                <w:sz w:val="21"/>
                <w:szCs w:val="21"/>
              </w:rPr>
              <w:t xml:space="preserve">MICM </w:t>
            </w:r>
            <w:r>
              <w:rPr>
                <w:rFonts w:ascii="宋体" w:hAnsi="宋体" w:eastAsia="宋体" w:cs="宋体"/>
                <w:sz w:val="21"/>
                <w:szCs w:val="21"/>
              </w:rPr>
              <w:t>国际分型</w:t>
            </w:r>
          </w:p>
        </w:tc>
        <w:tc>
          <w:tcPr>
            <w:tcW w:w="3000" w:type="dxa"/>
            <w:vAlign w:val="bottom"/>
          </w:tcPr>
          <w:p>
            <w:pPr>
              <w:spacing w:line="240" w:lineRule="exact"/>
              <w:ind w:left="100"/>
              <w:rPr>
                <w:sz w:val="20"/>
                <w:szCs w:val="20"/>
              </w:rPr>
            </w:pPr>
            <w:r>
              <w:rPr>
                <w:rFonts w:ascii="宋体" w:hAnsi="宋体" w:eastAsia="宋体" w:cs="宋体"/>
                <w:sz w:val="21"/>
                <w:szCs w:val="21"/>
              </w:rPr>
              <w:t>标准化疗、药物治疗</w:t>
            </w:r>
          </w:p>
        </w:tc>
        <w:tc>
          <w:tcPr>
            <w:tcW w:w="24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420" w:type="dxa"/>
            <w:tcBorders>
              <w:bottom w:val="single" w:color="auto" w:sz="8" w:space="0"/>
            </w:tcBorders>
            <w:vAlign w:val="bottom"/>
          </w:tcPr>
          <w:p>
            <w:pPr>
              <w:rPr>
                <w:sz w:val="5"/>
                <w:szCs w:val="5"/>
              </w:rPr>
            </w:pPr>
          </w:p>
        </w:tc>
        <w:tc>
          <w:tcPr>
            <w:tcW w:w="6420" w:type="dxa"/>
            <w:gridSpan w:val="2"/>
            <w:tcBorders>
              <w:bottom w:val="single" w:color="auto" w:sz="8" w:space="0"/>
            </w:tcBorders>
            <w:vAlign w:val="bottom"/>
          </w:tcPr>
          <w:p>
            <w:pPr>
              <w:rPr>
                <w:sz w:val="5"/>
                <w:szCs w:val="5"/>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420" w:type="dxa"/>
            <w:vMerge w:val="restart"/>
            <w:vAlign w:val="bottom"/>
          </w:tcPr>
          <w:p>
            <w:pPr>
              <w:spacing w:line="240" w:lineRule="exact"/>
              <w:ind w:left="100"/>
              <w:rPr>
                <w:sz w:val="20"/>
                <w:szCs w:val="20"/>
              </w:rPr>
            </w:pPr>
            <w:r>
              <w:rPr>
                <w:rFonts w:ascii="宋体" w:hAnsi="宋体" w:eastAsia="宋体" w:cs="宋体"/>
                <w:b/>
                <w:bCs/>
                <w:sz w:val="21"/>
                <w:szCs w:val="21"/>
              </w:rPr>
              <w:t>癫痫</w:t>
            </w:r>
          </w:p>
        </w:tc>
        <w:tc>
          <w:tcPr>
            <w:tcW w:w="6420" w:type="dxa"/>
            <w:gridSpan w:val="2"/>
            <w:vAlign w:val="bottom"/>
          </w:tcPr>
          <w:p>
            <w:pPr>
              <w:spacing w:line="256" w:lineRule="exact"/>
              <w:ind w:left="120"/>
              <w:rPr>
                <w:sz w:val="20"/>
                <w:szCs w:val="20"/>
              </w:rPr>
            </w:pPr>
            <w:r>
              <w:rPr>
                <w:rFonts w:ascii="宋体" w:hAnsi="宋体" w:eastAsia="宋体" w:cs="宋体"/>
                <w:sz w:val="21"/>
                <w:szCs w:val="21"/>
              </w:rPr>
              <w:t>头</w:t>
            </w:r>
            <w:r>
              <w:rPr>
                <w:rFonts w:ascii="Times New Roman" w:hAnsi="Times New Roman" w:eastAsia="Times New Roman" w:cs="Times New Roman"/>
                <w:sz w:val="21"/>
                <w:szCs w:val="21"/>
              </w:rPr>
              <w:t xml:space="preserve"> MRI</w:t>
            </w:r>
            <w:r>
              <w:rPr>
                <w:rFonts w:ascii="宋体" w:hAnsi="宋体" w:eastAsia="宋体" w:cs="宋体"/>
                <w:sz w:val="21"/>
                <w:szCs w:val="21"/>
              </w:rPr>
              <w:t>、脑电地形图、动态脑电图、 口服抗癫痫药物、镇静、营养</w:t>
            </w:r>
          </w:p>
        </w:tc>
        <w:tc>
          <w:tcPr>
            <w:tcW w:w="24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420" w:type="dxa"/>
            <w:vMerge w:val="continue"/>
            <w:vAlign w:val="bottom"/>
          </w:tcPr>
          <w:p>
            <w:pPr>
              <w:rPr>
                <w:sz w:val="12"/>
                <w:szCs w:val="12"/>
              </w:rPr>
            </w:pPr>
          </w:p>
        </w:tc>
        <w:tc>
          <w:tcPr>
            <w:tcW w:w="3420" w:type="dxa"/>
            <w:vMerge w:val="restart"/>
            <w:vAlign w:val="bottom"/>
          </w:tcPr>
          <w:p>
            <w:pPr>
              <w:spacing w:line="240" w:lineRule="exact"/>
              <w:ind w:left="120"/>
              <w:rPr>
                <w:sz w:val="20"/>
                <w:szCs w:val="20"/>
              </w:rPr>
            </w:pPr>
            <w:r>
              <w:rPr>
                <w:rFonts w:ascii="宋体" w:hAnsi="宋体" w:eastAsia="宋体" w:cs="宋体"/>
                <w:sz w:val="21"/>
                <w:szCs w:val="21"/>
              </w:rPr>
              <w:t>视频脑电图、癫痫病因学检测</w:t>
            </w:r>
          </w:p>
        </w:tc>
        <w:tc>
          <w:tcPr>
            <w:tcW w:w="3000" w:type="dxa"/>
            <w:vMerge w:val="restart"/>
            <w:vAlign w:val="bottom"/>
          </w:tcPr>
          <w:p>
            <w:pPr>
              <w:spacing w:line="240" w:lineRule="exact"/>
              <w:ind w:left="100"/>
              <w:rPr>
                <w:sz w:val="20"/>
                <w:szCs w:val="20"/>
              </w:rPr>
            </w:pPr>
            <w:r>
              <w:rPr>
                <w:rFonts w:ascii="宋体" w:hAnsi="宋体" w:eastAsia="宋体" w:cs="宋体"/>
                <w:sz w:val="21"/>
                <w:szCs w:val="21"/>
              </w:rPr>
              <w:t>脑细胞、降颅压治疗</w:t>
            </w: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Align w:val="bottom"/>
          </w:tcPr>
          <w:p>
            <w:pPr>
              <w:rPr>
                <w:sz w:val="13"/>
                <w:szCs w:val="13"/>
              </w:rPr>
            </w:pPr>
          </w:p>
        </w:tc>
        <w:tc>
          <w:tcPr>
            <w:tcW w:w="3420" w:type="dxa"/>
            <w:vMerge w:val="continue"/>
            <w:vAlign w:val="bottom"/>
          </w:tcPr>
          <w:p>
            <w:pPr>
              <w:rPr>
                <w:sz w:val="13"/>
                <w:szCs w:val="13"/>
              </w:rPr>
            </w:pPr>
          </w:p>
        </w:tc>
        <w:tc>
          <w:tcPr>
            <w:tcW w:w="3000" w:type="dxa"/>
            <w:vMerge w:val="continue"/>
            <w:vAlign w:val="bottom"/>
          </w:tcPr>
          <w:p>
            <w:pPr>
              <w:rPr>
                <w:sz w:val="13"/>
                <w:szCs w:val="13"/>
              </w:rPr>
            </w:pP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420" w:type="dxa"/>
            <w:tcBorders>
              <w:bottom w:val="single" w:color="auto" w:sz="8" w:space="0"/>
            </w:tcBorders>
            <w:vAlign w:val="bottom"/>
          </w:tcPr>
          <w:p>
            <w:pPr>
              <w:rPr>
                <w:sz w:val="4"/>
                <w:szCs w:val="4"/>
              </w:rPr>
            </w:pPr>
          </w:p>
        </w:tc>
        <w:tc>
          <w:tcPr>
            <w:tcW w:w="3420" w:type="dxa"/>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420" w:type="dxa"/>
            <w:vMerge w:val="restart"/>
            <w:vAlign w:val="bottom"/>
          </w:tcPr>
          <w:p>
            <w:pPr>
              <w:spacing w:line="240" w:lineRule="exact"/>
              <w:ind w:left="100"/>
              <w:rPr>
                <w:sz w:val="20"/>
                <w:szCs w:val="20"/>
              </w:rPr>
            </w:pPr>
            <w:r>
              <w:rPr>
                <w:rFonts w:ascii="宋体" w:hAnsi="宋体" w:eastAsia="宋体" w:cs="宋体"/>
                <w:b/>
                <w:bCs/>
                <w:sz w:val="21"/>
                <w:szCs w:val="21"/>
              </w:rPr>
              <w:t>脑性瘫痪</w:t>
            </w:r>
          </w:p>
        </w:tc>
        <w:tc>
          <w:tcPr>
            <w:tcW w:w="3420" w:type="dxa"/>
            <w:vMerge w:val="restart"/>
            <w:vAlign w:val="bottom"/>
          </w:tcPr>
          <w:p>
            <w:pPr>
              <w:spacing w:line="256" w:lineRule="exact"/>
              <w:ind w:left="120"/>
              <w:rPr>
                <w:sz w:val="20"/>
                <w:szCs w:val="20"/>
              </w:rPr>
            </w:pPr>
            <w:r>
              <w:rPr>
                <w:rFonts w:ascii="宋体" w:hAnsi="宋体" w:eastAsia="宋体" w:cs="宋体"/>
                <w:sz w:val="21"/>
                <w:szCs w:val="21"/>
              </w:rPr>
              <w:t>头</w:t>
            </w:r>
            <w:r>
              <w:rPr>
                <w:rFonts w:ascii="Times New Roman" w:hAnsi="Times New Roman" w:eastAsia="Times New Roman" w:cs="Times New Roman"/>
                <w:sz w:val="21"/>
                <w:szCs w:val="21"/>
              </w:rPr>
              <w:t xml:space="preserve"> MRI</w:t>
            </w:r>
            <w:r>
              <w:rPr>
                <w:rFonts w:ascii="宋体" w:hAnsi="宋体" w:eastAsia="宋体" w:cs="宋体"/>
                <w:sz w:val="21"/>
                <w:szCs w:val="21"/>
              </w:rPr>
              <w:t>、脑电地形图、病因学检查</w:t>
            </w:r>
          </w:p>
        </w:tc>
        <w:tc>
          <w:tcPr>
            <w:tcW w:w="3000" w:type="dxa"/>
            <w:vAlign w:val="bottom"/>
          </w:tcPr>
          <w:p>
            <w:pPr>
              <w:spacing w:line="240" w:lineRule="exact"/>
              <w:ind w:left="100"/>
              <w:rPr>
                <w:sz w:val="20"/>
                <w:szCs w:val="20"/>
              </w:rPr>
            </w:pPr>
            <w:r>
              <w:rPr>
                <w:rFonts w:ascii="宋体" w:hAnsi="宋体" w:eastAsia="宋体" w:cs="宋体"/>
                <w:sz w:val="21"/>
                <w:szCs w:val="21"/>
              </w:rPr>
              <w:t>康复训练、营养脑细胞、促进</w:t>
            </w:r>
          </w:p>
        </w:tc>
        <w:tc>
          <w:tcPr>
            <w:tcW w:w="240" w:type="dxa"/>
            <w:vMerge w:val="restart"/>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420" w:type="dxa"/>
            <w:vMerge w:val="continue"/>
            <w:vAlign w:val="bottom"/>
          </w:tcPr>
          <w:p>
            <w:pPr>
              <w:rPr>
                <w:sz w:val="14"/>
                <w:szCs w:val="14"/>
              </w:rPr>
            </w:pPr>
          </w:p>
        </w:tc>
        <w:tc>
          <w:tcPr>
            <w:tcW w:w="3420" w:type="dxa"/>
            <w:vMerge w:val="continue"/>
            <w:vAlign w:val="bottom"/>
          </w:tcPr>
          <w:p>
            <w:pPr>
              <w:rPr>
                <w:sz w:val="14"/>
                <w:szCs w:val="14"/>
              </w:rPr>
            </w:pPr>
          </w:p>
        </w:tc>
        <w:tc>
          <w:tcPr>
            <w:tcW w:w="3000" w:type="dxa"/>
            <w:vMerge w:val="restart"/>
            <w:vAlign w:val="bottom"/>
          </w:tcPr>
          <w:p>
            <w:pPr>
              <w:spacing w:line="240" w:lineRule="exact"/>
              <w:ind w:left="100"/>
              <w:rPr>
                <w:sz w:val="20"/>
                <w:szCs w:val="20"/>
              </w:rPr>
            </w:pPr>
            <w:r>
              <w:rPr>
                <w:rFonts w:ascii="宋体" w:hAnsi="宋体" w:eastAsia="宋体" w:cs="宋体"/>
                <w:sz w:val="21"/>
                <w:szCs w:val="21"/>
              </w:rPr>
              <w:t>脑细胞生长药物</w:t>
            </w: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420" w:type="dxa"/>
            <w:vAlign w:val="bottom"/>
          </w:tcPr>
          <w:p>
            <w:pPr>
              <w:rPr>
                <w:sz w:val="12"/>
                <w:szCs w:val="12"/>
              </w:rPr>
            </w:pPr>
          </w:p>
        </w:tc>
        <w:tc>
          <w:tcPr>
            <w:tcW w:w="3420" w:type="dxa"/>
            <w:vAlign w:val="bottom"/>
          </w:tcPr>
          <w:p>
            <w:pPr>
              <w:rPr>
                <w:sz w:val="12"/>
                <w:szCs w:val="12"/>
              </w:rPr>
            </w:pPr>
          </w:p>
        </w:tc>
        <w:tc>
          <w:tcPr>
            <w:tcW w:w="3000" w:type="dxa"/>
            <w:vMerge w:val="continue"/>
            <w:vAlign w:val="bottom"/>
          </w:tcPr>
          <w:p>
            <w:pPr>
              <w:rPr>
                <w:sz w:val="12"/>
                <w:szCs w:val="12"/>
              </w:rPr>
            </w:pP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420" w:type="dxa"/>
            <w:tcBorders>
              <w:bottom w:val="single" w:color="auto" w:sz="8" w:space="0"/>
            </w:tcBorders>
            <w:vAlign w:val="bottom"/>
          </w:tcPr>
          <w:p>
            <w:pPr>
              <w:rPr>
                <w:sz w:val="4"/>
                <w:szCs w:val="4"/>
              </w:rPr>
            </w:pPr>
          </w:p>
        </w:tc>
        <w:tc>
          <w:tcPr>
            <w:tcW w:w="6420" w:type="dxa"/>
            <w:gridSpan w:val="2"/>
            <w:tcBorders>
              <w:bottom w:val="single" w:color="auto" w:sz="8" w:space="0"/>
            </w:tcBorders>
            <w:vAlign w:val="bottom"/>
          </w:tcPr>
          <w:p>
            <w:pPr>
              <w:rPr>
                <w:sz w:val="4"/>
                <w:szCs w:val="4"/>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267" w:hRule="atLeast"/>
        </w:trPr>
        <w:tc>
          <w:tcPr>
            <w:tcW w:w="20" w:type="dxa"/>
            <w:vAlign w:val="bottom"/>
          </w:tcPr>
          <w:p>
            <w:pPr>
              <w:rPr>
                <w:sz w:val="23"/>
                <w:szCs w:val="23"/>
              </w:rPr>
            </w:pPr>
          </w:p>
        </w:tc>
        <w:tc>
          <w:tcPr>
            <w:tcW w:w="2420" w:type="dxa"/>
            <w:vMerge w:val="restart"/>
            <w:vAlign w:val="bottom"/>
          </w:tcPr>
          <w:p>
            <w:pPr>
              <w:spacing w:line="240" w:lineRule="exact"/>
              <w:ind w:left="100"/>
              <w:rPr>
                <w:sz w:val="20"/>
                <w:szCs w:val="20"/>
              </w:rPr>
            </w:pPr>
            <w:r>
              <w:rPr>
                <w:rFonts w:ascii="宋体" w:hAnsi="宋体" w:eastAsia="宋体" w:cs="宋体"/>
                <w:b/>
                <w:bCs/>
                <w:sz w:val="21"/>
                <w:szCs w:val="21"/>
              </w:rPr>
              <w:t>重型脑炎</w:t>
            </w:r>
          </w:p>
        </w:tc>
        <w:tc>
          <w:tcPr>
            <w:tcW w:w="6420" w:type="dxa"/>
            <w:gridSpan w:val="2"/>
            <w:vAlign w:val="bottom"/>
          </w:tcPr>
          <w:p>
            <w:pPr>
              <w:spacing w:line="256" w:lineRule="exact"/>
              <w:ind w:left="120"/>
              <w:rPr>
                <w:sz w:val="20"/>
                <w:szCs w:val="20"/>
              </w:rPr>
            </w:pPr>
            <w:r>
              <w:rPr>
                <w:rFonts w:ascii="宋体" w:hAnsi="宋体" w:eastAsia="宋体" w:cs="宋体"/>
                <w:w w:val="96"/>
                <w:sz w:val="21"/>
                <w:szCs w:val="21"/>
              </w:rPr>
              <w:t>脑电地形图、头</w:t>
            </w:r>
            <w:r>
              <w:rPr>
                <w:rFonts w:ascii="Times New Roman" w:hAnsi="Times New Roman" w:eastAsia="Times New Roman" w:cs="Times New Roman"/>
                <w:w w:val="96"/>
                <w:sz w:val="21"/>
                <w:szCs w:val="21"/>
              </w:rPr>
              <w:t xml:space="preserve"> MRI </w:t>
            </w:r>
            <w:r>
              <w:rPr>
                <w:rFonts w:ascii="宋体" w:hAnsi="宋体" w:eastAsia="宋体" w:cs="宋体"/>
                <w:w w:val="96"/>
                <w:sz w:val="21"/>
                <w:szCs w:val="21"/>
              </w:rPr>
              <w:t>、腰椎穿刺术、 抗感染、降颅压、营养脑细胞、</w:t>
            </w:r>
          </w:p>
        </w:tc>
        <w:tc>
          <w:tcPr>
            <w:tcW w:w="240" w:type="dxa"/>
            <w:vMerge w:val="restart"/>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420" w:type="dxa"/>
            <w:vMerge w:val="continue"/>
            <w:vAlign w:val="bottom"/>
          </w:tcPr>
          <w:p>
            <w:pPr>
              <w:rPr>
                <w:sz w:val="12"/>
                <w:szCs w:val="12"/>
              </w:rPr>
            </w:pPr>
          </w:p>
        </w:tc>
        <w:tc>
          <w:tcPr>
            <w:tcW w:w="3420" w:type="dxa"/>
            <w:vMerge w:val="restart"/>
            <w:vAlign w:val="bottom"/>
          </w:tcPr>
          <w:p>
            <w:pPr>
              <w:spacing w:line="240" w:lineRule="exact"/>
              <w:ind w:left="120"/>
              <w:rPr>
                <w:sz w:val="20"/>
                <w:szCs w:val="20"/>
              </w:rPr>
            </w:pPr>
            <w:r>
              <w:rPr>
                <w:rFonts w:ascii="宋体" w:hAnsi="宋体" w:eastAsia="宋体" w:cs="宋体"/>
                <w:sz w:val="21"/>
                <w:szCs w:val="21"/>
              </w:rPr>
              <w:t>病因学检查</w:t>
            </w:r>
          </w:p>
        </w:tc>
        <w:tc>
          <w:tcPr>
            <w:tcW w:w="3000" w:type="dxa"/>
            <w:vMerge w:val="restart"/>
            <w:vAlign w:val="bottom"/>
          </w:tcPr>
          <w:p>
            <w:pPr>
              <w:spacing w:line="240" w:lineRule="exact"/>
              <w:ind w:left="100"/>
              <w:rPr>
                <w:sz w:val="20"/>
                <w:szCs w:val="20"/>
              </w:rPr>
            </w:pPr>
            <w:r>
              <w:rPr>
                <w:rFonts w:ascii="宋体" w:hAnsi="宋体" w:eastAsia="宋体" w:cs="宋体"/>
                <w:sz w:val="21"/>
                <w:szCs w:val="21"/>
              </w:rPr>
              <w:t>药物提高免疫力、激素治疗</w:t>
            </w: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Align w:val="bottom"/>
          </w:tcPr>
          <w:p>
            <w:pPr>
              <w:rPr>
                <w:sz w:val="13"/>
                <w:szCs w:val="13"/>
              </w:rPr>
            </w:pPr>
          </w:p>
        </w:tc>
        <w:tc>
          <w:tcPr>
            <w:tcW w:w="3420" w:type="dxa"/>
            <w:vMerge w:val="continue"/>
            <w:vAlign w:val="bottom"/>
          </w:tcPr>
          <w:p>
            <w:pPr>
              <w:rPr>
                <w:sz w:val="13"/>
                <w:szCs w:val="13"/>
              </w:rPr>
            </w:pPr>
          </w:p>
        </w:tc>
        <w:tc>
          <w:tcPr>
            <w:tcW w:w="3000" w:type="dxa"/>
            <w:vMerge w:val="continue"/>
            <w:vAlign w:val="bottom"/>
          </w:tcPr>
          <w:p>
            <w:pPr>
              <w:rPr>
                <w:sz w:val="13"/>
                <w:szCs w:val="13"/>
              </w:rPr>
            </w:pP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420" w:type="dxa"/>
            <w:tcBorders>
              <w:bottom w:val="single" w:color="auto" w:sz="8" w:space="0"/>
            </w:tcBorders>
            <w:vAlign w:val="bottom"/>
          </w:tcPr>
          <w:p>
            <w:pPr>
              <w:rPr>
                <w:sz w:val="4"/>
                <w:szCs w:val="4"/>
              </w:rPr>
            </w:pPr>
          </w:p>
        </w:tc>
        <w:tc>
          <w:tcPr>
            <w:tcW w:w="6420" w:type="dxa"/>
            <w:gridSpan w:val="2"/>
            <w:tcBorders>
              <w:bottom w:val="single" w:color="auto" w:sz="8" w:space="0"/>
            </w:tcBorders>
            <w:vAlign w:val="bottom"/>
          </w:tcPr>
          <w:p>
            <w:pPr>
              <w:rPr>
                <w:sz w:val="4"/>
                <w:szCs w:val="4"/>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420" w:type="dxa"/>
            <w:vMerge w:val="restart"/>
            <w:vAlign w:val="bottom"/>
          </w:tcPr>
          <w:p>
            <w:pPr>
              <w:spacing w:line="256" w:lineRule="exact"/>
              <w:ind w:left="100"/>
              <w:rPr>
                <w:sz w:val="20"/>
                <w:szCs w:val="20"/>
              </w:rPr>
            </w:pPr>
            <w:r>
              <w:rPr>
                <w:rFonts w:ascii="Times New Roman" w:hAnsi="Times New Roman" w:eastAsia="Times New Roman" w:cs="Times New Roman"/>
                <w:b/>
                <w:bCs/>
                <w:sz w:val="21"/>
                <w:szCs w:val="21"/>
              </w:rPr>
              <w:t xml:space="preserve">Guillian-Barre </w:t>
            </w:r>
            <w:r>
              <w:rPr>
                <w:rFonts w:ascii="宋体" w:hAnsi="宋体" w:eastAsia="宋体" w:cs="宋体"/>
                <w:b/>
                <w:bCs/>
                <w:sz w:val="21"/>
                <w:szCs w:val="21"/>
              </w:rPr>
              <w:t>综合征</w:t>
            </w:r>
          </w:p>
        </w:tc>
        <w:tc>
          <w:tcPr>
            <w:tcW w:w="6420" w:type="dxa"/>
            <w:gridSpan w:val="2"/>
            <w:vAlign w:val="bottom"/>
          </w:tcPr>
          <w:p>
            <w:pPr>
              <w:spacing w:line="256" w:lineRule="exact"/>
              <w:ind w:left="120"/>
              <w:rPr>
                <w:sz w:val="20"/>
                <w:szCs w:val="20"/>
              </w:rPr>
            </w:pPr>
            <w:r>
              <w:rPr>
                <w:rFonts w:ascii="宋体" w:hAnsi="宋体" w:eastAsia="宋体" w:cs="宋体"/>
                <w:sz w:val="21"/>
                <w:szCs w:val="21"/>
              </w:rPr>
              <w:t>腰椎穿刺术、头</w:t>
            </w:r>
            <w:r>
              <w:rPr>
                <w:rFonts w:ascii="Times New Roman" w:hAnsi="Times New Roman" w:eastAsia="Times New Roman" w:cs="Times New Roman"/>
                <w:sz w:val="21"/>
                <w:szCs w:val="21"/>
              </w:rPr>
              <w:t xml:space="preserve"> MRI </w:t>
            </w:r>
            <w:r>
              <w:rPr>
                <w:rFonts w:ascii="宋体" w:hAnsi="宋体" w:eastAsia="宋体" w:cs="宋体"/>
                <w:sz w:val="21"/>
                <w:szCs w:val="21"/>
              </w:rPr>
              <w:t>、脑电地形图、 降颅压、营养脑细胞、药物提</w:t>
            </w:r>
          </w:p>
        </w:tc>
        <w:tc>
          <w:tcPr>
            <w:tcW w:w="240" w:type="dxa"/>
            <w:vMerge w:val="restart"/>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Merge w:val="continue"/>
            <w:vAlign w:val="bottom"/>
          </w:tcPr>
          <w:p>
            <w:pPr>
              <w:rPr>
                <w:sz w:val="13"/>
                <w:szCs w:val="13"/>
              </w:rPr>
            </w:pPr>
          </w:p>
        </w:tc>
        <w:tc>
          <w:tcPr>
            <w:tcW w:w="3420" w:type="dxa"/>
            <w:vMerge w:val="restart"/>
            <w:vAlign w:val="bottom"/>
          </w:tcPr>
          <w:p>
            <w:pPr>
              <w:spacing w:line="240" w:lineRule="exact"/>
              <w:ind w:left="120"/>
              <w:rPr>
                <w:sz w:val="20"/>
                <w:szCs w:val="20"/>
              </w:rPr>
            </w:pPr>
            <w:r>
              <w:rPr>
                <w:rFonts w:ascii="宋体" w:hAnsi="宋体" w:eastAsia="宋体" w:cs="宋体"/>
                <w:sz w:val="21"/>
                <w:szCs w:val="21"/>
              </w:rPr>
              <w:t>肌电图</w:t>
            </w:r>
          </w:p>
        </w:tc>
        <w:tc>
          <w:tcPr>
            <w:tcW w:w="3000" w:type="dxa"/>
            <w:vMerge w:val="restart"/>
            <w:vAlign w:val="bottom"/>
          </w:tcPr>
          <w:p>
            <w:pPr>
              <w:spacing w:line="240" w:lineRule="exact"/>
              <w:ind w:left="100"/>
              <w:rPr>
                <w:sz w:val="20"/>
                <w:szCs w:val="20"/>
              </w:rPr>
            </w:pPr>
            <w:r>
              <w:rPr>
                <w:rFonts w:ascii="宋体" w:hAnsi="宋体" w:eastAsia="宋体" w:cs="宋体"/>
                <w:sz w:val="21"/>
                <w:szCs w:val="21"/>
              </w:rPr>
              <w:t>高免疫力</w:t>
            </w: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420" w:type="dxa"/>
            <w:vAlign w:val="bottom"/>
          </w:tcPr>
          <w:p>
            <w:pPr>
              <w:rPr>
                <w:sz w:val="12"/>
                <w:szCs w:val="12"/>
              </w:rPr>
            </w:pPr>
          </w:p>
        </w:tc>
        <w:tc>
          <w:tcPr>
            <w:tcW w:w="3420" w:type="dxa"/>
            <w:vMerge w:val="continue"/>
            <w:vAlign w:val="bottom"/>
          </w:tcPr>
          <w:p>
            <w:pPr>
              <w:rPr>
                <w:sz w:val="12"/>
                <w:szCs w:val="12"/>
              </w:rPr>
            </w:pPr>
          </w:p>
        </w:tc>
        <w:tc>
          <w:tcPr>
            <w:tcW w:w="3000" w:type="dxa"/>
            <w:vMerge w:val="continue"/>
            <w:vAlign w:val="bottom"/>
          </w:tcPr>
          <w:p>
            <w:pPr>
              <w:rPr>
                <w:sz w:val="12"/>
                <w:szCs w:val="12"/>
              </w:rPr>
            </w:pP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420" w:type="dxa"/>
            <w:tcBorders>
              <w:bottom w:val="single" w:color="auto" w:sz="8" w:space="0"/>
            </w:tcBorders>
            <w:vAlign w:val="bottom"/>
          </w:tcPr>
          <w:p>
            <w:pPr>
              <w:rPr>
                <w:sz w:val="4"/>
                <w:szCs w:val="4"/>
              </w:rPr>
            </w:pPr>
          </w:p>
        </w:tc>
        <w:tc>
          <w:tcPr>
            <w:tcW w:w="3420" w:type="dxa"/>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300" w:hRule="atLeast"/>
        </w:trPr>
        <w:tc>
          <w:tcPr>
            <w:tcW w:w="20" w:type="dxa"/>
            <w:vAlign w:val="bottom"/>
          </w:tcPr>
          <w:p>
            <w:pPr>
              <w:rPr>
                <w:sz w:val="24"/>
                <w:szCs w:val="24"/>
              </w:rPr>
            </w:pPr>
          </w:p>
        </w:tc>
        <w:tc>
          <w:tcPr>
            <w:tcW w:w="2420" w:type="dxa"/>
            <w:vAlign w:val="bottom"/>
          </w:tcPr>
          <w:p>
            <w:pPr>
              <w:spacing w:line="240" w:lineRule="exact"/>
              <w:ind w:left="100"/>
              <w:rPr>
                <w:sz w:val="20"/>
                <w:szCs w:val="20"/>
              </w:rPr>
            </w:pPr>
            <w:r>
              <w:rPr>
                <w:rFonts w:ascii="宋体" w:hAnsi="宋体" w:eastAsia="宋体" w:cs="宋体"/>
                <w:b/>
                <w:bCs/>
                <w:sz w:val="21"/>
                <w:szCs w:val="21"/>
              </w:rPr>
              <w:t>重症肌无力</w:t>
            </w:r>
          </w:p>
        </w:tc>
        <w:tc>
          <w:tcPr>
            <w:tcW w:w="3420" w:type="dxa"/>
            <w:vAlign w:val="bottom"/>
          </w:tcPr>
          <w:p>
            <w:pPr>
              <w:spacing w:line="256" w:lineRule="exact"/>
              <w:ind w:left="120"/>
              <w:rPr>
                <w:sz w:val="20"/>
                <w:szCs w:val="20"/>
              </w:rPr>
            </w:pPr>
            <w:r>
              <w:rPr>
                <w:rFonts w:ascii="宋体" w:hAnsi="宋体" w:eastAsia="宋体" w:cs="宋体"/>
                <w:sz w:val="21"/>
                <w:szCs w:val="21"/>
              </w:rPr>
              <w:t>新斯的明试验、肌电图、</w:t>
            </w:r>
            <w:r>
              <w:rPr>
                <w:rFonts w:ascii="Times New Roman" w:hAnsi="Times New Roman" w:eastAsia="Times New Roman" w:cs="Times New Roman"/>
                <w:sz w:val="21"/>
                <w:szCs w:val="21"/>
              </w:rPr>
              <w:t>MRI</w:t>
            </w:r>
          </w:p>
        </w:tc>
        <w:tc>
          <w:tcPr>
            <w:tcW w:w="3000" w:type="dxa"/>
            <w:vAlign w:val="bottom"/>
          </w:tcPr>
          <w:p>
            <w:pPr>
              <w:spacing w:line="240" w:lineRule="exact"/>
              <w:ind w:left="100"/>
              <w:rPr>
                <w:sz w:val="20"/>
                <w:szCs w:val="20"/>
              </w:rPr>
            </w:pPr>
            <w:r>
              <w:rPr>
                <w:rFonts w:ascii="宋体" w:hAnsi="宋体" w:eastAsia="宋体" w:cs="宋体"/>
                <w:sz w:val="21"/>
                <w:szCs w:val="21"/>
              </w:rPr>
              <w:t>口服药物治疗、激素治疗</w:t>
            </w:r>
          </w:p>
        </w:tc>
        <w:tc>
          <w:tcPr>
            <w:tcW w:w="24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4" w:hRule="atLeast"/>
        </w:trPr>
        <w:tc>
          <w:tcPr>
            <w:tcW w:w="20" w:type="dxa"/>
            <w:vAlign w:val="bottom"/>
          </w:tcPr>
          <w:p>
            <w:pPr>
              <w:rPr>
                <w:sz w:val="5"/>
                <w:szCs w:val="5"/>
              </w:rPr>
            </w:pPr>
          </w:p>
        </w:tc>
        <w:tc>
          <w:tcPr>
            <w:tcW w:w="2420" w:type="dxa"/>
            <w:tcBorders>
              <w:bottom w:val="single" w:color="auto" w:sz="8" w:space="0"/>
            </w:tcBorders>
            <w:vAlign w:val="bottom"/>
          </w:tcPr>
          <w:p>
            <w:pPr>
              <w:rPr>
                <w:sz w:val="5"/>
                <w:szCs w:val="5"/>
              </w:rPr>
            </w:pPr>
          </w:p>
        </w:tc>
        <w:tc>
          <w:tcPr>
            <w:tcW w:w="3420" w:type="dxa"/>
            <w:tcBorders>
              <w:bottom w:val="single" w:color="auto" w:sz="8" w:space="0"/>
            </w:tcBorders>
            <w:vAlign w:val="bottom"/>
          </w:tcPr>
          <w:p>
            <w:pPr>
              <w:rPr>
                <w:sz w:val="5"/>
                <w:szCs w:val="5"/>
              </w:rPr>
            </w:pPr>
          </w:p>
        </w:tc>
        <w:tc>
          <w:tcPr>
            <w:tcW w:w="3000" w:type="dxa"/>
            <w:tcBorders>
              <w:bottom w:val="single" w:color="auto" w:sz="8" w:space="0"/>
            </w:tcBorders>
            <w:vAlign w:val="bottom"/>
          </w:tcPr>
          <w:p>
            <w:pPr>
              <w:rPr>
                <w:sz w:val="5"/>
                <w:szCs w:val="5"/>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300" w:hRule="atLeast"/>
        </w:trPr>
        <w:tc>
          <w:tcPr>
            <w:tcW w:w="20" w:type="dxa"/>
            <w:vAlign w:val="bottom"/>
          </w:tcPr>
          <w:p>
            <w:pPr>
              <w:rPr>
                <w:sz w:val="24"/>
                <w:szCs w:val="24"/>
              </w:rPr>
            </w:pPr>
          </w:p>
        </w:tc>
        <w:tc>
          <w:tcPr>
            <w:tcW w:w="2420" w:type="dxa"/>
            <w:vAlign w:val="bottom"/>
          </w:tcPr>
          <w:p>
            <w:pPr>
              <w:spacing w:line="240" w:lineRule="exact"/>
              <w:ind w:left="100"/>
              <w:rPr>
                <w:sz w:val="20"/>
                <w:szCs w:val="20"/>
              </w:rPr>
            </w:pPr>
            <w:r>
              <w:rPr>
                <w:rFonts w:ascii="宋体" w:hAnsi="宋体" w:eastAsia="宋体" w:cs="宋体"/>
                <w:b/>
                <w:bCs/>
                <w:sz w:val="21"/>
                <w:szCs w:val="21"/>
              </w:rPr>
              <w:t>急性脑脊髓炎</w:t>
            </w:r>
          </w:p>
        </w:tc>
        <w:tc>
          <w:tcPr>
            <w:tcW w:w="3420" w:type="dxa"/>
            <w:vAlign w:val="bottom"/>
          </w:tcPr>
          <w:p>
            <w:pPr>
              <w:spacing w:line="256" w:lineRule="exact"/>
              <w:ind w:left="120"/>
              <w:rPr>
                <w:sz w:val="20"/>
                <w:szCs w:val="20"/>
              </w:rPr>
            </w:pPr>
            <w:r>
              <w:rPr>
                <w:rFonts w:ascii="宋体" w:hAnsi="宋体" w:eastAsia="宋体" w:cs="宋体"/>
                <w:sz w:val="21"/>
                <w:szCs w:val="21"/>
              </w:rPr>
              <w:t>头</w:t>
            </w:r>
            <w:r>
              <w:rPr>
                <w:rFonts w:ascii="Times New Roman" w:hAnsi="Times New Roman" w:eastAsia="Times New Roman" w:cs="Times New Roman"/>
                <w:sz w:val="21"/>
                <w:szCs w:val="21"/>
              </w:rPr>
              <w:t xml:space="preserve"> MRI</w:t>
            </w:r>
            <w:r>
              <w:rPr>
                <w:rFonts w:ascii="宋体" w:hAnsi="宋体" w:eastAsia="宋体" w:cs="宋体"/>
                <w:sz w:val="21"/>
                <w:szCs w:val="21"/>
              </w:rPr>
              <w:t>、腰椎穿刺术</w:t>
            </w:r>
          </w:p>
        </w:tc>
        <w:tc>
          <w:tcPr>
            <w:tcW w:w="3000" w:type="dxa"/>
            <w:vAlign w:val="bottom"/>
          </w:tcPr>
          <w:p>
            <w:pPr>
              <w:spacing w:line="240" w:lineRule="exact"/>
              <w:ind w:left="100"/>
              <w:rPr>
                <w:sz w:val="20"/>
                <w:szCs w:val="20"/>
              </w:rPr>
            </w:pPr>
            <w:r>
              <w:rPr>
                <w:rFonts w:ascii="宋体" w:hAnsi="宋体" w:eastAsia="宋体" w:cs="宋体"/>
                <w:sz w:val="21"/>
                <w:szCs w:val="21"/>
              </w:rPr>
              <w:t>抗感染、降颅压、营养神经</w:t>
            </w:r>
          </w:p>
        </w:tc>
        <w:tc>
          <w:tcPr>
            <w:tcW w:w="24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4" w:hRule="atLeast"/>
        </w:trPr>
        <w:tc>
          <w:tcPr>
            <w:tcW w:w="20" w:type="dxa"/>
            <w:vAlign w:val="bottom"/>
          </w:tcPr>
          <w:p>
            <w:pPr>
              <w:rPr>
                <w:sz w:val="5"/>
                <w:szCs w:val="5"/>
              </w:rPr>
            </w:pPr>
          </w:p>
        </w:tc>
        <w:tc>
          <w:tcPr>
            <w:tcW w:w="2420" w:type="dxa"/>
            <w:tcBorders>
              <w:bottom w:val="single" w:color="auto" w:sz="8" w:space="0"/>
            </w:tcBorders>
            <w:vAlign w:val="bottom"/>
          </w:tcPr>
          <w:p>
            <w:pPr>
              <w:rPr>
                <w:sz w:val="5"/>
                <w:szCs w:val="5"/>
              </w:rPr>
            </w:pPr>
          </w:p>
        </w:tc>
        <w:tc>
          <w:tcPr>
            <w:tcW w:w="3420" w:type="dxa"/>
            <w:tcBorders>
              <w:bottom w:val="single" w:color="auto" w:sz="8" w:space="0"/>
            </w:tcBorders>
            <w:vAlign w:val="bottom"/>
          </w:tcPr>
          <w:p>
            <w:pPr>
              <w:rPr>
                <w:sz w:val="5"/>
                <w:szCs w:val="5"/>
              </w:rPr>
            </w:pPr>
          </w:p>
        </w:tc>
        <w:tc>
          <w:tcPr>
            <w:tcW w:w="3000" w:type="dxa"/>
            <w:tcBorders>
              <w:bottom w:val="single" w:color="auto" w:sz="8" w:space="0"/>
            </w:tcBorders>
            <w:vAlign w:val="bottom"/>
          </w:tcPr>
          <w:p>
            <w:pPr>
              <w:rPr>
                <w:sz w:val="5"/>
                <w:szCs w:val="5"/>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300" w:hRule="atLeast"/>
        </w:trPr>
        <w:tc>
          <w:tcPr>
            <w:tcW w:w="20" w:type="dxa"/>
            <w:vAlign w:val="bottom"/>
          </w:tcPr>
          <w:p>
            <w:pPr>
              <w:rPr>
                <w:sz w:val="24"/>
                <w:szCs w:val="24"/>
              </w:rPr>
            </w:pPr>
          </w:p>
        </w:tc>
        <w:tc>
          <w:tcPr>
            <w:tcW w:w="2420" w:type="dxa"/>
            <w:vAlign w:val="bottom"/>
          </w:tcPr>
          <w:p>
            <w:pPr>
              <w:spacing w:line="240" w:lineRule="exact"/>
              <w:ind w:left="100"/>
              <w:rPr>
                <w:sz w:val="20"/>
                <w:szCs w:val="20"/>
              </w:rPr>
            </w:pPr>
            <w:r>
              <w:rPr>
                <w:rFonts w:ascii="宋体" w:hAnsi="宋体" w:eastAsia="宋体" w:cs="宋体"/>
                <w:b/>
                <w:bCs/>
                <w:sz w:val="21"/>
                <w:szCs w:val="21"/>
              </w:rPr>
              <w:t>遗传代谢性疾病</w:t>
            </w:r>
          </w:p>
        </w:tc>
        <w:tc>
          <w:tcPr>
            <w:tcW w:w="3420" w:type="dxa"/>
            <w:vAlign w:val="bottom"/>
          </w:tcPr>
          <w:p>
            <w:pPr>
              <w:spacing w:line="256" w:lineRule="exact"/>
              <w:ind w:left="120"/>
              <w:rPr>
                <w:sz w:val="20"/>
                <w:szCs w:val="20"/>
              </w:rPr>
            </w:pPr>
            <w:r>
              <w:rPr>
                <w:rFonts w:ascii="宋体" w:hAnsi="宋体" w:eastAsia="宋体" w:cs="宋体"/>
                <w:sz w:val="21"/>
                <w:szCs w:val="21"/>
              </w:rPr>
              <w:t>血尿筛查、血生化、头</w:t>
            </w:r>
            <w:r>
              <w:rPr>
                <w:rFonts w:ascii="Times New Roman" w:hAnsi="Times New Roman" w:eastAsia="Times New Roman" w:cs="Times New Roman"/>
                <w:sz w:val="21"/>
                <w:szCs w:val="21"/>
              </w:rPr>
              <w:t xml:space="preserve"> MRI </w:t>
            </w:r>
            <w:r>
              <w:rPr>
                <w:rFonts w:ascii="宋体" w:hAnsi="宋体" w:eastAsia="宋体" w:cs="宋体"/>
                <w:sz w:val="21"/>
                <w:szCs w:val="21"/>
              </w:rPr>
              <w:t>等</w:t>
            </w:r>
          </w:p>
        </w:tc>
        <w:tc>
          <w:tcPr>
            <w:tcW w:w="3000" w:type="dxa"/>
            <w:vAlign w:val="bottom"/>
          </w:tcPr>
          <w:p>
            <w:pPr>
              <w:spacing w:line="240" w:lineRule="exact"/>
              <w:ind w:left="100"/>
              <w:rPr>
                <w:sz w:val="20"/>
                <w:szCs w:val="20"/>
              </w:rPr>
            </w:pPr>
            <w:r>
              <w:rPr>
                <w:rFonts w:ascii="宋体" w:hAnsi="宋体" w:eastAsia="宋体" w:cs="宋体"/>
                <w:sz w:val="21"/>
                <w:szCs w:val="21"/>
              </w:rPr>
              <w:t>改善代谢、对症治疗</w:t>
            </w:r>
          </w:p>
        </w:tc>
        <w:tc>
          <w:tcPr>
            <w:tcW w:w="240" w:type="dxa"/>
            <w:vAlign w:val="bottom"/>
          </w:tcPr>
          <w:p>
            <w:pPr>
              <w:jc w:val="center"/>
              <w:rPr>
                <w:sz w:val="1"/>
                <w:szCs w:val="1"/>
              </w:rPr>
            </w:pPr>
          </w:p>
        </w:tc>
      </w:tr>
      <w:tr>
        <w:tblPrEx>
          <w:tblCellMar>
            <w:top w:w="0" w:type="dxa"/>
            <w:left w:w="0" w:type="dxa"/>
            <w:bottom w:w="0" w:type="dxa"/>
            <w:right w:w="0" w:type="dxa"/>
          </w:tblCellMar>
        </w:tblPrEx>
        <w:trPr>
          <w:trHeight w:val="64" w:hRule="atLeast"/>
        </w:trPr>
        <w:tc>
          <w:tcPr>
            <w:tcW w:w="20" w:type="dxa"/>
            <w:vAlign w:val="bottom"/>
          </w:tcPr>
          <w:p>
            <w:pPr>
              <w:rPr>
                <w:sz w:val="5"/>
                <w:szCs w:val="5"/>
              </w:rPr>
            </w:pPr>
          </w:p>
        </w:tc>
        <w:tc>
          <w:tcPr>
            <w:tcW w:w="2420" w:type="dxa"/>
            <w:tcBorders>
              <w:bottom w:val="single" w:color="auto" w:sz="8" w:space="0"/>
            </w:tcBorders>
            <w:vAlign w:val="bottom"/>
          </w:tcPr>
          <w:p>
            <w:pPr>
              <w:rPr>
                <w:sz w:val="5"/>
                <w:szCs w:val="5"/>
              </w:rPr>
            </w:pPr>
          </w:p>
        </w:tc>
        <w:tc>
          <w:tcPr>
            <w:tcW w:w="3420" w:type="dxa"/>
            <w:tcBorders>
              <w:bottom w:val="single" w:color="auto" w:sz="8" w:space="0"/>
            </w:tcBorders>
            <w:vAlign w:val="bottom"/>
          </w:tcPr>
          <w:p>
            <w:pPr>
              <w:rPr>
                <w:sz w:val="5"/>
                <w:szCs w:val="5"/>
              </w:rPr>
            </w:pPr>
          </w:p>
        </w:tc>
        <w:tc>
          <w:tcPr>
            <w:tcW w:w="3000" w:type="dxa"/>
            <w:tcBorders>
              <w:bottom w:val="single" w:color="auto" w:sz="8" w:space="0"/>
            </w:tcBorders>
            <w:vAlign w:val="bottom"/>
          </w:tcPr>
          <w:p>
            <w:pPr>
              <w:rPr>
                <w:sz w:val="5"/>
                <w:szCs w:val="5"/>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269" w:hRule="atLeast"/>
        </w:trPr>
        <w:tc>
          <w:tcPr>
            <w:tcW w:w="20" w:type="dxa"/>
            <w:vAlign w:val="bottom"/>
          </w:tcPr>
          <w:p>
            <w:pPr>
              <w:rPr>
                <w:sz w:val="23"/>
                <w:szCs w:val="23"/>
              </w:rPr>
            </w:pPr>
          </w:p>
        </w:tc>
        <w:tc>
          <w:tcPr>
            <w:tcW w:w="2420" w:type="dxa"/>
            <w:vMerge w:val="restart"/>
            <w:vAlign w:val="bottom"/>
          </w:tcPr>
          <w:p>
            <w:pPr>
              <w:spacing w:line="240" w:lineRule="exact"/>
              <w:ind w:left="100"/>
              <w:rPr>
                <w:sz w:val="20"/>
                <w:szCs w:val="20"/>
              </w:rPr>
            </w:pPr>
            <w:r>
              <w:rPr>
                <w:rFonts w:ascii="宋体" w:hAnsi="宋体" w:eastAsia="宋体" w:cs="宋体"/>
                <w:b/>
                <w:bCs/>
                <w:sz w:val="21"/>
                <w:szCs w:val="21"/>
              </w:rPr>
              <w:t>神经血管性头痛</w:t>
            </w:r>
          </w:p>
        </w:tc>
        <w:tc>
          <w:tcPr>
            <w:tcW w:w="3420" w:type="dxa"/>
            <w:vAlign w:val="bottom"/>
          </w:tcPr>
          <w:p>
            <w:pPr>
              <w:spacing w:line="256" w:lineRule="exact"/>
              <w:ind w:left="120"/>
              <w:rPr>
                <w:sz w:val="20"/>
                <w:szCs w:val="20"/>
              </w:rPr>
            </w:pPr>
            <w:r>
              <w:rPr>
                <w:rFonts w:ascii="宋体" w:hAnsi="宋体" w:eastAsia="宋体" w:cs="宋体"/>
                <w:sz w:val="21"/>
                <w:szCs w:val="21"/>
              </w:rPr>
              <w:t>头</w:t>
            </w:r>
            <w:r>
              <w:rPr>
                <w:rFonts w:ascii="Times New Roman" w:hAnsi="Times New Roman" w:eastAsia="Times New Roman" w:cs="Times New Roman"/>
                <w:sz w:val="21"/>
                <w:szCs w:val="21"/>
              </w:rPr>
              <w:t xml:space="preserve"> MRI</w:t>
            </w:r>
            <w:r>
              <w:rPr>
                <w:rFonts w:ascii="宋体" w:hAnsi="宋体" w:eastAsia="宋体" w:cs="宋体"/>
                <w:sz w:val="21"/>
                <w:szCs w:val="21"/>
              </w:rPr>
              <w:t>、颅内多普勒超声、病因学</w:t>
            </w:r>
          </w:p>
        </w:tc>
        <w:tc>
          <w:tcPr>
            <w:tcW w:w="3000" w:type="dxa"/>
            <w:vMerge w:val="restart"/>
            <w:vAlign w:val="bottom"/>
          </w:tcPr>
          <w:p>
            <w:pPr>
              <w:spacing w:line="240" w:lineRule="exact"/>
              <w:ind w:left="100"/>
              <w:rPr>
                <w:sz w:val="20"/>
                <w:szCs w:val="20"/>
              </w:rPr>
            </w:pPr>
            <w:r>
              <w:rPr>
                <w:rFonts w:ascii="宋体" w:hAnsi="宋体" w:eastAsia="宋体" w:cs="宋体"/>
                <w:sz w:val="21"/>
                <w:szCs w:val="21"/>
              </w:rPr>
              <w:t>镇静、扩血管药物治疗</w:t>
            </w:r>
          </w:p>
        </w:tc>
        <w:tc>
          <w:tcPr>
            <w:tcW w:w="24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420" w:type="dxa"/>
            <w:vMerge w:val="continue"/>
            <w:vAlign w:val="bottom"/>
          </w:tcPr>
          <w:p>
            <w:pPr>
              <w:rPr>
                <w:sz w:val="12"/>
                <w:szCs w:val="12"/>
              </w:rPr>
            </w:pPr>
          </w:p>
        </w:tc>
        <w:tc>
          <w:tcPr>
            <w:tcW w:w="3420" w:type="dxa"/>
            <w:vMerge w:val="restart"/>
            <w:vAlign w:val="bottom"/>
          </w:tcPr>
          <w:p>
            <w:pPr>
              <w:spacing w:line="240" w:lineRule="exact"/>
              <w:ind w:left="120"/>
              <w:rPr>
                <w:sz w:val="20"/>
                <w:szCs w:val="20"/>
              </w:rPr>
            </w:pPr>
            <w:r>
              <w:rPr>
                <w:rFonts w:ascii="宋体" w:hAnsi="宋体" w:eastAsia="宋体" w:cs="宋体"/>
                <w:sz w:val="21"/>
                <w:szCs w:val="21"/>
              </w:rPr>
              <w:t>检查</w:t>
            </w:r>
          </w:p>
        </w:tc>
        <w:tc>
          <w:tcPr>
            <w:tcW w:w="3000" w:type="dxa"/>
            <w:vMerge w:val="continue"/>
            <w:vAlign w:val="bottom"/>
          </w:tcPr>
          <w:p>
            <w:pPr>
              <w:rPr>
                <w:sz w:val="12"/>
                <w:szCs w:val="12"/>
              </w:rPr>
            </w:pP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Align w:val="bottom"/>
          </w:tcPr>
          <w:p>
            <w:pPr>
              <w:rPr>
                <w:sz w:val="13"/>
                <w:szCs w:val="13"/>
              </w:rPr>
            </w:pPr>
          </w:p>
        </w:tc>
        <w:tc>
          <w:tcPr>
            <w:tcW w:w="3420" w:type="dxa"/>
            <w:vMerge w:val="continue"/>
            <w:vAlign w:val="bottom"/>
          </w:tcPr>
          <w:p>
            <w:pPr>
              <w:rPr>
                <w:sz w:val="13"/>
                <w:szCs w:val="13"/>
              </w:rPr>
            </w:pPr>
          </w:p>
        </w:tc>
        <w:tc>
          <w:tcPr>
            <w:tcW w:w="3000" w:type="dxa"/>
            <w:vAlign w:val="bottom"/>
          </w:tcPr>
          <w:p>
            <w:pPr>
              <w:rPr>
                <w:sz w:val="13"/>
                <w:szCs w:val="13"/>
              </w:rPr>
            </w:pP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420" w:type="dxa"/>
            <w:tcBorders>
              <w:bottom w:val="single" w:color="auto" w:sz="8" w:space="0"/>
            </w:tcBorders>
            <w:vAlign w:val="bottom"/>
          </w:tcPr>
          <w:p>
            <w:pPr>
              <w:rPr>
                <w:sz w:val="4"/>
                <w:szCs w:val="4"/>
              </w:rPr>
            </w:pPr>
          </w:p>
        </w:tc>
        <w:tc>
          <w:tcPr>
            <w:tcW w:w="3420" w:type="dxa"/>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420" w:type="dxa"/>
            <w:vAlign w:val="bottom"/>
          </w:tcPr>
          <w:p>
            <w:pPr>
              <w:rPr>
                <w:sz w:val="21"/>
                <w:szCs w:val="21"/>
              </w:rPr>
            </w:pPr>
          </w:p>
        </w:tc>
        <w:tc>
          <w:tcPr>
            <w:tcW w:w="3420" w:type="dxa"/>
            <w:vMerge w:val="restart"/>
            <w:vAlign w:val="bottom"/>
          </w:tcPr>
          <w:p>
            <w:pPr>
              <w:spacing w:line="256" w:lineRule="exact"/>
              <w:ind w:left="120"/>
              <w:rPr>
                <w:sz w:val="20"/>
                <w:szCs w:val="20"/>
              </w:rPr>
            </w:pPr>
            <w:r>
              <w:rPr>
                <w:rFonts w:ascii="宋体" w:hAnsi="宋体" w:eastAsia="宋体" w:cs="宋体"/>
                <w:sz w:val="21"/>
                <w:szCs w:val="21"/>
              </w:rPr>
              <w:t>头或脊髓</w:t>
            </w:r>
            <w:r>
              <w:rPr>
                <w:rFonts w:ascii="Times New Roman" w:hAnsi="Times New Roman" w:eastAsia="Times New Roman" w:cs="Times New Roman"/>
                <w:sz w:val="21"/>
                <w:szCs w:val="21"/>
              </w:rPr>
              <w:t xml:space="preserve"> MRI</w:t>
            </w:r>
            <w:r>
              <w:rPr>
                <w:rFonts w:ascii="宋体" w:hAnsi="宋体" w:eastAsia="宋体" w:cs="宋体"/>
                <w:sz w:val="21"/>
                <w:szCs w:val="21"/>
              </w:rPr>
              <w:t>、脑电图、肌电图、</w:t>
            </w:r>
          </w:p>
        </w:tc>
        <w:tc>
          <w:tcPr>
            <w:tcW w:w="3000" w:type="dxa"/>
            <w:vAlign w:val="bottom"/>
          </w:tcPr>
          <w:p>
            <w:pPr>
              <w:spacing w:line="240" w:lineRule="exact"/>
              <w:ind w:left="100"/>
              <w:rPr>
                <w:sz w:val="20"/>
                <w:szCs w:val="20"/>
              </w:rPr>
            </w:pPr>
            <w:r>
              <w:rPr>
                <w:rFonts w:ascii="宋体" w:hAnsi="宋体" w:eastAsia="宋体" w:cs="宋体"/>
                <w:sz w:val="21"/>
                <w:szCs w:val="21"/>
              </w:rPr>
              <w:t>激素、免疫球蛋白冲击治疗、</w:t>
            </w:r>
          </w:p>
        </w:tc>
        <w:tc>
          <w:tcPr>
            <w:tcW w:w="24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420" w:type="dxa"/>
            <w:vMerge w:val="restart"/>
            <w:vAlign w:val="bottom"/>
          </w:tcPr>
          <w:p>
            <w:pPr>
              <w:spacing w:line="240" w:lineRule="exact"/>
              <w:ind w:left="100"/>
              <w:rPr>
                <w:sz w:val="20"/>
                <w:szCs w:val="20"/>
              </w:rPr>
            </w:pPr>
            <w:r>
              <w:rPr>
                <w:rFonts w:ascii="宋体" w:hAnsi="宋体" w:eastAsia="宋体" w:cs="宋体"/>
                <w:b/>
                <w:bCs/>
                <w:sz w:val="21"/>
                <w:szCs w:val="21"/>
              </w:rPr>
              <w:t>急性播散性脑脊髓膜炎</w:t>
            </w:r>
          </w:p>
        </w:tc>
        <w:tc>
          <w:tcPr>
            <w:tcW w:w="3420" w:type="dxa"/>
            <w:vMerge w:val="continue"/>
            <w:vAlign w:val="bottom"/>
          </w:tcPr>
          <w:p>
            <w:pPr>
              <w:rPr>
                <w:sz w:val="14"/>
                <w:szCs w:val="14"/>
              </w:rPr>
            </w:pPr>
          </w:p>
        </w:tc>
        <w:tc>
          <w:tcPr>
            <w:tcW w:w="3000" w:type="dxa"/>
            <w:vMerge w:val="restart"/>
            <w:vAlign w:val="bottom"/>
          </w:tcPr>
          <w:p>
            <w:pPr>
              <w:spacing w:line="240" w:lineRule="exact"/>
              <w:ind w:left="100"/>
              <w:rPr>
                <w:sz w:val="20"/>
                <w:szCs w:val="20"/>
              </w:rPr>
            </w:pPr>
            <w:r>
              <w:rPr>
                <w:rFonts w:ascii="宋体" w:hAnsi="宋体" w:eastAsia="宋体" w:cs="宋体"/>
                <w:sz w:val="21"/>
                <w:szCs w:val="21"/>
              </w:rPr>
              <w:t>降颅压、营养脑细胞、免疫调</w:t>
            </w: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420" w:type="dxa"/>
            <w:vMerge w:val="continue"/>
            <w:vAlign w:val="bottom"/>
          </w:tcPr>
          <w:p>
            <w:pPr>
              <w:rPr>
                <w:sz w:val="12"/>
                <w:szCs w:val="12"/>
              </w:rPr>
            </w:pPr>
          </w:p>
        </w:tc>
        <w:tc>
          <w:tcPr>
            <w:tcW w:w="3420" w:type="dxa"/>
            <w:vMerge w:val="restart"/>
            <w:vAlign w:val="bottom"/>
          </w:tcPr>
          <w:p>
            <w:pPr>
              <w:spacing w:line="240" w:lineRule="exact"/>
              <w:ind w:left="120"/>
              <w:rPr>
                <w:sz w:val="20"/>
                <w:szCs w:val="20"/>
              </w:rPr>
            </w:pPr>
            <w:r>
              <w:rPr>
                <w:rFonts w:ascii="宋体" w:hAnsi="宋体" w:eastAsia="宋体" w:cs="宋体"/>
                <w:sz w:val="21"/>
                <w:szCs w:val="21"/>
              </w:rPr>
              <w:t>脑脊液检查</w:t>
            </w:r>
          </w:p>
        </w:tc>
        <w:tc>
          <w:tcPr>
            <w:tcW w:w="3000" w:type="dxa"/>
            <w:vMerge w:val="continue"/>
            <w:vAlign w:val="bottom"/>
          </w:tcPr>
          <w:p>
            <w:pPr>
              <w:rPr>
                <w:sz w:val="12"/>
                <w:szCs w:val="12"/>
              </w:rPr>
            </w:pP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Align w:val="bottom"/>
          </w:tcPr>
          <w:p>
            <w:pPr>
              <w:rPr>
                <w:sz w:val="13"/>
                <w:szCs w:val="13"/>
              </w:rPr>
            </w:pPr>
          </w:p>
        </w:tc>
        <w:tc>
          <w:tcPr>
            <w:tcW w:w="3420" w:type="dxa"/>
            <w:vMerge w:val="continue"/>
            <w:vAlign w:val="bottom"/>
          </w:tcPr>
          <w:p>
            <w:pPr>
              <w:rPr>
                <w:sz w:val="13"/>
                <w:szCs w:val="13"/>
              </w:rPr>
            </w:pPr>
          </w:p>
        </w:tc>
        <w:tc>
          <w:tcPr>
            <w:tcW w:w="3000" w:type="dxa"/>
            <w:vMerge w:val="restart"/>
            <w:vAlign w:val="bottom"/>
          </w:tcPr>
          <w:p>
            <w:pPr>
              <w:spacing w:line="240" w:lineRule="exact"/>
              <w:ind w:left="100"/>
              <w:rPr>
                <w:sz w:val="20"/>
                <w:szCs w:val="20"/>
              </w:rPr>
            </w:pPr>
            <w:r>
              <w:rPr>
                <w:rFonts w:ascii="宋体" w:hAnsi="宋体" w:eastAsia="宋体" w:cs="宋体"/>
                <w:sz w:val="21"/>
                <w:szCs w:val="21"/>
              </w:rPr>
              <w:t>节</w:t>
            </w: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Align w:val="bottom"/>
          </w:tcPr>
          <w:p>
            <w:pPr>
              <w:rPr>
                <w:sz w:val="13"/>
                <w:szCs w:val="13"/>
              </w:rPr>
            </w:pPr>
          </w:p>
        </w:tc>
        <w:tc>
          <w:tcPr>
            <w:tcW w:w="3420" w:type="dxa"/>
            <w:vAlign w:val="bottom"/>
          </w:tcPr>
          <w:p>
            <w:pPr>
              <w:rPr>
                <w:sz w:val="13"/>
                <w:szCs w:val="13"/>
              </w:rPr>
            </w:pPr>
          </w:p>
        </w:tc>
        <w:tc>
          <w:tcPr>
            <w:tcW w:w="3000" w:type="dxa"/>
            <w:vMerge w:val="continue"/>
            <w:vAlign w:val="bottom"/>
          </w:tcPr>
          <w:p>
            <w:pPr>
              <w:rPr>
                <w:sz w:val="13"/>
                <w:szCs w:val="13"/>
              </w:rPr>
            </w:pP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52" w:hRule="atLeast"/>
        </w:trPr>
        <w:tc>
          <w:tcPr>
            <w:tcW w:w="20" w:type="dxa"/>
            <w:vAlign w:val="bottom"/>
          </w:tcPr>
          <w:p>
            <w:pPr>
              <w:rPr>
                <w:sz w:val="4"/>
                <w:szCs w:val="4"/>
              </w:rPr>
            </w:pPr>
          </w:p>
        </w:tc>
        <w:tc>
          <w:tcPr>
            <w:tcW w:w="2420" w:type="dxa"/>
            <w:tcBorders>
              <w:bottom w:val="single" w:color="auto" w:sz="8" w:space="0"/>
            </w:tcBorders>
            <w:vAlign w:val="bottom"/>
          </w:tcPr>
          <w:p>
            <w:pPr>
              <w:rPr>
                <w:sz w:val="4"/>
                <w:szCs w:val="4"/>
              </w:rPr>
            </w:pPr>
          </w:p>
        </w:tc>
        <w:tc>
          <w:tcPr>
            <w:tcW w:w="3420" w:type="dxa"/>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355" w:hRule="atLeast"/>
        </w:trPr>
        <w:tc>
          <w:tcPr>
            <w:tcW w:w="20" w:type="dxa"/>
            <w:vAlign w:val="bottom"/>
          </w:tcPr>
          <w:p>
            <w:pPr>
              <w:rPr>
                <w:sz w:val="24"/>
                <w:szCs w:val="24"/>
              </w:rPr>
            </w:pPr>
          </w:p>
        </w:tc>
        <w:tc>
          <w:tcPr>
            <w:tcW w:w="2420" w:type="dxa"/>
            <w:vAlign w:val="bottom"/>
          </w:tcPr>
          <w:p>
            <w:pPr>
              <w:spacing w:line="240" w:lineRule="exact"/>
              <w:ind w:left="100"/>
              <w:rPr>
                <w:sz w:val="20"/>
                <w:szCs w:val="20"/>
              </w:rPr>
            </w:pPr>
            <w:r>
              <w:rPr>
                <w:rFonts w:ascii="宋体" w:hAnsi="宋体" w:eastAsia="宋体" w:cs="宋体"/>
                <w:b/>
                <w:bCs/>
                <w:sz w:val="21"/>
                <w:szCs w:val="21"/>
              </w:rPr>
              <w:t>混合性结缔组织病</w:t>
            </w:r>
          </w:p>
        </w:tc>
        <w:tc>
          <w:tcPr>
            <w:tcW w:w="3420" w:type="dxa"/>
            <w:vAlign w:val="bottom"/>
          </w:tcPr>
          <w:p>
            <w:pPr>
              <w:spacing w:line="240" w:lineRule="exact"/>
              <w:ind w:left="120"/>
              <w:rPr>
                <w:sz w:val="20"/>
                <w:szCs w:val="20"/>
              </w:rPr>
            </w:pPr>
            <w:r>
              <w:rPr>
                <w:rFonts w:ascii="宋体" w:hAnsi="宋体" w:eastAsia="宋体" w:cs="宋体"/>
                <w:sz w:val="21"/>
                <w:szCs w:val="21"/>
              </w:rPr>
              <w:t>检验</w:t>
            </w:r>
          </w:p>
        </w:tc>
        <w:tc>
          <w:tcPr>
            <w:tcW w:w="3000" w:type="dxa"/>
            <w:vAlign w:val="bottom"/>
          </w:tcPr>
          <w:p>
            <w:pPr>
              <w:spacing w:line="240" w:lineRule="exact"/>
              <w:ind w:left="100"/>
              <w:rPr>
                <w:sz w:val="20"/>
                <w:szCs w:val="20"/>
              </w:rPr>
            </w:pPr>
            <w:r>
              <w:rPr>
                <w:rFonts w:ascii="宋体" w:hAnsi="宋体" w:eastAsia="宋体" w:cs="宋体"/>
                <w:sz w:val="21"/>
                <w:szCs w:val="21"/>
              </w:rPr>
              <w:t>免疫抑制、糖皮质激素</w:t>
            </w:r>
          </w:p>
        </w:tc>
        <w:tc>
          <w:tcPr>
            <w:tcW w:w="24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420" w:type="dxa"/>
            <w:tcBorders>
              <w:bottom w:val="single" w:color="auto" w:sz="8" w:space="0"/>
            </w:tcBorders>
            <w:vAlign w:val="bottom"/>
          </w:tcPr>
          <w:p>
            <w:pPr>
              <w:rPr>
                <w:sz w:val="7"/>
                <w:szCs w:val="7"/>
              </w:rPr>
            </w:pPr>
          </w:p>
        </w:tc>
        <w:tc>
          <w:tcPr>
            <w:tcW w:w="3420" w:type="dxa"/>
            <w:tcBorders>
              <w:bottom w:val="single" w:color="auto" w:sz="8" w:space="0"/>
            </w:tcBorders>
            <w:vAlign w:val="bottom"/>
          </w:tcPr>
          <w:p>
            <w:pPr>
              <w:rPr>
                <w:sz w:val="7"/>
                <w:szCs w:val="7"/>
              </w:rPr>
            </w:pPr>
          </w:p>
        </w:tc>
        <w:tc>
          <w:tcPr>
            <w:tcW w:w="3000" w:type="dxa"/>
            <w:tcBorders>
              <w:bottom w:val="single" w:color="auto" w:sz="8" w:space="0"/>
            </w:tcBorders>
            <w:vAlign w:val="bottom"/>
          </w:tcPr>
          <w:p>
            <w:pPr>
              <w:rPr>
                <w:sz w:val="7"/>
                <w:szCs w:val="7"/>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420" w:type="dxa"/>
            <w:vMerge w:val="restart"/>
            <w:vAlign w:val="bottom"/>
          </w:tcPr>
          <w:p>
            <w:pPr>
              <w:spacing w:line="240" w:lineRule="exact"/>
              <w:ind w:left="100"/>
              <w:rPr>
                <w:sz w:val="20"/>
                <w:szCs w:val="20"/>
              </w:rPr>
            </w:pPr>
            <w:r>
              <w:rPr>
                <w:rFonts w:ascii="宋体" w:hAnsi="宋体" w:eastAsia="宋体" w:cs="宋体"/>
                <w:b/>
                <w:bCs/>
                <w:sz w:val="21"/>
                <w:szCs w:val="21"/>
              </w:rPr>
              <w:t>巨噬细胞活化综合征</w:t>
            </w:r>
          </w:p>
        </w:tc>
        <w:tc>
          <w:tcPr>
            <w:tcW w:w="3420" w:type="dxa"/>
            <w:vMerge w:val="restart"/>
            <w:vAlign w:val="bottom"/>
          </w:tcPr>
          <w:p>
            <w:pPr>
              <w:spacing w:line="240" w:lineRule="exact"/>
              <w:ind w:left="120"/>
              <w:rPr>
                <w:sz w:val="20"/>
                <w:szCs w:val="20"/>
              </w:rPr>
            </w:pPr>
            <w:r>
              <w:rPr>
                <w:rFonts w:ascii="宋体" w:hAnsi="宋体" w:eastAsia="宋体" w:cs="宋体"/>
                <w:sz w:val="21"/>
                <w:szCs w:val="21"/>
              </w:rPr>
              <w:t>检验、骨穿</w:t>
            </w:r>
          </w:p>
        </w:tc>
        <w:tc>
          <w:tcPr>
            <w:tcW w:w="3000" w:type="dxa"/>
            <w:vAlign w:val="bottom"/>
          </w:tcPr>
          <w:p>
            <w:pPr>
              <w:spacing w:line="240" w:lineRule="exact"/>
              <w:ind w:left="100"/>
              <w:rPr>
                <w:sz w:val="20"/>
                <w:szCs w:val="20"/>
              </w:rPr>
            </w:pPr>
            <w:r>
              <w:rPr>
                <w:rFonts w:ascii="宋体" w:hAnsi="宋体" w:eastAsia="宋体" w:cs="宋体"/>
                <w:w w:val="97"/>
                <w:sz w:val="21"/>
                <w:szCs w:val="21"/>
              </w:rPr>
              <w:t>糖皮质激素、药物提高免疫力、</w:t>
            </w:r>
          </w:p>
        </w:tc>
        <w:tc>
          <w:tcPr>
            <w:tcW w:w="240" w:type="dxa"/>
            <w:vMerge w:val="restart"/>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Merge w:val="continue"/>
            <w:vAlign w:val="bottom"/>
          </w:tcPr>
          <w:p>
            <w:pPr>
              <w:rPr>
                <w:sz w:val="13"/>
                <w:szCs w:val="13"/>
              </w:rPr>
            </w:pPr>
          </w:p>
        </w:tc>
        <w:tc>
          <w:tcPr>
            <w:tcW w:w="3420" w:type="dxa"/>
            <w:vMerge w:val="continue"/>
            <w:vAlign w:val="bottom"/>
          </w:tcPr>
          <w:p>
            <w:pPr>
              <w:rPr>
                <w:sz w:val="13"/>
                <w:szCs w:val="13"/>
              </w:rPr>
            </w:pPr>
          </w:p>
        </w:tc>
        <w:tc>
          <w:tcPr>
            <w:tcW w:w="3000" w:type="dxa"/>
            <w:vMerge w:val="restart"/>
            <w:vAlign w:val="bottom"/>
          </w:tcPr>
          <w:p>
            <w:pPr>
              <w:spacing w:line="240" w:lineRule="exact"/>
              <w:ind w:left="100"/>
              <w:rPr>
                <w:sz w:val="20"/>
                <w:szCs w:val="20"/>
              </w:rPr>
            </w:pPr>
            <w:r>
              <w:rPr>
                <w:rFonts w:ascii="宋体" w:hAnsi="宋体" w:eastAsia="宋体" w:cs="宋体"/>
                <w:sz w:val="21"/>
                <w:szCs w:val="21"/>
              </w:rPr>
              <w:t>免疫抑制</w:t>
            </w: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420" w:type="dxa"/>
            <w:vAlign w:val="bottom"/>
          </w:tcPr>
          <w:p>
            <w:pPr>
              <w:rPr>
                <w:sz w:val="13"/>
                <w:szCs w:val="13"/>
              </w:rPr>
            </w:pPr>
          </w:p>
        </w:tc>
        <w:tc>
          <w:tcPr>
            <w:tcW w:w="3420" w:type="dxa"/>
            <w:vAlign w:val="bottom"/>
          </w:tcPr>
          <w:p>
            <w:pPr>
              <w:rPr>
                <w:sz w:val="13"/>
                <w:szCs w:val="13"/>
              </w:rPr>
            </w:pPr>
          </w:p>
        </w:tc>
        <w:tc>
          <w:tcPr>
            <w:tcW w:w="3000" w:type="dxa"/>
            <w:vMerge w:val="continue"/>
            <w:vAlign w:val="bottom"/>
          </w:tcPr>
          <w:p>
            <w:pPr>
              <w:rPr>
                <w:sz w:val="13"/>
                <w:szCs w:val="13"/>
              </w:rPr>
            </w:pPr>
          </w:p>
        </w:tc>
        <w:tc>
          <w:tcPr>
            <w:tcW w:w="24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420" w:type="dxa"/>
            <w:tcBorders>
              <w:bottom w:val="single" w:color="auto" w:sz="8" w:space="0"/>
            </w:tcBorders>
            <w:vAlign w:val="bottom"/>
          </w:tcPr>
          <w:p>
            <w:pPr>
              <w:rPr>
                <w:sz w:val="4"/>
                <w:szCs w:val="4"/>
              </w:rPr>
            </w:pPr>
          </w:p>
        </w:tc>
        <w:tc>
          <w:tcPr>
            <w:tcW w:w="3420" w:type="dxa"/>
            <w:tcBorders>
              <w:bottom w:val="single" w:color="auto" w:sz="8" w:space="0"/>
            </w:tcBorders>
            <w:vAlign w:val="bottom"/>
          </w:tcPr>
          <w:p>
            <w:pPr>
              <w:rPr>
                <w:sz w:val="4"/>
                <w:szCs w:val="4"/>
              </w:rPr>
            </w:pPr>
          </w:p>
        </w:tc>
        <w:tc>
          <w:tcPr>
            <w:tcW w:w="3000" w:type="dxa"/>
            <w:tcBorders>
              <w:bottom w:val="single" w:color="auto" w:sz="8" w:space="0"/>
            </w:tcBorders>
            <w:vAlign w:val="bottom"/>
          </w:tcPr>
          <w:p>
            <w:pPr>
              <w:rPr>
                <w:sz w:val="4"/>
                <w:szCs w:val="4"/>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420" w:type="dxa"/>
            <w:vAlign w:val="bottom"/>
          </w:tcPr>
          <w:p>
            <w:pPr>
              <w:rPr>
                <w:sz w:val="23"/>
                <w:szCs w:val="23"/>
              </w:rPr>
            </w:pPr>
          </w:p>
        </w:tc>
        <w:tc>
          <w:tcPr>
            <w:tcW w:w="3420" w:type="dxa"/>
            <w:vAlign w:val="bottom"/>
          </w:tcPr>
          <w:p>
            <w:pPr>
              <w:spacing w:line="256" w:lineRule="exact"/>
              <w:ind w:left="120"/>
              <w:rPr>
                <w:sz w:val="20"/>
                <w:szCs w:val="20"/>
              </w:rPr>
            </w:pPr>
            <w:r>
              <w:rPr>
                <w:rFonts w:ascii="宋体" w:hAnsi="宋体" w:eastAsia="宋体" w:cs="宋体"/>
                <w:sz w:val="21"/>
                <w:szCs w:val="21"/>
              </w:rPr>
              <w:t>免疫球蛋白测定、</w:t>
            </w:r>
            <w:r>
              <w:rPr>
                <w:rFonts w:ascii="Times New Roman" w:hAnsi="Times New Roman" w:eastAsia="Times New Roman" w:cs="Times New Roman"/>
                <w:sz w:val="21"/>
                <w:szCs w:val="21"/>
              </w:rPr>
              <w:t xml:space="preserve">T  </w:t>
            </w:r>
            <w:r>
              <w:rPr>
                <w:rFonts w:ascii="宋体" w:hAnsi="宋体" w:eastAsia="宋体" w:cs="宋体"/>
                <w:sz w:val="21"/>
                <w:szCs w:val="21"/>
              </w:rPr>
              <w:t>细胞检测、</w:t>
            </w:r>
            <w:r>
              <w:rPr>
                <w:rFonts w:ascii="Times New Roman" w:hAnsi="Times New Roman" w:eastAsia="Times New Roman" w:cs="Times New Roman"/>
                <w:sz w:val="21"/>
                <w:szCs w:val="21"/>
              </w:rPr>
              <w:t>B</w:t>
            </w:r>
          </w:p>
        </w:tc>
        <w:tc>
          <w:tcPr>
            <w:tcW w:w="3000" w:type="dxa"/>
            <w:vAlign w:val="bottom"/>
          </w:tcPr>
          <w:p>
            <w:pPr>
              <w:rPr>
                <w:sz w:val="23"/>
                <w:szCs w:val="23"/>
              </w:rPr>
            </w:pPr>
          </w:p>
        </w:tc>
        <w:tc>
          <w:tcPr>
            <w:tcW w:w="240" w:type="dxa"/>
            <w:vAlign w:val="bottom"/>
          </w:tcPr>
          <w:p>
            <w:pPr>
              <w:jc w:val="center"/>
              <w:rPr>
                <w:sz w:val="1"/>
                <w:szCs w:val="1"/>
              </w:rPr>
            </w:pP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2420" w:type="dxa"/>
            <w:vAlign w:val="bottom"/>
          </w:tcPr>
          <w:p>
            <w:pPr>
              <w:spacing w:line="240" w:lineRule="exact"/>
              <w:ind w:left="100"/>
              <w:rPr>
                <w:sz w:val="20"/>
                <w:szCs w:val="20"/>
              </w:rPr>
            </w:pPr>
            <w:r>
              <w:rPr>
                <w:rFonts w:ascii="宋体" w:hAnsi="宋体" w:eastAsia="宋体" w:cs="宋体"/>
                <w:b/>
                <w:bCs/>
                <w:sz w:val="21"/>
                <w:szCs w:val="21"/>
              </w:rPr>
              <w:t>先天性免疫缺陷病</w:t>
            </w:r>
          </w:p>
        </w:tc>
        <w:tc>
          <w:tcPr>
            <w:tcW w:w="3420" w:type="dxa"/>
            <w:vAlign w:val="bottom"/>
          </w:tcPr>
          <w:p>
            <w:pPr>
              <w:spacing w:line="240" w:lineRule="exact"/>
              <w:ind w:left="120"/>
              <w:rPr>
                <w:sz w:val="20"/>
                <w:szCs w:val="20"/>
              </w:rPr>
            </w:pPr>
            <w:r>
              <w:rPr>
                <w:rFonts w:ascii="宋体" w:hAnsi="宋体" w:eastAsia="宋体" w:cs="宋体"/>
                <w:sz w:val="21"/>
                <w:szCs w:val="21"/>
              </w:rPr>
              <w:t>细胞检测、吞噬作用检测、补体检</w:t>
            </w:r>
          </w:p>
        </w:tc>
        <w:tc>
          <w:tcPr>
            <w:tcW w:w="3000" w:type="dxa"/>
            <w:vAlign w:val="bottom"/>
          </w:tcPr>
          <w:p>
            <w:pPr>
              <w:spacing w:line="240" w:lineRule="exact"/>
              <w:ind w:left="100"/>
              <w:rPr>
                <w:sz w:val="20"/>
                <w:szCs w:val="20"/>
              </w:rPr>
            </w:pPr>
            <w:r>
              <w:rPr>
                <w:rFonts w:ascii="宋体" w:hAnsi="宋体" w:eastAsia="宋体" w:cs="宋体"/>
                <w:sz w:val="21"/>
                <w:szCs w:val="21"/>
              </w:rPr>
              <w:t>调节免疫综合疗法</w:t>
            </w:r>
          </w:p>
        </w:tc>
        <w:tc>
          <w:tcPr>
            <w:tcW w:w="24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2420" w:type="dxa"/>
            <w:vAlign w:val="bottom"/>
          </w:tcPr>
          <w:p>
            <w:pPr>
              <w:rPr>
                <w:sz w:val="24"/>
                <w:szCs w:val="24"/>
              </w:rPr>
            </w:pPr>
          </w:p>
        </w:tc>
        <w:tc>
          <w:tcPr>
            <w:tcW w:w="3420" w:type="dxa"/>
            <w:vAlign w:val="bottom"/>
          </w:tcPr>
          <w:p>
            <w:pPr>
              <w:spacing w:line="240" w:lineRule="exact"/>
              <w:ind w:left="120"/>
              <w:rPr>
                <w:sz w:val="20"/>
                <w:szCs w:val="20"/>
              </w:rPr>
            </w:pPr>
            <w:r>
              <w:rPr>
                <w:rFonts w:ascii="宋体" w:hAnsi="宋体" w:eastAsia="宋体" w:cs="宋体"/>
                <w:sz w:val="21"/>
                <w:szCs w:val="21"/>
              </w:rPr>
              <w:t>测、基因检测、遗传代谢病筛查</w:t>
            </w:r>
          </w:p>
        </w:tc>
        <w:tc>
          <w:tcPr>
            <w:tcW w:w="3000" w:type="dxa"/>
            <w:vAlign w:val="bottom"/>
          </w:tcPr>
          <w:p>
            <w:pPr>
              <w:rPr>
                <w:sz w:val="24"/>
                <w:szCs w:val="24"/>
              </w:rPr>
            </w:pPr>
          </w:p>
        </w:tc>
        <w:tc>
          <w:tcPr>
            <w:tcW w:w="24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tcBorders>
              <w:bottom w:val="single" w:color="auto" w:sz="8" w:space="0"/>
            </w:tcBorders>
            <w:vAlign w:val="bottom"/>
          </w:tcPr>
          <w:p>
            <w:pPr>
              <w:rPr>
                <w:sz w:val="5"/>
                <w:szCs w:val="5"/>
              </w:rPr>
            </w:pPr>
          </w:p>
        </w:tc>
        <w:tc>
          <w:tcPr>
            <w:tcW w:w="2420" w:type="dxa"/>
            <w:tcBorders>
              <w:bottom w:val="single" w:color="auto" w:sz="8" w:space="0"/>
            </w:tcBorders>
            <w:vAlign w:val="bottom"/>
          </w:tcPr>
          <w:p>
            <w:pPr>
              <w:rPr>
                <w:sz w:val="5"/>
                <w:szCs w:val="5"/>
              </w:rPr>
            </w:pPr>
          </w:p>
        </w:tc>
        <w:tc>
          <w:tcPr>
            <w:tcW w:w="3420" w:type="dxa"/>
            <w:tcBorders>
              <w:bottom w:val="single" w:color="auto" w:sz="8" w:space="0"/>
            </w:tcBorders>
            <w:vAlign w:val="bottom"/>
          </w:tcPr>
          <w:p>
            <w:pPr>
              <w:rPr>
                <w:sz w:val="5"/>
                <w:szCs w:val="5"/>
              </w:rPr>
            </w:pPr>
          </w:p>
        </w:tc>
        <w:tc>
          <w:tcPr>
            <w:tcW w:w="3000" w:type="dxa"/>
            <w:tcBorders>
              <w:bottom w:val="single" w:color="auto" w:sz="8" w:space="0"/>
            </w:tcBorders>
            <w:vAlign w:val="bottom"/>
          </w:tcPr>
          <w:p>
            <w:pPr>
              <w:rPr>
                <w:sz w:val="5"/>
                <w:szCs w:val="5"/>
              </w:rPr>
            </w:pPr>
          </w:p>
        </w:tc>
        <w:tc>
          <w:tcPr>
            <w:tcW w:w="240" w:type="dxa"/>
            <w:vAlign w:val="bottom"/>
          </w:tcPr>
          <w:p>
            <w:pPr>
              <w:rPr>
                <w:sz w:val="1"/>
                <w:szCs w:val="1"/>
              </w:rPr>
            </w:pPr>
          </w:p>
        </w:tc>
      </w:tr>
    </w:tbl>
    <w:p>
      <w:pPr>
        <w:spacing w:line="325" w:lineRule="exact"/>
        <w:rPr>
          <w:sz w:val="20"/>
          <w:szCs w:val="20"/>
        </w:rPr>
      </w:pPr>
    </w:p>
    <w:p>
      <w:pPr>
        <w:ind w:right="6"/>
        <w:jc w:val="center"/>
        <w:rPr>
          <w:sz w:val="20"/>
          <w:szCs w:val="20"/>
        </w:rPr>
      </w:pPr>
      <w:r>
        <w:rPr>
          <w:rFonts w:ascii="Times New Roman" w:hAnsi="Times New Roman" w:eastAsia="Times New Roman" w:cs="Times New Roman"/>
          <w:sz w:val="18"/>
          <w:szCs w:val="18"/>
        </w:rPr>
        <w:t>47</w:t>
      </w:r>
    </w:p>
    <w:p>
      <w:pPr>
        <w:sectPr>
          <w:pgSz w:w="11900" w:h="16838"/>
          <w:pgMar w:top="1440" w:right="1440" w:bottom="639" w:left="1440" w:header="0" w:footer="0" w:gutter="0"/>
          <w:cols w:equalWidth="0" w:num="1">
            <w:col w:w="9026"/>
          </w:cols>
        </w:sectPr>
      </w:pPr>
    </w:p>
    <w:p>
      <w:pPr>
        <w:spacing w:line="200" w:lineRule="exact"/>
        <w:rPr>
          <w:sz w:val="20"/>
          <w:szCs w:val="20"/>
        </w:rPr>
      </w:pPr>
      <w:bookmarkStart w:id="51" w:name="page52"/>
      <w:bookmarkEnd w:id="51"/>
    </w:p>
    <w:p>
      <w:pPr>
        <w:spacing w:line="400" w:lineRule="exact"/>
        <w:rPr>
          <w:sz w:val="20"/>
          <w:szCs w:val="20"/>
        </w:rPr>
      </w:pPr>
    </w:p>
    <w:p>
      <w:pPr>
        <w:spacing w:line="388" w:lineRule="exact"/>
        <w:ind w:left="1000"/>
        <w:rPr>
          <w:sz w:val="20"/>
          <w:szCs w:val="20"/>
        </w:rPr>
      </w:pPr>
      <w:r>
        <w:rPr>
          <w:rFonts w:ascii="Arial" w:hAnsi="Arial" w:eastAsia="Arial" w:cs="Arial"/>
          <w:b/>
          <w:bCs/>
          <w:sz w:val="32"/>
          <w:szCs w:val="32"/>
        </w:rPr>
        <w:t xml:space="preserve">3.4.2.2 </w:t>
      </w:r>
      <w:r>
        <w:rPr>
          <w:rFonts w:ascii="宋体" w:hAnsi="宋体" w:eastAsia="宋体" w:cs="宋体"/>
          <w:b/>
          <w:bCs/>
          <w:sz w:val="32"/>
          <w:szCs w:val="32"/>
        </w:rPr>
        <w:t>关键医疗技术</w:t>
      </w:r>
    </w:p>
    <w:p>
      <w:pPr>
        <w:spacing w:line="23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821056" behindDoc="1" locked="0" layoutInCell="0" allowOverlap="1">
                <wp:simplePos x="0" y="0"/>
                <wp:positionH relativeFrom="column">
                  <wp:posOffset>80645</wp:posOffset>
                </wp:positionH>
                <wp:positionV relativeFrom="paragraph">
                  <wp:posOffset>172720</wp:posOffset>
                </wp:positionV>
                <wp:extent cx="5569585" cy="0"/>
                <wp:effectExtent l="0" t="0" r="0" b="0"/>
                <wp:wrapNone/>
                <wp:docPr id="174" name="Shape 174"/>
                <wp:cNvGraphicFramePr/>
                <a:graphic xmlns:a="http://schemas.openxmlformats.org/drawingml/2006/main">
                  <a:graphicData uri="http://schemas.microsoft.com/office/word/2010/wordprocessingShape">
                    <wps:wsp>
                      <wps:cNvCnPr/>
                      <wps:spPr>
                        <a:xfrm>
                          <a:off x="0" y="0"/>
                          <a:ext cx="556958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74" o:spid="_x0000_s1026" o:spt="20" style="position:absolute;left:0pt;margin-left:6.35pt;margin-top:13.6pt;height:0pt;width:438.55pt;z-index:-251495424;mso-width-relative:page;mso-height-relative:page;" fillcolor="#FFFFFF" filled="t" stroked="t" coordsize="21600,21600" o:allowincell="f" o:gfxdata="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JP5tg2AAAAAgBAAAPAAAAAAAAAAEAIAAAACIAAABkcnMvZG93bnJldi54bWxQSwECFAAU&#10;AAAACACHTuJAn6MFLbgBAACsAwAADgAAAAAAAAABACAAAAAnAQAAZHJzL2Uyb0RvYy54bWxQSwUG&#10;AAAAAAYABgBZAQAAUQU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140" w:type="dxa"/>
        <w:tblInd w:w="120" w:type="dxa"/>
        <w:tblLayout w:type="fixed"/>
        <w:tblCellMar>
          <w:top w:w="0" w:type="dxa"/>
          <w:left w:w="0" w:type="dxa"/>
          <w:bottom w:w="0" w:type="dxa"/>
          <w:right w:w="0" w:type="dxa"/>
        </w:tblCellMar>
      </w:tblPr>
      <w:tblGrid>
        <w:gridCol w:w="4280"/>
        <w:gridCol w:w="100"/>
        <w:gridCol w:w="4400"/>
        <w:gridCol w:w="360"/>
      </w:tblGrid>
      <w:tr>
        <w:tblPrEx>
          <w:tblCellMar>
            <w:top w:w="0" w:type="dxa"/>
            <w:left w:w="0" w:type="dxa"/>
            <w:bottom w:w="0" w:type="dxa"/>
            <w:right w:w="0" w:type="dxa"/>
          </w:tblCellMar>
        </w:tblPrEx>
        <w:trPr>
          <w:trHeight w:val="240" w:hRule="atLeast"/>
        </w:trPr>
        <w:tc>
          <w:tcPr>
            <w:tcW w:w="4280" w:type="dxa"/>
            <w:vAlign w:val="bottom"/>
          </w:tcPr>
          <w:p>
            <w:pPr>
              <w:spacing w:line="240" w:lineRule="exact"/>
              <w:ind w:left="1780"/>
              <w:rPr>
                <w:sz w:val="20"/>
                <w:szCs w:val="20"/>
              </w:rPr>
            </w:pPr>
            <w:r>
              <w:rPr>
                <w:rFonts w:ascii="宋体" w:hAnsi="宋体" w:eastAsia="宋体" w:cs="宋体"/>
                <w:b/>
                <w:bCs/>
                <w:sz w:val="21"/>
                <w:szCs w:val="21"/>
              </w:rPr>
              <w:t>关键技术</w:t>
            </w:r>
          </w:p>
        </w:tc>
        <w:tc>
          <w:tcPr>
            <w:tcW w:w="100" w:type="dxa"/>
            <w:vAlign w:val="bottom"/>
          </w:tcPr>
          <w:p>
            <w:pPr>
              <w:rPr>
                <w:sz w:val="20"/>
                <w:szCs w:val="20"/>
              </w:rPr>
            </w:pPr>
          </w:p>
        </w:tc>
        <w:tc>
          <w:tcPr>
            <w:tcW w:w="4400" w:type="dxa"/>
            <w:vAlign w:val="bottom"/>
          </w:tcPr>
          <w:p>
            <w:pPr>
              <w:spacing w:line="240" w:lineRule="exact"/>
              <w:ind w:left="156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42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2" w:hRule="atLeast"/>
        </w:trPr>
        <w:tc>
          <w:tcPr>
            <w:tcW w:w="4280" w:type="dxa"/>
            <w:vMerge w:val="restart"/>
            <w:vAlign w:val="bottom"/>
          </w:tcPr>
          <w:p>
            <w:pPr>
              <w:spacing w:line="240" w:lineRule="exact"/>
              <w:ind w:left="120"/>
              <w:rPr>
                <w:sz w:val="20"/>
                <w:szCs w:val="20"/>
              </w:rPr>
            </w:pPr>
            <w:r>
              <w:rPr>
                <w:rFonts w:ascii="宋体" w:hAnsi="宋体" w:eastAsia="宋体" w:cs="宋体"/>
                <w:b/>
                <w:bCs/>
                <w:sz w:val="21"/>
                <w:szCs w:val="21"/>
              </w:rPr>
              <w:t>小儿胃镜检查术</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胃炎</w:t>
            </w:r>
          </w:p>
        </w:tc>
        <w:tc>
          <w:tcPr>
            <w:tcW w:w="360" w:type="dxa"/>
            <w:vAlign w:val="bottom"/>
          </w:tcPr>
          <w:tbl>
            <w:tblPr>
              <w:tblStyle w:val="3"/>
              <w:tblW w:w="9140" w:type="dxa"/>
              <w:tblInd w:w="1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82" w:hRule="atLeast"/>
              </w:trPr>
              <w:tc>
                <w:tcPr>
                  <w:tcW w:w="360" w:type="dxa"/>
                  <w:vAlign w:val="bottom"/>
                </w:tcPr>
                <w:p>
                  <w:pPr>
                    <w:jc w:val="cente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82" w:hRule="atLeast"/>
        </w:trPr>
        <w:tc>
          <w:tcPr>
            <w:tcW w:w="4280" w:type="dxa"/>
            <w:vMerge w:val="continue"/>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4280" w:type="dxa"/>
            <w:vMerge w:val="continue"/>
            <w:vAlign w:val="bottom"/>
          </w:tcPr>
          <w:p>
            <w:pPr>
              <w:rPr>
                <w:sz w:val="7"/>
                <w:szCs w:val="7"/>
              </w:rPr>
            </w:pPr>
          </w:p>
        </w:tc>
        <w:tc>
          <w:tcPr>
            <w:tcW w:w="100" w:type="dxa"/>
            <w:vAlign w:val="bottom"/>
          </w:tcPr>
          <w:p>
            <w:pPr>
              <w:rPr>
                <w:sz w:val="7"/>
                <w:szCs w:val="7"/>
              </w:rPr>
            </w:pPr>
          </w:p>
        </w:tc>
        <w:tc>
          <w:tcPr>
            <w:tcW w:w="4400" w:type="dxa"/>
            <w:vMerge w:val="restart"/>
            <w:vAlign w:val="bottom"/>
          </w:tcPr>
          <w:p>
            <w:pPr>
              <w:spacing w:line="240" w:lineRule="exact"/>
              <w:ind w:left="100"/>
              <w:rPr>
                <w:sz w:val="20"/>
                <w:szCs w:val="20"/>
              </w:rPr>
            </w:pPr>
            <w:r>
              <w:rPr>
                <w:rFonts w:ascii="宋体" w:hAnsi="宋体" w:eastAsia="宋体" w:cs="宋体"/>
                <w:sz w:val="21"/>
                <w:szCs w:val="21"/>
              </w:rPr>
              <w:t>消化性溃疡</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4280" w:type="dxa"/>
            <w:vAlign w:val="bottom"/>
          </w:tcPr>
          <w:p>
            <w:pPr>
              <w:rPr>
                <w:sz w:val="16"/>
                <w:szCs w:val="16"/>
              </w:rPr>
            </w:pPr>
          </w:p>
        </w:tc>
        <w:tc>
          <w:tcPr>
            <w:tcW w:w="100" w:type="dxa"/>
            <w:vAlign w:val="bottom"/>
          </w:tcPr>
          <w:p>
            <w:pPr>
              <w:rPr>
                <w:sz w:val="16"/>
                <w:szCs w:val="16"/>
              </w:rPr>
            </w:pPr>
          </w:p>
        </w:tc>
        <w:tc>
          <w:tcPr>
            <w:tcW w:w="4400" w:type="dxa"/>
            <w:vMerge w:val="continue"/>
            <w:vAlign w:val="bottom"/>
          </w:tcPr>
          <w:p>
            <w:pPr>
              <w:rPr>
                <w:sz w:val="16"/>
                <w:szCs w:val="16"/>
              </w:rPr>
            </w:pPr>
          </w:p>
        </w:tc>
        <w:tc>
          <w:tcPr>
            <w:tcW w:w="360" w:type="dxa"/>
            <w:vAlign w:val="bottom"/>
          </w:tcPr>
          <w:tbl>
            <w:tblPr>
              <w:tblStyle w:val="3"/>
              <w:tblW w:w="9140" w:type="dxa"/>
              <w:tblInd w:w="1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82" w:hRule="atLeast"/>
              </w:trPr>
              <w:tc>
                <w:tcPr>
                  <w:tcW w:w="360" w:type="dxa"/>
                  <w:vAlign w:val="bottom"/>
                </w:tcPr>
                <w:p>
                  <w:pPr>
                    <w:jc w:val="cente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82" w:hRule="atLeast"/>
        </w:trPr>
        <w:tc>
          <w:tcPr>
            <w:tcW w:w="42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280" w:type="dxa"/>
            <w:vAlign w:val="bottom"/>
          </w:tcPr>
          <w:p>
            <w:pPr>
              <w:spacing w:line="240" w:lineRule="exact"/>
              <w:ind w:left="120"/>
              <w:rPr>
                <w:sz w:val="20"/>
                <w:szCs w:val="20"/>
              </w:rPr>
            </w:pPr>
            <w:r>
              <w:rPr>
                <w:rFonts w:ascii="宋体" w:hAnsi="宋体" w:eastAsia="宋体" w:cs="宋体"/>
                <w:b/>
                <w:bCs/>
                <w:sz w:val="21"/>
                <w:szCs w:val="21"/>
              </w:rPr>
              <w:t>经胃镜钳取消化道异物</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消化道异物</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2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280" w:type="dxa"/>
            <w:vAlign w:val="bottom"/>
          </w:tcPr>
          <w:p>
            <w:pPr>
              <w:spacing w:line="240" w:lineRule="exact"/>
              <w:ind w:left="120"/>
              <w:rPr>
                <w:sz w:val="20"/>
                <w:szCs w:val="20"/>
              </w:rPr>
            </w:pPr>
            <w:r>
              <w:rPr>
                <w:rFonts w:ascii="宋体" w:hAnsi="宋体" w:eastAsia="宋体" w:cs="宋体"/>
                <w:b/>
                <w:bCs/>
                <w:sz w:val="21"/>
                <w:szCs w:val="21"/>
              </w:rPr>
              <w:t>嗜酸细胞胃肠炎的诊治</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嗜酸细胞胃肠炎</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2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4280" w:type="dxa"/>
            <w:vAlign w:val="bottom"/>
          </w:tcPr>
          <w:p>
            <w:pPr>
              <w:spacing w:line="256" w:lineRule="exact"/>
              <w:ind w:left="120"/>
              <w:rPr>
                <w:sz w:val="20"/>
                <w:szCs w:val="20"/>
              </w:rPr>
            </w:pPr>
            <w:r>
              <w:rPr>
                <w:rFonts w:ascii="宋体" w:hAnsi="宋体" w:eastAsia="宋体" w:cs="宋体"/>
                <w:b/>
                <w:bCs/>
                <w:sz w:val="21"/>
                <w:szCs w:val="21"/>
              </w:rPr>
              <w:t>胃食管</w:t>
            </w:r>
            <w:r>
              <w:rPr>
                <w:rFonts w:ascii="Times New Roman" w:hAnsi="Times New Roman" w:eastAsia="Times New Roman" w:cs="Times New Roman"/>
                <w:b/>
                <w:bCs/>
                <w:sz w:val="21"/>
                <w:szCs w:val="21"/>
              </w:rPr>
              <w:t xml:space="preserve"> PH </w:t>
            </w:r>
            <w:r>
              <w:rPr>
                <w:rFonts w:ascii="宋体" w:hAnsi="宋体" w:eastAsia="宋体" w:cs="宋体"/>
                <w:b/>
                <w:bCs/>
                <w:sz w:val="21"/>
                <w:szCs w:val="21"/>
              </w:rPr>
              <w:t>监测</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胃食管反流</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4280" w:type="dxa"/>
            <w:tcBorders>
              <w:bottom w:val="single" w:color="auto" w:sz="8" w:space="0"/>
            </w:tcBorders>
            <w:vAlign w:val="bottom"/>
          </w:tcPr>
          <w:p>
            <w:pPr>
              <w:rPr>
                <w:sz w:val="5"/>
                <w:szCs w:val="5"/>
              </w:rPr>
            </w:pPr>
          </w:p>
        </w:tc>
        <w:tc>
          <w:tcPr>
            <w:tcW w:w="100" w:type="dxa"/>
            <w:tcBorders>
              <w:bottom w:val="single" w:color="auto" w:sz="8" w:space="0"/>
            </w:tcBorders>
            <w:vAlign w:val="bottom"/>
          </w:tcPr>
          <w:p>
            <w:pPr>
              <w:rPr>
                <w:sz w:val="5"/>
                <w:szCs w:val="5"/>
              </w:rPr>
            </w:pPr>
          </w:p>
        </w:tc>
        <w:tc>
          <w:tcPr>
            <w:tcW w:w="440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280" w:type="dxa"/>
            <w:vAlign w:val="bottom"/>
          </w:tcPr>
          <w:p>
            <w:pPr>
              <w:spacing w:line="240" w:lineRule="exact"/>
              <w:ind w:left="120"/>
              <w:rPr>
                <w:sz w:val="20"/>
                <w:szCs w:val="20"/>
              </w:rPr>
            </w:pPr>
            <w:r>
              <w:rPr>
                <w:rFonts w:ascii="宋体" w:hAnsi="宋体" w:eastAsia="宋体" w:cs="宋体"/>
                <w:b/>
                <w:bCs/>
                <w:sz w:val="21"/>
                <w:szCs w:val="21"/>
              </w:rPr>
              <w:t>巨细胞病毒肝炎的诊治</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巨细胞病毒肝炎</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2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4280" w:type="dxa"/>
            <w:vAlign w:val="bottom"/>
          </w:tcPr>
          <w:p>
            <w:pPr>
              <w:spacing w:line="256" w:lineRule="exact"/>
              <w:ind w:left="120"/>
              <w:rPr>
                <w:sz w:val="20"/>
                <w:szCs w:val="20"/>
              </w:rPr>
            </w:pPr>
            <w:r>
              <w:rPr>
                <w:rFonts w:ascii="宋体" w:hAnsi="宋体" w:eastAsia="宋体" w:cs="宋体"/>
                <w:b/>
                <w:bCs/>
                <w:sz w:val="21"/>
                <w:szCs w:val="21"/>
              </w:rPr>
              <w:t>尿巨细胞病毒</w:t>
            </w:r>
            <w:r>
              <w:rPr>
                <w:rFonts w:ascii="Times New Roman" w:hAnsi="Times New Roman" w:eastAsia="Times New Roman" w:cs="Times New Roman"/>
                <w:b/>
                <w:bCs/>
                <w:sz w:val="21"/>
                <w:szCs w:val="21"/>
              </w:rPr>
              <w:t xml:space="preserve">—DNA </w:t>
            </w:r>
            <w:r>
              <w:rPr>
                <w:rFonts w:ascii="宋体" w:hAnsi="宋体" w:eastAsia="宋体" w:cs="宋体"/>
                <w:b/>
                <w:bCs/>
                <w:sz w:val="21"/>
                <w:szCs w:val="21"/>
              </w:rPr>
              <w:t>检测</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中毒性肝炎</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58" w:hRule="atLeast"/>
        </w:trPr>
        <w:tc>
          <w:tcPr>
            <w:tcW w:w="4280" w:type="dxa"/>
            <w:vAlign w:val="bottom"/>
          </w:tcPr>
          <w:p>
            <w:pPr>
              <w:spacing w:line="240" w:lineRule="exact"/>
              <w:ind w:left="120"/>
              <w:rPr>
                <w:sz w:val="20"/>
                <w:szCs w:val="20"/>
              </w:rPr>
            </w:pPr>
            <w:r>
              <w:rPr>
                <w:rFonts w:ascii="宋体" w:hAnsi="宋体" w:eastAsia="宋体" w:cs="宋体"/>
                <w:b/>
                <w:bCs/>
                <w:sz w:val="21"/>
                <w:szCs w:val="21"/>
              </w:rPr>
              <w:t>消化性溃疡的诊治</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消化道出血</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2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28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食物过敏</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28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280" w:type="dxa"/>
            <w:vAlign w:val="bottom"/>
          </w:tcPr>
          <w:p>
            <w:pPr>
              <w:spacing w:line="240" w:lineRule="exact"/>
              <w:ind w:left="120"/>
              <w:rPr>
                <w:sz w:val="20"/>
                <w:szCs w:val="20"/>
              </w:rPr>
            </w:pPr>
            <w:r>
              <w:rPr>
                <w:rFonts w:ascii="宋体" w:hAnsi="宋体" w:eastAsia="宋体" w:cs="宋体"/>
                <w:b/>
                <w:bCs/>
                <w:sz w:val="21"/>
                <w:szCs w:val="21"/>
              </w:rPr>
              <w:t>过敏原皮肤点刺试验</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过敏性鼻炎</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28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28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支气管哮喘</w:t>
            </w:r>
          </w:p>
        </w:tc>
        <w:tc>
          <w:tcPr>
            <w:tcW w:w="360" w:type="dxa"/>
            <w:vAlign w:val="bottom"/>
          </w:tcPr>
          <w:p>
            <w:pPr>
              <w:jc w:val="center"/>
              <w:rPr>
                <w:sz w:val="1"/>
                <w:szCs w:val="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2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280" w:type="dxa"/>
            <w:vAlign w:val="bottom"/>
          </w:tcPr>
          <w:p>
            <w:pPr>
              <w:spacing w:line="240" w:lineRule="exact"/>
              <w:ind w:left="120"/>
              <w:rPr>
                <w:sz w:val="20"/>
                <w:szCs w:val="20"/>
              </w:rPr>
            </w:pPr>
            <w:r>
              <w:rPr>
                <w:rFonts w:ascii="宋体" w:hAnsi="宋体" w:eastAsia="宋体" w:cs="宋体"/>
                <w:b/>
                <w:bCs/>
                <w:sz w:val="21"/>
                <w:szCs w:val="21"/>
              </w:rPr>
              <w:t>食物激发试验</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食物过敏</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2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280" w:type="dxa"/>
            <w:vAlign w:val="bottom"/>
          </w:tcPr>
          <w:p>
            <w:pPr>
              <w:spacing w:line="240" w:lineRule="exact"/>
              <w:ind w:left="120"/>
              <w:rPr>
                <w:sz w:val="20"/>
                <w:szCs w:val="20"/>
              </w:rPr>
            </w:pPr>
            <w:r>
              <w:rPr>
                <w:rFonts w:ascii="宋体" w:hAnsi="宋体" w:eastAsia="宋体" w:cs="宋体"/>
                <w:b/>
                <w:bCs/>
                <w:sz w:val="21"/>
                <w:szCs w:val="21"/>
              </w:rPr>
              <w:t>痰液病原学检测</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明确病原</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3" w:hRule="atLeast"/>
        </w:trPr>
        <w:tc>
          <w:tcPr>
            <w:tcW w:w="42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280" w:type="dxa"/>
            <w:vAlign w:val="bottom"/>
          </w:tcPr>
          <w:p>
            <w:pPr>
              <w:spacing w:line="240" w:lineRule="exact"/>
              <w:ind w:left="120"/>
              <w:rPr>
                <w:sz w:val="20"/>
                <w:szCs w:val="20"/>
              </w:rPr>
            </w:pPr>
            <w:r>
              <w:rPr>
                <w:rFonts w:ascii="宋体" w:hAnsi="宋体" w:eastAsia="宋体" w:cs="宋体"/>
                <w:b/>
                <w:bCs/>
                <w:sz w:val="21"/>
                <w:szCs w:val="21"/>
              </w:rPr>
              <w:t>雾化吸入</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支气管哮喘</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2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8" w:hRule="atLeast"/>
        </w:trPr>
        <w:tc>
          <w:tcPr>
            <w:tcW w:w="4280" w:type="dxa"/>
            <w:vAlign w:val="bottom"/>
          </w:tcPr>
          <w:p>
            <w:pPr>
              <w:spacing w:line="240" w:lineRule="exact"/>
              <w:ind w:left="120"/>
              <w:rPr>
                <w:sz w:val="20"/>
                <w:szCs w:val="20"/>
              </w:rPr>
            </w:pPr>
            <w:r>
              <w:rPr>
                <w:rFonts w:ascii="宋体" w:hAnsi="宋体" w:eastAsia="宋体" w:cs="宋体"/>
                <w:b/>
                <w:bCs/>
                <w:sz w:val="21"/>
                <w:szCs w:val="21"/>
              </w:rPr>
              <w:t>呼出气一氧化氮检测及其在儿童哮喘诊治及</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支气管哮喘诊断</w:t>
            </w:r>
          </w:p>
        </w:tc>
        <w:tc>
          <w:tcPr>
            <w:tcW w:w="360" w:type="dxa"/>
            <w:vAlign w:val="bottom"/>
          </w:tcPr>
          <w:p>
            <w:pPr>
              <w:jc w:val="center"/>
              <w:rPr>
                <w:sz w:val="1"/>
                <w:szCs w:val="1"/>
              </w:rPr>
            </w:pP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46" w:hRule="atLeast"/>
        </w:trPr>
        <w:tc>
          <w:tcPr>
            <w:tcW w:w="4280" w:type="dxa"/>
            <w:vMerge w:val="restart"/>
            <w:vAlign w:val="bottom"/>
          </w:tcPr>
          <w:p>
            <w:pPr>
              <w:spacing w:line="240" w:lineRule="exact"/>
              <w:ind w:left="120"/>
              <w:rPr>
                <w:sz w:val="20"/>
                <w:szCs w:val="20"/>
              </w:rPr>
            </w:pPr>
            <w:r>
              <w:rPr>
                <w:rFonts w:ascii="宋体" w:hAnsi="宋体" w:eastAsia="宋体" w:cs="宋体"/>
                <w:b/>
                <w:bCs/>
                <w:sz w:val="21"/>
                <w:szCs w:val="21"/>
              </w:rPr>
              <w:t>治疗中的监测</w:t>
            </w:r>
          </w:p>
        </w:tc>
        <w:tc>
          <w:tcPr>
            <w:tcW w:w="100" w:type="dxa"/>
            <w:vAlign w:val="bottom"/>
          </w:tcPr>
          <w:p>
            <w:pPr>
              <w:rPr>
                <w:sz w:val="4"/>
                <w:szCs w:val="4"/>
              </w:rPr>
            </w:pPr>
          </w:p>
        </w:tc>
        <w:tc>
          <w:tcPr>
            <w:tcW w:w="44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280" w:type="dxa"/>
            <w:vMerge w:val="continue"/>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指导支气管哮喘的治疗</w:t>
            </w:r>
          </w:p>
        </w:tc>
        <w:tc>
          <w:tcPr>
            <w:tcW w:w="360" w:type="dxa"/>
            <w:vAlign w:val="bottom"/>
          </w:tcPr>
          <w:p>
            <w:pPr>
              <w:jc w:val="center"/>
              <w:rPr>
                <w:sz w:val="1"/>
                <w:szCs w:val="1"/>
              </w:rPr>
            </w:pP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82" w:hRule="atLeast"/>
        </w:trPr>
        <w:tc>
          <w:tcPr>
            <w:tcW w:w="42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28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支气管哮喘</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28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282" w:hRule="atLeast"/>
        </w:trPr>
        <w:tc>
          <w:tcPr>
            <w:tcW w:w="4280" w:type="dxa"/>
            <w:vMerge w:val="restart"/>
            <w:vAlign w:val="bottom"/>
          </w:tcPr>
          <w:p>
            <w:pPr>
              <w:spacing w:line="240" w:lineRule="exact"/>
              <w:ind w:left="120"/>
              <w:rPr>
                <w:sz w:val="20"/>
                <w:szCs w:val="20"/>
              </w:rPr>
            </w:pPr>
            <w:r>
              <w:rPr>
                <w:rFonts w:ascii="宋体" w:hAnsi="宋体" w:eastAsia="宋体" w:cs="宋体"/>
                <w:b/>
                <w:bCs/>
                <w:sz w:val="21"/>
                <w:szCs w:val="21"/>
              </w:rPr>
              <w:t>肺通气功能测定</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慢性咳嗽</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280" w:type="dxa"/>
            <w:vMerge w:val="continue"/>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rFonts w:asciiTheme="minorHAnsi" w:hAnsiTheme="minorHAnsi" w:eastAsiaTheme="minorEastAsia" w:cstheme="minorBidi"/>
                <w:sz w:val="1"/>
                <w:szCs w:val="1"/>
                <w:lang w:val="en-US" w:eastAsia="zh-CN" w:bidi="ar-SA"/>
              </w:rPr>
            </w:pPr>
          </w:p>
        </w:tc>
      </w:tr>
      <w:tr>
        <w:tblPrEx>
          <w:tblCellMar>
            <w:top w:w="0" w:type="dxa"/>
            <w:left w:w="0" w:type="dxa"/>
            <w:bottom w:w="0" w:type="dxa"/>
            <w:right w:w="0" w:type="dxa"/>
          </w:tblCellMar>
        </w:tblPrEx>
        <w:trPr>
          <w:trHeight w:val="90" w:hRule="atLeast"/>
        </w:trPr>
        <w:tc>
          <w:tcPr>
            <w:tcW w:w="4280" w:type="dxa"/>
            <w:vMerge w:val="continue"/>
            <w:vAlign w:val="bottom"/>
          </w:tcPr>
          <w:p>
            <w:pPr>
              <w:rPr>
                <w:sz w:val="7"/>
                <w:szCs w:val="7"/>
              </w:rPr>
            </w:pPr>
          </w:p>
        </w:tc>
        <w:tc>
          <w:tcPr>
            <w:tcW w:w="100" w:type="dxa"/>
            <w:vAlign w:val="bottom"/>
          </w:tcPr>
          <w:p>
            <w:pPr>
              <w:rPr>
                <w:sz w:val="7"/>
                <w:szCs w:val="7"/>
              </w:rPr>
            </w:pPr>
          </w:p>
        </w:tc>
        <w:tc>
          <w:tcPr>
            <w:tcW w:w="4400" w:type="dxa"/>
            <w:vMerge w:val="restart"/>
            <w:vAlign w:val="bottom"/>
          </w:tcPr>
          <w:p>
            <w:pPr>
              <w:spacing w:line="240" w:lineRule="exact"/>
              <w:ind w:left="100"/>
              <w:rPr>
                <w:sz w:val="20"/>
                <w:szCs w:val="20"/>
              </w:rPr>
            </w:pPr>
            <w:r>
              <w:rPr>
                <w:rFonts w:ascii="宋体" w:hAnsi="宋体" w:eastAsia="宋体" w:cs="宋体"/>
                <w:sz w:val="21"/>
                <w:szCs w:val="21"/>
              </w:rPr>
              <w:t>闭塞性细支气管炎</w:t>
            </w:r>
          </w:p>
        </w:tc>
        <w:tc>
          <w:tcPr>
            <w:tcW w:w="360" w:type="dxa"/>
            <w:vAlign w:val="bottom"/>
          </w:tcPr>
          <w:p>
            <w:pPr>
              <w:jc w:val="center"/>
              <w:rPr>
                <w:rFonts w:asciiTheme="minorHAnsi" w:hAnsiTheme="minorHAnsi" w:eastAsiaTheme="minorEastAsia" w:cstheme="minorBidi"/>
                <w:sz w:val="1"/>
                <w:szCs w:val="1"/>
                <w:lang w:val="en-US" w:eastAsia="zh-CN" w:bidi="ar-SA"/>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92" w:hRule="atLeast"/>
        </w:trPr>
        <w:tc>
          <w:tcPr>
            <w:tcW w:w="4280" w:type="dxa"/>
            <w:vAlign w:val="bottom"/>
          </w:tcPr>
          <w:p>
            <w:pPr>
              <w:rPr>
                <w:sz w:val="16"/>
                <w:szCs w:val="16"/>
              </w:rPr>
            </w:pPr>
          </w:p>
        </w:tc>
        <w:tc>
          <w:tcPr>
            <w:tcW w:w="100" w:type="dxa"/>
            <w:vAlign w:val="bottom"/>
          </w:tcPr>
          <w:p>
            <w:pPr>
              <w:rPr>
                <w:sz w:val="16"/>
                <w:szCs w:val="16"/>
              </w:rPr>
            </w:pPr>
          </w:p>
        </w:tc>
        <w:tc>
          <w:tcPr>
            <w:tcW w:w="440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28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28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术前评估</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2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28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支气管哮喘的鉴别诊断</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28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280" w:type="dxa"/>
            <w:vMerge w:val="restart"/>
            <w:vAlign w:val="bottom"/>
          </w:tcPr>
          <w:p>
            <w:pPr>
              <w:spacing w:line="240" w:lineRule="exact"/>
              <w:ind w:left="120"/>
              <w:rPr>
                <w:sz w:val="20"/>
                <w:szCs w:val="20"/>
              </w:rPr>
            </w:pPr>
            <w:r>
              <w:rPr>
                <w:rFonts w:ascii="宋体" w:hAnsi="宋体" w:eastAsia="宋体" w:cs="宋体"/>
                <w:b/>
                <w:bCs/>
                <w:sz w:val="21"/>
                <w:szCs w:val="21"/>
              </w:rPr>
              <w:t>多导睡眠监测</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阻塞性睡眠呼吸暂停综合征</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280" w:type="dxa"/>
            <w:vMerge w:val="continue"/>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4280" w:type="dxa"/>
            <w:vMerge w:val="continue"/>
            <w:vAlign w:val="bottom"/>
          </w:tcPr>
          <w:p>
            <w:pPr>
              <w:rPr>
                <w:sz w:val="7"/>
                <w:szCs w:val="7"/>
              </w:rPr>
            </w:pPr>
          </w:p>
        </w:tc>
        <w:tc>
          <w:tcPr>
            <w:tcW w:w="100" w:type="dxa"/>
            <w:vAlign w:val="bottom"/>
          </w:tcPr>
          <w:p>
            <w:pPr>
              <w:rPr>
                <w:sz w:val="7"/>
                <w:szCs w:val="7"/>
              </w:rPr>
            </w:pPr>
          </w:p>
        </w:tc>
        <w:tc>
          <w:tcPr>
            <w:tcW w:w="4400" w:type="dxa"/>
            <w:vMerge w:val="restart"/>
            <w:vAlign w:val="bottom"/>
          </w:tcPr>
          <w:p>
            <w:pPr>
              <w:spacing w:line="240" w:lineRule="exact"/>
              <w:ind w:left="100"/>
              <w:rPr>
                <w:sz w:val="20"/>
                <w:szCs w:val="20"/>
              </w:rPr>
            </w:pPr>
            <w:r>
              <w:rPr>
                <w:rFonts w:ascii="宋体" w:hAnsi="宋体" w:eastAsia="宋体" w:cs="宋体"/>
                <w:sz w:val="21"/>
                <w:szCs w:val="21"/>
              </w:rPr>
              <w:t>中枢性低通气</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4280" w:type="dxa"/>
            <w:vAlign w:val="bottom"/>
          </w:tcPr>
          <w:p>
            <w:pPr>
              <w:rPr>
                <w:sz w:val="16"/>
                <w:szCs w:val="16"/>
              </w:rPr>
            </w:pPr>
          </w:p>
        </w:tc>
        <w:tc>
          <w:tcPr>
            <w:tcW w:w="100" w:type="dxa"/>
            <w:vAlign w:val="bottom"/>
          </w:tcPr>
          <w:p>
            <w:pPr>
              <w:rPr>
                <w:sz w:val="16"/>
                <w:szCs w:val="16"/>
              </w:rPr>
            </w:pPr>
          </w:p>
        </w:tc>
        <w:tc>
          <w:tcPr>
            <w:tcW w:w="440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3" w:hRule="atLeast"/>
        </w:trPr>
        <w:tc>
          <w:tcPr>
            <w:tcW w:w="4280" w:type="dxa"/>
            <w:vAlign w:val="bottom"/>
          </w:tcPr>
          <w:p>
            <w:pPr>
              <w:rPr>
                <w:sz w:val="7"/>
                <w:szCs w:val="7"/>
              </w:rPr>
            </w:pPr>
          </w:p>
        </w:tc>
        <w:tc>
          <w:tcPr>
            <w:tcW w:w="10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280" w:type="dxa"/>
            <w:vAlign w:val="bottom"/>
          </w:tcPr>
          <w:p>
            <w:pPr>
              <w:rPr>
                <w:sz w:val="24"/>
                <w:szCs w:val="24"/>
              </w:rPr>
            </w:pP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肥胖</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42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280" w:type="dxa"/>
            <w:vAlign w:val="bottom"/>
          </w:tcPr>
          <w:p>
            <w:pPr>
              <w:spacing w:line="240" w:lineRule="exact"/>
              <w:ind w:left="120"/>
              <w:rPr>
                <w:sz w:val="20"/>
                <w:szCs w:val="20"/>
              </w:rPr>
            </w:pPr>
            <w:r>
              <w:rPr>
                <w:rFonts w:ascii="宋体" w:hAnsi="宋体" w:eastAsia="宋体" w:cs="宋体"/>
                <w:b/>
                <w:bCs/>
                <w:sz w:val="21"/>
                <w:szCs w:val="21"/>
              </w:rPr>
              <w:t>呼吸道病毒检测</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呼吸道病毒感染相关疾病</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2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280" w:type="dxa"/>
            <w:vAlign w:val="bottom"/>
          </w:tcPr>
          <w:p>
            <w:pPr>
              <w:spacing w:line="240" w:lineRule="exact"/>
              <w:ind w:left="120"/>
              <w:rPr>
                <w:sz w:val="20"/>
                <w:szCs w:val="20"/>
              </w:rPr>
            </w:pPr>
            <w:r>
              <w:rPr>
                <w:rFonts w:ascii="宋体" w:hAnsi="宋体" w:eastAsia="宋体" w:cs="宋体"/>
                <w:b/>
                <w:bCs/>
                <w:sz w:val="21"/>
                <w:szCs w:val="21"/>
              </w:rPr>
              <w:t>高渗盐水、肾上腺素雾化吸入辅助治疗</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毛细支气管炎</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2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280" w:type="dxa"/>
            <w:vAlign w:val="bottom"/>
          </w:tcPr>
          <w:p>
            <w:pPr>
              <w:spacing w:line="240" w:lineRule="exact"/>
              <w:ind w:left="120"/>
              <w:rPr>
                <w:sz w:val="20"/>
                <w:szCs w:val="20"/>
              </w:rPr>
            </w:pPr>
            <w:r>
              <w:rPr>
                <w:rFonts w:ascii="宋体" w:hAnsi="宋体" w:eastAsia="宋体" w:cs="宋体"/>
                <w:b/>
                <w:bCs/>
                <w:sz w:val="21"/>
                <w:szCs w:val="21"/>
              </w:rPr>
              <w:t>动态血压、心电血氧监测</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心衰、休克、紫绀</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2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280" w:type="dxa"/>
            <w:vAlign w:val="bottom"/>
          </w:tcPr>
          <w:p>
            <w:pPr>
              <w:spacing w:line="240" w:lineRule="exact"/>
              <w:ind w:left="120"/>
              <w:rPr>
                <w:sz w:val="20"/>
                <w:szCs w:val="20"/>
              </w:rPr>
            </w:pPr>
            <w:r>
              <w:rPr>
                <w:rFonts w:ascii="宋体" w:hAnsi="宋体" w:eastAsia="宋体" w:cs="宋体"/>
                <w:b/>
                <w:bCs/>
                <w:sz w:val="21"/>
                <w:szCs w:val="21"/>
              </w:rPr>
              <w:t>血液吸附</w:t>
            </w:r>
          </w:p>
        </w:tc>
        <w:tc>
          <w:tcPr>
            <w:tcW w:w="10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重症腹型紫癜</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4280" w:type="dxa"/>
            <w:tcBorders>
              <w:bottom w:val="single" w:color="auto" w:sz="8" w:space="0"/>
            </w:tcBorders>
            <w:vAlign w:val="bottom"/>
          </w:tcPr>
          <w:p>
            <w:pPr>
              <w:rPr>
                <w:sz w:val="7"/>
                <w:szCs w:val="7"/>
              </w:rPr>
            </w:pPr>
          </w:p>
        </w:tc>
        <w:tc>
          <w:tcPr>
            <w:tcW w:w="4500" w:type="dxa"/>
            <w:gridSpan w:val="2"/>
            <w:tcBorders>
              <w:bottom w:val="single" w:color="auto" w:sz="8" w:space="0"/>
            </w:tcBorders>
            <w:vAlign w:val="bottom"/>
          </w:tcPr>
          <w:p>
            <w:pPr>
              <w:rPr>
                <w:sz w:val="7"/>
                <w:szCs w:val="7"/>
              </w:rPr>
            </w:pPr>
          </w:p>
        </w:tc>
        <w:tc>
          <w:tcPr>
            <w:tcW w:w="360" w:type="dxa"/>
            <w:vAlign w:val="bottom"/>
          </w:tcPr>
          <w:p>
            <w:pPr>
              <w:rPr>
                <w:sz w:val="1"/>
                <w:szCs w:val="1"/>
              </w:rPr>
            </w:pPr>
          </w:p>
        </w:tc>
      </w:tr>
    </w:tbl>
    <w:p>
      <w:pPr>
        <w:sectPr>
          <w:pgSz w:w="11900" w:h="16838"/>
          <w:pgMar w:top="1440" w:right="1440" w:bottom="639" w:left="1440" w:header="0" w:footer="0" w:gutter="0"/>
          <w:cols w:equalWidth="0" w:num="1">
            <w:col w:w="9026"/>
          </w:cols>
        </w:sectPr>
      </w:pPr>
    </w:p>
    <w:p>
      <w:pPr>
        <w:spacing w:line="81" w:lineRule="exact"/>
        <w:rPr>
          <w:sz w:val="20"/>
          <w:szCs w:val="20"/>
        </w:rPr>
      </w:pPr>
      <w:bookmarkStart w:id="52" w:name="page53"/>
      <w:bookmarkEnd w:id="52"/>
      <w:r>
        <w:rPr>
          <w:sz w:val="20"/>
          <w:szCs w:val="20"/>
        </w:rPr>
        <mc:AlternateContent>
          <mc:Choice Requires="wps">
            <w:drawing>
              <wp:anchor distT="0" distB="0" distL="114300" distR="114300" simplePos="0" relativeHeight="251822080" behindDoc="1" locked="0" layoutInCell="0" allowOverlap="1">
                <wp:simplePos x="0" y="0"/>
                <wp:positionH relativeFrom="page">
                  <wp:posOffset>995045</wp:posOffset>
                </wp:positionH>
                <wp:positionV relativeFrom="page">
                  <wp:posOffset>923290</wp:posOffset>
                </wp:positionV>
                <wp:extent cx="5569585" cy="0"/>
                <wp:effectExtent l="0" t="0" r="0" b="0"/>
                <wp:wrapNone/>
                <wp:docPr id="175" name="Shape 175"/>
                <wp:cNvGraphicFramePr/>
                <a:graphic xmlns:a="http://schemas.openxmlformats.org/drawingml/2006/main">
                  <a:graphicData uri="http://schemas.microsoft.com/office/word/2010/wordprocessingShape">
                    <wps:wsp>
                      <wps:cNvCnPr/>
                      <wps:spPr>
                        <a:xfrm>
                          <a:off x="0" y="0"/>
                          <a:ext cx="556958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75" o:spid="_x0000_s1026" o:spt="20" style="position:absolute;left:0pt;margin-left:78.35pt;margin-top:72.7pt;height:0pt;width:438.55pt;mso-position-horizontal-relative:page;mso-position-vertical-relative:page;z-index:-251494400;mso-width-relative:page;mso-height-relative:page;" fillcolor="#FFFFFF" filled="t" stroked="t" coordsize="21600,21600" o:allowincell="f" o:gfxdata="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0sRZzbAAAADAEAAA8AAAAAAAAAAQAgAAAAIgAAAGRycy9kb3ducmV2LnhtbFBLAQIU&#10;ABQAAAAIAIdO4kD3uNwHtwEAAKwDAAAOAAAAAAAAAAEAIAAAACoBAABkcnMvZTJvRG9jLnhtbFBL&#10;BQYAAAAABgAGAFkBAABTBQAAAAA=&#10;">
                <v:fill on="t" focussize="0,0"/>
                <v:stroke weight="1.44pt" color="#000000" miterlimit="8" joinstyle="miter"/>
                <v:imagedata o:title=""/>
                <o:lock v:ext="edit" aspectratio="f"/>
              </v:line>
            </w:pict>
          </mc:Fallback>
        </mc:AlternateContent>
      </w:r>
    </w:p>
    <w:tbl>
      <w:tblPr>
        <w:tblStyle w:val="3"/>
        <w:tblW w:w="9140" w:type="dxa"/>
        <w:tblInd w:w="120" w:type="dxa"/>
        <w:tblLayout w:type="fixed"/>
        <w:tblCellMar>
          <w:top w:w="0" w:type="dxa"/>
          <w:left w:w="0" w:type="dxa"/>
          <w:bottom w:w="0" w:type="dxa"/>
          <w:right w:w="0" w:type="dxa"/>
        </w:tblCellMar>
      </w:tblPr>
      <w:tblGrid>
        <w:gridCol w:w="4380"/>
        <w:gridCol w:w="4400"/>
        <w:gridCol w:w="360"/>
      </w:tblGrid>
      <w:tr>
        <w:tblPrEx>
          <w:tblCellMar>
            <w:top w:w="0" w:type="dxa"/>
            <w:left w:w="0" w:type="dxa"/>
            <w:bottom w:w="0" w:type="dxa"/>
            <w:right w:w="0" w:type="dxa"/>
          </w:tblCellMar>
        </w:tblPrEx>
        <w:trPr>
          <w:trHeight w:val="240" w:hRule="atLeast"/>
        </w:trPr>
        <w:tc>
          <w:tcPr>
            <w:tcW w:w="4380" w:type="dxa"/>
            <w:vAlign w:val="bottom"/>
          </w:tcPr>
          <w:p>
            <w:pPr>
              <w:spacing w:line="240" w:lineRule="exact"/>
              <w:ind w:left="1780"/>
              <w:rPr>
                <w:sz w:val="20"/>
                <w:szCs w:val="20"/>
              </w:rPr>
            </w:pPr>
            <w:r>
              <w:rPr>
                <w:rFonts w:ascii="宋体" w:hAnsi="宋体" w:eastAsia="宋体" w:cs="宋体"/>
                <w:b/>
                <w:bCs/>
                <w:sz w:val="21"/>
                <w:szCs w:val="21"/>
              </w:rPr>
              <w:t>关键技术</w:t>
            </w:r>
          </w:p>
        </w:tc>
        <w:tc>
          <w:tcPr>
            <w:tcW w:w="4400" w:type="dxa"/>
            <w:vAlign w:val="bottom"/>
          </w:tcPr>
          <w:p>
            <w:pPr>
              <w:spacing w:line="240" w:lineRule="exact"/>
              <w:ind w:left="156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438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4380" w:type="dxa"/>
            <w:vAlign w:val="bottom"/>
          </w:tcPr>
          <w:p>
            <w:pPr>
              <w:spacing w:line="240" w:lineRule="exact"/>
              <w:ind w:left="120"/>
              <w:rPr>
                <w:sz w:val="20"/>
                <w:szCs w:val="20"/>
              </w:rPr>
            </w:pPr>
            <w:r>
              <w:rPr>
                <w:rFonts w:ascii="宋体" w:hAnsi="宋体" w:eastAsia="宋体" w:cs="宋体"/>
                <w:b/>
                <w:bCs/>
                <w:sz w:val="21"/>
                <w:szCs w:val="21"/>
              </w:rPr>
              <w:t>血液超滤</w:t>
            </w:r>
          </w:p>
        </w:tc>
        <w:tc>
          <w:tcPr>
            <w:tcW w:w="4400" w:type="dxa"/>
            <w:vAlign w:val="bottom"/>
          </w:tcPr>
          <w:p>
            <w:pPr>
              <w:spacing w:line="240" w:lineRule="exact"/>
              <w:ind w:left="100"/>
              <w:rPr>
                <w:sz w:val="20"/>
                <w:szCs w:val="20"/>
              </w:rPr>
            </w:pPr>
            <w:r>
              <w:rPr>
                <w:rFonts w:ascii="宋体" w:hAnsi="宋体" w:eastAsia="宋体" w:cs="宋体"/>
                <w:sz w:val="21"/>
                <w:szCs w:val="21"/>
              </w:rPr>
              <w:t>重度水肿</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8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80" w:type="dxa"/>
            <w:vAlign w:val="bottom"/>
          </w:tcPr>
          <w:p>
            <w:pPr>
              <w:spacing w:line="240" w:lineRule="exact"/>
              <w:ind w:left="120"/>
              <w:rPr>
                <w:sz w:val="20"/>
                <w:szCs w:val="20"/>
              </w:rPr>
            </w:pPr>
            <w:r>
              <w:rPr>
                <w:rFonts w:ascii="宋体" w:hAnsi="宋体" w:eastAsia="宋体" w:cs="宋体"/>
                <w:b/>
                <w:bCs/>
                <w:sz w:val="21"/>
                <w:szCs w:val="21"/>
              </w:rPr>
              <w:t>肾脏病理检查</w:t>
            </w:r>
          </w:p>
        </w:tc>
        <w:tc>
          <w:tcPr>
            <w:tcW w:w="4400" w:type="dxa"/>
            <w:vAlign w:val="bottom"/>
          </w:tcPr>
          <w:p>
            <w:pPr>
              <w:spacing w:line="240" w:lineRule="exact"/>
              <w:ind w:left="100"/>
              <w:rPr>
                <w:sz w:val="20"/>
                <w:szCs w:val="20"/>
              </w:rPr>
            </w:pPr>
            <w:r>
              <w:rPr>
                <w:rFonts w:ascii="宋体" w:hAnsi="宋体" w:eastAsia="宋体" w:cs="宋体"/>
                <w:sz w:val="21"/>
                <w:szCs w:val="21"/>
              </w:rPr>
              <w:t>多种难治性肾脏疾病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8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80" w:type="dxa"/>
            <w:vAlign w:val="bottom"/>
          </w:tcPr>
          <w:p>
            <w:pPr>
              <w:spacing w:line="240" w:lineRule="exact"/>
              <w:ind w:left="120"/>
              <w:rPr>
                <w:sz w:val="20"/>
                <w:szCs w:val="20"/>
              </w:rPr>
            </w:pPr>
            <w:r>
              <w:rPr>
                <w:rFonts w:ascii="宋体" w:hAnsi="宋体" w:eastAsia="宋体" w:cs="宋体"/>
                <w:b/>
                <w:bCs/>
                <w:sz w:val="21"/>
                <w:szCs w:val="21"/>
              </w:rPr>
              <w:t>血液透析</w:t>
            </w:r>
          </w:p>
        </w:tc>
        <w:tc>
          <w:tcPr>
            <w:tcW w:w="4400" w:type="dxa"/>
            <w:vAlign w:val="bottom"/>
          </w:tcPr>
          <w:p>
            <w:pPr>
              <w:spacing w:line="240" w:lineRule="exact"/>
              <w:ind w:left="100"/>
              <w:rPr>
                <w:sz w:val="20"/>
                <w:szCs w:val="20"/>
              </w:rPr>
            </w:pPr>
            <w:r>
              <w:rPr>
                <w:rFonts w:ascii="宋体" w:hAnsi="宋体" w:eastAsia="宋体" w:cs="宋体"/>
                <w:sz w:val="21"/>
                <w:szCs w:val="21"/>
              </w:rPr>
              <w:t>肾功能不全</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8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80" w:type="dxa"/>
            <w:vAlign w:val="bottom"/>
          </w:tcPr>
          <w:p>
            <w:pPr>
              <w:spacing w:line="240" w:lineRule="exact"/>
              <w:ind w:left="120"/>
              <w:rPr>
                <w:sz w:val="20"/>
                <w:szCs w:val="20"/>
              </w:rPr>
            </w:pPr>
            <w:r>
              <w:rPr>
                <w:rFonts w:ascii="宋体" w:hAnsi="宋体" w:eastAsia="宋体" w:cs="宋体"/>
                <w:b/>
                <w:bCs/>
                <w:sz w:val="21"/>
                <w:szCs w:val="21"/>
              </w:rPr>
              <w:t>腹膜透析</w:t>
            </w:r>
          </w:p>
        </w:tc>
        <w:tc>
          <w:tcPr>
            <w:tcW w:w="4400" w:type="dxa"/>
            <w:vAlign w:val="bottom"/>
          </w:tcPr>
          <w:p>
            <w:pPr>
              <w:spacing w:line="240" w:lineRule="exact"/>
              <w:ind w:left="100"/>
              <w:rPr>
                <w:sz w:val="20"/>
                <w:szCs w:val="20"/>
              </w:rPr>
            </w:pPr>
            <w:r>
              <w:rPr>
                <w:rFonts w:ascii="宋体" w:hAnsi="宋体" w:eastAsia="宋体" w:cs="宋体"/>
                <w:sz w:val="21"/>
                <w:szCs w:val="21"/>
              </w:rPr>
              <w:t>肾功能不全</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8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80" w:type="dxa"/>
            <w:vAlign w:val="bottom"/>
          </w:tcPr>
          <w:p>
            <w:pPr>
              <w:spacing w:line="240" w:lineRule="exact"/>
              <w:ind w:left="120"/>
              <w:rPr>
                <w:sz w:val="20"/>
                <w:szCs w:val="20"/>
              </w:rPr>
            </w:pPr>
            <w:r>
              <w:rPr>
                <w:rFonts w:ascii="宋体" w:hAnsi="宋体" w:eastAsia="宋体" w:cs="宋体"/>
                <w:b/>
                <w:bCs/>
                <w:sz w:val="21"/>
                <w:szCs w:val="21"/>
              </w:rPr>
              <w:t>连续性肾脏替代治疗</w:t>
            </w:r>
          </w:p>
        </w:tc>
        <w:tc>
          <w:tcPr>
            <w:tcW w:w="4400" w:type="dxa"/>
            <w:vAlign w:val="bottom"/>
          </w:tcPr>
          <w:p>
            <w:pPr>
              <w:spacing w:line="240" w:lineRule="exact"/>
              <w:ind w:left="100"/>
              <w:rPr>
                <w:sz w:val="20"/>
                <w:szCs w:val="20"/>
              </w:rPr>
            </w:pPr>
            <w:r>
              <w:rPr>
                <w:rFonts w:ascii="宋体" w:hAnsi="宋体" w:eastAsia="宋体" w:cs="宋体"/>
                <w:sz w:val="21"/>
                <w:szCs w:val="21"/>
              </w:rPr>
              <w:t>肾功能不全</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8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80" w:type="dxa"/>
            <w:vMerge w:val="restart"/>
            <w:vAlign w:val="bottom"/>
          </w:tcPr>
          <w:p>
            <w:pPr>
              <w:spacing w:line="256" w:lineRule="exact"/>
              <w:ind w:left="120"/>
              <w:rPr>
                <w:sz w:val="20"/>
                <w:szCs w:val="20"/>
              </w:rPr>
            </w:pPr>
            <w:r>
              <w:rPr>
                <w:rFonts w:ascii="宋体" w:hAnsi="宋体" w:eastAsia="宋体" w:cs="宋体"/>
                <w:b/>
                <w:bCs/>
                <w:sz w:val="21"/>
                <w:szCs w:val="21"/>
              </w:rPr>
              <w:t>头</w:t>
            </w:r>
            <w:r>
              <w:rPr>
                <w:rFonts w:ascii="Times New Roman" w:hAnsi="Times New Roman" w:eastAsia="Times New Roman" w:cs="Times New Roman"/>
                <w:b/>
                <w:bCs/>
                <w:sz w:val="21"/>
                <w:szCs w:val="21"/>
              </w:rPr>
              <w:t xml:space="preserve"> MRI</w:t>
            </w:r>
          </w:p>
        </w:tc>
        <w:tc>
          <w:tcPr>
            <w:tcW w:w="4400" w:type="dxa"/>
            <w:vAlign w:val="bottom"/>
          </w:tcPr>
          <w:p>
            <w:pPr>
              <w:spacing w:line="240" w:lineRule="exact"/>
              <w:ind w:left="100"/>
              <w:rPr>
                <w:sz w:val="20"/>
                <w:szCs w:val="20"/>
              </w:rPr>
            </w:pPr>
            <w:r>
              <w:rPr>
                <w:rFonts w:ascii="宋体" w:hAnsi="宋体" w:eastAsia="宋体" w:cs="宋体"/>
                <w:sz w:val="21"/>
                <w:szCs w:val="21"/>
              </w:rPr>
              <w:t>脑炎</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80" w:type="dxa"/>
            <w:vMerge w:val="continue"/>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106" w:hRule="atLeast"/>
        </w:trPr>
        <w:tc>
          <w:tcPr>
            <w:tcW w:w="4380" w:type="dxa"/>
            <w:vMerge w:val="continue"/>
            <w:vAlign w:val="bottom"/>
          </w:tcPr>
          <w:p>
            <w:pPr>
              <w:rPr>
                <w:sz w:val="9"/>
                <w:szCs w:val="9"/>
              </w:rPr>
            </w:pPr>
          </w:p>
        </w:tc>
        <w:tc>
          <w:tcPr>
            <w:tcW w:w="4400" w:type="dxa"/>
            <w:vMerge w:val="restart"/>
            <w:vAlign w:val="bottom"/>
          </w:tcPr>
          <w:p>
            <w:pPr>
              <w:spacing w:line="240" w:lineRule="exact"/>
              <w:ind w:left="100"/>
              <w:rPr>
                <w:sz w:val="20"/>
                <w:szCs w:val="20"/>
              </w:rPr>
            </w:pPr>
            <w:r>
              <w:rPr>
                <w:rFonts w:ascii="宋体" w:hAnsi="宋体" w:eastAsia="宋体" w:cs="宋体"/>
                <w:sz w:val="21"/>
                <w:szCs w:val="21"/>
              </w:rPr>
              <w:t>颅内出血</w:t>
            </w:r>
          </w:p>
        </w:tc>
        <w:tc>
          <w:tcPr>
            <w:tcW w:w="360" w:type="dxa"/>
            <w:vAlign w:val="bottom"/>
          </w:tcPr>
          <w:p>
            <w:pPr>
              <w:rPr>
                <w:sz w:val="1"/>
                <w:szCs w:val="1"/>
              </w:rPr>
            </w:pPr>
          </w:p>
        </w:tc>
      </w:tr>
      <w:tr>
        <w:tblPrEx>
          <w:tblCellMar>
            <w:top w:w="0" w:type="dxa"/>
            <w:left w:w="0" w:type="dxa"/>
            <w:bottom w:w="0" w:type="dxa"/>
            <w:right w:w="0" w:type="dxa"/>
          </w:tblCellMar>
        </w:tblPrEx>
        <w:trPr>
          <w:trHeight w:val="176" w:hRule="atLeast"/>
        </w:trPr>
        <w:tc>
          <w:tcPr>
            <w:tcW w:w="4380" w:type="dxa"/>
            <w:vAlign w:val="bottom"/>
          </w:tcPr>
          <w:p>
            <w:pPr>
              <w:rPr>
                <w:sz w:val="15"/>
                <w:szCs w:val="15"/>
              </w:rPr>
            </w:pPr>
          </w:p>
        </w:tc>
        <w:tc>
          <w:tcPr>
            <w:tcW w:w="4400" w:type="dxa"/>
            <w:vMerge w:val="continue"/>
            <w:vAlign w:val="bottom"/>
          </w:tcPr>
          <w:p>
            <w:pPr>
              <w:rPr>
                <w:sz w:val="15"/>
                <w:szCs w:val="15"/>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8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282" w:hRule="atLeast"/>
        </w:trPr>
        <w:tc>
          <w:tcPr>
            <w:tcW w:w="4380" w:type="dxa"/>
            <w:vMerge w:val="restart"/>
            <w:vAlign w:val="bottom"/>
          </w:tcPr>
          <w:p>
            <w:pPr>
              <w:spacing w:line="240" w:lineRule="exact"/>
              <w:ind w:left="120"/>
              <w:rPr>
                <w:sz w:val="20"/>
                <w:szCs w:val="20"/>
              </w:rPr>
            </w:pPr>
            <w:r>
              <w:rPr>
                <w:rFonts w:ascii="宋体" w:hAnsi="宋体" w:eastAsia="宋体" w:cs="宋体"/>
                <w:b/>
                <w:bCs/>
                <w:sz w:val="21"/>
                <w:szCs w:val="21"/>
              </w:rPr>
              <w:t>中枢降温仪</w:t>
            </w:r>
          </w:p>
        </w:tc>
        <w:tc>
          <w:tcPr>
            <w:tcW w:w="4400" w:type="dxa"/>
            <w:vAlign w:val="bottom"/>
          </w:tcPr>
          <w:p>
            <w:pPr>
              <w:spacing w:line="240" w:lineRule="exact"/>
              <w:ind w:left="100"/>
              <w:rPr>
                <w:sz w:val="20"/>
                <w:szCs w:val="20"/>
              </w:rPr>
            </w:pPr>
            <w:r>
              <w:rPr>
                <w:rFonts w:ascii="宋体" w:hAnsi="宋体" w:eastAsia="宋体" w:cs="宋体"/>
                <w:sz w:val="21"/>
                <w:szCs w:val="21"/>
              </w:rPr>
              <w:t>热性惊厥</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80" w:type="dxa"/>
            <w:vMerge w:val="continue"/>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4380" w:type="dxa"/>
            <w:vMerge w:val="continue"/>
            <w:vAlign w:val="bottom"/>
          </w:tcPr>
          <w:p>
            <w:pPr>
              <w:rPr>
                <w:sz w:val="7"/>
                <w:szCs w:val="7"/>
              </w:rPr>
            </w:pPr>
          </w:p>
        </w:tc>
        <w:tc>
          <w:tcPr>
            <w:tcW w:w="4400" w:type="dxa"/>
            <w:vMerge w:val="restart"/>
            <w:vAlign w:val="bottom"/>
          </w:tcPr>
          <w:p>
            <w:pPr>
              <w:spacing w:line="240" w:lineRule="exact"/>
              <w:ind w:left="100"/>
              <w:rPr>
                <w:sz w:val="20"/>
                <w:szCs w:val="20"/>
              </w:rPr>
            </w:pPr>
            <w:r>
              <w:rPr>
                <w:rFonts w:ascii="宋体" w:hAnsi="宋体" w:eastAsia="宋体" w:cs="宋体"/>
                <w:sz w:val="21"/>
                <w:szCs w:val="21"/>
              </w:rPr>
              <w:t>颅内出血</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4380" w:type="dxa"/>
            <w:vAlign w:val="bottom"/>
          </w:tcPr>
          <w:p>
            <w:pPr>
              <w:rPr>
                <w:sz w:val="16"/>
                <w:szCs w:val="16"/>
              </w:rPr>
            </w:pPr>
          </w:p>
        </w:tc>
        <w:tc>
          <w:tcPr>
            <w:tcW w:w="4400" w:type="dxa"/>
            <w:vMerge w:val="continue"/>
            <w:vAlign w:val="bottom"/>
          </w:tcPr>
          <w:p>
            <w:pPr>
              <w:rPr>
                <w:sz w:val="16"/>
                <w:szCs w:val="16"/>
              </w:rPr>
            </w:pP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8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80" w:type="dxa"/>
            <w:vAlign w:val="bottom"/>
          </w:tcPr>
          <w:p>
            <w:pPr>
              <w:spacing w:line="240" w:lineRule="exact"/>
              <w:ind w:left="120"/>
              <w:rPr>
                <w:sz w:val="20"/>
                <w:szCs w:val="20"/>
              </w:rPr>
            </w:pPr>
            <w:r>
              <w:rPr>
                <w:rFonts w:ascii="宋体" w:hAnsi="宋体" w:eastAsia="宋体" w:cs="宋体"/>
                <w:b/>
                <w:bCs/>
                <w:sz w:val="21"/>
                <w:szCs w:val="21"/>
              </w:rPr>
              <w:t>脑干诱发电位</w:t>
            </w:r>
          </w:p>
        </w:tc>
        <w:tc>
          <w:tcPr>
            <w:tcW w:w="4400" w:type="dxa"/>
            <w:vAlign w:val="bottom"/>
          </w:tcPr>
          <w:p>
            <w:pPr>
              <w:spacing w:line="240" w:lineRule="exact"/>
              <w:ind w:left="100"/>
              <w:rPr>
                <w:sz w:val="20"/>
                <w:szCs w:val="20"/>
              </w:rPr>
            </w:pPr>
            <w:r>
              <w:rPr>
                <w:rFonts w:ascii="宋体" w:hAnsi="宋体" w:eastAsia="宋体" w:cs="宋体"/>
                <w:sz w:val="21"/>
                <w:szCs w:val="21"/>
              </w:rPr>
              <w:t>早产儿、脑损伤、听力损害</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438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38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脑炎</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8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4380" w:type="dxa"/>
            <w:vAlign w:val="bottom"/>
          </w:tcPr>
          <w:p>
            <w:pPr>
              <w:spacing w:line="240" w:lineRule="exact"/>
              <w:ind w:left="120"/>
              <w:rPr>
                <w:sz w:val="20"/>
                <w:szCs w:val="20"/>
              </w:rPr>
            </w:pPr>
            <w:r>
              <w:rPr>
                <w:rFonts w:ascii="宋体" w:hAnsi="宋体" w:eastAsia="宋体" w:cs="宋体"/>
                <w:b/>
                <w:bCs/>
                <w:sz w:val="21"/>
                <w:szCs w:val="21"/>
              </w:rPr>
              <w:t>腰椎穿刺术</w:t>
            </w:r>
          </w:p>
        </w:tc>
        <w:tc>
          <w:tcPr>
            <w:tcW w:w="4400" w:type="dxa"/>
            <w:vAlign w:val="bottom"/>
          </w:tcPr>
          <w:p>
            <w:pPr>
              <w:spacing w:line="256" w:lineRule="exact"/>
              <w:ind w:left="100"/>
              <w:rPr>
                <w:sz w:val="20"/>
                <w:szCs w:val="20"/>
              </w:rPr>
            </w:pPr>
            <w:r>
              <w:rPr>
                <w:rFonts w:ascii="Times New Roman" w:hAnsi="Times New Roman" w:eastAsia="Times New Roman" w:cs="Times New Roman"/>
                <w:sz w:val="21"/>
                <w:szCs w:val="21"/>
              </w:rPr>
              <w:t xml:space="preserve">Guillian-Barre </w:t>
            </w:r>
            <w:r>
              <w:rPr>
                <w:rFonts w:ascii="宋体" w:hAnsi="宋体" w:eastAsia="宋体" w:cs="宋体"/>
                <w:sz w:val="21"/>
                <w:szCs w:val="21"/>
              </w:rPr>
              <w:t>综合征</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4380" w:type="dxa"/>
            <w:vAlign w:val="bottom"/>
          </w:tcPr>
          <w:p>
            <w:pPr>
              <w:rPr>
                <w:sz w:val="5"/>
                <w:szCs w:val="5"/>
              </w:rPr>
            </w:pPr>
          </w:p>
        </w:tc>
        <w:tc>
          <w:tcPr>
            <w:tcW w:w="440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38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热性惊厥</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8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80" w:type="dxa"/>
            <w:vAlign w:val="bottom"/>
          </w:tcPr>
          <w:p>
            <w:pPr>
              <w:spacing w:line="240" w:lineRule="exact"/>
              <w:ind w:left="120"/>
              <w:rPr>
                <w:sz w:val="20"/>
                <w:szCs w:val="20"/>
              </w:rPr>
            </w:pPr>
            <w:r>
              <w:rPr>
                <w:rFonts w:ascii="宋体" w:hAnsi="宋体" w:eastAsia="宋体" w:cs="宋体"/>
                <w:b/>
                <w:bCs/>
                <w:sz w:val="21"/>
                <w:szCs w:val="21"/>
              </w:rPr>
              <w:t>脑干听觉视觉诱发电位检测</w:t>
            </w:r>
          </w:p>
        </w:tc>
        <w:tc>
          <w:tcPr>
            <w:tcW w:w="4400" w:type="dxa"/>
            <w:vAlign w:val="bottom"/>
          </w:tcPr>
          <w:p>
            <w:pPr>
              <w:spacing w:line="240" w:lineRule="exact"/>
              <w:ind w:left="100"/>
              <w:rPr>
                <w:sz w:val="20"/>
                <w:szCs w:val="20"/>
              </w:rPr>
            </w:pPr>
            <w:r>
              <w:rPr>
                <w:rFonts w:ascii="宋体" w:hAnsi="宋体" w:eastAsia="宋体" w:cs="宋体"/>
                <w:sz w:val="21"/>
                <w:szCs w:val="21"/>
              </w:rPr>
              <w:t>巨细胞病毒感染患儿听力受损</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438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81"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823104" behindDoc="1" locked="0" layoutInCell="0" allowOverlap="1">
                <wp:simplePos x="0" y="0"/>
                <wp:positionH relativeFrom="column">
                  <wp:posOffset>62230</wp:posOffset>
                </wp:positionH>
                <wp:positionV relativeFrom="paragraph">
                  <wp:posOffset>107315</wp:posOffset>
                </wp:positionV>
                <wp:extent cx="5606415" cy="0"/>
                <wp:effectExtent l="0" t="0" r="0" b="0"/>
                <wp:wrapNone/>
                <wp:docPr id="176" name="Shape 176"/>
                <wp:cNvGraphicFramePr/>
                <a:graphic xmlns:a="http://schemas.openxmlformats.org/drawingml/2006/main">
                  <a:graphicData uri="http://schemas.microsoft.com/office/word/2010/wordprocessingShape">
                    <wps:wsp>
                      <wps:cNvCnPr/>
                      <wps:spPr>
                        <a:xfrm>
                          <a:off x="0" y="0"/>
                          <a:ext cx="560641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76" o:spid="_x0000_s1026" o:spt="20" style="position:absolute;left:0pt;margin-left:4.9pt;margin-top:8.45pt;height:0pt;width:441.45pt;z-index:-251493376;mso-width-relative:page;mso-height-relative:page;" fillcolor="#FFFFFF" filled="t" stroked="t" coordsize="21600,21600" o:allowincell="f" o:gfxdata="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8vW3vXAAAABwEAAA8AAAAAAAAAAQAgAAAAIgAAAGRycy9kb3ducmV2LnhtbFBLAQIUABQA&#10;AAAIAIdO4kABT1uv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219" w:lineRule="exact"/>
        <w:rPr>
          <w:sz w:val="20"/>
          <w:szCs w:val="20"/>
        </w:rPr>
      </w:pPr>
    </w:p>
    <w:p>
      <w:pPr>
        <w:tabs>
          <w:tab w:val="left" w:pos="6060"/>
        </w:tabs>
        <w:spacing w:line="240" w:lineRule="exact"/>
        <w:ind w:left="1880"/>
        <w:rPr>
          <w:sz w:val="20"/>
          <w:szCs w:val="20"/>
        </w:rPr>
      </w:pPr>
      <w:r>
        <w:rPr>
          <w:rFonts w:ascii="宋体" w:hAnsi="宋体" w:eastAsia="宋体" w:cs="宋体"/>
          <w:b/>
          <w:bCs/>
          <w:sz w:val="21"/>
          <w:szCs w:val="21"/>
        </w:rPr>
        <w:t>关键技术</w:t>
      </w:r>
      <w:r>
        <w:rPr>
          <w:sz w:val="20"/>
          <w:szCs w:val="20"/>
        </w:rPr>
        <w:tab/>
      </w:r>
      <w:r>
        <w:rPr>
          <w:rFonts w:ascii="宋体" w:hAnsi="宋体" w:eastAsia="宋体" w:cs="宋体"/>
          <w:b/>
          <w:bCs/>
          <w:sz w:val="21"/>
          <w:szCs w:val="21"/>
        </w:rPr>
        <w:t>主要应用范围</w:t>
      </w:r>
    </w:p>
    <w:p>
      <w:pPr>
        <w:spacing w:line="20" w:lineRule="exact"/>
        <w:rPr>
          <w:sz w:val="20"/>
          <w:szCs w:val="20"/>
        </w:rPr>
      </w:pPr>
      <w:r>
        <w:rPr>
          <w:sz w:val="20"/>
          <w:szCs w:val="20"/>
        </w:rPr>
        <mc:AlternateContent>
          <mc:Choice Requires="wps">
            <w:drawing>
              <wp:anchor distT="0" distB="0" distL="114300" distR="114300" simplePos="0" relativeHeight="251824128" behindDoc="1" locked="0" layoutInCell="0" allowOverlap="1">
                <wp:simplePos x="0" y="0"/>
                <wp:positionH relativeFrom="column">
                  <wp:posOffset>62230</wp:posOffset>
                </wp:positionH>
                <wp:positionV relativeFrom="paragraph">
                  <wp:posOffset>59690</wp:posOffset>
                </wp:positionV>
                <wp:extent cx="5606415" cy="0"/>
                <wp:effectExtent l="0" t="0" r="0" b="0"/>
                <wp:wrapNone/>
                <wp:docPr id="177" name="Shape 177"/>
                <wp:cNvGraphicFramePr/>
                <a:graphic xmlns:a="http://schemas.openxmlformats.org/drawingml/2006/main">
                  <a:graphicData uri="http://schemas.microsoft.com/office/word/2010/wordprocessingShape">
                    <wps:wsp>
                      <wps:cNvCnPr/>
                      <wps:spPr>
                        <a:xfrm>
                          <a:off x="0" y="0"/>
                          <a:ext cx="5606415" cy="4763"/>
                        </a:xfrm>
                        <a:prstGeom prst="line">
                          <a:avLst/>
                        </a:prstGeom>
                        <a:solidFill>
                          <a:srgbClr val="FFFFFF"/>
                        </a:solidFill>
                        <a:ln w="18287">
                          <a:solidFill>
                            <a:srgbClr val="000000"/>
                          </a:solidFill>
                          <a:miter lim="800000"/>
                        </a:ln>
                        <a:effectLst/>
                      </wps:spPr>
                      <wps:bodyPr/>
                    </wps:wsp>
                  </a:graphicData>
                </a:graphic>
              </wp:anchor>
            </w:drawing>
          </mc:Choice>
          <mc:Fallback>
            <w:pict>
              <v:line id="Shape 177" o:spid="_x0000_s1026" o:spt="20" style="position:absolute;left:0pt;margin-left:4.9pt;margin-top:4.7pt;height:0pt;width:441.45pt;z-index:-251492352;mso-width-relative:page;mso-height-relative:page;" fillcolor="#FFFFFF" filled="t" stroked="t" coordsize="21600,21600" o:allowincell="f" o:gfxdata="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tG0FOdMAAAAFAQAADwAAAAAAAAABACAAAAAiAAAAZHJzL2Rvd25yZXYueG1sUEsBAhQAFAAAAAgA&#10;h07iQJDL/2W4AQAArAMAAA4AAAAAAAAAAQAgAAAAIgEAAGRycy9lMm9Eb2MueG1sUEsFBgAAAAAG&#10;AAYAWQEAAEwFAAAAAA==&#10;">
                <v:fill on="t" focussize="0,0"/>
                <v:stroke weight="1.43992125984252pt" color="#000000" miterlimit="8" joinstyle="miter"/>
                <v:imagedata o:title=""/>
                <o:lock v:ext="edit" aspectratio="f"/>
              </v:line>
            </w:pict>
          </mc:Fallback>
        </mc:AlternateContent>
      </w:r>
    </w:p>
    <w:p>
      <w:pPr>
        <w:spacing w:line="144" w:lineRule="exact"/>
        <w:rPr>
          <w:sz w:val="20"/>
          <w:szCs w:val="20"/>
        </w:rPr>
      </w:pPr>
    </w:p>
    <w:p>
      <w:pPr>
        <w:ind w:left="4620"/>
        <w:jc w:val="left"/>
        <w:rPr>
          <w:sz w:val="20"/>
          <w:szCs w:val="20"/>
        </w:rPr>
      </w:pPr>
      <w:r>
        <w:rPr>
          <w:rFonts w:ascii="宋体" w:hAnsi="宋体" w:eastAsia="宋体" w:cs="宋体"/>
          <w:sz w:val="21"/>
          <w:szCs w:val="21"/>
        </w:rPr>
        <w:t>遗传代谢性肝病</w:t>
      </w:r>
      <w:r>
        <w:rPr>
          <w:rFonts w:hint="eastAsia" w:ascii="宋体" w:hAnsi="宋体" w:eastAsia="宋体" w:cs="宋体"/>
          <w:sz w:val="21"/>
          <w:szCs w:val="21"/>
        </w:rPr>
        <w:t xml:space="preserve">                         </w:t>
      </w:r>
    </w:p>
    <w:p>
      <w:pPr>
        <w:ind w:left="200"/>
        <w:rPr>
          <w:sz w:val="20"/>
          <w:szCs w:val="20"/>
        </w:rPr>
      </w:pPr>
      <w:r>
        <w:rPr>
          <w:rFonts w:ascii="宋体" w:hAnsi="宋体" w:eastAsia="宋体" w:cs="宋体"/>
          <w:b/>
          <w:bCs/>
          <w:sz w:val="20"/>
          <w:szCs w:val="20"/>
        </w:rPr>
        <w:t>综合疗法</w:t>
      </w:r>
    </w:p>
    <w:p>
      <w:pPr>
        <w:spacing w:line="20" w:lineRule="exact"/>
        <w:rPr>
          <w:sz w:val="20"/>
          <w:szCs w:val="20"/>
        </w:rPr>
      </w:pPr>
      <w:r>
        <w:rPr>
          <w:sz w:val="20"/>
          <w:szCs w:val="20"/>
        </w:rPr>
        <mc:AlternateContent>
          <mc:Choice Requires="wps">
            <w:drawing>
              <wp:anchor distT="0" distB="0" distL="114300" distR="114300" simplePos="0" relativeHeight="251825152" behindDoc="1" locked="0" layoutInCell="0" allowOverlap="1">
                <wp:simplePos x="0" y="0"/>
                <wp:positionH relativeFrom="column">
                  <wp:posOffset>2865120</wp:posOffset>
                </wp:positionH>
                <wp:positionV relativeFrom="paragraph">
                  <wp:posOffset>-56515</wp:posOffset>
                </wp:positionV>
                <wp:extent cx="2803525" cy="0"/>
                <wp:effectExtent l="0" t="0" r="0" b="0"/>
                <wp:wrapNone/>
                <wp:docPr id="178" name="Shape 178"/>
                <wp:cNvGraphicFramePr/>
                <a:graphic xmlns:a="http://schemas.openxmlformats.org/drawingml/2006/main">
                  <a:graphicData uri="http://schemas.microsoft.com/office/word/2010/wordprocessingShape">
                    <wps:wsp>
                      <wps:cNvCnPr/>
                      <wps:spPr>
                        <a:xfrm>
                          <a:off x="0" y="0"/>
                          <a:ext cx="28035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178" o:spid="_x0000_s1026" o:spt="20" style="position:absolute;left:0pt;margin-left:225.6pt;margin-top:-4.45pt;height:0pt;width:220.75pt;z-index:-251491328;mso-width-relative:page;mso-height-relative:page;" fillcolor="#FFFFFF" filled="t" stroked="t" coordsize="21600,21600" o:allowincell="f" o:gfxdata="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WATCNkAAAAJAQAADwAAAAAAAAABACAAAAAiAAAAZHJzL2Rvd25yZXYueG1sUEsBAhQA&#10;FAAAAAgAh07iQJpBdXe4AQAAqwMAAA4AAAAAAAAAAQAgAAAAKAEAAGRycy9lMm9Eb2MueG1sUEsF&#10;BgAAAAAGAAYAWQEAAFIFAAAAAA==&#10;">
                <v:fill on="t" focussize="0,0"/>
                <v:stroke weight="0.48pt" color="#000000" miterlimit="8" joinstyle="miter"/>
                <v:imagedata o:title=""/>
                <o:lock v:ext="edit" aspectratio="f"/>
              </v:line>
            </w:pict>
          </mc:Fallback>
        </mc:AlternateContent>
      </w:r>
    </w:p>
    <w:p>
      <w:pPr>
        <w:spacing w:line="204" w:lineRule="exact"/>
        <w:ind w:left="4620"/>
        <w:jc w:val="both"/>
        <w:rPr>
          <w:sz w:val="20"/>
          <w:szCs w:val="20"/>
        </w:rPr>
      </w:pPr>
      <w:r>
        <w:rPr>
          <w:rFonts w:ascii="宋体" w:hAnsi="宋体" w:eastAsia="宋体" w:cs="宋体"/>
          <w:sz w:val="21"/>
          <w:szCs w:val="21"/>
        </w:rPr>
        <w:t>婴儿胆汁淤积性肝炎</w:t>
      </w:r>
      <w:r>
        <w:rPr>
          <w:rFonts w:ascii="Times New Roman" w:hAnsi="Times New Roman" w:eastAsia="Times New Roman" w:cs="Times New Roman"/>
          <w:sz w:val="21"/>
          <w:szCs w:val="21"/>
        </w:rPr>
        <w:t>/</w:t>
      </w:r>
      <w:r>
        <w:rPr>
          <w:rFonts w:ascii="宋体" w:hAnsi="宋体" w:eastAsia="宋体" w:cs="宋体"/>
          <w:sz w:val="21"/>
          <w:szCs w:val="21"/>
        </w:rPr>
        <w:t>巨细胞病毒性肝炎</w:t>
      </w:r>
    </w:p>
    <w:p>
      <w:pPr>
        <w:spacing w:line="20" w:lineRule="exact"/>
        <w:rPr>
          <w:sz w:val="20"/>
          <w:szCs w:val="20"/>
        </w:rPr>
      </w:pPr>
      <w:r>
        <w:rPr>
          <w:sz w:val="20"/>
          <w:szCs w:val="20"/>
        </w:rPr>
        <mc:AlternateContent>
          <mc:Choice Requires="wps">
            <w:drawing>
              <wp:anchor distT="0" distB="0" distL="114300" distR="114300" simplePos="0" relativeHeight="251826176" behindDoc="1" locked="0" layoutInCell="0" allowOverlap="1">
                <wp:simplePos x="0" y="0"/>
                <wp:positionH relativeFrom="column">
                  <wp:posOffset>62230</wp:posOffset>
                </wp:positionH>
                <wp:positionV relativeFrom="paragraph">
                  <wp:posOffset>45085</wp:posOffset>
                </wp:positionV>
                <wp:extent cx="5606415" cy="0"/>
                <wp:effectExtent l="0" t="0" r="0" b="0"/>
                <wp:wrapNone/>
                <wp:docPr id="179" name="Shape 179"/>
                <wp:cNvGraphicFramePr/>
                <a:graphic xmlns:a="http://schemas.openxmlformats.org/drawingml/2006/main">
                  <a:graphicData uri="http://schemas.microsoft.com/office/word/2010/wordprocessingShape">
                    <wps:wsp>
                      <wps:cNvCnPr/>
                      <wps:spPr>
                        <a:xfrm>
                          <a:off x="0" y="0"/>
                          <a:ext cx="560641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79" o:spid="_x0000_s1026" o:spt="20" style="position:absolute;left:0pt;margin-left:4.9pt;margin-top:3.55pt;height:0pt;width:441.45pt;z-index:-251490304;mso-width-relative:page;mso-height-relative:page;" fillcolor="#FFFFFF" filled="t" stroked="t" coordsize="21600,21600" o:allowincell="f" o:gfxdata="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OiAlNMAAAAFAQAADwAAAAAAAAABACAAAAAiAAAAZHJzL2Rvd25yZXYueG1sUEsBAhQAFAAAAAgA&#10;h07iQBOUnTe4AQAAqwMAAA4AAAAAAAAAAQAgAAAAIgEAAGRycy9lMm9Eb2MueG1sUEsFBgAAAAAG&#10;AAYAWQEAAEwFAAAAAA==&#10;">
                <v:fill on="t" focussize="0,0"/>
                <v:stroke weight="0.47992125984252pt" color="#000000" miterlimit="8" joinstyle="miter"/>
                <v:imagedata o:title=""/>
                <o:lock v:ext="edit" aspectratio="f"/>
              </v:line>
            </w:pict>
          </mc:Fallback>
        </mc:AlternateContent>
      </w:r>
    </w:p>
    <w:p>
      <w:pPr>
        <w:spacing w:line="109" w:lineRule="exact"/>
        <w:rPr>
          <w:sz w:val="20"/>
          <w:szCs w:val="20"/>
        </w:rPr>
      </w:pPr>
    </w:p>
    <w:p>
      <w:pPr>
        <w:tabs>
          <w:tab w:val="left" w:pos="4600"/>
        </w:tabs>
        <w:spacing w:line="240" w:lineRule="exact"/>
        <w:ind w:left="200"/>
        <w:rPr>
          <w:sz w:val="20"/>
          <w:szCs w:val="20"/>
        </w:rPr>
      </w:pPr>
      <w:r>
        <w:rPr>
          <w:rFonts w:ascii="宋体" w:hAnsi="宋体" w:eastAsia="宋体" w:cs="宋体"/>
          <w:b/>
          <w:bCs/>
          <w:sz w:val="21"/>
          <w:szCs w:val="21"/>
        </w:rPr>
        <w:t>经皮肝穿刺活检</w:t>
      </w:r>
      <w:r>
        <w:rPr>
          <w:sz w:val="20"/>
          <w:szCs w:val="20"/>
        </w:rPr>
        <w:tab/>
      </w:r>
      <w:r>
        <w:rPr>
          <w:rFonts w:ascii="宋体" w:hAnsi="宋体" w:eastAsia="宋体" w:cs="宋体"/>
          <w:sz w:val="21"/>
          <w:szCs w:val="21"/>
        </w:rPr>
        <w:t>胆汁淤积性肝炎</w:t>
      </w:r>
    </w:p>
    <w:p>
      <w:pPr>
        <w:spacing w:line="20" w:lineRule="exact"/>
        <w:rPr>
          <w:sz w:val="20"/>
          <w:szCs w:val="20"/>
        </w:rPr>
      </w:pPr>
      <w:r>
        <w:rPr>
          <w:sz w:val="20"/>
          <w:szCs w:val="20"/>
        </w:rPr>
        <mc:AlternateContent>
          <mc:Choice Requires="wps">
            <w:drawing>
              <wp:anchor distT="0" distB="0" distL="114300" distR="114300" simplePos="0" relativeHeight="251827200" behindDoc="1" locked="0" layoutInCell="0" allowOverlap="1">
                <wp:simplePos x="0" y="0"/>
                <wp:positionH relativeFrom="column">
                  <wp:posOffset>62230</wp:posOffset>
                </wp:positionH>
                <wp:positionV relativeFrom="paragraph">
                  <wp:posOffset>55245</wp:posOffset>
                </wp:positionV>
                <wp:extent cx="5606415" cy="0"/>
                <wp:effectExtent l="0" t="0" r="0" b="0"/>
                <wp:wrapNone/>
                <wp:docPr id="180" name="Shape 180"/>
                <wp:cNvGraphicFramePr/>
                <a:graphic xmlns:a="http://schemas.openxmlformats.org/drawingml/2006/main">
                  <a:graphicData uri="http://schemas.microsoft.com/office/word/2010/wordprocessingShape">
                    <wps:wsp>
                      <wps:cNvCnPr/>
                      <wps:spPr>
                        <a:xfrm>
                          <a:off x="0" y="0"/>
                          <a:ext cx="560641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180" o:spid="_x0000_s1026" o:spt="20" style="position:absolute;left:0pt;margin-left:4.9pt;margin-top:4.35pt;height:0pt;width:441.45pt;z-index:-251489280;mso-width-relative:page;mso-height-relative:page;" fillcolor="#FFFFFF" filled="t" stroked="t" coordsize="21600,21600" o:allowincell="f" o:gfxdata="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3Yy0dQAAAAFAQAADwAAAAAAAAABACAAAAAiAAAAZHJzL2Rvd25yZXYueG1sUEsBAhQAFAAAAAgA&#10;h07iQAnR54e3AQAAqwMAAA4AAAAAAAAAAQAgAAAAIwEAAGRycy9lMm9Eb2MueG1sUEsFBgAAAAAG&#10;AAYAWQEAAEwFAAAAAA==&#10;">
                <v:fill on="t" focussize="0,0"/>
                <v:stroke weight="0.48pt" color="#000000" miterlimit="8" joinstyle="miter"/>
                <v:imagedata o:title=""/>
                <o:lock v:ext="edit" aspectratio="f"/>
              </v:line>
            </w:pict>
          </mc:Fallback>
        </mc:AlternateContent>
      </w:r>
    </w:p>
    <w:p>
      <w:pPr>
        <w:spacing w:line="125" w:lineRule="exact"/>
        <w:rPr>
          <w:sz w:val="20"/>
          <w:szCs w:val="20"/>
        </w:rPr>
      </w:pPr>
    </w:p>
    <w:p>
      <w:pPr>
        <w:spacing w:line="256" w:lineRule="exact"/>
        <w:ind w:left="4620"/>
        <w:rPr>
          <w:sz w:val="20"/>
          <w:szCs w:val="20"/>
        </w:rPr>
      </w:pPr>
      <w:r>
        <w:rPr>
          <w:rFonts w:ascii="宋体" w:hAnsi="宋体" w:eastAsia="宋体" w:cs="宋体"/>
          <w:sz w:val="21"/>
          <w:szCs w:val="21"/>
        </w:rPr>
        <w:t>难治性</w:t>
      </w:r>
      <w:r>
        <w:rPr>
          <w:rFonts w:ascii="Times New Roman" w:hAnsi="Times New Roman" w:eastAsia="Times New Roman" w:cs="Times New Roman"/>
          <w:sz w:val="21"/>
          <w:szCs w:val="21"/>
        </w:rPr>
        <w:t>/</w:t>
      </w:r>
      <w:r>
        <w:rPr>
          <w:rFonts w:ascii="宋体" w:hAnsi="宋体" w:eastAsia="宋体" w:cs="宋体"/>
          <w:sz w:val="21"/>
          <w:szCs w:val="21"/>
        </w:rPr>
        <w:t>重症肺炎</w:t>
      </w:r>
    </w:p>
    <w:p>
      <w:pPr>
        <w:spacing w:line="20" w:lineRule="exact"/>
        <w:rPr>
          <w:sz w:val="20"/>
          <w:szCs w:val="20"/>
        </w:rPr>
      </w:pPr>
      <w:r>
        <w:rPr>
          <w:sz w:val="20"/>
          <w:szCs w:val="20"/>
        </w:rPr>
        <mc:AlternateContent>
          <mc:Choice Requires="wps">
            <w:drawing>
              <wp:anchor distT="0" distB="0" distL="114300" distR="114300" simplePos="0" relativeHeight="251828224" behindDoc="1" locked="0" layoutInCell="0" allowOverlap="1">
                <wp:simplePos x="0" y="0"/>
                <wp:positionH relativeFrom="column">
                  <wp:posOffset>2865120</wp:posOffset>
                </wp:positionH>
                <wp:positionV relativeFrom="paragraph">
                  <wp:posOffset>45085</wp:posOffset>
                </wp:positionV>
                <wp:extent cx="2803525" cy="0"/>
                <wp:effectExtent l="0" t="0" r="0" b="0"/>
                <wp:wrapNone/>
                <wp:docPr id="181" name="Shape 181"/>
                <wp:cNvGraphicFramePr/>
                <a:graphic xmlns:a="http://schemas.openxmlformats.org/drawingml/2006/main">
                  <a:graphicData uri="http://schemas.microsoft.com/office/word/2010/wordprocessingShape">
                    <wps:wsp>
                      <wps:cNvCnPr/>
                      <wps:spPr>
                        <a:xfrm>
                          <a:off x="0" y="0"/>
                          <a:ext cx="28035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81" o:spid="_x0000_s1026" o:spt="20" style="position:absolute;left:0pt;margin-left:225.6pt;margin-top:3.55pt;height:0pt;width:220.75pt;z-index:-251488256;mso-width-relative:page;mso-height-relative:page;" fillcolor="#FFFFFF" filled="t" stroked="t" coordsize="21600,21600" o:allowincell="f" o:gfxdata="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vRgDY1QAAAAcBAAAPAAAAAAAAAAEAIAAAACIAAABkcnMvZG93bnJldi54bWxQSwECFAAUAAAA&#10;CACHTuJAgAQPx7gBAACrAwAADgAAAAAAAAABACAAAAAkAQAAZHJzL2Uyb0RvYy54bWxQSwUGAAAA&#10;AAYABgBZAQAATgUAAAAA&#10;">
                <v:fill on="t" focussize="0,0"/>
                <v:stroke weight="0.47992125984252pt" color="#000000" miterlimit="8" joinstyle="miter"/>
                <v:imagedata o:title=""/>
                <o:lock v:ext="edit" aspectratio="f"/>
              </v:line>
            </w:pict>
          </mc:Fallback>
        </mc:AlternateContent>
      </w:r>
    </w:p>
    <w:p>
      <w:pPr>
        <w:spacing w:line="108" w:lineRule="exact"/>
        <w:rPr>
          <w:sz w:val="20"/>
          <w:szCs w:val="20"/>
        </w:rPr>
      </w:pPr>
    </w:p>
    <w:p>
      <w:pPr>
        <w:spacing w:line="240" w:lineRule="exact"/>
        <w:ind w:left="4620"/>
        <w:rPr>
          <w:sz w:val="20"/>
          <w:szCs w:val="20"/>
        </w:rPr>
      </w:pPr>
      <w:r>
        <w:rPr>
          <w:rFonts w:ascii="宋体" w:hAnsi="宋体" w:eastAsia="宋体" w:cs="宋体"/>
          <w:sz w:val="21"/>
          <w:szCs w:val="21"/>
        </w:rPr>
        <w:t>咯血</w:t>
      </w:r>
    </w:p>
    <w:p>
      <w:pPr>
        <w:spacing w:line="20" w:lineRule="exact"/>
        <w:rPr>
          <w:sz w:val="20"/>
          <w:szCs w:val="20"/>
        </w:rPr>
      </w:pPr>
      <w:r>
        <w:rPr>
          <w:sz w:val="20"/>
          <w:szCs w:val="20"/>
        </w:rPr>
        <mc:AlternateContent>
          <mc:Choice Requires="wps">
            <w:drawing>
              <wp:anchor distT="0" distB="0" distL="114300" distR="114300" simplePos="0" relativeHeight="251829248" behindDoc="1" locked="0" layoutInCell="0" allowOverlap="1">
                <wp:simplePos x="0" y="0"/>
                <wp:positionH relativeFrom="column">
                  <wp:posOffset>2865120</wp:posOffset>
                </wp:positionH>
                <wp:positionV relativeFrom="paragraph">
                  <wp:posOffset>55245</wp:posOffset>
                </wp:positionV>
                <wp:extent cx="2803525" cy="0"/>
                <wp:effectExtent l="0" t="0" r="0" b="0"/>
                <wp:wrapNone/>
                <wp:docPr id="182" name="Shape 182"/>
                <wp:cNvGraphicFramePr/>
                <a:graphic xmlns:a="http://schemas.openxmlformats.org/drawingml/2006/main">
                  <a:graphicData uri="http://schemas.microsoft.com/office/word/2010/wordprocessingShape">
                    <wps:wsp>
                      <wps:cNvCnPr/>
                      <wps:spPr>
                        <a:xfrm>
                          <a:off x="0" y="0"/>
                          <a:ext cx="28035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82" o:spid="_x0000_s1026" o:spt="20" style="position:absolute;left:0pt;margin-left:225.6pt;margin-top:4.35pt;height:0pt;width:220.75pt;z-index:-251487232;mso-width-relative:page;mso-height-relative:page;" fillcolor="#FFFFFF" filled="t" stroked="t" coordsize="21600,21600" o:allowincell="f" o:gfxdata="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nVhNnUAAAABwEAAA8AAAAAAAAAAQAgAAAAIgAAAGRycy9kb3ducmV2LnhtbFBLAQIUABQAAAAI&#10;AIdO4kDMBy/GuAEAAKsDAAAOAAAAAAAAAAEAIAAAACMBAABkcnMvZTJvRG9jLnhtbFBLBQYAAAAA&#10;BgAGAFkBAABNBQ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tabs>
          <w:tab w:val="left" w:pos="4600"/>
        </w:tabs>
        <w:spacing w:line="240" w:lineRule="exact"/>
        <w:ind w:left="200"/>
        <w:rPr>
          <w:sz w:val="20"/>
          <w:szCs w:val="20"/>
        </w:rPr>
      </w:pPr>
      <w:r>
        <w:rPr>
          <w:rFonts w:ascii="宋体" w:hAnsi="宋体" w:eastAsia="宋体" w:cs="宋体"/>
          <w:b/>
          <w:bCs/>
          <w:sz w:val="21"/>
          <w:szCs w:val="21"/>
        </w:rPr>
        <w:t>支气管镜肺泡灌洗术</w:t>
      </w:r>
      <w:r>
        <w:rPr>
          <w:sz w:val="20"/>
          <w:szCs w:val="20"/>
        </w:rPr>
        <w:tab/>
      </w:r>
      <w:r>
        <w:rPr>
          <w:rFonts w:ascii="宋体" w:hAnsi="宋体" w:eastAsia="宋体" w:cs="宋体"/>
          <w:sz w:val="21"/>
          <w:szCs w:val="21"/>
        </w:rPr>
        <w:t>慢性咳嗽</w:t>
      </w:r>
    </w:p>
    <w:p>
      <w:pPr>
        <w:spacing w:line="20" w:lineRule="exact"/>
        <w:rPr>
          <w:sz w:val="20"/>
          <w:szCs w:val="20"/>
        </w:rPr>
      </w:pPr>
      <w:r>
        <w:rPr>
          <w:sz w:val="20"/>
          <w:szCs w:val="20"/>
        </w:rPr>
        <mc:AlternateContent>
          <mc:Choice Requires="wps">
            <w:drawing>
              <wp:anchor distT="0" distB="0" distL="114300" distR="114300" simplePos="0" relativeHeight="251830272" behindDoc="1" locked="0" layoutInCell="0" allowOverlap="1">
                <wp:simplePos x="0" y="0"/>
                <wp:positionH relativeFrom="column">
                  <wp:posOffset>2865120</wp:posOffset>
                </wp:positionH>
                <wp:positionV relativeFrom="paragraph">
                  <wp:posOffset>55245</wp:posOffset>
                </wp:positionV>
                <wp:extent cx="2803525" cy="0"/>
                <wp:effectExtent l="0" t="0" r="0" b="0"/>
                <wp:wrapNone/>
                <wp:docPr id="183" name="Shape 183"/>
                <wp:cNvGraphicFramePr/>
                <a:graphic xmlns:a="http://schemas.openxmlformats.org/drawingml/2006/main">
                  <a:graphicData uri="http://schemas.microsoft.com/office/word/2010/wordprocessingShape">
                    <wps:wsp>
                      <wps:cNvCnPr/>
                      <wps:spPr>
                        <a:xfrm>
                          <a:off x="0" y="0"/>
                          <a:ext cx="28035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83" o:spid="_x0000_s1026" o:spt="20" style="position:absolute;left:0pt;margin-left:225.6pt;margin-top:4.35pt;height:0pt;width:220.75pt;z-index:-251486208;mso-width-relative:page;mso-height-relative:page;" fillcolor="#FFFFFF" filled="t" stroked="t" coordsize="21600,21600" o:allowincell="f" o:gfxdata="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nVhNnUAAAABwEAAA8AAAAAAAAAAQAgAAAAIgAAAGRycy9kb3ducmV2LnhtbFBLAQIUABQA&#10;AAAIAIdO4kA3+x9wuwEAAKsDAAAOAAAAAAAAAAEAIAAAACMBAABkcnMvZTJvRG9jLnhtbFBLBQYA&#10;AAAABgAGAFkBAABQBQ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spacing w:line="240" w:lineRule="exact"/>
        <w:ind w:left="4620"/>
        <w:rPr>
          <w:sz w:val="20"/>
          <w:szCs w:val="20"/>
        </w:rPr>
      </w:pPr>
      <w:r>
        <w:rPr>
          <w:rFonts w:ascii="宋体" w:hAnsi="宋体" w:eastAsia="宋体" w:cs="宋体"/>
          <w:sz w:val="21"/>
          <w:szCs w:val="21"/>
        </w:rPr>
        <w:t>毛细支气管炎</w:t>
      </w:r>
    </w:p>
    <w:p>
      <w:pPr>
        <w:spacing w:line="20" w:lineRule="exact"/>
        <w:rPr>
          <w:sz w:val="20"/>
          <w:szCs w:val="20"/>
        </w:rPr>
      </w:pPr>
      <w:r>
        <w:rPr>
          <w:sz w:val="20"/>
          <w:szCs w:val="20"/>
        </w:rPr>
        <mc:AlternateContent>
          <mc:Choice Requires="wps">
            <w:drawing>
              <wp:anchor distT="0" distB="0" distL="114300" distR="114300" simplePos="0" relativeHeight="251831296" behindDoc="1" locked="0" layoutInCell="0" allowOverlap="1">
                <wp:simplePos x="0" y="0"/>
                <wp:positionH relativeFrom="column">
                  <wp:posOffset>2865120</wp:posOffset>
                </wp:positionH>
                <wp:positionV relativeFrom="paragraph">
                  <wp:posOffset>55245</wp:posOffset>
                </wp:positionV>
                <wp:extent cx="2803525" cy="0"/>
                <wp:effectExtent l="0" t="0" r="0" b="0"/>
                <wp:wrapNone/>
                <wp:docPr id="184" name="Shape 184"/>
                <wp:cNvGraphicFramePr/>
                <a:graphic xmlns:a="http://schemas.openxmlformats.org/drawingml/2006/main">
                  <a:graphicData uri="http://schemas.microsoft.com/office/word/2010/wordprocessingShape">
                    <wps:wsp>
                      <wps:cNvCnPr/>
                      <wps:spPr>
                        <a:xfrm>
                          <a:off x="0" y="0"/>
                          <a:ext cx="28035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184" o:spid="_x0000_s1026" o:spt="20" style="position:absolute;left:0pt;margin-left:225.6pt;margin-top:4.35pt;height:0pt;width:220.75pt;z-index:-251485184;mso-width-relative:page;mso-height-relative:page;" fillcolor="#FFFFFF" filled="t" stroked="t" coordsize="21600,21600" o:allowincell="f" o:gfxdata="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C6vDY1QAAAAcBAAAPAAAAAAAAAAEAIAAAACIAAABkcnMvZG93bnJldi54bWxQSwECFAAUAAAA&#10;CACHTuJAs9FDKrgBAACrAwAADgAAAAAAAAABACAAAAAkAQAAZHJzL2Uyb0RvYy54bWxQSwUGAAAA&#10;AAYABgBZAQAATgUAAAAA&#10;">
                <v:fill on="t" focussize="0,0"/>
                <v:stroke weight="0.48pt" color="#000000" miterlimit="8" joinstyle="miter"/>
                <v:imagedata o:title=""/>
                <o:lock v:ext="edit" aspectratio="f"/>
              </v:line>
            </w:pict>
          </mc:Fallback>
        </mc:AlternateContent>
      </w:r>
    </w:p>
    <w:p>
      <w:pPr>
        <w:spacing w:line="124" w:lineRule="exact"/>
        <w:rPr>
          <w:sz w:val="20"/>
          <w:szCs w:val="20"/>
        </w:rPr>
      </w:pPr>
    </w:p>
    <w:p>
      <w:pPr>
        <w:spacing w:line="240" w:lineRule="exact"/>
        <w:ind w:left="4620"/>
        <w:rPr>
          <w:sz w:val="20"/>
          <w:szCs w:val="20"/>
        </w:rPr>
      </w:pPr>
      <w:r>
        <w:rPr>
          <w:rFonts w:ascii="宋体" w:hAnsi="宋体" w:eastAsia="宋体" w:cs="宋体"/>
          <w:sz w:val="21"/>
          <w:szCs w:val="21"/>
        </w:rPr>
        <w:t>支气管哮喘</w:t>
      </w:r>
    </w:p>
    <w:p>
      <w:pPr>
        <w:spacing w:line="20" w:lineRule="exact"/>
        <w:rPr>
          <w:sz w:val="20"/>
          <w:szCs w:val="20"/>
        </w:rPr>
      </w:pPr>
      <w:r>
        <w:rPr>
          <w:sz w:val="20"/>
          <w:szCs w:val="20"/>
        </w:rPr>
        <mc:AlternateContent>
          <mc:Choice Requires="wps">
            <w:drawing>
              <wp:anchor distT="0" distB="0" distL="114300" distR="114300" simplePos="0" relativeHeight="251832320" behindDoc="1" locked="0" layoutInCell="0" allowOverlap="1">
                <wp:simplePos x="0" y="0"/>
                <wp:positionH relativeFrom="column">
                  <wp:posOffset>62230</wp:posOffset>
                </wp:positionH>
                <wp:positionV relativeFrom="paragraph">
                  <wp:posOffset>55245</wp:posOffset>
                </wp:positionV>
                <wp:extent cx="5606415" cy="0"/>
                <wp:effectExtent l="0" t="0" r="0" b="0"/>
                <wp:wrapNone/>
                <wp:docPr id="185" name="Shape 185"/>
                <wp:cNvGraphicFramePr/>
                <a:graphic xmlns:a="http://schemas.openxmlformats.org/drawingml/2006/main">
                  <a:graphicData uri="http://schemas.microsoft.com/office/word/2010/wordprocessingShape">
                    <wps:wsp>
                      <wps:cNvCnPr/>
                      <wps:spPr>
                        <a:xfrm>
                          <a:off x="0" y="0"/>
                          <a:ext cx="560641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185" o:spid="_x0000_s1026" o:spt="20" style="position:absolute;left:0pt;margin-left:4.9pt;margin-top:4.35pt;height:0pt;width:441.45pt;z-index:-251484160;mso-width-relative:page;mso-height-relative:page;" fillcolor="#FFFFFF" filled="t" stroked="t" coordsize="21600,21600" o:allowincell="f" o:gfxdata="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3Yy0dQAAAAFAQAADwAAAAAAAAABACAAAAAiAAAAZHJzL2Rvd25yZXYueG1sUEsBAhQAFAAAAAgA&#10;h07iQN3Uh4S3AQAAqwMAAA4AAAAAAAAAAQAgAAAAIwEAAGRycy9lMm9Eb2MueG1sUEsFBgAAAAAG&#10;AAYAWQEAAEwFAAAAAA==&#10;">
                <v:fill on="t" focussize="0,0"/>
                <v:stroke weight="0.48pt" color="#000000" miterlimit="8" joinstyle="miter"/>
                <v:imagedata o:title=""/>
                <o:lock v:ext="edit" aspectratio="f"/>
              </v:line>
            </w:pict>
          </mc:Fallback>
        </mc:AlternateContent>
      </w:r>
    </w:p>
    <w:p>
      <w:pPr>
        <w:spacing w:line="124" w:lineRule="exact"/>
        <w:rPr>
          <w:sz w:val="20"/>
          <w:szCs w:val="20"/>
        </w:rPr>
      </w:pPr>
    </w:p>
    <w:p>
      <w:pPr>
        <w:spacing w:line="240" w:lineRule="exact"/>
        <w:ind w:left="4620"/>
        <w:rPr>
          <w:sz w:val="20"/>
          <w:szCs w:val="20"/>
        </w:rPr>
      </w:pPr>
      <w:r>
        <w:rPr>
          <w:rFonts w:ascii="宋体" w:hAnsi="宋体" w:eastAsia="宋体" w:cs="宋体"/>
          <w:sz w:val="21"/>
          <w:szCs w:val="21"/>
        </w:rPr>
        <w:t>支气管哮喘的鉴别诊断</w:t>
      </w:r>
    </w:p>
    <w:p>
      <w:pPr>
        <w:spacing w:line="20" w:lineRule="exact"/>
        <w:rPr>
          <w:sz w:val="20"/>
          <w:szCs w:val="20"/>
        </w:rPr>
      </w:pPr>
      <w:r>
        <w:rPr>
          <w:sz w:val="20"/>
          <w:szCs w:val="20"/>
        </w:rPr>
        <mc:AlternateContent>
          <mc:Choice Requires="wps">
            <w:drawing>
              <wp:anchor distT="0" distB="0" distL="114300" distR="114300" simplePos="0" relativeHeight="251833344" behindDoc="1" locked="0" layoutInCell="0" allowOverlap="1">
                <wp:simplePos x="0" y="0"/>
                <wp:positionH relativeFrom="column">
                  <wp:posOffset>2865120</wp:posOffset>
                </wp:positionH>
                <wp:positionV relativeFrom="paragraph">
                  <wp:posOffset>55245</wp:posOffset>
                </wp:positionV>
                <wp:extent cx="2803525" cy="0"/>
                <wp:effectExtent l="0" t="0" r="0" b="0"/>
                <wp:wrapNone/>
                <wp:docPr id="186" name="Shape 186"/>
                <wp:cNvGraphicFramePr/>
                <a:graphic xmlns:a="http://schemas.openxmlformats.org/drawingml/2006/main">
                  <a:graphicData uri="http://schemas.microsoft.com/office/word/2010/wordprocessingShape">
                    <wps:wsp>
                      <wps:cNvCnPr/>
                      <wps:spPr>
                        <a:xfrm>
                          <a:off x="0" y="0"/>
                          <a:ext cx="28035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86" o:spid="_x0000_s1026" o:spt="20" style="position:absolute;left:0pt;margin-left:225.6pt;margin-top:4.35pt;height:0pt;width:220.75pt;z-index:-251483136;mso-width-relative:page;mso-height-relative:page;" fillcolor="#FFFFFF" filled="t" stroked="t" coordsize="21600,21600" o:allowincell="f" o:gfxdata="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dWE2dQAAAAHAQAADwAAAAAAAAABACAAAAAiAAAAZHJzL2Rvd25yZXYueG1sUEsBAhQAFAAAAAgA&#10;h07iQOP+f3O3AQAAqwMAAA4AAAAAAAAAAQAgAAAAIwEAAGRycy9lMm9Eb2MueG1sUEsFBgAAAAAG&#10;AAYAWQEAAEwFA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spacing w:line="240" w:lineRule="exact"/>
        <w:ind w:left="4620"/>
        <w:rPr>
          <w:sz w:val="20"/>
          <w:szCs w:val="20"/>
        </w:rPr>
      </w:pPr>
      <w:r>
        <w:rPr>
          <w:rFonts w:ascii="宋体" w:hAnsi="宋体" w:eastAsia="宋体" w:cs="宋体"/>
          <w:sz w:val="21"/>
          <w:szCs w:val="21"/>
        </w:rPr>
        <w:t>阻塞性睡眠呼吸暂停综合征</w:t>
      </w:r>
    </w:p>
    <w:p>
      <w:pPr>
        <w:spacing w:line="192" w:lineRule="exact"/>
        <w:ind w:left="200"/>
        <w:rPr>
          <w:sz w:val="20"/>
          <w:szCs w:val="20"/>
        </w:rPr>
      </w:pPr>
      <w:r>
        <w:rPr>
          <w:rFonts w:ascii="宋体" w:hAnsi="宋体" w:eastAsia="宋体" w:cs="宋体"/>
          <w:b/>
          <w:bCs/>
          <w:sz w:val="21"/>
          <w:szCs w:val="21"/>
        </w:rPr>
        <w:t>多导睡眠监测</w:t>
      </w:r>
    </w:p>
    <w:p>
      <w:pPr>
        <w:spacing w:line="20" w:lineRule="exact"/>
        <w:rPr>
          <w:sz w:val="20"/>
          <w:szCs w:val="20"/>
        </w:rPr>
      </w:pPr>
      <w:r>
        <w:rPr>
          <w:sz w:val="20"/>
          <w:szCs w:val="20"/>
        </w:rPr>
        <mc:AlternateContent>
          <mc:Choice Requires="wps">
            <w:drawing>
              <wp:anchor distT="0" distB="0" distL="114300" distR="114300" simplePos="0" relativeHeight="251834368" behindDoc="1" locked="0" layoutInCell="0" allowOverlap="1">
                <wp:simplePos x="0" y="0"/>
                <wp:positionH relativeFrom="column">
                  <wp:posOffset>2865120</wp:posOffset>
                </wp:positionH>
                <wp:positionV relativeFrom="paragraph">
                  <wp:posOffset>-66040</wp:posOffset>
                </wp:positionV>
                <wp:extent cx="2803525" cy="0"/>
                <wp:effectExtent l="0" t="0" r="0" b="0"/>
                <wp:wrapNone/>
                <wp:docPr id="187" name="Shape 187"/>
                <wp:cNvGraphicFramePr/>
                <a:graphic xmlns:a="http://schemas.openxmlformats.org/drawingml/2006/main">
                  <a:graphicData uri="http://schemas.microsoft.com/office/word/2010/wordprocessingShape">
                    <wps:wsp>
                      <wps:cNvCnPr/>
                      <wps:spPr>
                        <a:xfrm>
                          <a:off x="0" y="0"/>
                          <a:ext cx="28035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87" o:spid="_x0000_s1026" o:spt="20" style="position:absolute;left:0pt;margin-left:225.6pt;margin-top:-5.2pt;height:0pt;width:220.75pt;z-index:-251482112;mso-width-relative:page;mso-height-relative:page;" fillcolor="#FFFFFF" filled="t" stroked="t" coordsize="21600,21600" o:allowincell="f" o:gfxdata="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MwM+k2AAAAAsBAAAPAAAAAAAAAAEAIAAAACIAAABkcnMvZG93bnJldi54bWxQSwECFAAU&#10;AAAACACHTuJAGAJPxbgBAACrAwAADgAAAAAAAAABACAAAAAnAQAAZHJzL2Uyb0RvYy54bWxQSwUG&#10;AAAAAAYABgBZAQAAUQUAAAAA&#10;">
                <v:fill on="t" focussize="0,0"/>
                <v:stroke weight="0.47992125984252pt" color="#000000" miterlimit="8" joinstyle="miter"/>
                <v:imagedata o:title=""/>
                <o:lock v:ext="edit" aspectratio="f"/>
              </v:line>
            </w:pict>
          </mc:Fallback>
        </mc:AlternateContent>
      </w:r>
    </w:p>
    <w:p>
      <w:pPr>
        <w:spacing w:line="172" w:lineRule="exact"/>
        <w:ind w:left="4620"/>
        <w:rPr>
          <w:sz w:val="20"/>
          <w:szCs w:val="20"/>
        </w:rPr>
      </w:pPr>
      <w:r>
        <w:rPr>
          <w:rFonts w:ascii="宋体" w:hAnsi="宋体" w:eastAsia="宋体" w:cs="宋体"/>
          <w:sz w:val="21"/>
          <w:szCs w:val="21"/>
        </w:rPr>
        <w:t>中枢性低通气</w:t>
      </w:r>
    </w:p>
    <w:p>
      <w:pPr>
        <w:spacing w:line="20" w:lineRule="exact"/>
        <w:rPr>
          <w:sz w:val="20"/>
          <w:szCs w:val="20"/>
        </w:rPr>
      </w:pPr>
      <w:r>
        <w:rPr>
          <w:sz w:val="20"/>
          <w:szCs w:val="20"/>
        </w:rPr>
        <mc:AlternateContent>
          <mc:Choice Requires="wps">
            <w:drawing>
              <wp:anchor distT="0" distB="0" distL="114300" distR="114300" simplePos="0" relativeHeight="251835392" behindDoc="1" locked="0" layoutInCell="0" allowOverlap="1">
                <wp:simplePos x="0" y="0"/>
                <wp:positionH relativeFrom="column">
                  <wp:posOffset>2865120</wp:posOffset>
                </wp:positionH>
                <wp:positionV relativeFrom="paragraph">
                  <wp:posOffset>55880</wp:posOffset>
                </wp:positionV>
                <wp:extent cx="2803525" cy="0"/>
                <wp:effectExtent l="0" t="0" r="0" b="0"/>
                <wp:wrapNone/>
                <wp:docPr id="188" name="Shape 188"/>
                <wp:cNvGraphicFramePr/>
                <a:graphic xmlns:a="http://schemas.openxmlformats.org/drawingml/2006/main">
                  <a:graphicData uri="http://schemas.microsoft.com/office/word/2010/wordprocessingShape">
                    <wps:wsp>
                      <wps:cNvCnPr/>
                      <wps:spPr>
                        <a:xfrm>
                          <a:off x="0" y="0"/>
                          <a:ext cx="28035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88" o:spid="_x0000_s1026" o:spt="20" style="position:absolute;left:0pt;margin-left:225.6pt;margin-top:4.4pt;height:0pt;width:220.75pt;z-index:-251481088;mso-width-relative:page;mso-height-relative:page;" fillcolor="#FFFFFF" filled="t" stroked="t" coordsize="21600,21600" o:allowincell="f" o:gfxdata="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mPF1PVAAAABwEAAA8AAAAAAAAAAQAgAAAAIgAAAGRycy9kb3ducmV2LnhtbFBLAQIUABQAAAAI&#10;AIdO4kBkDO/AtwEAAKsDAAAOAAAAAAAAAAEAIAAAACQBAABkcnMvZTJvRG9jLnhtbFBLBQYAAAAA&#10;BgAGAFkBAABNBQAAAAA=&#10;">
                <v:fill on="t" focussize="0,0"/>
                <v:stroke weight="0.47992125984252pt" color="#000000" miterlimit="8" joinstyle="miter"/>
                <v:imagedata o:title=""/>
                <o:lock v:ext="edit" aspectratio="f"/>
              </v:line>
            </w:pict>
          </mc:Fallback>
        </mc:AlternateContent>
      </w:r>
    </w:p>
    <w:p>
      <w:pPr>
        <w:spacing w:line="126" w:lineRule="exact"/>
        <w:rPr>
          <w:sz w:val="20"/>
          <w:szCs w:val="20"/>
        </w:rPr>
      </w:pPr>
    </w:p>
    <w:p>
      <w:pPr>
        <w:spacing w:line="240" w:lineRule="exact"/>
        <w:ind w:left="4620"/>
        <w:rPr>
          <w:sz w:val="20"/>
          <w:szCs w:val="20"/>
        </w:rPr>
      </w:pPr>
      <w:r>
        <w:rPr>
          <w:rFonts w:ascii="宋体" w:hAnsi="宋体" w:eastAsia="宋体" w:cs="宋体"/>
          <w:sz w:val="21"/>
          <w:szCs w:val="21"/>
        </w:rPr>
        <w:t>肥胖</w:t>
      </w:r>
    </w:p>
    <w:p>
      <w:pPr>
        <w:spacing w:line="20" w:lineRule="exact"/>
        <w:rPr>
          <w:sz w:val="20"/>
          <w:szCs w:val="20"/>
        </w:rPr>
      </w:pPr>
      <w:r>
        <w:rPr>
          <w:sz w:val="20"/>
          <w:szCs w:val="20"/>
        </w:rPr>
        <mc:AlternateContent>
          <mc:Choice Requires="wps">
            <w:drawing>
              <wp:anchor distT="0" distB="0" distL="114300" distR="114300" simplePos="0" relativeHeight="251836416" behindDoc="1" locked="0" layoutInCell="0" allowOverlap="1">
                <wp:simplePos x="0" y="0"/>
                <wp:positionH relativeFrom="column">
                  <wp:posOffset>62230</wp:posOffset>
                </wp:positionH>
                <wp:positionV relativeFrom="paragraph">
                  <wp:posOffset>55245</wp:posOffset>
                </wp:positionV>
                <wp:extent cx="5606415" cy="0"/>
                <wp:effectExtent l="0" t="0" r="0" b="0"/>
                <wp:wrapNone/>
                <wp:docPr id="189" name="Shape 189"/>
                <wp:cNvGraphicFramePr/>
                <a:graphic xmlns:a="http://schemas.openxmlformats.org/drawingml/2006/main">
                  <a:graphicData uri="http://schemas.microsoft.com/office/word/2010/wordprocessingShape">
                    <wps:wsp>
                      <wps:cNvCnPr/>
                      <wps:spPr>
                        <a:xfrm>
                          <a:off x="0" y="0"/>
                          <a:ext cx="560641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89" o:spid="_x0000_s1026" o:spt="20" style="position:absolute;left:0pt;margin-left:4.9pt;margin-top:4.35pt;height:0pt;width:441.45pt;z-index:-251480064;mso-width-relative:page;mso-height-relative:page;" fillcolor="#FFFFFF" filled="t" stroked="t" coordsize="21600,21600" o:allowincell="f" o:gfxdata="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nsEldMAAAAFAQAADwAAAAAAAAABACAAAAAiAAAAZHJzL2Rvd25yZXYueG1sUEsBAhQAFAAAAAgA&#10;h07iQAoJK264AQAAqwMAAA4AAAAAAAAAAQAgAAAAIgEAAGRycy9lMm9Eb2MueG1sUEsFBgAAAAAG&#10;AAYAWQEAAEwFAAAAAA==&#10;">
                <v:fill on="t" focussize="0,0"/>
                <v:stroke weight="0.47992125984252pt" color="#000000" miterlimit="8" joinstyle="miter"/>
                <v:imagedata o:title=""/>
                <o:lock v:ext="edit" aspectratio="f"/>
              </v:line>
            </w:pict>
          </mc:Fallback>
        </mc:AlternateContent>
      </w:r>
    </w:p>
    <w:p>
      <w:pPr>
        <w:spacing w:line="125" w:lineRule="exact"/>
        <w:rPr>
          <w:sz w:val="20"/>
          <w:szCs w:val="20"/>
        </w:rPr>
      </w:pPr>
    </w:p>
    <w:p>
      <w:pPr>
        <w:tabs>
          <w:tab w:val="left" w:pos="4600"/>
        </w:tabs>
        <w:spacing w:line="256" w:lineRule="exact"/>
        <w:ind w:left="200"/>
        <w:rPr>
          <w:sz w:val="20"/>
          <w:szCs w:val="20"/>
        </w:rPr>
      </w:pPr>
      <w:r>
        <w:rPr>
          <w:rFonts w:ascii="宋体" w:hAnsi="宋体" w:eastAsia="宋体" w:cs="宋体"/>
          <w:b/>
          <w:bCs/>
          <w:sz w:val="21"/>
          <w:szCs w:val="21"/>
        </w:rPr>
        <w:t>婴幼儿肺功能监测</w:t>
      </w:r>
      <w:r>
        <w:rPr>
          <w:sz w:val="20"/>
          <w:szCs w:val="20"/>
        </w:rPr>
        <w:tab/>
      </w:r>
      <w:r>
        <w:rPr>
          <w:rFonts w:ascii="Times New Roman" w:hAnsi="Times New Roman" w:eastAsia="Times New Roman" w:cs="Times New Roman"/>
          <w:sz w:val="21"/>
          <w:szCs w:val="21"/>
        </w:rPr>
        <w:t xml:space="preserve">3 </w:t>
      </w:r>
      <w:r>
        <w:rPr>
          <w:rFonts w:ascii="宋体" w:hAnsi="宋体" w:eastAsia="宋体" w:cs="宋体"/>
          <w:sz w:val="21"/>
          <w:szCs w:val="21"/>
        </w:rPr>
        <w:t>岁以下喘息患儿</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p>
      <w:pPr>
        <w:spacing w:line="20" w:lineRule="exact"/>
        <w:rPr>
          <w:sz w:val="20"/>
          <w:szCs w:val="20"/>
        </w:rPr>
      </w:pPr>
      <w:r>
        <w:rPr>
          <w:sz w:val="20"/>
          <w:szCs w:val="20"/>
        </w:rPr>
        <mc:AlternateContent>
          <mc:Choice Requires="wps">
            <w:drawing>
              <wp:anchor distT="0" distB="0" distL="114300" distR="114300" simplePos="0" relativeHeight="251837440" behindDoc="1" locked="0" layoutInCell="0" allowOverlap="1">
                <wp:simplePos x="0" y="0"/>
                <wp:positionH relativeFrom="column">
                  <wp:posOffset>62230</wp:posOffset>
                </wp:positionH>
                <wp:positionV relativeFrom="paragraph">
                  <wp:posOffset>45085</wp:posOffset>
                </wp:positionV>
                <wp:extent cx="5606415" cy="0"/>
                <wp:effectExtent l="0" t="0" r="0" b="0"/>
                <wp:wrapNone/>
                <wp:docPr id="190" name="Shape 190"/>
                <wp:cNvGraphicFramePr/>
                <a:graphic xmlns:a="http://schemas.openxmlformats.org/drawingml/2006/main">
                  <a:graphicData uri="http://schemas.microsoft.com/office/word/2010/wordprocessingShape">
                    <wps:wsp>
                      <wps:cNvCnPr/>
                      <wps:spPr>
                        <a:xfrm>
                          <a:off x="0" y="0"/>
                          <a:ext cx="560641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190" o:spid="_x0000_s1026" o:spt="20" style="position:absolute;left:0pt;margin-left:4.9pt;margin-top:3.55pt;height:0pt;width:441.45pt;z-index:-251479040;mso-width-relative:page;mso-height-relative:page;" fillcolor="#FFFFFF" filled="t" stroked="t" coordsize="21600,21600" o:allowincell="f" o:gfxdata="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FeW20NQAAAAFAQAADwAAAAAAAAABACAAAAAiAAAAZHJzL2Rvd25yZXYueG1sUEsBAhQAFAAAAAgA&#10;h07iQGHKPq23AQAAqwMAAA4AAAAAAAAAAQAgAAAAIwEAAGRycy9lMm9Eb2MueG1sUEsFBgAAAAAG&#10;AAYAWQEAAEwFAAAAAA==&#10;">
                <v:fill on="t" focussize="0,0"/>
                <v:stroke weight="0.48pt" color="#000000" miterlimit="8" joinstyle="miter"/>
                <v:imagedata o:title=""/>
                <o:lock v:ext="edit" aspectratio="f"/>
              </v:line>
            </w:pict>
          </mc:Fallback>
        </mc:AlternateContent>
      </w:r>
    </w:p>
    <w:p>
      <w:pPr>
        <w:spacing w:line="109" w:lineRule="exact"/>
        <w:rPr>
          <w:sz w:val="20"/>
          <w:szCs w:val="20"/>
        </w:rPr>
      </w:pPr>
    </w:p>
    <w:p>
      <w:pPr>
        <w:spacing w:line="256" w:lineRule="exact"/>
        <w:ind w:left="4620"/>
        <w:rPr>
          <w:sz w:val="20"/>
          <w:szCs w:val="20"/>
        </w:rPr>
      </w:pPr>
      <w:r>
        <w:rPr>
          <w:rFonts w:ascii="宋体" w:hAnsi="宋体" w:eastAsia="宋体" w:cs="宋体"/>
          <w:sz w:val="21"/>
          <w:szCs w:val="21"/>
        </w:rPr>
        <w:t>难治性</w:t>
      </w:r>
      <w:r>
        <w:rPr>
          <w:rFonts w:ascii="Times New Roman" w:hAnsi="Times New Roman" w:eastAsia="Times New Roman" w:cs="Times New Roman"/>
          <w:sz w:val="21"/>
          <w:szCs w:val="21"/>
        </w:rPr>
        <w:t>/</w:t>
      </w:r>
      <w:r>
        <w:rPr>
          <w:rFonts w:ascii="宋体" w:hAnsi="宋体" w:eastAsia="宋体" w:cs="宋体"/>
          <w:sz w:val="21"/>
          <w:szCs w:val="21"/>
        </w:rPr>
        <w:t>重症肺炎</w:t>
      </w:r>
    </w:p>
    <w:p>
      <w:pPr>
        <w:spacing w:line="20" w:lineRule="exact"/>
        <w:rPr>
          <w:sz w:val="20"/>
          <w:szCs w:val="20"/>
        </w:rPr>
      </w:pPr>
      <w:r>
        <w:rPr>
          <w:sz w:val="20"/>
          <w:szCs w:val="20"/>
        </w:rPr>
        <mc:AlternateContent>
          <mc:Choice Requires="wps">
            <w:drawing>
              <wp:anchor distT="0" distB="0" distL="114300" distR="114300" simplePos="0" relativeHeight="251838464" behindDoc="1" locked="0" layoutInCell="0" allowOverlap="1">
                <wp:simplePos x="0" y="0"/>
                <wp:positionH relativeFrom="column">
                  <wp:posOffset>2865120</wp:posOffset>
                </wp:positionH>
                <wp:positionV relativeFrom="paragraph">
                  <wp:posOffset>45085</wp:posOffset>
                </wp:positionV>
                <wp:extent cx="2803525" cy="0"/>
                <wp:effectExtent l="0" t="0" r="0" b="0"/>
                <wp:wrapNone/>
                <wp:docPr id="191" name="Shape 191"/>
                <wp:cNvGraphicFramePr/>
                <a:graphic xmlns:a="http://schemas.openxmlformats.org/drawingml/2006/main">
                  <a:graphicData uri="http://schemas.microsoft.com/office/word/2010/wordprocessingShape">
                    <wps:wsp>
                      <wps:cNvCnPr/>
                      <wps:spPr>
                        <a:xfrm>
                          <a:off x="0" y="0"/>
                          <a:ext cx="28035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191" o:spid="_x0000_s1026" o:spt="20" style="position:absolute;left:0pt;margin-left:225.6pt;margin-top:3.55pt;height:0pt;width:220.75pt;z-index:-251478016;mso-width-relative:page;mso-height-relative:page;" fillcolor="#FFFFFF" filled="t" stroked="t" coordsize="21600,21600" o:allowincell="f" o:gfxdata="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IR5dNnXAAAABwEAAA8AAAAAAAAAAQAgAAAAIgAAAGRycy9kb3ducmV2LnhtbFBLAQIUABQA&#10;AAAIAIdO4kAPz/oDuAEAAKsDAAAOAAAAAAAAAAEAIAAAACYBAABkcnMvZTJvRG9jLnhtbFBLBQYA&#10;AAAABgAGAFkBAABQBQAAAAA=&#10;">
                <v:fill on="t" focussize="0,0"/>
                <v:stroke weight="0.48pt" color="#000000" miterlimit="8" joinstyle="miter"/>
                <v:imagedata o:title=""/>
                <o:lock v:ext="edit" aspectratio="f"/>
              </v:line>
            </w:pict>
          </mc:Fallback>
        </mc:AlternateContent>
      </w:r>
    </w:p>
    <w:p>
      <w:pPr>
        <w:spacing w:line="108" w:lineRule="exact"/>
        <w:rPr>
          <w:sz w:val="20"/>
          <w:szCs w:val="20"/>
        </w:rPr>
      </w:pPr>
    </w:p>
    <w:p>
      <w:pPr>
        <w:tabs>
          <w:tab w:val="left" w:pos="4600"/>
        </w:tabs>
        <w:spacing w:line="240" w:lineRule="exact"/>
        <w:ind w:left="200"/>
        <w:rPr>
          <w:sz w:val="20"/>
          <w:szCs w:val="20"/>
        </w:rPr>
      </w:pPr>
      <w:r>
        <w:rPr>
          <w:rFonts w:ascii="宋体" w:hAnsi="宋体" w:eastAsia="宋体" w:cs="宋体"/>
          <w:b/>
          <w:bCs/>
          <w:sz w:val="21"/>
          <w:szCs w:val="21"/>
        </w:rPr>
        <w:t>经支气管镜支气管黏膜活检、经皮肺活检</w:t>
      </w:r>
      <w:r>
        <w:rPr>
          <w:sz w:val="20"/>
          <w:szCs w:val="20"/>
        </w:rPr>
        <w:tab/>
      </w:r>
      <w:r>
        <w:rPr>
          <w:rFonts w:ascii="宋体" w:hAnsi="宋体" w:eastAsia="宋体" w:cs="宋体"/>
          <w:sz w:val="21"/>
          <w:szCs w:val="21"/>
        </w:rPr>
        <w:t>支气管异物</w:t>
      </w:r>
    </w:p>
    <w:p>
      <w:pPr>
        <w:spacing w:line="20" w:lineRule="exact"/>
        <w:rPr>
          <w:sz w:val="20"/>
          <w:szCs w:val="20"/>
        </w:rPr>
      </w:pPr>
      <w:r>
        <w:rPr>
          <w:sz w:val="20"/>
          <w:szCs w:val="20"/>
        </w:rPr>
        <mc:AlternateContent>
          <mc:Choice Requires="wps">
            <w:drawing>
              <wp:anchor distT="0" distB="0" distL="114300" distR="114300" simplePos="0" relativeHeight="251839488" behindDoc="1" locked="0" layoutInCell="0" allowOverlap="1">
                <wp:simplePos x="0" y="0"/>
                <wp:positionH relativeFrom="column">
                  <wp:posOffset>2865120</wp:posOffset>
                </wp:positionH>
                <wp:positionV relativeFrom="paragraph">
                  <wp:posOffset>55245</wp:posOffset>
                </wp:positionV>
                <wp:extent cx="2803525" cy="0"/>
                <wp:effectExtent l="0" t="0" r="0" b="0"/>
                <wp:wrapNone/>
                <wp:docPr id="192" name="Shape 192"/>
                <wp:cNvGraphicFramePr/>
                <a:graphic xmlns:a="http://schemas.openxmlformats.org/drawingml/2006/main">
                  <a:graphicData uri="http://schemas.microsoft.com/office/word/2010/wordprocessingShape">
                    <wps:wsp>
                      <wps:cNvCnPr/>
                      <wps:spPr>
                        <a:xfrm>
                          <a:off x="0" y="0"/>
                          <a:ext cx="28035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92" o:spid="_x0000_s1026" o:spt="20" style="position:absolute;left:0pt;margin-left:225.6pt;margin-top:4.35pt;height:0pt;width:220.75pt;z-index:-251476992;mso-width-relative:page;mso-height-relative:page;" fillcolor="#FFFFFF" filled="t" stroked="t" coordsize="21600,21600" o:allowincell="f" o:gfxdata="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nVhNnUAAAABwEAAA8AAAAAAAAAAQAgAAAAIgAAAGRycy9kb3ducmV2LnhtbFBLAQIUABQAAAAI&#10;AIdO4kCkHPbsuAEAAKsDAAAOAAAAAAAAAAEAIAAAACMBAABkcnMvZTJvRG9jLnhtbFBLBQYAAAAA&#10;BgAGAFkBAABNBQAAAAA=&#10;">
                <v:fill on="t" focussize="0,0"/>
                <v:stroke weight="0.47992125984252pt" color="#000000" miterlimit="8" joinstyle="miter"/>
                <v:imagedata o:title=""/>
                <o:lock v:ext="edit" aspectratio="f"/>
              </v:line>
            </w:pict>
          </mc:Fallback>
        </mc:AlternateContent>
      </w:r>
    </w:p>
    <w:p>
      <w:pPr>
        <w:spacing w:line="124" w:lineRule="exact"/>
        <w:rPr>
          <w:sz w:val="20"/>
          <w:szCs w:val="20"/>
        </w:rPr>
      </w:pPr>
    </w:p>
    <w:p>
      <w:pPr>
        <w:spacing w:line="240" w:lineRule="exact"/>
        <w:ind w:left="4620"/>
        <w:rPr>
          <w:sz w:val="20"/>
          <w:szCs w:val="20"/>
        </w:rPr>
      </w:pPr>
      <w:r>
        <w:rPr>
          <w:rFonts w:ascii="宋体" w:hAnsi="宋体" w:eastAsia="宋体" w:cs="宋体"/>
          <w:sz w:val="21"/>
          <w:szCs w:val="21"/>
        </w:rPr>
        <w:t>支气管占位</w:t>
      </w:r>
    </w:p>
    <w:p>
      <w:pPr>
        <w:spacing w:line="20" w:lineRule="exact"/>
        <w:rPr>
          <w:sz w:val="20"/>
          <w:szCs w:val="20"/>
        </w:rPr>
      </w:pPr>
      <w:r>
        <w:rPr>
          <w:sz w:val="20"/>
          <w:szCs w:val="20"/>
        </w:rPr>
        <mc:AlternateContent>
          <mc:Choice Requires="wps">
            <w:drawing>
              <wp:anchor distT="0" distB="0" distL="114300" distR="114300" simplePos="0" relativeHeight="251840512" behindDoc="1" locked="0" layoutInCell="0" allowOverlap="1">
                <wp:simplePos x="0" y="0"/>
                <wp:positionH relativeFrom="column">
                  <wp:posOffset>62230</wp:posOffset>
                </wp:positionH>
                <wp:positionV relativeFrom="paragraph">
                  <wp:posOffset>55245</wp:posOffset>
                </wp:positionV>
                <wp:extent cx="5606415" cy="0"/>
                <wp:effectExtent l="0" t="0" r="0" b="0"/>
                <wp:wrapNone/>
                <wp:docPr id="193" name="Shape 193"/>
                <wp:cNvGraphicFramePr/>
                <a:graphic xmlns:a="http://schemas.openxmlformats.org/drawingml/2006/main">
                  <a:graphicData uri="http://schemas.microsoft.com/office/word/2010/wordprocessingShape">
                    <wps:wsp>
                      <wps:cNvCnPr/>
                      <wps:spPr>
                        <a:xfrm>
                          <a:off x="0" y="0"/>
                          <a:ext cx="560641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193" o:spid="_x0000_s1026" o:spt="20" style="position:absolute;left:0pt;margin-left:4.9pt;margin-top:4.35pt;height:0pt;width:441.45pt;z-index:-251475968;mso-width-relative:page;mso-height-relative:page;" fillcolor="#FFFFFF" filled="t" stroked="t" coordsize="21600,21600" o:allowincell="f" o:gfxdata="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unsEldMAAAAFAQAADwAAAAAAAAABACAAAAAiAAAAZHJzL2Rvd25yZXYueG1sUEsBAhQAFAAA&#10;AAgAh07iQMoZMkK7AQAAqwMAAA4AAAAAAAAAAQAgAAAAIgEAAGRycy9lMm9Eb2MueG1sUEsFBgAA&#10;AAAGAAYAWQEAAE8FAAAAAA==&#10;">
                <v:fill on="t" focussize="0,0"/>
                <v:stroke weight="0.47992125984252pt" color="#000000" miterlimit="8" joinstyle="miter"/>
                <v:imagedata o:title=""/>
                <o:lock v:ext="edit" aspectratio="f"/>
              </v:line>
            </w:pict>
          </mc:Fallback>
        </mc:AlternateContent>
      </w:r>
    </w:p>
    <w:p>
      <w:pPr>
        <w:spacing w:line="200" w:lineRule="exact"/>
        <w:rPr>
          <w:sz w:val="20"/>
          <w:szCs w:val="20"/>
        </w:rPr>
      </w:pPr>
    </w:p>
    <w:p>
      <w:pPr>
        <w:spacing w:line="202" w:lineRule="exact"/>
        <w:rPr>
          <w:sz w:val="20"/>
          <w:szCs w:val="20"/>
        </w:rPr>
      </w:pPr>
    </w:p>
    <w:p>
      <w:pPr>
        <w:ind w:right="6"/>
        <w:jc w:val="center"/>
        <w:rPr>
          <w:sz w:val="20"/>
          <w:szCs w:val="20"/>
        </w:rPr>
      </w:pPr>
      <w:r>
        <w:rPr>
          <w:rFonts w:ascii="Times New Roman" w:hAnsi="Times New Roman" w:eastAsia="Times New Roman" w:cs="Times New Roman"/>
          <w:sz w:val="18"/>
          <w:szCs w:val="18"/>
        </w:rPr>
        <w:t>49</w:t>
      </w:r>
    </w:p>
    <w:p>
      <w:pPr>
        <w:sectPr>
          <w:pgSz w:w="11900" w:h="16838"/>
          <w:pgMar w:top="1440" w:right="1440" w:bottom="639" w:left="1440" w:header="0" w:footer="0" w:gutter="0"/>
          <w:cols w:equalWidth="0" w:num="1">
            <w:col w:w="9026"/>
          </w:cols>
        </w:sectPr>
      </w:pPr>
    </w:p>
    <w:p>
      <w:pPr>
        <w:spacing w:line="81" w:lineRule="exact"/>
        <w:rPr>
          <w:sz w:val="20"/>
          <w:szCs w:val="20"/>
        </w:rPr>
      </w:pPr>
      <w:bookmarkStart w:id="53" w:name="page54"/>
      <w:bookmarkEnd w:id="53"/>
      <w:r>
        <w:rPr>
          <w:sz w:val="20"/>
          <w:szCs w:val="20"/>
        </w:rPr>
        <mc:AlternateContent>
          <mc:Choice Requires="wps">
            <w:drawing>
              <wp:anchor distT="0" distB="0" distL="114300" distR="114300" simplePos="0" relativeHeight="251841536" behindDoc="1" locked="0" layoutInCell="0" allowOverlap="1">
                <wp:simplePos x="0" y="0"/>
                <wp:positionH relativeFrom="page">
                  <wp:posOffset>976630</wp:posOffset>
                </wp:positionH>
                <wp:positionV relativeFrom="page">
                  <wp:posOffset>923290</wp:posOffset>
                </wp:positionV>
                <wp:extent cx="5606415" cy="0"/>
                <wp:effectExtent l="0" t="0" r="0" b="0"/>
                <wp:wrapNone/>
                <wp:docPr id="194" name="Shape 194"/>
                <wp:cNvGraphicFramePr/>
                <a:graphic xmlns:a="http://schemas.openxmlformats.org/drawingml/2006/main">
                  <a:graphicData uri="http://schemas.microsoft.com/office/word/2010/wordprocessingShape">
                    <wps:wsp>
                      <wps:cNvCnPr/>
                      <wps:spPr>
                        <a:xfrm>
                          <a:off x="0" y="0"/>
                          <a:ext cx="560641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94" o:spid="_x0000_s1026" o:spt="20" style="position:absolute;left:0pt;margin-left:76.9pt;margin-top:72.7pt;height:0pt;width:441.45pt;mso-position-horizontal-relative:page;mso-position-vertical-relative:page;z-index:-251474944;mso-width-relative:page;mso-height-relative:page;" fillcolor="#FFFFFF" filled="t" stroked="t" coordsize="21600,21600" o:allowincell="f" o:gfxdata="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PsshS2wAAAAwBAAAPAAAAAAAAAAEAIAAAACIAAABkcnMvZG93bnJldi54bWxQSwEC&#10;FAAUAAAACACHTuJA/VeY3bgBAACsAwAADgAAAAAAAAABACAAAAAqAQAAZHJzL2Uyb0RvYy54bWxQ&#10;SwUGAAAAAAYABgBZAQAAVAUAAAAA&#10;">
                <v:fill on="t" focussize="0,0"/>
                <v:stroke weight="1.44pt" color="#000000" miterlimit="8" joinstyle="miter"/>
                <v:imagedata o:title=""/>
                <o:lock v:ext="edit" aspectratio="f"/>
              </v:line>
            </w:pict>
          </mc:Fallback>
        </mc:AlternateContent>
      </w:r>
    </w:p>
    <w:tbl>
      <w:tblPr>
        <w:tblStyle w:val="3"/>
        <w:tblW w:w="9200" w:type="dxa"/>
        <w:tblInd w:w="80" w:type="dxa"/>
        <w:tblLayout w:type="fixed"/>
        <w:tblCellMar>
          <w:top w:w="0" w:type="dxa"/>
          <w:left w:w="0" w:type="dxa"/>
          <w:bottom w:w="0" w:type="dxa"/>
          <w:right w:w="0" w:type="dxa"/>
        </w:tblCellMar>
      </w:tblPr>
      <w:tblGrid>
        <w:gridCol w:w="20"/>
        <w:gridCol w:w="4420"/>
        <w:gridCol w:w="440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4420" w:type="dxa"/>
            <w:vAlign w:val="bottom"/>
          </w:tcPr>
          <w:p>
            <w:pPr>
              <w:spacing w:line="240" w:lineRule="exact"/>
              <w:ind w:left="1780"/>
              <w:rPr>
                <w:sz w:val="20"/>
                <w:szCs w:val="20"/>
              </w:rPr>
            </w:pPr>
            <w:r>
              <w:rPr>
                <w:rFonts w:ascii="宋体" w:hAnsi="宋体" w:eastAsia="宋体" w:cs="宋体"/>
                <w:b/>
                <w:bCs/>
                <w:sz w:val="21"/>
                <w:szCs w:val="21"/>
              </w:rPr>
              <w:t>关键技术</w:t>
            </w:r>
          </w:p>
        </w:tc>
        <w:tc>
          <w:tcPr>
            <w:tcW w:w="4400" w:type="dxa"/>
            <w:vAlign w:val="bottom"/>
          </w:tcPr>
          <w:p>
            <w:pPr>
              <w:spacing w:line="240" w:lineRule="exact"/>
              <w:ind w:left="156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442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0" w:type="dxa"/>
            <w:vAlign w:val="bottom"/>
          </w:tcPr>
          <w:p/>
        </w:tc>
        <w:tc>
          <w:tcPr>
            <w:tcW w:w="4420" w:type="dxa"/>
            <w:vMerge w:val="restart"/>
            <w:vAlign w:val="bottom"/>
          </w:tcPr>
          <w:p>
            <w:pPr>
              <w:spacing w:line="240" w:lineRule="exact"/>
              <w:ind w:left="100"/>
              <w:rPr>
                <w:sz w:val="20"/>
                <w:szCs w:val="20"/>
              </w:rPr>
            </w:pPr>
            <w:r>
              <w:rPr>
                <w:rFonts w:ascii="宋体" w:hAnsi="宋体" w:eastAsia="宋体" w:cs="宋体"/>
                <w:b/>
                <w:bCs/>
                <w:sz w:val="21"/>
                <w:szCs w:val="21"/>
              </w:rPr>
              <w:t>直立试验</w:t>
            </w:r>
          </w:p>
        </w:tc>
        <w:tc>
          <w:tcPr>
            <w:tcW w:w="4400" w:type="dxa"/>
            <w:vAlign w:val="bottom"/>
          </w:tcPr>
          <w:p>
            <w:pPr>
              <w:spacing w:line="240" w:lineRule="exact"/>
              <w:ind w:left="100"/>
              <w:rPr>
                <w:sz w:val="20"/>
                <w:szCs w:val="20"/>
              </w:rPr>
            </w:pPr>
            <w:r>
              <w:rPr>
                <w:rFonts w:ascii="宋体" w:hAnsi="宋体" w:eastAsia="宋体" w:cs="宋体"/>
                <w:sz w:val="21"/>
                <w:szCs w:val="21"/>
              </w:rPr>
              <w:t>体位性心动过速综合征、直立性低血压、直立</w:t>
            </w:r>
          </w:p>
        </w:tc>
        <w:tc>
          <w:tcPr>
            <w:tcW w:w="360" w:type="dxa"/>
            <w:vMerge w:val="restart"/>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4420" w:type="dxa"/>
            <w:vMerge w:val="continue"/>
            <w:vAlign w:val="bottom"/>
          </w:tcPr>
          <w:p>
            <w:pPr>
              <w:rPr>
                <w:sz w:val="13"/>
                <w:szCs w:val="13"/>
              </w:rPr>
            </w:pPr>
          </w:p>
        </w:tc>
        <w:tc>
          <w:tcPr>
            <w:tcW w:w="4400" w:type="dxa"/>
            <w:vMerge w:val="restart"/>
            <w:vAlign w:val="bottom"/>
          </w:tcPr>
          <w:p>
            <w:pPr>
              <w:spacing w:line="240" w:lineRule="exact"/>
              <w:ind w:left="100"/>
              <w:rPr>
                <w:sz w:val="20"/>
                <w:szCs w:val="20"/>
              </w:rPr>
            </w:pPr>
            <w:r>
              <w:rPr>
                <w:rFonts w:ascii="宋体" w:hAnsi="宋体" w:eastAsia="宋体" w:cs="宋体"/>
                <w:sz w:val="21"/>
                <w:szCs w:val="21"/>
              </w:rPr>
              <w:t>性高血压</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4420" w:type="dxa"/>
            <w:vAlign w:val="bottom"/>
          </w:tcPr>
          <w:p>
            <w:pPr>
              <w:rPr>
                <w:sz w:val="13"/>
                <w:szCs w:val="13"/>
              </w:rPr>
            </w:pPr>
          </w:p>
        </w:tc>
        <w:tc>
          <w:tcPr>
            <w:tcW w:w="44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420" w:type="dxa"/>
            <w:tcBorders>
              <w:bottom w:val="single" w:color="auto" w:sz="8" w:space="0"/>
            </w:tcBorders>
            <w:vAlign w:val="bottom"/>
          </w:tcPr>
          <w:p>
            <w:pPr>
              <w:rPr>
                <w:sz w:val="4"/>
                <w:szCs w:val="4"/>
              </w:rPr>
            </w:pPr>
          </w:p>
        </w:tc>
        <w:tc>
          <w:tcPr>
            <w:tcW w:w="44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Align w:val="bottom"/>
          </w:tcPr>
          <w:p>
            <w:pPr>
              <w:spacing w:line="240" w:lineRule="exact"/>
              <w:ind w:left="100"/>
              <w:rPr>
                <w:sz w:val="20"/>
                <w:szCs w:val="20"/>
              </w:rPr>
            </w:pPr>
            <w:r>
              <w:rPr>
                <w:rFonts w:ascii="宋体" w:hAnsi="宋体" w:eastAsia="宋体" w:cs="宋体"/>
                <w:b/>
                <w:bCs/>
                <w:sz w:val="21"/>
                <w:szCs w:val="21"/>
              </w:rPr>
              <w:t>白血病的个体化治疗</w:t>
            </w:r>
          </w:p>
        </w:tc>
        <w:tc>
          <w:tcPr>
            <w:tcW w:w="4400" w:type="dxa"/>
            <w:vAlign w:val="bottom"/>
          </w:tcPr>
          <w:p>
            <w:pPr>
              <w:spacing w:line="240" w:lineRule="exact"/>
              <w:ind w:left="100"/>
              <w:rPr>
                <w:sz w:val="20"/>
                <w:szCs w:val="20"/>
              </w:rPr>
            </w:pPr>
            <w:r>
              <w:rPr>
                <w:rFonts w:ascii="宋体" w:hAnsi="宋体" w:eastAsia="宋体" w:cs="宋体"/>
                <w:sz w:val="21"/>
                <w:szCs w:val="21"/>
              </w:rPr>
              <w:t>小儿白血病</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Align w:val="bottom"/>
          </w:tcPr>
          <w:p>
            <w:pPr>
              <w:spacing w:line="240" w:lineRule="exact"/>
              <w:ind w:left="100"/>
              <w:rPr>
                <w:sz w:val="20"/>
                <w:szCs w:val="20"/>
              </w:rPr>
            </w:pPr>
            <w:r>
              <w:rPr>
                <w:rFonts w:ascii="宋体" w:hAnsi="宋体" w:eastAsia="宋体" w:cs="宋体"/>
                <w:b/>
                <w:bCs/>
                <w:sz w:val="21"/>
                <w:szCs w:val="21"/>
              </w:rPr>
              <w:t>大剂量阿糖胞苷</w:t>
            </w:r>
          </w:p>
        </w:tc>
        <w:tc>
          <w:tcPr>
            <w:tcW w:w="4400" w:type="dxa"/>
            <w:vAlign w:val="bottom"/>
          </w:tcPr>
          <w:p>
            <w:pPr>
              <w:spacing w:line="240" w:lineRule="exact"/>
              <w:ind w:left="100"/>
              <w:rPr>
                <w:sz w:val="20"/>
                <w:szCs w:val="20"/>
              </w:rPr>
            </w:pPr>
            <w:r>
              <w:rPr>
                <w:rFonts w:ascii="宋体" w:hAnsi="宋体" w:eastAsia="宋体" w:cs="宋体"/>
                <w:sz w:val="21"/>
                <w:szCs w:val="21"/>
              </w:rPr>
              <w:t>儿童难治性白血病</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Align w:val="bottom"/>
          </w:tcPr>
          <w:p>
            <w:pPr>
              <w:spacing w:line="240" w:lineRule="exact"/>
              <w:ind w:left="100"/>
              <w:rPr>
                <w:sz w:val="20"/>
                <w:szCs w:val="20"/>
              </w:rPr>
            </w:pPr>
            <w:r>
              <w:rPr>
                <w:rFonts w:ascii="宋体" w:hAnsi="宋体" w:eastAsia="宋体" w:cs="宋体"/>
                <w:b/>
                <w:bCs/>
                <w:sz w:val="21"/>
                <w:szCs w:val="21"/>
              </w:rPr>
              <w:t>三氧化二砷规范治疗</w:t>
            </w:r>
          </w:p>
        </w:tc>
        <w:tc>
          <w:tcPr>
            <w:tcW w:w="4400" w:type="dxa"/>
            <w:vAlign w:val="bottom"/>
          </w:tcPr>
          <w:p>
            <w:pPr>
              <w:spacing w:line="240" w:lineRule="exact"/>
              <w:ind w:left="100"/>
              <w:rPr>
                <w:sz w:val="20"/>
                <w:szCs w:val="20"/>
              </w:rPr>
            </w:pPr>
            <w:r>
              <w:rPr>
                <w:rFonts w:ascii="宋体" w:hAnsi="宋体" w:eastAsia="宋体" w:cs="宋体"/>
                <w:sz w:val="21"/>
                <w:szCs w:val="21"/>
              </w:rPr>
              <w:t>急性早幼粒细胞性白血病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白血病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Merge w:val="restart"/>
            <w:vAlign w:val="bottom"/>
          </w:tcPr>
          <w:p>
            <w:pPr>
              <w:spacing w:line="240" w:lineRule="exact"/>
              <w:ind w:left="100"/>
              <w:rPr>
                <w:sz w:val="20"/>
                <w:szCs w:val="20"/>
              </w:rPr>
            </w:pPr>
            <w:r>
              <w:rPr>
                <w:rFonts w:ascii="宋体" w:hAnsi="宋体" w:eastAsia="宋体" w:cs="宋体"/>
                <w:b/>
                <w:bCs/>
                <w:sz w:val="21"/>
                <w:szCs w:val="21"/>
              </w:rPr>
              <w:t>外周血造血干细胞移植</w:t>
            </w:r>
          </w:p>
        </w:tc>
        <w:tc>
          <w:tcPr>
            <w:tcW w:w="4400" w:type="dxa"/>
            <w:vAlign w:val="bottom"/>
          </w:tcPr>
          <w:p>
            <w:pPr>
              <w:spacing w:line="240" w:lineRule="exact"/>
              <w:ind w:left="100"/>
              <w:rPr>
                <w:sz w:val="20"/>
                <w:szCs w:val="20"/>
              </w:rPr>
            </w:pPr>
            <w:r>
              <w:rPr>
                <w:rFonts w:ascii="宋体" w:hAnsi="宋体" w:eastAsia="宋体" w:cs="宋体"/>
                <w:sz w:val="21"/>
                <w:szCs w:val="21"/>
              </w:rPr>
              <w:t>再生障碍性贫血</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vMerge w:val="continue"/>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420" w:type="dxa"/>
            <w:vMerge w:val="continue"/>
            <w:vAlign w:val="bottom"/>
          </w:tcPr>
          <w:p>
            <w:pPr>
              <w:rPr>
                <w:sz w:val="7"/>
                <w:szCs w:val="7"/>
              </w:rPr>
            </w:pPr>
          </w:p>
        </w:tc>
        <w:tc>
          <w:tcPr>
            <w:tcW w:w="4400" w:type="dxa"/>
            <w:vMerge w:val="restart"/>
            <w:vAlign w:val="bottom"/>
          </w:tcPr>
          <w:p>
            <w:pPr>
              <w:spacing w:line="240" w:lineRule="exact"/>
              <w:ind w:left="100"/>
              <w:rPr>
                <w:sz w:val="20"/>
                <w:szCs w:val="20"/>
              </w:rPr>
            </w:pPr>
            <w:r>
              <w:rPr>
                <w:rFonts w:ascii="宋体" w:hAnsi="宋体" w:eastAsia="宋体" w:cs="宋体"/>
                <w:sz w:val="21"/>
                <w:szCs w:val="21"/>
              </w:rPr>
              <w:t>先天性代谢性疾病</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4420" w:type="dxa"/>
            <w:vAlign w:val="bottom"/>
          </w:tcPr>
          <w:p>
            <w:pPr>
              <w:rPr>
                <w:sz w:val="16"/>
                <w:szCs w:val="16"/>
              </w:rPr>
            </w:pPr>
          </w:p>
        </w:tc>
        <w:tc>
          <w:tcPr>
            <w:tcW w:w="440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自身免疫性疾病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白血病</w:t>
            </w:r>
          </w:p>
        </w:tc>
        <w:tc>
          <w:tcPr>
            <w:tcW w:w="360" w:type="dxa"/>
            <w:vAlign w:val="bottom"/>
          </w:tcPr>
          <w:p>
            <w:pPr>
              <w:rPr>
                <w:sz w:val="1"/>
                <w:szCs w:val="1"/>
              </w:rPr>
            </w:pPr>
          </w:p>
        </w:tc>
      </w:tr>
      <w:tr>
        <w:tblPrEx>
          <w:tblCellMar>
            <w:top w:w="0" w:type="dxa"/>
            <w:left w:w="0" w:type="dxa"/>
            <w:bottom w:w="0" w:type="dxa"/>
            <w:right w:w="0" w:type="dxa"/>
          </w:tblCellMar>
        </w:tblPrEx>
        <w:trPr>
          <w:trHeight w:val="83" w:hRule="atLeast"/>
        </w:trPr>
        <w:tc>
          <w:tcPr>
            <w:tcW w:w="20" w:type="dxa"/>
            <w:vAlign w:val="bottom"/>
          </w:tcPr>
          <w:p>
            <w:pPr>
              <w:rPr>
                <w:sz w:val="7"/>
                <w:szCs w:val="7"/>
              </w:rPr>
            </w:pPr>
          </w:p>
        </w:tc>
        <w:tc>
          <w:tcPr>
            <w:tcW w:w="442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Merge w:val="restart"/>
            <w:vAlign w:val="bottom"/>
          </w:tcPr>
          <w:p>
            <w:pPr>
              <w:spacing w:line="240" w:lineRule="exact"/>
              <w:ind w:left="100"/>
              <w:rPr>
                <w:sz w:val="20"/>
                <w:szCs w:val="20"/>
              </w:rPr>
            </w:pPr>
            <w:r>
              <w:rPr>
                <w:rFonts w:ascii="宋体" w:hAnsi="宋体" w:eastAsia="宋体" w:cs="宋体"/>
                <w:b/>
                <w:bCs/>
                <w:sz w:val="21"/>
                <w:szCs w:val="21"/>
              </w:rPr>
              <w:t>脐带血造血干细胞移植</w:t>
            </w:r>
          </w:p>
        </w:tc>
        <w:tc>
          <w:tcPr>
            <w:tcW w:w="4400" w:type="dxa"/>
            <w:vAlign w:val="bottom"/>
          </w:tcPr>
          <w:p>
            <w:pPr>
              <w:spacing w:line="240" w:lineRule="exact"/>
              <w:ind w:left="100"/>
              <w:rPr>
                <w:sz w:val="20"/>
                <w:szCs w:val="20"/>
              </w:rPr>
            </w:pPr>
            <w:r>
              <w:rPr>
                <w:rFonts w:ascii="宋体" w:hAnsi="宋体" w:eastAsia="宋体" w:cs="宋体"/>
                <w:sz w:val="21"/>
                <w:szCs w:val="21"/>
              </w:rPr>
              <w:t>再生障碍性贫血</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vMerge w:val="continue"/>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420" w:type="dxa"/>
            <w:vMerge w:val="continue"/>
            <w:vAlign w:val="bottom"/>
          </w:tcPr>
          <w:p>
            <w:pPr>
              <w:rPr>
                <w:sz w:val="7"/>
                <w:szCs w:val="7"/>
              </w:rPr>
            </w:pPr>
          </w:p>
        </w:tc>
        <w:tc>
          <w:tcPr>
            <w:tcW w:w="4400" w:type="dxa"/>
            <w:vMerge w:val="restart"/>
            <w:vAlign w:val="bottom"/>
          </w:tcPr>
          <w:p>
            <w:pPr>
              <w:spacing w:line="240" w:lineRule="exact"/>
              <w:ind w:left="100"/>
              <w:rPr>
                <w:sz w:val="20"/>
                <w:szCs w:val="20"/>
              </w:rPr>
            </w:pPr>
            <w:r>
              <w:rPr>
                <w:rFonts w:ascii="宋体" w:hAnsi="宋体" w:eastAsia="宋体" w:cs="宋体"/>
                <w:sz w:val="21"/>
                <w:szCs w:val="21"/>
              </w:rPr>
              <w:t>先天性代谢性疾病</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4420" w:type="dxa"/>
            <w:vAlign w:val="bottom"/>
          </w:tcPr>
          <w:p>
            <w:pPr>
              <w:rPr>
                <w:sz w:val="16"/>
                <w:szCs w:val="16"/>
              </w:rPr>
            </w:pPr>
          </w:p>
        </w:tc>
        <w:tc>
          <w:tcPr>
            <w:tcW w:w="440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自身免疫性疾病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Align w:val="bottom"/>
          </w:tcPr>
          <w:p>
            <w:pPr>
              <w:spacing w:line="240" w:lineRule="exact"/>
              <w:ind w:left="100"/>
              <w:rPr>
                <w:sz w:val="20"/>
                <w:szCs w:val="20"/>
              </w:rPr>
            </w:pPr>
            <w:r>
              <w:rPr>
                <w:rFonts w:ascii="宋体" w:hAnsi="宋体" w:eastAsia="宋体" w:cs="宋体"/>
                <w:b/>
                <w:bCs/>
                <w:sz w:val="21"/>
                <w:szCs w:val="21"/>
              </w:rPr>
              <w:t>联合免疫抑制治疗</w:t>
            </w:r>
          </w:p>
        </w:tc>
        <w:tc>
          <w:tcPr>
            <w:tcW w:w="4400" w:type="dxa"/>
            <w:vAlign w:val="bottom"/>
          </w:tcPr>
          <w:p>
            <w:pPr>
              <w:spacing w:line="240" w:lineRule="exact"/>
              <w:ind w:left="100"/>
              <w:rPr>
                <w:sz w:val="20"/>
                <w:szCs w:val="20"/>
              </w:rPr>
            </w:pPr>
            <w:r>
              <w:rPr>
                <w:rFonts w:ascii="宋体" w:hAnsi="宋体" w:eastAsia="宋体" w:cs="宋体"/>
                <w:sz w:val="21"/>
                <w:szCs w:val="21"/>
              </w:rPr>
              <w:t>再生障碍性贫血</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Align w:val="bottom"/>
          </w:tcPr>
          <w:p>
            <w:pPr>
              <w:spacing w:line="240" w:lineRule="exact"/>
              <w:ind w:left="100"/>
              <w:rPr>
                <w:sz w:val="20"/>
                <w:szCs w:val="20"/>
              </w:rPr>
            </w:pPr>
            <w:r>
              <w:rPr>
                <w:rFonts w:ascii="宋体" w:hAnsi="宋体" w:eastAsia="宋体" w:cs="宋体"/>
                <w:b/>
                <w:bCs/>
                <w:sz w:val="21"/>
                <w:szCs w:val="21"/>
              </w:rPr>
              <w:t>脾脏区放疗</w:t>
            </w:r>
          </w:p>
        </w:tc>
        <w:tc>
          <w:tcPr>
            <w:tcW w:w="4400" w:type="dxa"/>
            <w:vAlign w:val="bottom"/>
          </w:tcPr>
          <w:p>
            <w:pPr>
              <w:spacing w:line="240" w:lineRule="exact"/>
              <w:ind w:left="100"/>
              <w:rPr>
                <w:sz w:val="20"/>
                <w:szCs w:val="20"/>
              </w:rPr>
            </w:pPr>
            <w:r>
              <w:rPr>
                <w:rFonts w:ascii="宋体" w:hAnsi="宋体" w:eastAsia="宋体" w:cs="宋体"/>
                <w:sz w:val="21"/>
                <w:szCs w:val="21"/>
              </w:rPr>
              <w:t>重度脾脏肿大伴随脾功能亢进</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溶血尿毒综合征</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Align w:val="bottom"/>
          </w:tcPr>
          <w:p>
            <w:pPr>
              <w:spacing w:line="240" w:lineRule="exact"/>
              <w:ind w:left="100"/>
              <w:rPr>
                <w:sz w:val="20"/>
                <w:szCs w:val="20"/>
              </w:rPr>
            </w:pPr>
            <w:r>
              <w:rPr>
                <w:rFonts w:ascii="宋体" w:hAnsi="宋体" w:eastAsia="宋体" w:cs="宋体"/>
                <w:b/>
                <w:bCs/>
                <w:sz w:val="21"/>
                <w:szCs w:val="21"/>
              </w:rPr>
              <w:t>血浆置换</w:t>
            </w:r>
          </w:p>
        </w:tc>
        <w:tc>
          <w:tcPr>
            <w:tcW w:w="4400" w:type="dxa"/>
            <w:vAlign w:val="bottom"/>
          </w:tcPr>
          <w:p>
            <w:pPr>
              <w:spacing w:line="240" w:lineRule="exact"/>
              <w:ind w:left="100"/>
              <w:rPr>
                <w:sz w:val="20"/>
                <w:szCs w:val="20"/>
              </w:rPr>
            </w:pPr>
            <w:r>
              <w:rPr>
                <w:rFonts w:ascii="宋体" w:hAnsi="宋体" w:eastAsia="宋体" w:cs="宋体"/>
                <w:sz w:val="21"/>
                <w:szCs w:val="21"/>
              </w:rPr>
              <w:t>重症狼疮</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脓毒症休克</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Align w:val="bottom"/>
          </w:tcPr>
          <w:p>
            <w:pPr>
              <w:spacing w:line="240" w:lineRule="exact"/>
              <w:ind w:left="100"/>
              <w:rPr>
                <w:sz w:val="20"/>
                <w:szCs w:val="20"/>
              </w:rPr>
            </w:pPr>
            <w:r>
              <w:rPr>
                <w:rFonts w:ascii="宋体" w:hAnsi="宋体" w:eastAsia="宋体" w:cs="宋体"/>
                <w:b/>
                <w:bCs/>
                <w:sz w:val="21"/>
                <w:szCs w:val="21"/>
              </w:rPr>
              <w:t>免疫吸附</w:t>
            </w:r>
          </w:p>
        </w:tc>
        <w:tc>
          <w:tcPr>
            <w:tcW w:w="4400" w:type="dxa"/>
            <w:vAlign w:val="bottom"/>
          </w:tcPr>
          <w:p>
            <w:pPr>
              <w:spacing w:line="240" w:lineRule="exact"/>
              <w:ind w:left="100"/>
              <w:rPr>
                <w:sz w:val="20"/>
                <w:szCs w:val="20"/>
              </w:rPr>
            </w:pPr>
            <w:r>
              <w:rPr>
                <w:rFonts w:ascii="宋体" w:hAnsi="宋体" w:eastAsia="宋体" w:cs="宋体"/>
                <w:sz w:val="21"/>
                <w:szCs w:val="21"/>
              </w:rPr>
              <w:t>重症狼疮</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癫痫</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3" w:hRule="atLeast"/>
        </w:trPr>
        <w:tc>
          <w:tcPr>
            <w:tcW w:w="20" w:type="dxa"/>
            <w:vAlign w:val="bottom"/>
          </w:tcPr>
          <w:p>
            <w:pPr>
              <w:rPr>
                <w:sz w:val="7"/>
                <w:szCs w:val="7"/>
              </w:rPr>
            </w:pPr>
          </w:p>
        </w:tc>
        <w:tc>
          <w:tcPr>
            <w:tcW w:w="4420" w:type="dxa"/>
            <w:vMerge w:val="restart"/>
            <w:vAlign w:val="bottom"/>
          </w:tcPr>
          <w:p>
            <w:pPr>
              <w:spacing w:line="256" w:lineRule="exact"/>
              <w:ind w:left="100"/>
              <w:rPr>
                <w:sz w:val="20"/>
                <w:szCs w:val="20"/>
              </w:rPr>
            </w:pPr>
            <w:r>
              <w:rPr>
                <w:rFonts w:ascii="宋体" w:hAnsi="宋体" w:eastAsia="宋体" w:cs="宋体"/>
                <w:b/>
                <w:bCs/>
                <w:sz w:val="21"/>
                <w:szCs w:val="21"/>
              </w:rPr>
              <w:t>头</w:t>
            </w:r>
            <w:r>
              <w:rPr>
                <w:rFonts w:ascii="Times New Roman" w:hAnsi="Times New Roman" w:eastAsia="Times New Roman" w:cs="Times New Roman"/>
                <w:b/>
                <w:bCs/>
                <w:sz w:val="21"/>
                <w:szCs w:val="21"/>
              </w:rPr>
              <w:t xml:space="preserve"> MRI</w:t>
            </w: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4420" w:type="dxa"/>
            <w:vMerge w:val="continue"/>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遗传代谢病</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4420" w:type="dxa"/>
            <w:vAlign w:val="bottom"/>
          </w:tcPr>
          <w:p>
            <w:pPr>
              <w:rPr>
                <w:sz w:val="5"/>
                <w:szCs w:val="5"/>
              </w:rPr>
            </w:pPr>
          </w:p>
        </w:tc>
        <w:tc>
          <w:tcPr>
            <w:tcW w:w="44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肝豆状核变性</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Align w:val="bottom"/>
          </w:tcPr>
          <w:p>
            <w:pPr>
              <w:spacing w:line="240" w:lineRule="exact"/>
              <w:ind w:left="100"/>
              <w:rPr>
                <w:sz w:val="20"/>
                <w:szCs w:val="20"/>
              </w:rPr>
            </w:pPr>
            <w:r>
              <w:rPr>
                <w:rFonts w:ascii="宋体" w:hAnsi="宋体" w:eastAsia="宋体" w:cs="宋体"/>
                <w:b/>
                <w:bCs/>
                <w:sz w:val="21"/>
                <w:szCs w:val="21"/>
              </w:rPr>
              <w:t>视频脑电图</w:t>
            </w:r>
          </w:p>
        </w:tc>
        <w:tc>
          <w:tcPr>
            <w:tcW w:w="4400" w:type="dxa"/>
            <w:vAlign w:val="bottom"/>
          </w:tcPr>
          <w:p>
            <w:pPr>
              <w:spacing w:line="240" w:lineRule="exact"/>
              <w:ind w:left="100"/>
              <w:rPr>
                <w:sz w:val="20"/>
                <w:szCs w:val="20"/>
              </w:rPr>
            </w:pPr>
            <w:r>
              <w:rPr>
                <w:rFonts w:ascii="宋体" w:hAnsi="宋体" w:eastAsia="宋体" w:cs="宋体"/>
                <w:sz w:val="21"/>
                <w:szCs w:val="21"/>
              </w:rPr>
              <w:t>遗传代谢病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Align w:val="bottom"/>
          </w:tcPr>
          <w:p>
            <w:pPr>
              <w:spacing w:line="240" w:lineRule="exact"/>
              <w:ind w:left="100"/>
              <w:rPr>
                <w:sz w:val="20"/>
                <w:szCs w:val="20"/>
              </w:rPr>
            </w:pPr>
            <w:r>
              <w:rPr>
                <w:rFonts w:ascii="宋体" w:hAnsi="宋体" w:eastAsia="宋体" w:cs="宋体"/>
                <w:b/>
                <w:bCs/>
                <w:sz w:val="21"/>
                <w:szCs w:val="21"/>
              </w:rPr>
              <w:t>动态脑电图</w:t>
            </w:r>
          </w:p>
        </w:tc>
        <w:tc>
          <w:tcPr>
            <w:tcW w:w="4400" w:type="dxa"/>
            <w:vAlign w:val="bottom"/>
          </w:tcPr>
          <w:p>
            <w:pPr>
              <w:spacing w:line="240" w:lineRule="exact"/>
              <w:ind w:left="100"/>
              <w:rPr>
                <w:sz w:val="20"/>
                <w:szCs w:val="20"/>
              </w:rPr>
            </w:pPr>
            <w:r>
              <w:rPr>
                <w:rFonts w:ascii="宋体" w:hAnsi="宋体" w:eastAsia="宋体" w:cs="宋体"/>
                <w:sz w:val="21"/>
                <w:szCs w:val="21"/>
              </w:rPr>
              <w:t>脑炎</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2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20" w:type="dxa"/>
            <w:vAlign w:val="bottom"/>
          </w:tcPr>
          <w:p>
            <w:pPr>
              <w:spacing w:line="240" w:lineRule="exact"/>
              <w:ind w:left="100"/>
              <w:rPr>
                <w:sz w:val="20"/>
                <w:szCs w:val="20"/>
              </w:rPr>
            </w:pPr>
            <w:r>
              <w:rPr>
                <w:rFonts w:ascii="宋体" w:hAnsi="宋体" w:eastAsia="宋体" w:cs="宋体"/>
                <w:b/>
                <w:bCs/>
                <w:sz w:val="21"/>
                <w:szCs w:val="21"/>
              </w:rPr>
              <w:t>中枢降温仪</w:t>
            </w:r>
          </w:p>
        </w:tc>
        <w:tc>
          <w:tcPr>
            <w:tcW w:w="4400" w:type="dxa"/>
            <w:vAlign w:val="bottom"/>
          </w:tcPr>
          <w:p>
            <w:pPr>
              <w:spacing w:line="240" w:lineRule="exact"/>
              <w:ind w:left="100"/>
              <w:rPr>
                <w:sz w:val="20"/>
                <w:szCs w:val="20"/>
              </w:rPr>
            </w:pPr>
            <w:r>
              <w:rPr>
                <w:rFonts w:ascii="宋体" w:hAnsi="宋体" w:eastAsia="宋体" w:cs="宋体"/>
                <w:sz w:val="21"/>
                <w:szCs w:val="21"/>
              </w:rPr>
              <w:t>周围神经病、肌病等</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442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3.5 </w:t>
      </w:r>
      <w:r>
        <w:rPr>
          <w:rFonts w:ascii="宋体" w:hAnsi="宋体" w:eastAsia="宋体" w:cs="宋体"/>
          <w:b/>
          <w:bCs/>
          <w:sz w:val="32"/>
          <w:szCs w:val="32"/>
        </w:rPr>
        <w:t>眼科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3.5.1 </w:t>
      </w:r>
      <w:r>
        <w:rPr>
          <w:rFonts w:ascii="宋体" w:hAnsi="宋体" w:eastAsia="宋体" w:cs="宋体"/>
          <w:b/>
          <w:bCs/>
          <w:sz w:val="32"/>
          <w:szCs w:val="32"/>
        </w:rPr>
        <w:t>疑难重症诊治</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1842560" behindDoc="1" locked="0" layoutInCell="0" allowOverlap="1">
                <wp:simplePos x="0" y="0"/>
                <wp:positionH relativeFrom="column">
                  <wp:posOffset>278765</wp:posOffset>
                </wp:positionH>
                <wp:positionV relativeFrom="paragraph">
                  <wp:posOffset>171450</wp:posOffset>
                </wp:positionV>
                <wp:extent cx="5175250" cy="0"/>
                <wp:effectExtent l="0" t="0" r="0" b="0"/>
                <wp:wrapNone/>
                <wp:docPr id="195" name="Shape 195"/>
                <wp:cNvGraphicFramePr/>
                <a:graphic xmlns:a="http://schemas.openxmlformats.org/drawingml/2006/main">
                  <a:graphicData uri="http://schemas.microsoft.com/office/word/2010/wordprocessingShape">
                    <wps:wsp>
                      <wps:cNvCnPr/>
                      <wps:spPr>
                        <a:xfrm>
                          <a:off x="0" y="0"/>
                          <a:ext cx="51752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95" o:spid="_x0000_s1026" o:spt="20" style="position:absolute;left:0pt;margin-left:21.95pt;margin-top:13.5pt;height:0pt;width:407.5pt;z-index:-251473920;mso-width-relative:page;mso-height-relative:page;" fillcolor="#FFFFFF" filled="t" stroked="t" coordsize="21600,21600" o:allowincell="f" o:gfxdata="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14H7ntkAAAAIAQAADwAAAAAAAAABACAAAAAiAAAAZHJzL2Rvd25yZXYueG1sUEsBAhQA&#10;FAAAAAgAh07iQJEMlnS4AQAArAMAAA4AAAAAAAAAAQAgAAAAKAEAAGRycy9lMm9Eb2MueG1sUEsF&#10;BgAAAAAGAAYAWQEAAFIFAAAAAA==&#10;">
                <v:fill on="t" focussize="0,0"/>
                <v:stroke weight="1.44pt" color="#000000" miterlimit="8" joinstyle="miter"/>
                <v:imagedata o:title=""/>
                <o:lock v:ext="edit" aspectratio="f"/>
              </v:line>
            </w:pict>
          </mc:Fallback>
        </mc:AlternateContent>
      </w:r>
    </w:p>
    <w:p>
      <w:pPr>
        <w:spacing w:line="320" w:lineRule="exact"/>
        <w:rPr>
          <w:sz w:val="20"/>
          <w:szCs w:val="20"/>
        </w:rPr>
      </w:pPr>
    </w:p>
    <w:p>
      <w:pPr>
        <w:tabs>
          <w:tab w:val="left" w:pos="3340"/>
          <w:tab w:val="left" w:pos="6280"/>
        </w:tabs>
        <w:spacing w:line="240" w:lineRule="exact"/>
        <w:ind w:left="1060"/>
        <w:rPr>
          <w:sz w:val="20"/>
          <w:szCs w:val="20"/>
        </w:rPr>
      </w:pPr>
      <w:r>
        <w:rPr>
          <w:rFonts w:ascii="宋体" w:hAnsi="宋体" w:eastAsia="宋体" w:cs="宋体"/>
          <w:b/>
          <w:bCs/>
          <w:sz w:val="21"/>
          <w:szCs w:val="21"/>
        </w:rPr>
        <w:t>疾病名称</w:t>
      </w:r>
      <w:r>
        <w:rPr>
          <w:sz w:val="20"/>
          <w:szCs w:val="20"/>
        </w:rPr>
        <w:tab/>
      </w:r>
      <w:r>
        <w:rPr>
          <w:rFonts w:ascii="宋体" w:hAnsi="宋体" w:eastAsia="宋体" w:cs="宋体"/>
          <w:b/>
          <w:bCs/>
          <w:sz w:val="21"/>
          <w:szCs w:val="21"/>
        </w:rPr>
        <w:t>诊断手段</w:t>
      </w:r>
      <w:r>
        <w:rPr>
          <w:sz w:val="20"/>
          <w:szCs w:val="20"/>
        </w:rPr>
        <w:tab/>
      </w:r>
      <w:r>
        <w:rPr>
          <w:rFonts w:ascii="宋体" w:hAnsi="宋体" w:eastAsia="宋体" w:cs="宋体"/>
          <w:b/>
          <w:bCs/>
          <w:sz w:val="20"/>
          <w:szCs w:val="20"/>
        </w:rPr>
        <w:t>主要治疗方法</w:t>
      </w:r>
    </w:p>
    <w:p>
      <w:pPr>
        <w:spacing w:line="20" w:lineRule="exact"/>
        <w:rPr>
          <w:sz w:val="20"/>
          <w:szCs w:val="20"/>
        </w:rPr>
      </w:pPr>
      <w:r>
        <w:rPr>
          <w:sz w:val="20"/>
          <w:szCs w:val="20"/>
        </w:rPr>
        <mc:AlternateContent>
          <mc:Choice Requires="wps">
            <w:drawing>
              <wp:anchor distT="0" distB="0" distL="114300" distR="114300" simplePos="0" relativeHeight="251843584" behindDoc="1" locked="0" layoutInCell="0" allowOverlap="1">
                <wp:simplePos x="0" y="0"/>
                <wp:positionH relativeFrom="column">
                  <wp:posOffset>278765</wp:posOffset>
                </wp:positionH>
                <wp:positionV relativeFrom="paragraph">
                  <wp:posOffset>60960</wp:posOffset>
                </wp:positionV>
                <wp:extent cx="5175250" cy="0"/>
                <wp:effectExtent l="0" t="0" r="0" b="0"/>
                <wp:wrapNone/>
                <wp:docPr id="196" name="Shape 196"/>
                <wp:cNvGraphicFramePr/>
                <a:graphic xmlns:a="http://schemas.openxmlformats.org/drawingml/2006/main">
                  <a:graphicData uri="http://schemas.microsoft.com/office/word/2010/wordprocessingShape">
                    <wps:wsp>
                      <wps:cNvCnPr/>
                      <wps:spPr>
                        <a:xfrm>
                          <a:off x="0" y="0"/>
                          <a:ext cx="51752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96" o:spid="_x0000_s1026" o:spt="20" style="position:absolute;left:0pt;margin-left:21.95pt;margin-top:4.8pt;height:0pt;width:407.5pt;z-index:-251472896;mso-width-relative:page;mso-height-relative:page;" fillcolor="#FFFFFF" filled="t" stroked="t" coordsize="21600,21600" o:allowincell="f" o:gfxdata="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2HbrXXAAAABgEAAA8AAAAAAAAAAQAgAAAAIgAAAGRycy9kb3ducmV2LnhtbFBLAQIUABQA&#10;AAAIAIdO4kApIf0L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144" w:lineRule="exact"/>
        <w:rPr>
          <w:sz w:val="20"/>
          <w:szCs w:val="20"/>
        </w:rPr>
      </w:pPr>
    </w:p>
    <w:p>
      <w:pPr>
        <w:tabs>
          <w:tab w:val="left" w:pos="2600"/>
          <w:tab w:val="left" w:pos="5140"/>
        </w:tabs>
        <w:spacing w:line="240" w:lineRule="exact"/>
        <w:ind w:left="540"/>
        <w:jc w:val="right"/>
        <w:rPr>
          <w:sz w:val="20"/>
          <w:szCs w:val="20"/>
        </w:rPr>
      </w:pPr>
      <w:r>
        <w:rPr>
          <w:rFonts w:ascii="宋体" w:hAnsi="宋体" w:eastAsia="宋体" w:cs="宋体"/>
          <w:b/>
          <w:bCs/>
          <w:sz w:val="21"/>
          <w:szCs w:val="21"/>
        </w:rPr>
        <w:t>上睑下垂</w:t>
      </w:r>
      <w:r>
        <w:rPr>
          <w:sz w:val="20"/>
          <w:szCs w:val="20"/>
        </w:rPr>
        <w:tab/>
      </w:r>
      <w:r>
        <w:rPr>
          <w:rFonts w:ascii="宋体" w:hAnsi="宋体" w:eastAsia="宋体" w:cs="宋体"/>
          <w:sz w:val="21"/>
          <w:szCs w:val="21"/>
        </w:rPr>
        <w:t>病史、一般检查、新斯的</w:t>
      </w:r>
      <w:r>
        <w:rPr>
          <w:sz w:val="20"/>
          <w:szCs w:val="20"/>
        </w:rPr>
        <w:tab/>
      </w:r>
      <w:r>
        <w:rPr>
          <w:rFonts w:ascii="宋体" w:hAnsi="宋体" w:eastAsia="宋体" w:cs="宋体"/>
          <w:sz w:val="20"/>
          <w:szCs w:val="20"/>
        </w:rPr>
        <w:t>提上睑肌缩短术、额肌瓣悬吊术、额</w:t>
      </w:r>
      <w:r>
        <w:rPr>
          <w:rFonts w:hint="eastAsia" w:ascii="宋体" w:hAnsi="宋体" w:eastAsia="宋体" w:cs="宋体"/>
          <w:sz w:val="20"/>
          <w:szCs w:val="20"/>
        </w:rPr>
        <w:t xml:space="preserve">    </w:t>
      </w:r>
      <w:r>
        <w:rPr>
          <w:rFonts w:hint="eastAsia" w:ascii="宋体" w:hAnsi="宋体" w:eastAsia="宋体" w:cs="宋体"/>
          <w:sz w:val="21"/>
          <w:szCs w:val="21"/>
        </w:rPr>
        <w:t>√</w:t>
      </w:r>
    </w:p>
    <w:p>
      <w:pPr>
        <w:spacing w:line="20" w:lineRule="exact"/>
        <w:rPr>
          <w:sz w:val="20"/>
          <w:szCs w:val="20"/>
        </w:rPr>
      </w:pPr>
      <w:r>
        <w:rPr>
          <w:sz w:val="20"/>
          <w:szCs w:val="20"/>
        </w:rPr>
        <mc:AlternateContent>
          <mc:Choice Requires="wps">
            <w:drawing>
              <wp:anchor distT="0" distB="0" distL="114300" distR="114300" simplePos="0" relativeHeight="251844608" behindDoc="1" locked="0" layoutInCell="0" allowOverlap="1">
                <wp:simplePos x="0" y="0"/>
                <wp:positionH relativeFrom="column">
                  <wp:posOffset>269875</wp:posOffset>
                </wp:positionH>
                <wp:positionV relativeFrom="paragraph">
                  <wp:posOffset>55245</wp:posOffset>
                </wp:positionV>
                <wp:extent cx="5184140" cy="0"/>
                <wp:effectExtent l="0" t="0" r="0" b="0"/>
                <wp:wrapNone/>
                <wp:docPr id="197" name="Shape 197"/>
                <wp:cNvGraphicFramePr/>
                <a:graphic xmlns:a="http://schemas.openxmlformats.org/drawingml/2006/main">
                  <a:graphicData uri="http://schemas.microsoft.com/office/word/2010/wordprocessingShape">
                    <wps:wsp>
                      <wps:cNvCnPr/>
                      <wps:spPr>
                        <a:xfrm>
                          <a:off x="0" y="0"/>
                          <a:ext cx="518414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197" o:spid="_x0000_s1026" o:spt="20" style="position:absolute;left:0pt;margin-left:21.25pt;margin-top:4.35pt;height:0pt;width:408.2pt;z-index:-251471872;mso-width-relative:page;mso-height-relative:page;" fillcolor="#FFFFFF" filled="t" stroked="t" coordsize="21600,21600" o:allowincell="f" o:gfxdata="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ZhhCfVAAAABgEAAA8AAAAAAAAAAQAgAAAAIgAAAGRycy9kb3ducmV2LnhtbFBLAQIUABQAAAAI&#10;AIdO4kCdpgIjtwEAAKsDAAAOAAAAAAAAAAEAIAAAACQBAABkcnMvZTJvRG9jLnhtbFBLBQYAAAAA&#10;BgAGAFkBAABNBQAAAAA=&#10;">
                <v:fill on="t" focussize="0,0"/>
                <v:stroke weight="0.48pt" color="#000000" miterlimit="8" joinstyle="miter"/>
                <v:imagedata o:title=""/>
                <o:lock v:ext="edit" aspectratio="f"/>
              </v:line>
            </w:pict>
          </mc:Fallback>
        </mc:AlternateContent>
      </w:r>
    </w:p>
    <w:p>
      <w:pPr>
        <w:spacing w:line="208" w:lineRule="exact"/>
        <w:rPr>
          <w:sz w:val="20"/>
          <w:szCs w:val="20"/>
        </w:rPr>
      </w:pPr>
    </w:p>
    <w:p>
      <w:pPr>
        <w:ind w:right="6"/>
        <w:jc w:val="center"/>
        <w:rPr>
          <w:sz w:val="20"/>
          <w:szCs w:val="20"/>
        </w:rPr>
      </w:pPr>
      <w:r>
        <w:rPr>
          <w:rFonts w:ascii="Times New Roman" w:hAnsi="Times New Roman" w:eastAsia="Times New Roman" w:cs="Times New Roman"/>
          <w:sz w:val="18"/>
          <w:szCs w:val="18"/>
        </w:rPr>
        <w:t>50</w:t>
      </w:r>
    </w:p>
    <w:p>
      <w:pPr>
        <w:sectPr>
          <w:pgSz w:w="11900" w:h="16838"/>
          <w:pgMar w:top="1440" w:right="1440" w:bottom="639" w:left="1440" w:header="0" w:footer="0" w:gutter="0"/>
          <w:cols w:equalWidth="0" w:num="1">
            <w:col w:w="9026"/>
          </w:cols>
        </w:sectPr>
      </w:pPr>
    </w:p>
    <w:p>
      <w:pPr>
        <w:spacing w:line="81" w:lineRule="exact"/>
        <w:rPr>
          <w:sz w:val="20"/>
          <w:szCs w:val="20"/>
        </w:rPr>
      </w:pPr>
      <w:bookmarkStart w:id="54" w:name="page55"/>
      <w:bookmarkEnd w:id="54"/>
      <w:r>
        <w:rPr>
          <w:sz w:val="20"/>
          <w:szCs w:val="20"/>
        </w:rPr>
        <mc:AlternateContent>
          <mc:Choice Requires="wps">
            <w:drawing>
              <wp:anchor distT="0" distB="0" distL="114300" distR="114300" simplePos="0" relativeHeight="251845632" behindDoc="1" locked="0" layoutInCell="0" allowOverlap="1">
                <wp:simplePos x="0" y="0"/>
                <wp:positionH relativeFrom="page">
                  <wp:posOffset>1193165</wp:posOffset>
                </wp:positionH>
                <wp:positionV relativeFrom="page">
                  <wp:posOffset>923290</wp:posOffset>
                </wp:positionV>
                <wp:extent cx="5175250" cy="0"/>
                <wp:effectExtent l="0" t="0" r="0" b="0"/>
                <wp:wrapNone/>
                <wp:docPr id="198" name="Shape 198"/>
                <wp:cNvGraphicFramePr/>
                <a:graphic xmlns:a="http://schemas.openxmlformats.org/drawingml/2006/main">
                  <a:graphicData uri="http://schemas.microsoft.com/office/word/2010/wordprocessingShape">
                    <wps:wsp>
                      <wps:cNvCnPr/>
                      <wps:spPr>
                        <a:xfrm>
                          <a:off x="0" y="0"/>
                          <a:ext cx="51752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98" o:spid="_x0000_s1026" o:spt="20" style="position:absolute;left:0pt;margin-left:93.95pt;margin-top:72.7pt;height:0pt;width:407.5pt;mso-position-horizontal-relative:page;mso-position-vertical-relative:page;z-index:-251470848;mso-width-relative:page;mso-height-relative:page;" fillcolor="#FFFFFF" filled="t" stroked="t" coordsize="21600,21600" o:allowincell="f" o:gfxdata="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df5qjaAAAADAEAAA8AAAAAAAAAAQAgAAAAIgAAAGRycy9kb3ducmV2LnhtbFBLAQIU&#10;ABQAAAAIAIdO4kBYp5J4uAEAAKwDAAAOAAAAAAAAAAEAIAAAACkBAABkcnMvZTJvRG9jLnhtbFBL&#10;BQYAAAAABgAGAFkBAABTBQAAAAA=&#10;">
                <v:fill on="t" focussize="0,0"/>
                <v:stroke weight="1.44pt" color="#000000" miterlimit="8" joinstyle="miter"/>
                <v:imagedata o:title=""/>
                <o:lock v:ext="edit" aspectratio="f"/>
              </v:line>
            </w:pict>
          </mc:Fallback>
        </mc:AlternateContent>
      </w:r>
    </w:p>
    <w:tbl>
      <w:tblPr>
        <w:tblStyle w:val="3"/>
        <w:tblW w:w="8520" w:type="dxa"/>
        <w:tblInd w:w="420" w:type="dxa"/>
        <w:tblLayout w:type="fixed"/>
        <w:tblCellMar>
          <w:top w:w="0" w:type="dxa"/>
          <w:left w:w="0" w:type="dxa"/>
          <w:bottom w:w="0" w:type="dxa"/>
          <w:right w:w="0" w:type="dxa"/>
        </w:tblCellMar>
      </w:tblPr>
      <w:tblGrid>
        <w:gridCol w:w="20"/>
        <w:gridCol w:w="2080"/>
        <w:gridCol w:w="2540"/>
        <w:gridCol w:w="352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080" w:type="dxa"/>
            <w:vAlign w:val="bottom"/>
          </w:tcPr>
          <w:p>
            <w:pPr>
              <w:spacing w:line="240" w:lineRule="exact"/>
              <w:ind w:left="620"/>
              <w:rPr>
                <w:sz w:val="20"/>
                <w:szCs w:val="20"/>
              </w:rPr>
            </w:pPr>
            <w:r>
              <w:rPr>
                <w:rFonts w:ascii="宋体" w:hAnsi="宋体" w:eastAsia="宋体" w:cs="宋体"/>
                <w:b/>
                <w:bCs/>
                <w:sz w:val="21"/>
                <w:szCs w:val="21"/>
              </w:rPr>
              <w:t>疾病名称</w:t>
            </w:r>
          </w:p>
        </w:tc>
        <w:tc>
          <w:tcPr>
            <w:tcW w:w="2540" w:type="dxa"/>
            <w:vAlign w:val="bottom"/>
          </w:tcPr>
          <w:p>
            <w:pPr>
              <w:spacing w:line="240" w:lineRule="exact"/>
              <w:ind w:left="840"/>
              <w:rPr>
                <w:sz w:val="20"/>
                <w:szCs w:val="20"/>
              </w:rPr>
            </w:pPr>
            <w:r>
              <w:rPr>
                <w:rFonts w:ascii="宋体" w:hAnsi="宋体" w:eastAsia="宋体" w:cs="宋体"/>
                <w:b/>
                <w:bCs/>
                <w:sz w:val="21"/>
                <w:szCs w:val="21"/>
              </w:rPr>
              <w:t>诊断手段</w:t>
            </w:r>
          </w:p>
        </w:tc>
        <w:tc>
          <w:tcPr>
            <w:tcW w:w="3520" w:type="dxa"/>
            <w:vAlign w:val="bottom"/>
          </w:tcPr>
          <w:p>
            <w:pPr>
              <w:spacing w:line="240" w:lineRule="exact"/>
              <w:ind w:left="124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2080" w:type="dxa"/>
            <w:tcBorders>
              <w:bottom w:val="single" w:color="auto" w:sz="8" w:space="0"/>
            </w:tcBorders>
            <w:vAlign w:val="bottom"/>
          </w:tcPr>
          <w:p>
            <w:pPr>
              <w:rPr>
                <w:sz w:val="7"/>
                <w:szCs w:val="7"/>
              </w:rPr>
            </w:pPr>
          </w:p>
        </w:tc>
        <w:tc>
          <w:tcPr>
            <w:tcW w:w="2540" w:type="dxa"/>
            <w:tcBorders>
              <w:bottom w:val="single" w:color="auto" w:sz="8" w:space="0"/>
            </w:tcBorders>
            <w:vAlign w:val="bottom"/>
          </w:tcPr>
          <w:p>
            <w:pPr>
              <w:rPr>
                <w:sz w:val="7"/>
                <w:szCs w:val="7"/>
              </w:rPr>
            </w:pPr>
          </w:p>
        </w:tc>
        <w:tc>
          <w:tcPr>
            <w:tcW w:w="3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0" w:type="dxa"/>
            <w:vAlign w:val="bottom"/>
          </w:tcPr>
          <w:p/>
        </w:tc>
        <w:tc>
          <w:tcPr>
            <w:tcW w:w="2080" w:type="dxa"/>
            <w:vAlign w:val="bottom"/>
          </w:tcPr>
          <w:p/>
        </w:tc>
        <w:tc>
          <w:tcPr>
            <w:tcW w:w="2540" w:type="dxa"/>
            <w:vAlign w:val="bottom"/>
          </w:tcPr>
          <w:p>
            <w:pPr>
              <w:spacing w:line="240" w:lineRule="exact"/>
              <w:ind w:left="100"/>
              <w:rPr>
                <w:sz w:val="20"/>
                <w:szCs w:val="20"/>
              </w:rPr>
            </w:pPr>
            <w:r>
              <w:rPr>
                <w:rFonts w:ascii="宋体" w:hAnsi="宋体" w:eastAsia="宋体" w:cs="宋体"/>
                <w:sz w:val="21"/>
                <w:szCs w:val="21"/>
              </w:rPr>
              <w:t>明试验</w:t>
            </w:r>
          </w:p>
        </w:tc>
        <w:tc>
          <w:tcPr>
            <w:tcW w:w="3520" w:type="dxa"/>
            <w:vAlign w:val="bottom"/>
          </w:tcPr>
          <w:p>
            <w:pPr>
              <w:spacing w:line="240" w:lineRule="exact"/>
              <w:ind w:left="100"/>
              <w:rPr>
                <w:sz w:val="20"/>
                <w:szCs w:val="20"/>
              </w:rPr>
            </w:pPr>
            <w:r>
              <w:rPr>
                <w:rFonts w:ascii="宋体" w:hAnsi="宋体" w:eastAsia="宋体" w:cs="宋体"/>
                <w:sz w:val="21"/>
                <w:szCs w:val="21"/>
              </w:rPr>
              <w:t>骨骨膜悬吊术</w:t>
            </w:r>
          </w:p>
        </w:tc>
        <w:tc>
          <w:tcPr>
            <w:tcW w:w="360" w:type="dxa"/>
            <w:vAlign w:val="bottom"/>
          </w:tcPr>
          <w:p>
            <w:pPr>
              <w:rPr>
                <w:sz w:val="1"/>
                <w:szCs w:val="1"/>
              </w:rPr>
            </w:pPr>
          </w:p>
        </w:tc>
      </w:tr>
      <w:tr>
        <w:tblPrEx>
          <w:tblCellMar>
            <w:top w:w="0" w:type="dxa"/>
            <w:left w:w="0" w:type="dxa"/>
            <w:bottom w:w="0" w:type="dxa"/>
            <w:right w:w="0" w:type="dxa"/>
          </w:tblCellMar>
        </w:tblPrEx>
        <w:trPr>
          <w:trHeight w:val="114" w:hRule="atLeast"/>
        </w:trPr>
        <w:tc>
          <w:tcPr>
            <w:tcW w:w="20" w:type="dxa"/>
            <w:vAlign w:val="bottom"/>
          </w:tcPr>
          <w:p>
            <w:pPr>
              <w:rPr>
                <w:sz w:val="9"/>
                <w:szCs w:val="9"/>
              </w:rPr>
            </w:pPr>
          </w:p>
        </w:tc>
        <w:tc>
          <w:tcPr>
            <w:tcW w:w="2080" w:type="dxa"/>
            <w:tcBorders>
              <w:bottom w:val="single" w:color="auto" w:sz="8" w:space="0"/>
            </w:tcBorders>
            <w:vAlign w:val="bottom"/>
          </w:tcPr>
          <w:p>
            <w:pPr>
              <w:rPr>
                <w:sz w:val="9"/>
                <w:szCs w:val="9"/>
              </w:rPr>
            </w:pPr>
          </w:p>
        </w:tc>
        <w:tc>
          <w:tcPr>
            <w:tcW w:w="2540" w:type="dxa"/>
            <w:tcBorders>
              <w:bottom w:val="single" w:color="auto" w:sz="8" w:space="0"/>
            </w:tcBorders>
            <w:vAlign w:val="bottom"/>
          </w:tcPr>
          <w:p>
            <w:pPr>
              <w:rPr>
                <w:sz w:val="9"/>
                <w:szCs w:val="9"/>
              </w:rPr>
            </w:pPr>
          </w:p>
        </w:tc>
        <w:tc>
          <w:tcPr>
            <w:tcW w:w="3520" w:type="dxa"/>
            <w:tcBorders>
              <w:bottom w:val="single" w:color="auto" w:sz="8" w:space="0"/>
            </w:tcBorders>
            <w:vAlign w:val="bottom"/>
          </w:tcPr>
          <w:p>
            <w:pPr>
              <w:rPr>
                <w:sz w:val="9"/>
                <w:szCs w:val="9"/>
              </w:rPr>
            </w:pPr>
          </w:p>
        </w:tc>
        <w:tc>
          <w:tcPr>
            <w:tcW w:w="360" w:type="dxa"/>
            <w:vAlign w:val="bottom"/>
          </w:tcPr>
          <w:p>
            <w:pP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080" w:type="dxa"/>
            <w:vMerge w:val="restart"/>
            <w:vAlign w:val="bottom"/>
          </w:tcPr>
          <w:p>
            <w:pPr>
              <w:spacing w:line="240" w:lineRule="exact"/>
              <w:ind w:left="100"/>
              <w:rPr>
                <w:sz w:val="20"/>
                <w:szCs w:val="20"/>
              </w:rPr>
            </w:pPr>
            <w:r>
              <w:rPr>
                <w:rFonts w:ascii="宋体" w:hAnsi="宋体" w:eastAsia="宋体" w:cs="宋体"/>
                <w:b/>
                <w:bCs/>
                <w:sz w:val="21"/>
                <w:szCs w:val="21"/>
              </w:rPr>
              <w:t>化脓性眼内炎</w:t>
            </w:r>
          </w:p>
        </w:tc>
        <w:tc>
          <w:tcPr>
            <w:tcW w:w="2540" w:type="dxa"/>
            <w:vAlign w:val="bottom"/>
          </w:tcPr>
          <w:p>
            <w:pPr>
              <w:spacing w:line="256" w:lineRule="exact"/>
              <w:ind w:left="100"/>
              <w:rPr>
                <w:sz w:val="20"/>
                <w:szCs w:val="20"/>
              </w:rPr>
            </w:pPr>
            <w:r>
              <w:rPr>
                <w:rFonts w:ascii="Times New Roman" w:hAnsi="Times New Roman" w:eastAsia="Times New Roman" w:cs="Times New Roman"/>
                <w:sz w:val="21"/>
                <w:szCs w:val="21"/>
              </w:rPr>
              <w:t xml:space="preserve">B </w:t>
            </w:r>
            <w:r>
              <w:rPr>
                <w:rFonts w:ascii="宋体" w:hAnsi="宋体" w:eastAsia="宋体" w:cs="宋体"/>
                <w:sz w:val="21"/>
                <w:szCs w:val="21"/>
              </w:rPr>
              <w:t>超、</w:t>
            </w:r>
            <w:r>
              <w:rPr>
                <w:rFonts w:ascii="Times New Roman" w:hAnsi="Times New Roman" w:eastAsia="Times New Roman" w:cs="Times New Roman"/>
                <w:sz w:val="21"/>
                <w:szCs w:val="21"/>
              </w:rPr>
              <w:t>CT</w:t>
            </w:r>
            <w:r>
              <w:rPr>
                <w:rFonts w:ascii="宋体" w:hAnsi="宋体" w:eastAsia="宋体" w:cs="宋体"/>
                <w:sz w:val="21"/>
                <w:szCs w:val="21"/>
              </w:rPr>
              <w:t>、玻璃体细菌培</w:t>
            </w:r>
          </w:p>
        </w:tc>
        <w:tc>
          <w:tcPr>
            <w:tcW w:w="3520" w:type="dxa"/>
            <w:vMerge w:val="restart"/>
            <w:vAlign w:val="bottom"/>
          </w:tcPr>
          <w:p>
            <w:pPr>
              <w:spacing w:line="240" w:lineRule="exact"/>
              <w:ind w:left="100"/>
              <w:rPr>
                <w:sz w:val="20"/>
                <w:szCs w:val="20"/>
              </w:rPr>
            </w:pPr>
            <w:r>
              <w:rPr>
                <w:rFonts w:ascii="宋体" w:hAnsi="宋体" w:eastAsia="宋体" w:cs="宋体"/>
                <w:sz w:val="21"/>
                <w:szCs w:val="21"/>
              </w:rPr>
              <w:t>眼内注药术、玻璃体切除术</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080" w:type="dxa"/>
            <w:vMerge w:val="continue"/>
            <w:vAlign w:val="bottom"/>
          </w:tcPr>
          <w:p>
            <w:pPr>
              <w:rPr>
                <w:sz w:val="12"/>
                <w:szCs w:val="12"/>
              </w:rPr>
            </w:pPr>
          </w:p>
        </w:tc>
        <w:tc>
          <w:tcPr>
            <w:tcW w:w="2540" w:type="dxa"/>
            <w:vMerge w:val="restart"/>
            <w:vAlign w:val="bottom"/>
          </w:tcPr>
          <w:p>
            <w:pPr>
              <w:spacing w:line="240" w:lineRule="exact"/>
              <w:ind w:left="100"/>
              <w:rPr>
                <w:sz w:val="20"/>
                <w:szCs w:val="20"/>
              </w:rPr>
            </w:pPr>
            <w:r>
              <w:rPr>
                <w:rFonts w:ascii="宋体" w:hAnsi="宋体" w:eastAsia="宋体" w:cs="宋体"/>
                <w:sz w:val="21"/>
                <w:szCs w:val="21"/>
              </w:rPr>
              <w:t>养</w:t>
            </w:r>
          </w:p>
        </w:tc>
        <w:tc>
          <w:tcPr>
            <w:tcW w:w="352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80" w:type="dxa"/>
            <w:vAlign w:val="bottom"/>
          </w:tcPr>
          <w:p>
            <w:pPr>
              <w:rPr>
                <w:sz w:val="13"/>
                <w:szCs w:val="13"/>
              </w:rPr>
            </w:pPr>
          </w:p>
        </w:tc>
        <w:tc>
          <w:tcPr>
            <w:tcW w:w="2540" w:type="dxa"/>
            <w:vMerge w:val="continue"/>
            <w:vAlign w:val="bottom"/>
          </w:tcPr>
          <w:p>
            <w:pPr>
              <w:rPr>
                <w:sz w:val="13"/>
                <w:szCs w:val="13"/>
              </w:rPr>
            </w:pPr>
          </w:p>
        </w:tc>
        <w:tc>
          <w:tcPr>
            <w:tcW w:w="352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80" w:type="dxa"/>
            <w:tcBorders>
              <w:bottom w:val="single" w:color="auto" w:sz="8" w:space="0"/>
            </w:tcBorders>
            <w:vAlign w:val="bottom"/>
          </w:tcPr>
          <w:p>
            <w:pPr>
              <w:rPr>
                <w:sz w:val="4"/>
                <w:szCs w:val="4"/>
              </w:rPr>
            </w:pPr>
          </w:p>
        </w:tc>
        <w:tc>
          <w:tcPr>
            <w:tcW w:w="2540" w:type="dxa"/>
            <w:tcBorders>
              <w:bottom w:val="single" w:color="auto" w:sz="8" w:space="0"/>
            </w:tcBorders>
            <w:vAlign w:val="bottom"/>
          </w:tcPr>
          <w:p>
            <w:pPr>
              <w:rPr>
                <w:sz w:val="4"/>
                <w:szCs w:val="4"/>
              </w:rPr>
            </w:pPr>
          </w:p>
        </w:tc>
        <w:tc>
          <w:tcPr>
            <w:tcW w:w="35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80" w:type="dxa"/>
            <w:vAlign w:val="bottom"/>
          </w:tcPr>
          <w:p>
            <w:pPr>
              <w:spacing w:line="240" w:lineRule="exact"/>
              <w:ind w:left="100"/>
              <w:rPr>
                <w:sz w:val="20"/>
                <w:szCs w:val="20"/>
              </w:rPr>
            </w:pPr>
            <w:r>
              <w:rPr>
                <w:rFonts w:ascii="宋体" w:hAnsi="宋体" w:eastAsia="宋体" w:cs="宋体"/>
                <w:b/>
                <w:bCs/>
                <w:sz w:val="21"/>
                <w:szCs w:val="21"/>
              </w:rPr>
              <w:t>睫状体脱离</w:t>
            </w:r>
          </w:p>
        </w:tc>
        <w:tc>
          <w:tcPr>
            <w:tcW w:w="2540" w:type="dxa"/>
            <w:vAlign w:val="bottom"/>
          </w:tcPr>
          <w:p>
            <w:pPr>
              <w:spacing w:line="256" w:lineRule="exact"/>
              <w:ind w:left="100"/>
              <w:rPr>
                <w:sz w:val="20"/>
                <w:szCs w:val="20"/>
              </w:rPr>
            </w:pPr>
            <w:r>
              <w:rPr>
                <w:rFonts w:ascii="Times New Roman" w:hAnsi="Times New Roman" w:eastAsia="Times New Roman" w:cs="Times New Roman"/>
                <w:sz w:val="21"/>
                <w:szCs w:val="21"/>
              </w:rPr>
              <w:t xml:space="preserve">B </w:t>
            </w:r>
            <w:r>
              <w:rPr>
                <w:rFonts w:ascii="宋体" w:hAnsi="宋体" w:eastAsia="宋体" w:cs="宋体"/>
                <w:sz w:val="21"/>
                <w:szCs w:val="21"/>
              </w:rPr>
              <w:t>超、</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520" w:type="dxa"/>
            <w:vAlign w:val="bottom"/>
          </w:tcPr>
          <w:p>
            <w:pPr>
              <w:spacing w:line="240" w:lineRule="exact"/>
              <w:ind w:left="100"/>
              <w:rPr>
                <w:sz w:val="20"/>
                <w:szCs w:val="20"/>
              </w:rPr>
            </w:pPr>
            <w:r>
              <w:rPr>
                <w:rFonts w:ascii="宋体" w:hAnsi="宋体" w:eastAsia="宋体" w:cs="宋体"/>
                <w:sz w:val="21"/>
                <w:szCs w:val="21"/>
              </w:rPr>
              <w:t>睫状体缝合术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80" w:type="dxa"/>
            <w:tcBorders>
              <w:bottom w:val="single" w:color="auto" w:sz="8" w:space="0"/>
            </w:tcBorders>
            <w:vAlign w:val="bottom"/>
          </w:tcPr>
          <w:p>
            <w:pPr>
              <w:rPr>
                <w:sz w:val="5"/>
                <w:szCs w:val="5"/>
              </w:rPr>
            </w:pPr>
          </w:p>
        </w:tc>
        <w:tc>
          <w:tcPr>
            <w:tcW w:w="2540" w:type="dxa"/>
            <w:tcBorders>
              <w:bottom w:val="single" w:color="auto" w:sz="8" w:space="0"/>
            </w:tcBorders>
            <w:vAlign w:val="bottom"/>
          </w:tcPr>
          <w:p>
            <w:pPr>
              <w:rPr>
                <w:sz w:val="5"/>
                <w:szCs w:val="5"/>
              </w:rPr>
            </w:pPr>
          </w:p>
        </w:tc>
        <w:tc>
          <w:tcPr>
            <w:tcW w:w="352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80" w:type="dxa"/>
            <w:vAlign w:val="bottom"/>
          </w:tcPr>
          <w:p>
            <w:pPr>
              <w:spacing w:line="240" w:lineRule="exact"/>
              <w:ind w:left="100"/>
              <w:rPr>
                <w:sz w:val="20"/>
                <w:szCs w:val="20"/>
              </w:rPr>
            </w:pPr>
            <w:r>
              <w:rPr>
                <w:rFonts w:ascii="宋体" w:hAnsi="宋体" w:eastAsia="宋体" w:cs="宋体"/>
                <w:b/>
                <w:bCs/>
                <w:sz w:val="21"/>
                <w:szCs w:val="21"/>
              </w:rPr>
              <w:t>高度近视并发白内</w:t>
            </w:r>
          </w:p>
        </w:tc>
        <w:tc>
          <w:tcPr>
            <w:tcW w:w="2540" w:type="dxa"/>
            <w:vMerge w:val="restart"/>
            <w:vAlign w:val="bottom"/>
          </w:tcPr>
          <w:p>
            <w:pPr>
              <w:spacing w:line="256" w:lineRule="exact"/>
              <w:ind w:left="100"/>
              <w:rPr>
                <w:sz w:val="20"/>
                <w:szCs w:val="20"/>
              </w:rPr>
            </w:pPr>
            <w:r>
              <w:rPr>
                <w:rFonts w:ascii="宋体" w:hAnsi="宋体" w:eastAsia="宋体" w:cs="宋体"/>
                <w:sz w:val="21"/>
                <w:szCs w:val="21"/>
              </w:rPr>
              <w:t>验光、</w:t>
            </w:r>
            <w:r>
              <w:rPr>
                <w:rFonts w:ascii="Times New Roman" w:hAnsi="Times New Roman" w:eastAsia="Times New Roman" w:cs="Times New Roman"/>
                <w:sz w:val="21"/>
                <w:szCs w:val="21"/>
              </w:rPr>
              <w:t xml:space="preserve">B </w:t>
            </w:r>
            <w:r>
              <w:rPr>
                <w:rFonts w:ascii="宋体" w:hAnsi="宋体" w:eastAsia="宋体" w:cs="宋体"/>
                <w:sz w:val="21"/>
                <w:szCs w:val="21"/>
              </w:rPr>
              <w:t>超</w:t>
            </w:r>
          </w:p>
        </w:tc>
        <w:tc>
          <w:tcPr>
            <w:tcW w:w="3520" w:type="dxa"/>
            <w:vAlign w:val="bottom"/>
          </w:tcPr>
          <w:p>
            <w:pPr>
              <w:spacing w:line="240" w:lineRule="exact"/>
              <w:ind w:left="100"/>
              <w:rPr>
                <w:sz w:val="20"/>
                <w:szCs w:val="20"/>
              </w:rPr>
            </w:pPr>
            <w:r>
              <w:rPr>
                <w:rFonts w:ascii="宋体" w:hAnsi="宋体" w:eastAsia="宋体" w:cs="宋体"/>
                <w:sz w:val="21"/>
                <w:szCs w:val="21"/>
              </w:rPr>
              <w:t>白内障囊外摘除人工晶体植入、白内</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080" w:type="dxa"/>
            <w:vMerge w:val="restart"/>
            <w:vAlign w:val="bottom"/>
          </w:tcPr>
          <w:p>
            <w:pPr>
              <w:spacing w:line="240" w:lineRule="exact"/>
              <w:ind w:left="100"/>
              <w:rPr>
                <w:sz w:val="20"/>
                <w:szCs w:val="20"/>
              </w:rPr>
            </w:pPr>
            <w:r>
              <w:rPr>
                <w:rFonts w:ascii="宋体" w:hAnsi="宋体" w:eastAsia="宋体" w:cs="宋体"/>
                <w:b/>
                <w:bCs/>
                <w:sz w:val="21"/>
                <w:szCs w:val="21"/>
              </w:rPr>
              <w:t>障</w:t>
            </w:r>
          </w:p>
        </w:tc>
        <w:tc>
          <w:tcPr>
            <w:tcW w:w="2540" w:type="dxa"/>
            <w:vMerge w:val="continue"/>
            <w:vAlign w:val="bottom"/>
          </w:tcPr>
          <w:p>
            <w:pPr>
              <w:rPr>
                <w:sz w:val="14"/>
                <w:szCs w:val="14"/>
              </w:rPr>
            </w:pPr>
          </w:p>
        </w:tc>
        <w:tc>
          <w:tcPr>
            <w:tcW w:w="3520" w:type="dxa"/>
            <w:vMerge w:val="restart"/>
            <w:vAlign w:val="bottom"/>
          </w:tcPr>
          <w:p>
            <w:pPr>
              <w:spacing w:line="240" w:lineRule="exact"/>
              <w:ind w:left="100"/>
              <w:rPr>
                <w:sz w:val="20"/>
                <w:szCs w:val="20"/>
              </w:rPr>
            </w:pPr>
            <w:r>
              <w:rPr>
                <w:rFonts w:ascii="宋体" w:hAnsi="宋体" w:eastAsia="宋体" w:cs="宋体"/>
                <w:sz w:val="21"/>
                <w:szCs w:val="21"/>
              </w:rPr>
              <w:t>障超声乳化人工晶体植入</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080" w:type="dxa"/>
            <w:vMerge w:val="continue"/>
            <w:vAlign w:val="bottom"/>
          </w:tcPr>
          <w:p>
            <w:pPr>
              <w:rPr>
                <w:sz w:val="12"/>
                <w:szCs w:val="12"/>
              </w:rPr>
            </w:pPr>
          </w:p>
        </w:tc>
        <w:tc>
          <w:tcPr>
            <w:tcW w:w="2540" w:type="dxa"/>
            <w:vAlign w:val="bottom"/>
          </w:tcPr>
          <w:p>
            <w:pPr>
              <w:rPr>
                <w:sz w:val="12"/>
                <w:szCs w:val="12"/>
              </w:rPr>
            </w:pPr>
          </w:p>
        </w:tc>
        <w:tc>
          <w:tcPr>
            <w:tcW w:w="3520" w:type="dxa"/>
            <w:vMerge w:val="continue"/>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80" w:type="dxa"/>
            <w:tcBorders>
              <w:bottom w:val="single" w:color="auto" w:sz="8" w:space="0"/>
            </w:tcBorders>
            <w:vAlign w:val="bottom"/>
          </w:tcPr>
          <w:p>
            <w:pPr>
              <w:rPr>
                <w:sz w:val="4"/>
                <w:szCs w:val="4"/>
              </w:rPr>
            </w:pPr>
          </w:p>
        </w:tc>
        <w:tc>
          <w:tcPr>
            <w:tcW w:w="2540" w:type="dxa"/>
            <w:tcBorders>
              <w:bottom w:val="single" w:color="auto" w:sz="8" w:space="0"/>
            </w:tcBorders>
            <w:vAlign w:val="bottom"/>
          </w:tcPr>
          <w:p>
            <w:pPr>
              <w:rPr>
                <w:sz w:val="4"/>
                <w:szCs w:val="4"/>
              </w:rPr>
            </w:pPr>
          </w:p>
        </w:tc>
        <w:tc>
          <w:tcPr>
            <w:tcW w:w="35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80" w:type="dxa"/>
            <w:vMerge w:val="restart"/>
            <w:vAlign w:val="bottom"/>
          </w:tcPr>
          <w:p>
            <w:pPr>
              <w:spacing w:line="240" w:lineRule="exact"/>
              <w:ind w:left="100"/>
              <w:rPr>
                <w:sz w:val="20"/>
                <w:szCs w:val="20"/>
              </w:rPr>
            </w:pPr>
            <w:r>
              <w:rPr>
                <w:rFonts w:ascii="宋体" w:hAnsi="宋体" w:eastAsia="宋体" w:cs="宋体"/>
                <w:b/>
                <w:bCs/>
                <w:sz w:val="21"/>
                <w:szCs w:val="21"/>
              </w:rPr>
              <w:t>新生血管性青光眼</w:t>
            </w:r>
          </w:p>
        </w:tc>
        <w:tc>
          <w:tcPr>
            <w:tcW w:w="2540" w:type="dxa"/>
            <w:vAlign w:val="bottom"/>
          </w:tcPr>
          <w:p>
            <w:pPr>
              <w:spacing w:line="240" w:lineRule="exact"/>
              <w:ind w:left="100"/>
              <w:rPr>
                <w:sz w:val="20"/>
                <w:szCs w:val="20"/>
              </w:rPr>
            </w:pPr>
            <w:r>
              <w:rPr>
                <w:rFonts w:ascii="宋体" w:hAnsi="宋体" w:eastAsia="宋体" w:cs="宋体"/>
                <w:sz w:val="21"/>
                <w:szCs w:val="21"/>
              </w:rPr>
              <w:t>裂隙灯、眼压检查、眼前</w:t>
            </w:r>
          </w:p>
        </w:tc>
        <w:tc>
          <w:tcPr>
            <w:tcW w:w="3520" w:type="dxa"/>
            <w:vAlign w:val="bottom"/>
          </w:tcPr>
          <w:p>
            <w:pPr>
              <w:spacing w:line="240" w:lineRule="exact"/>
              <w:ind w:left="100"/>
              <w:rPr>
                <w:sz w:val="20"/>
                <w:szCs w:val="20"/>
              </w:rPr>
            </w:pPr>
            <w:r>
              <w:rPr>
                <w:rFonts w:ascii="宋体" w:hAnsi="宋体" w:eastAsia="宋体" w:cs="宋体"/>
                <w:sz w:val="21"/>
                <w:szCs w:val="21"/>
              </w:rPr>
              <w:t>药物降压、抗血管内皮生长因子药物</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80" w:type="dxa"/>
            <w:vMerge w:val="continue"/>
            <w:vAlign w:val="bottom"/>
          </w:tcPr>
          <w:p>
            <w:pPr>
              <w:rPr>
                <w:sz w:val="13"/>
                <w:szCs w:val="13"/>
              </w:rPr>
            </w:pPr>
          </w:p>
        </w:tc>
        <w:tc>
          <w:tcPr>
            <w:tcW w:w="2540" w:type="dxa"/>
            <w:vMerge w:val="restart"/>
            <w:vAlign w:val="bottom"/>
          </w:tcPr>
          <w:p>
            <w:pPr>
              <w:spacing w:line="240" w:lineRule="exact"/>
              <w:ind w:left="100"/>
              <w:rPr>
                <w:sz w:val="20"/>
                <w:szCs w:val="20"/>
              </w:rPr>
            </w:pPr>
            <w:r>
              <w:rPr>
                <w:rFonts w:ascii="宋体" w:hAnsi="宋体" w:eastAsia="宋体" w:cs="宋体"/>
                <w:sz w:val="21"/>
                <w:szCs w:val="21"/>
              </w:rPr>
              <w:t>节照相</w:t>
            </w:r>
          </w:p>
        </w:tc>
        <w:tc>
          <w:tcPr>
            <w:tcW w:w="3520" w:type="dxa"/>
            <w:vMerge w:val="restart"/>
            <w:vAlign w:val="bottom"/>
          </w:tcPr>
          <w:p>
            <w:pPr>
              <w:spacing w:line="240" w:lineRule="exact"/>
              <w:ind w:left="100"/>
              <w:rPr>
                <w:sz w:val="20"/>
                <w:szCs w:val="20"/>
              </w:rPr>
            </w:pPr>
            <w:r>
              <w:rPr>
                <w:rFonts w:ascii="宋体" w:hAnsi="宋体" w:eastAsia="宋体" w:cs="宋体"/>
                <w:sz w:val="21"/>
                <w:szCs w:val="21"/>
              </w:rPr>
              <w:t>眼内注射、青光眼减压阀植入术</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80" w:type="dxa"/>
            <w:vAlign w:val="bottom"/>
          </w:tcPr>
          <w:p>
            <w:pPr>
              <w:rPr>
                <w:sz w:val="13"/>
                <w:szCs w:val="13"/>
              </w:rPr>
            </w:pPr>
          </w:p>
        </w:tc>
        <w:tc>
          <w:tcPr>
            <w:tcW w:w="2540" w:type="dxa"/>
            <w:vMerge w:val="continue"/>
            <w:vAlign w:val="bottom"/>
          </w:tcPr>
          <w:p>
            <w:pPr>
              <w:rPr>
                <w:sz w:val="13"/>
                <w:szCs w:val="13"/>
              </w:rPr>
            </w:pPr>
          </w:p>
        </w:tc>
        <w:tc>
          <w:tcPr>
            <w:tcW w:w="352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80" w:type="dxa"/>
            <w:tcBorders>
              <w:bottom w:val="single" w:color="auto" w:sz="8" w:space="0"/>
            </w:tcBorders>
            <w:vAlign w:val="bottom"/>
          </w:tcPr>
          <w:p>
            <w:pPr>
              <w:rPr>
                <w:sz w:val="4"/>
                <w:szCs w:val="4"/>
              </w:rPr>
            </w:pPr>
          </w:p>
        </w:tc>
        <w:tc>
          <w:tcPr>
            <w:tcW w:w="2540" w:type="dxa"/>
            <w:tcBorders>
              <w:bottom w:val="single" w:color="auto" w:sz="8" w:space="0"/>
            </w:tcBorders>
            <w:vAlign w:val="bottom"/>
          </w:tcPr>
          <w:p>
            <w:pPr>
              <w:rPr>
                <w:sz w:val="4"/>
                <w:szCs w:val="4"/>
              </w:rPr>
            </w:pPr>
          </w:p>
        </w:tc>
        <w:tc>
          <w:tcPr>
            <w:tcW w:w="35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80" w:type="dxa"/>
            <w:vMerge w:val="restart"/>
            <w:vAlign w:val="bottom"/>
          </w:tcPr>
          <w:p>
            <w:pPr>
              <w:spacing w:line="240" w:lineRule="exact"/>
              <w:ind w:left="100"/>
              <w:rPr>
                <w:sz w:val="20"/>
                <w:szCs w:val="20"/>
              </w:rPr>
            </w:pPr>
            <w:r>
              <w:rPr>
                <w:rFonts w:ascii="宋体" w:hAnsi="宋体" w:eastAsia="宋体" w:cs="宋体"/>
                <w:b/>
                <w:bCs/>
                <w:sz w:val="21"/>
                <w:szCs w:val="21"/>
              </w:rPr>
              <w:t>超高度近视散光</w:t>
            </w:r>
          </w:p>
        </w:tc>
        <w:tc>
          <w:tcPr>
            <w:tcW w:w="2540" w:type="dxa"/>
            <w:vAlign w:val="bottom"/>
          </w:tcPr>
          <w:p>
            <w:pPr>
              <w:spacing w:line="240" w:lineRule="exact"/>
              <w:ind w:left="100"/>
              <w:rPr>
                <w:sz w:val="20"/>
                <w:szCs w:val="20"/>
              </w:rPr>
            </w:pPr>
            <w:r>
              <w:rPr>
                <w:rFonts w:ascii="宋体" w:hAnsi="宋体" w:eastAsia="宋体" w:cs="宋体"/>
                <w:sz w:val="21"/>
                <w:szCs w:val="21"/>
              </w:rPr>
              <w:t>验光、角膜地形图、角膜</w:t>
            </w:r>
          </w:p>
        </w:tc>
        <w:tc>
          <w:tcPr>
            <w:tcW w:w="3520" w:type="dxa"/>
            <w:vMerge w:val="restart"/>
            <w:vAlign w:val="bottom"/>
          </w:tcPr>
          <w:p>
            <w:pPr>
              <w:spacing w:line="240" w:lineRule="exact"/>
              <w:ind w:left="100"/>
              <w:rPr>
                <w:sz w:val="20"/>
                <w:szCs w:val="20"/>
              </w:rPr>
            </w:pPr>
            <w:r>
              <w:rPr>
                <w:rFonts w:ascii="宋体" w:hAnsi="宋体" w:eastAsia="宋体" w:cs="宋体"/>
                <w:sz w:val="21"/>
                <w:szCs w:val="21"/>
              </w:rPr>
              <w:t>角膜接触镜、准分子激光</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80" w:type="dxa"/>
            <w:vMerge w:val="continue"/>
            <w:vAlign w:val="bottom"/>
          </w:tcPr>
          <w:p>
            <w:pPr>
              <w:rPr>
                <w:sz w:val="13"/>
                <w:szCs w:val="13"/>
              </w:rPr>
            </w:pPr>
          </w:p>
        </w:tc>
        <w:tc>
          <w:tcPr>
            <w:tcW w:w="2540" w:type="dxa"/>
            <w:vMerge w:val="restart"/>
            <w:vAlign w:val="bottom"/>
          </w:tcPr>
          <w:p>
            <w:pPr>
              <w:spacing w:line="240" w:lineRule="exact"/>
              <w:ind w:left="100"/>
              <w:rPr>
                <w:sz w:val="20"/>
                <w:szCs w:val="20"/>
              </w:rPr>
            </w:pPr>
            <w:r>
              <w:rPr>
                <w:rFonts w:ascii="宋体" w:hAnsi="宋体" w:eastAsia="宋体" w:cs="宋体"/>
                <w:sz w:val="21"/>
                <w:szCs w:val="21"/>
              </w:rPr>
              <w:t>厚度</w:t>
            </w:r>
          </w:p>
        </w:tc>
        <w:tc>
          <w:tcPr>
            <w:tcW w:w="3520" w:type="dxa"/>
            <w:vMerge w:val="continue"/>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80" w:type="dxa"/>
            <w:vAlign w:val="bottom"/>
          </w:tcPr>
          <w:p>
            <w:pPr>
              <w:rPr>
                <w:sz w:val="13"/>
                <w:szCs w:val="13"/>
              </w:rPr>
            </w:pPr>
          </w:p>
        </w:tc>
        <w:tc>
          <w:tcPr>
            <w:tcW w:w="2540" w:type="dxa"/>
            <w:vMerge w:val="continue"/>
            <w:vAlign w:val="bottom"/>
          </w:tcPr>
          <w:p>
            <w:pPr>
              <w:rPr>
                <w:sz w:val="13"/>
                <w:szCs w:val="13"/>
              </w:rPr>
            </w:pPr>
          </w:p>
        </w:tc>
        <w:tc>
          <w:tcPr>
            <w:tcW w:w="352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80" w:type="dxa"/>
            <w:tcBorders>
              <w:bottom w:val="single" w:color="auto" w:sz="8" w:space="0"/>
            </w:tcBorders>
            <w:vAlign w:val="bottom"/>
          </w:tcPr>
          <w:p>
            <w:pPr>
              <w:rPr>
                <w:sz w:val="4"/>
                <w:szCs w:val="4"/>
              </w:rPr>
            </w:pPr>
          </w:p>
        </w:tc>
        <w:tc>
          <w:tcPr>
            <w:tcW w:w="2540" w:type="dxa"/>
            <w:tcBorders>
              <w:bottom w:val="single" w:color="auto" w:sz="8" w:space="0"/>
            </w:tcBorders>
            <w:vAlign w:val="bottom"/>
          </w:tcPr>
          <w:p>
            <w:pPr>
              <w:rPr>
                <w:sz w:val="4"/>
                <w:szCs w:val="4"/>
              </w:rPr>
            </w:pPr>
          </w:p>
        </w:tc>
        <w:tc>
          <w:tcPr>
            <w:tcW w:w="35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80" w:type="dxa"/>
            <w:vAlign w:val="bottom"/>
          </w:tcPr>
          <w:p>
            <w:pPr>
              <w:spacing w:line="240" w:lineRule="exact"/>
              <w:ind w:left="100"/>
              <w:rPr>
                <w:sz w:val="20"/>
                <w:szCs w:val="20"/>
              </w:rPr>
            </w:pPr>
            <w:r>
              <w:rPr>
                <w:rFonts w:ascii="宋体" w:hAnsi="宋体" w:eastAsia="宋体" w:cs="宋体"/>
                <w:b/>
                <w:bCs/>
                <w:sz w:val="21"/>
                <w:szCs w:val="21"/>
              </w:rPr>
              <w:t>严重眼眶骨折</w:t>
            </w:r>
          </w:p>
        </w:tc>
        <w:tc>
          <w:tcPr>
            <w:tcW w:w="2540" w:type="dxa"/>
            <w:vAlign w:val="bottom"/>
          </w:tcPr>
          <w:p>
            <w:pPr>
              <w:spacing w:line="256" w:lineRule="exact"/>
              <w:ind w:left="100"/>
              <w:rPr>
                <w:sz w:val="20"/>
                <w:szCs w:val="20"/>
              </w:rPr>
            </w:pPr>
            <w:r>
              <w:rPr>
                <w:rFonts w:ascii="Times New Roman" w:hAnsi="Times New Roman" w:eastAsia="Times New Roman" w:cs="Times New Roman"/>
                <w:sz w:val="21"/>
                <w:szCs w:val="21"/>
              </w:rPr>
              <w:t xml:space="preserve">B </w:t>
            </w:r>
            <w:r>
              <w:rPr>
                <w:rFonts w:ascii="宋体" w:hAnsi="宋体" w:eastAsia="宋体" w:cs="宋体"/>
                <w:sz w:val="21"/>
                <w:szCs w:val="21"/>
              </w:rPr>
              <w:t>超、</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520" w:type="dxa"/>
            <w:vAlign w:val="bottom"/>
          </w:tcPr>
          <w:p>
            <w:pPr>
              <w:spacing w:line="256" w:lineRule="exact"/>
              <w:ind w:left="100"/>
              <w:rPr>
                <w:sz w:val="20"/>
                <w:szCs w:val="20"/>
              </w:rPr>
            </w:pPr>
            <w:r>
              <w:rPr>
                <w:rFonts w:ascii="宋体" w:hAnsi="宋体" w:eastAsia="宋体" w:cs="宋体"/>
                <w:sz w:val="21"/>
                <w:szCs w:val="21"/>
              </w:rPr>
              <w:t>钛板</w:t>
            </w:r>
            <w:r>
              <w:rPr>
                <w:rFonts w:ascii="Times New Roman" w:hAnsi="Times New Roman" w:eastAsia="Times New Roman" w:cs="Times New Roman"/>
                <w:sz w:val="21"/>
                <w:szCs w:val="21"/>
              </w:rPr>
              <w:t>/</w:t>
            </w:r>
            <w:r>
              <w:rPr>
                <w:rFonts w:ascii="宋体" w:hAnsi="宋体" w:eastAsia="宋体" w:cs="宋体"/>
                <w:sz w:val="21"/>
                <w:szCs w:val="21"/>
              </w:rPr>
              <w:t>钛钉眼眶修复术</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7" w:hRule="atLeast"/>
        </w:trPr>
        <w:tc>
          <w:tcPr>
            <w:tcW w:w="20" w:type="dxa"/>
            <w:vAlign w:val="bottom"/>
          </w:tcPr>
          <w:p>
            <w:pPr>
              <w:rPr>
                <w:sz w:val="5"/>
                <w:szCs w:val="5"/>
              </w:rPr>
            </w:pPr>
          </w:p>
        </w:tc>
        <w:tc>
          <w:tcPr>
            <w:tcW w:w="2080" w:type="dxa"/>
            <w:tcBorders>
              <w:bottom w:val="single" w:color="auto" w:sz="8" w:space="0"/>
            </w:tcBorders>
            <w:vAlign w:val="bottom"/>
          </w:tcPr>
          <w:p>
            <w:pPr>
              <w:rPr>
                <w:sz w:val="5"/>
                <w:szCs w:val="5"/>
              </w:rPr>
            </w:pPr>
          </w:p>
        </w:tc>
        <w:tc>
          <w:tcPr>
            <w:tcW w:w="2540" w:type="dxa"/>
            <w:tcBorders>
              <w:bottom w:val="single" w:color="auto" w:sz="8" w:space="0"/>
            </w:tcBorders>
            <w:vAlign w:val="bottom"/>
          </w:tcPr>
          <w:p>
            <w:pPr>
              <w:rPr>
                <w:sz w:val="5"/>
                <w:szCs w:val="5"/>
              </w:rPr>
            </w:pPr>
          </w:p>
        </w:tc>
        <w:tc>
          <w:tcPr>
            <w:tcW w:w="352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80" w:type="dxa"/>
            <w:vAlign w:val="bottom"/>
          </w:tcPr>
          <w:p>
            <w:pPr>
              <w:spacing w:line="240" w:lineRule="exact"/>
              <w:ind w:left="100"/>
              <w:rPr>
                <w:sz w:val="20"/>
                <w:szCs w:val="20"/>
              </w:rPr>
            </w:pPr>
            <w:r>
              <w:rPr>
                <w:rFonts w:ascii="宋体" w:hAnsi="宋体" w:eastAsia="宋体" w:cs="宋体"/>
                <w:b/>
                <w:bCs/>
                <w:sz w:val="21"/>
                <w:szCs w:val="21"/>
              </w:rPr>
              <w:t>球内非磁性异物</w:t>
            </w:r>
          </w:p>
        </w:tc>
        <w:tc>
          <w:tcPr>
            <w:tcW w:w="2540" w:type="dxa"/>
            <w:vAlign w:val="bottom"/>
          </w:tcPr>
          <w:p>
            <w:pPr>
              <w:spacing w:line="256" w:lineRule="exact"/>
              <w:ind w:left="100"/>
              <w:rPr>
                <w:sz w:val="20"/>
                <w:szCs w:val="20"/>
              </w:rPr>
            </w:pPr>
            <w:r>
              <w:rPr>
                <w:rFonts w:ascii="Times New Roman" w:hAnsi="Times New Roman" w:eastAsia="Times New Roman" w:cs="Times New Roman"/>
                <w:sz w:val="21"/>
                <w:szCs w:val="21"/>
              </w:rPr>
              <w:t xml:space="preserve">B </w:t>
            </w:r>
            <w:r>
              <w:rPr>
                <w:rFonts w:ascii="宋体" w:hAnsi="宋体" w:eastAsia="宋体" w:cs="宋体"/>
                <w:sz w:val="21"/>
                <w:szCs w:val="21"/>
              </w:rPr>
              <w:t>超、</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520" w:type="dxa"/>
            <w:vAlign w:val="bottom"/>
          </w:tcPr>
          <w:p>
            <w:pPr>
              <w:spacing w:line="240" w:lineRule="exact"/>
              <w:ind w:left="100"/>
              <w:rPr>
                <w:sz w:val="20"/>
                <w:szCs w:val="20"/>
              </w:rPr>
            </w:pPr>
            <w:r>
              <w:rPr>
                <w:rFonts w:ascii="宋体" w:hAnsi="宋体" w:eastAsia="宋体" w:cs="宋体"/>
                <w:sz w:val="21"/>
                <w:szCs w:val="21"/>
              </w:rPr>
              <w:t>玻璃体切除手术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80" w:type="dxa"/>
            <w:tcBorders>
              <w:bottom w:val="single" w:color="auto" w:sz="8" w:space="0"/>
            </w:tcBorders>
            <w:vAlign w:val="bottom"/>
          </w:tcPr>
          <w:p>
            <w:pPr>
              <w:rPr>
                <w:sz w:val="5"/>
                <w:szCs w:val="5"/>
              </w:rPr>
            </w:pPr>
          </w:p>
        </w:tc>
        <w:tc>
          <w:tcPr>
            <w:tcW w:w="2540" w:type="dxa"/>
            <w:tcBorders>
              <w:bottom w:val="single" w:color="auto" w:sz="8" w:space="0"/>
            </w:tcBorders>
            <w:vAlign w:val="bottom"/>
          </w:tcPr>
          <w:p>
            <w:pPr>
              <w:rPr>
                <w:sz w:val="5"/>
                <w:szCs w:val="5"/>
              </w:rPr>
            </w:pPr>
          </w:p>
        </w:tc>
        <w:tc>
          <w:tcPr>
            <w:tcW w:w="352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80" w:type="dxa"/>
            <w:vAlign w:val="bottom"/>
          </w:tcPr>
          <w:p>
            <w:pPr>
              <w:spacing w:line="240" w:lineRule="exact"/>
              <w:ind w:left="100"/>
              <w:rPr>
                <w:sz w:val="20"/>
                <w:szCs w:val="20"/>
              </w:rPr>
            </w:pPr>
            <w:r>
              <w:rPr>
                <w:rFonts w:ascii="宋体" w:hAnsi="宋体" w:eastAsia="宋体" w:cs="宋体"/>
                <w:b/>
                <w:bCs/>
                <w:sz w:val="21"/>
                <w:szCs w:val="21"/>
              </w:rPr>
              <w:t>眼睑肿瘤</w:t>
            </w:r>
          </w:p>
        </w:tc>
        <w:tc>
          <w:tcPr>
            <w:tcW w:w="2540" w:type="dxa"/>
            <w:vAlign w:val="bottom"/>
          </w:tcPr>
          <w:p>
            <w:pPr>
              <w:spacing w:line="256" w:lineRule="exact"/>
              <w:ind w:left="100"/>
              <w:rPr>
                <w:sz w:val="20"/>
                <w:szCs w:val="20"/>
              </w:rPr>
            </w:pPr>
            <w:r>
              <w:rPr>
                <w:rFonts w:ascii="Times New Roman" w:hAnsi="Times New Roman" w:eastAsia="Times New Roman" w:cs="Times New Roman"/>
                <w:sz w:val="21"/>
                <w:szCs w:val="21"/>
              </w:rPr>
              <w:t xml:space="preserve">B </w:t>
            </w:r>
            <w:r>
              <w:rPr>
                <w:rFonts w:ascii="宋体" w:hAnsi="宋体" w:eastAsia="宋体" w:cs="宋体"/>
                <w:sz w:val="21"/>
                <w:szCs w:val="21"/>
              </w:rPr>
              <w:t>超、</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520" w:type="dxa"/>
            <w:vAlign w:val="bottom"/>
          </w:tcPr>
          <w:p>
            <w:pPr>
              <w:spacing w:line="240" w:lineRule="exact"/>
              <w:ind w:left="100"/>
              <w:rPr>
                <w:sz w:val="20"/>
                <w:szCs w:val="20"/>
              </w:rPr>
            </w:pPr>
            <w:r>
              <w:rPr>
                <w:rFonts w:ascii="宋体" w:hAnsi="宋体" w:eastAsia="宋体" w:cs="宋体"/>
                <w:sz w:val="21"/>
                <w:szCs w:val="21"/>
              </w:rPr>
              <w:t>眼睑肿瘤切除、眼睑整形</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80" w:type="dxa"/>
            <w:tcBorders>
              <w:bottom w:val="single" w:color="auto" w:sz="8" w:space="0"/>
            </w:tcBorders>
            <w:vAlign w:val="bottom"/>
          </w:tcPr>
          <w:p>
            <w:pPr>
              <w:rPr>
                <w:sz w:val="5"/>
                <w:szCs w:val="5"/>
              </w:rPr>
            </w:pPr>
          </w:p>
        </w:tc>
        <w:tc>
          <w:tcPr>
            <w:tcW w:w="2540" w:type="dxa"/>
            <w:tcBorders>
              <w:bottom w:val="single" w:color="auto" w:sz="8" w:space="0"/>
            </w:tcBorders>
            <w:vAlign w:val="bottom"/>
          </w:tcPr>
          <w:p>
            <w:pPr>
              <w:rPr>
                <w:sz w:val="5"/>
                <w:szCs w:val="5"/>
              </w:rPr>
            </w:pPr>
          </w:p>
        </w:tc>
        <w:tc>
          <w:tcPr>
            <w:tcW w:w="352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080" w:type="dxa"/>
            <w:vMerge w:val="restart"/>
            <w:vAlign w:val="bottom"/>
          </w:tcPr>
          <w:p>
            <w:pPr>
              <w:spacing w:line="240" w:lineRule="exact"/>
              <w:ind w:left="100"/>
              <w:rPr>
                <w:sz w:val="20"/>
                <w:szCs w:val="20"/>
              </w:rPr>
            </w:pPr>
            <w:r>
              <w:rPr>
                <w:rFonts w:ascii="宋体" w:hAnsi="宋体" w:eastAsia="宋体" w:cs="宋体"/>
                <w:b/>
                <w:bCs/>
                <w:sz w:val="21"/>
                <w:szCs w:val="21"/>
              </w:rPr>
              <w:t>眼球内恶性肿物</w:t>
            </w:r>
          </w:p>
        </w:tc>
        <w:tc>
          <w:tcPr>
            <w:tcW w:w="2540" w:type="dxa"/>
            <w:vAlign w:val="bottom"/>
          </w:tcPr>
          <w:p>
            <w:pPr>
              <w:spacing w:line="256" w:lineRule="exact"/>
              <w:ind w:left="100"/>
              <w:rPr>
                <w:sz w:val="20"/>
                <w:szCs w:val="20"/>
              </w:rPr>
            </w:pPr>
            <w:r>
              <w:rPr>
                <w:rFonts w:ascii="Times New Roman" w:hAnsi="Times New Roman" w:eastAsia="Times New Roman" w:cs="Times New Roman"/>
                <w:sz w:val="21"/>
                <w:szCs w:val="21"/>
              </w:rPr>
              <w:t xml:space="preserve">B </w:t>
            </w:r>
            <w:r>
              <w:rPr>
                <w:rFonts w:ascii="宋体" w:hAnsi="宋体" w:eastAsia="宋体" w:cs="宋体"/>
                <w:sz w:val="21"/>
                <w:szCs w:val="21"/>
              </w:rPr>
              <w:t>超、</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r>
              <w:rPr>
                <w:rFonts w:ascii="宋体" w:hAnsi="宋体" w:eastAsia="宋体" w:cs="宋体"/>
                <w:sz w:val="21"/>
                <w:szCs w:val="21"/>
              </w:rPr>
              <w:t>、眼底荧</w:t>
            </w:r>
          </w:p>
        </w:tc>
        <w:tc>
          <w:tcPr>
            <w:tcW w:w="3520" w:type="dxa"/>
            <w:vAlign w:val="bottom"/>
          </w:tcPr>
          <w:p>
            <w:pPr>
              <w:spacing w:line="240" w:lineRule="exact"/>
              <w:ind w:left="100"/>
              <w:rPr>
                <w:sz w:val="20"/>
                <w:szCs w:val="20"/>
              </w:rPr>
            </w:pPr>
            <w:r>
              <w:rPr>
                <w:rFonts w:ascii="宋体" w:hAnsi="宋体" w:eastAsia="宋体" w:cs="宋体"/>
                <w:sz w:val="21"/>
                <w:szCs w:val="21"/>
              </w:rPr>
              <w:t>局部放疗、眼内动脉化疗、玻璃体切</w:t>
            </w:r>
          </w:p>
        </w:tc>
        <w:tc>
          <w:tcPr>
            <w:tcW w:w="360" w:type="dxa"/>
            <w:vMerge w:val="restart"/>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080" w:type="dxa"/>
            <w:vMerge w:val="continue"/>
            <w:vAlign w:val="bottom"/>
          </w:tcPr>
          <w:p>
            <w:pPr>
              <w:rPr>
                <w:sz w:val="12"/>
                <w:szCs w:val="12"/>
              </w:rPr>
            </w:pPr>
          </w:p>
        </w:tc>
        <w:tc>
          <w:tcPr>
            <w:tcW w:w="2540" w:type="dxa"/>
            <w:vMerge w:val="restart"/>
            <w:vAlign w:val="bottom"/>
          </w:tcPr>
          <w:p>
            <w:pPr>
              <w:spacing w:line="240" w:lineRule="exact"/>
              <w:ind w:left="100"/>
              <w:rPr>
                <w:sz w:val="20"/>
                <w:szCs w:val="20"/>
              </w:rPr>
            </w:pPr>
            <w:r>
              <w:rPr>
                <w:rFonts w:ascii="宋体" w:hAnsi="宋体" w:eastAsia="宋体" w:cs="宋体"/>
                <w:sz w:val="21"/>
                <w:szCs w:val="21"/>
              </w:rPr>
              <w:t>光造影</w:t>
            </w:r>
          </w:p>
        </w:tc>
        <w:tc>
          <w:tcPr>
            <w:tcW w:w="3520" w:type="dxa"/>
            <w:vMerge w:val="restart"/>
            <w:vAlign w:val="bottom"/>
          </w:tcPr>
          <w:p>
            <w:pPr>
              <w:spacing w:line="240" w:lineRule="exact"/>
              <w:ind w:left="100"/>
              <w:rPr>
                <w:sz w:val="20"/>
                <w:szCs w:val="20"/>
              </w:rPr>
            </w:pPr>
            <w:r>
              <w:rPr>
                <w:rFonts w:ascii="宋体" w:hAnsi="宋体" w:eastAsia="宋体" w:cs="宋体"/>
                <w:sz w:val="21"/>
                <w:szCs w:val="21"/>
              </w:rPr>
              <w:t>除术、眼球摘除术</w:t>
            </w: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80" w:type="dxa"/>
            <w:vAlign w:val="bottom"/>
          </w:tcPr>
          <w:p>
            <w:pPr>
              <w:rPr>
                <w:sz w:val="13"/>
                <w:szCs w:val="13"/>
              </w:rPr>
            </w:pPr>
          </w:p>
        </w:tc>
        <w:tc>
          <w:tcPr>
            <w:tcW w:w="2540" w:type="dxa"/>
            <w:vMerge w:val="continue"/>
            <w:vAlign w:val="bottom"/>
          </w:tcPr>
          <w:p>
            <w:pPr>
              <w:rPr>
                <w:sz w:val="13"/>
                <w:szCs w:val="13"/>
              </w:rPr>
            </w:pPr>
          </w:p>
        </w:tc>
        <w:tc>
          <w:tcPr>
            <w:tcW w:w="3520" w:type="dxa"/>
            <w:vMerge w:val="continue"/>
            <w:vAlign w:val="bottom"/>
          </w:tcPr>
          <w:p>
            <w:pPr>
              <w:rPr>
                <w:sz w:val="13"/>
                <w:szCs w:val="13"/>
              </w:rPr>
            </w:pP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62" w:hRule="atLeast"/>
        </w:trPr>
        <w:tc>
          <w:tcPr>
            <w:tcW w:w="20" w:type="dxa"/>
            <w:tcBorders>
              <w:bottom w:val="single" w:color="auto" w:sz="8" w:space="0"/>
            </w:tcBorders>
            <w:vAlign w:val="bottom"/>
          </w:tcPr>
          <w:p>
            <w:pPr>
              <w:rPr>
                <w:sz w:val="5"/>
                <w:szCs w:val="5"/>
              </w:rPr>
            </w:pPr>
          </w:p>
        </w:tc>
        <w:tc>
          <w:tcPr>
            <w:tcW w:w="2080" w:type="dxa"/>
            <w:tcBorders>
              <w:bottom w:val="single" w:color="auto" w:sz="8" w:space="0"/>
            </w:tcBorders>
            <w:vAlign w:val="bottom"/>
          </w:tcPr>
          <w:p>
            <w:pPr>
              <w:rPr>
                <w:sz w:val="5"/>
                <w:szCs w:val="5"/>
              </w:rPr>
            </w:pPr>
          </w:p>
        </w:tc>
        <w:tc>
          <w:tcPr>
            <w:tcW w:w="2540" w:type="dxa"/>
            <w:tcBorders>
              <w:bottom w:val="single" w:color="auto" w:sz="8" w:space="0"/>
            </w:tcBorders>
            <w:vAlign w:val="bottom"/>
          </w:tcPr>
          <w:p>
            <w:pPr>
              <w:rPr>
                <w:sz w:val="5"/>
                <w:szCs w:val="5"/>
              </w:rPr>
            </w:pPr>
          </w:p>
        </w:tc>
        <w:tc>
          <w:tcPr>
            <w:tcW w:w="3520" w:type="dxa"/>
            <w:tcBorders>
              <w:bottom w:val="single" w:color="auto" w:sz="8" w:space="0"/>
            </w:tcBorders>
            <w:vAlign w:val="bottom"/>
          </w:tcPr>
          <w:p>
            <w:pPr>
              <w:rPr>
                <w:sz w:val="5"/>
                <w:szCs w:val="5"/>
              </w:rPr>
            </w:pPr>
          </w:p>
        </w:tc>
        <w:tc>
          <w:tcPr>
            <w:tcW w:w="360" w:type="dxa"/>
            <w:vAlign w:val="bottom"/>
          </w:tcPr>
          <w:p>
            <w:pPr>
              <w:rPr>
                <w:sz w:val="1"/>
                <w:szCs w:val="1"/>
              </w:rPr>
            </w:pPr>
          </w:p>
        </w:tc>
      </w:tr>
    </w:tbl>
    <w:p>
      <w:pPr>
        <w:spacing w:line="81"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可以具有诊治以下疾病的服务能力，如：</w:t>
      </w:r>
    </w:p>
    <w:p>
      <w:pPr>
        <w:spacing w:line="20" w:lineRule="exact"/>
        <w:rPr>
          <w:sz w:val="20"/>
          <w:szCs w:val="20"/>
        </w:rPr>
      </w:pPr>
      <w:r>
        <w:rPr>
          <w:sz w:val="20"/>
          <w:szCs w:val="20"/>
        </w:rPr>
        <mc:AlternateContent>
          <mc:Choice Requires="wps">
            <w:drawing>
              <wp:anchor distT="0" distB="0" distL="114300" distR="114300" simplePos="0" relativeHeight="251846656" behindDoc="1" locked="0" layoutInCell="0" allowOverlap="1">
                <wp:simplePos x="0" y="0"/>
                <wp:positionH relativeFrom="column">
                  <wp:posOffset>255905</wp:posOffset>
                </wp:positionH>
                <wp:positionV relativeFrom="paragraph">
                  <wp:posOffset>503555</wp:posOffset>
                </wp:positionV>
                <wp:extent cx="5220970" cy="0"/>
                <wp:effectExtent l="0" t="0" r="0" b="0"/>
                <wp:wrapNone/>
                <wp:docPr id="199" name="Shape 199"/>
                <wp:cNvGraphicFramePr/>
                <a:graphic xmlns:a="http://schemas.openxmlformats.org/drawingml/2006/main">
                  <a:graphicData uri="http://schemas.microsoft.com/office/word/2010/wordprocessingShape">
                    <wps:wsp>
                      <wps:cNvCnPr/>
                      <wps:spPr>
                        <a:xfrm>
                          <a:off x="0" y="0"/>
                          <a:ext cx="52209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199" o:spid="_x0000_s1026" o:spt="20" style="position:absolute;left:0pt;margin-left:20.15pt;margin-top:39.65pt;height:0pt;width:411.1pt;z-index:-251469824;mso-width-relative:page;mso-height-relative:page;" fillcolor="#FFFFFF" filled="t" stroked="t" coordsize="21600,21600" o:allowincell="f" o:gfxdata="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pGxumtoAAAAIAQAADwAAAAAAAAABACAAAAAiAAAAZHJzL2Rvd25yZXYueG1sUEsBAhQA&#10;FAAAAAgAh07iQAMxGIa3AQAArAMAAA4AAAAAAAAAAQAgAAAAKQEAAGRycy9lMm9Eb2MueG1sUEsF&#10;BgAAAAAGAAYAWQEAAFIFAAAAAA==&#10;">
                <v:fill on="t" focussize="0,0"/>
                <v:stroke weight="1.44pt" color="#000000" miterlimit="8" joinstyle="miter"/>
                <v:imagedata o:title=""/>
                <o:lock v:ext="edit" aspectratio="f"/>
              </v:line>
            </w:pict>
          </mc:Fallback>
        </mc:AlternateContent>
      </w:r>
    </w:p>
    <w:p>
      <w:pPr>
        <w:spacing w:line="200" w:lineRule="exact"/>
        <w:rPr>
          <w:sz w:val="20"/>
          <w:szCs w:val="20"/>
        </w:rPr>
      </w:pPr>
    </w:p>
    <w:p>
      <w:pPr>
        <w:spacing w:line="200" w:lineRule="exact"/>
        <w:rPr>
          <w:sz w:val="20"/>
          <w:szCs w:val="20"/>
        </w:rPr>
      </w:pPr>
    </w:p>
    <w:p>
      <w:pPr>
        <w:spacing w:line="200" w:lineRule="exact"/>
        <w:rPr>
          <w:sz w:val="20"/>
          <w:szCs w:val="20"/>
        </w:rPr>
      </w:pPr>
    </w:p>
    <w:p>
      <w:pPr>
        <w:spacing w:line="240" w:lineRule="exact"/>
        <w:rPr>
          <w:sz w:val="20"/>
          <w:szCs w:val="20"/>
        </w:rPr>
      </w:pPr>
    </w:p>
    <w:tbl>
      <w:tblPr>
        <w:tblStyle w:val="3"/>
        <w:tblW w:w="8600" w:type="dxa"/>
        <w:tblInd w:w="380" w:type="dxa"/>
        <w:tblLayout w:type="fixed"/>
        <w:tblCellMar>
          <w:top w:w="0" w:type="dxa"/>
          <w:left w:w="0" w:type="dxa"/>
          <w:bottom w:w="0" w:type="dxa"/>
          <w:right w:w="0" w:type="dxa"/>
        </w:tblCellMar>
      </w:tblPr>
      <w:tblGrid>
        <w:gridCol w:w="20"/>
        <w:gridCol w:w="2080"/>
        <w:gridCol w:w="2500"/>
        <w:gridCol w:w="364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080" w:type="dxa"/>
            <w:vAlign w:val="bottom"/>
          </w:tcPr>
          <w:p>
            <w:pPr>
              <w:spacing w:line="240" w:lineRule="exact"/>
              <w:ind w:left="620"/>
              <w:rPr>
                <w:sz w:val="20"/>
                <w:szCs w:val="20"/>
              </w:rPr>
            </w:pPr>
            <w:r>
              <w:rPr>
                <w:rFonts w:ascii="宋体" w:hAnsi="宋体" w:eastAsia="宋体" w:cs="宋体"/>
                <w:b/>
                <w:bCs/>
                <w:sz w:val="21"/>
                <w:szCs w:val="21"/>
              </w:rPr>
              <w:t>疾病名称</w:t>
            </w:r>
          </w:p>
        </w:tc>
        <w:tc>
          <w:tcPr>
            <w:tcW w:w="2500" w:type="dxa"/>
            <w:vAlign w:val="bottom"/>
          </w:tcPr>
          <w:p>
            <w:pPr>
              <w:spacing w:line="240" w:lineRule="exact"/>
              <w:ind w:left="800"/>
              <w:rPr>
                <w:sz w:val="20"/>
                <w:szCs w:val="20"/>
              </w:rPr>
            </w:pPr>
            <w:r>
              <w:rPr>
                <w:rFonts w:ascii="宋体" w:hAnsi="宋体" w:eastAsia="宋体" w:cs="宋体"/>
                <w:b/>
                <w:bCs/>
                <w:sz w:val="21"/>
                <w:szCs w:val="21"/>
              </w:rPr>
              <w:t>诊断手段</w:t>
            </w:r>
          </w:p>
        </w:tc>
        <w:tc>
          <w:tcPr>
            <w:tcW w:w="3640" w:type="dxa"/>
            <w:vAlign w:val="bottom"/>
          </w:tcPr>
          <w:p>
            <w:pPr>
              <w:spacing w:line="240" w:lineRule="exact"/>
              <w:ind w:left="128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080" w:type="dxa"/>
            <w:tcBorders>
              <w:bottom w:val="single" w:color="auto" w:sz="8" w:space="0"/>
            </w:tcBorders>
            <w:vAlign w:val="bottom"/>
          </w:tcPr>
          <w:p>
            <w:pPr>
              <w:rPr>
                <w:sz w:val="7"/>
                <w:szCs w:val="7"/>
              </w:rPr>
            </w:pPr>
          </w:p>
        </w:tc>
        <w:tc>
          <w:tcPr>
            <w:tcW w:w="2500" w:type="dxa"/>
            <w:tcBorders>
              <w:bottom w:val="single" w:color="auto" w:sz="8" w:space="0"/>
            </w:tcBorders>
            <w:vAlign w:val="bottom"/>
          </w:tcPr>
          <w:p>
            <w:pPr>
              <w:rPr>
                <w:sz w:val="7"/>
                <w:szCs w:val="7"/>
              </w:rPr>
            </w:pPr>
          </w:p>
        </w:tc>
        <w:tc>
          <w:tcPr>
            <w:tcW w:w="36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11" w:hRule="atLeast"/>
        </w:trPr>
        <w:tc>
          <w:tcPr>
            <w:tcW w:w="20" w:type="dxa"/>
            <w:vAlign w:val="bottom"/>
          </w:tcPr>
          <w:p>
            <w:pPr>
              <w:rPr>
                <w:sz w:val="24"/>
                <w:szCs w:val="24"/>
              </w:rPr>
            </w:pPr>
          </w:p>
        </w:tc>
        <w:tc>
          <w:tcPr>
            <w:tcW w:w="2080" w:type="dxa"/>
            <w:vAlign w:val="bottom"/>
          </w:tcPr>
          <w:p>
            <w:pPr>
              <w:spacing w:line="240" w:lineRule="exact"/>
              <w:ind w:left="120"/>
              <w:rPr>
                <w:sz w:val="20"/>
                <w:szCs w:val="20"/>
              </w:rPr>
            </w:pPr>
            <w:r>
              <w:rPr>
                <w:rFonts w:ascii="宋体" w:hAnsi="宋体" w:eastAsia="宋体" w:cs="宋体"/>
                <w:b/>
                <w:bCs/>
                <w:sz w:val="21"/>
                <w:szCs w:val="21"/>
              </w:rPr>
              <w:t>复杂眼球破裂伤</w:t>
            </w:r>
          </w:p>
        </w:tc>
        <w:tc>
          <w:tcPr>
            <w:tcW w:w="2500" w:type="dxa"/>
            <w:vAlign w:val="bottom"/>
          </w:tcPr>
          <w:p>
            <w:pPr>
              <w:spacing w:line="256" w:lineRule="exact"/>
              <w:ind w:left="10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、裂隙灯检查</w:t>
            </w:r>
          </w:p>
        </w:tc>
        <w:tc>
          <w:tcPr>
            <w:tcW w:w="3640" w:type="dxa"/>
            <w:vAlign w:val="bottom"/>
          </w:tcPr>
          <w:p>
            <w:pPr>
              <w:spacing w:line="240" w:lineRule="exact"/>
              <w:ind w:left="60"/>
              <w:rPr>
                <w:sz w:val="20"/>
                <w:szCs w:val="20"/>
              </w:rPr>
            </w:pPr>
            <w:r>
              <w:rPr>
                <w:rFonts w:ascii="宋体" w:hAnsi="宋体" w:eastAsia="宋体" w:cs="宋体"/>
                <w:sz w:val="21"/>
                <w:szCs w:val="21"/>
              </w:rPr>
              <w:t>一期手术缝合、二期玻璃体切除术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80" w:type="dxa"/>
            <w:tcBorders>
              <w:bottom w:val="single" w:color="auto" w:sz="8" w:space="0"/>
            </w:tcBorders>
            <w:vAlign w:val="bottom"/>
          </w:tcPr>
          <w:p>
            <w:pPr>
              <w:rPr>
                <w:sz w:val="5"/>
                <w:szCs w:val="5"/>
              </w:rPr>
            </w:pPr>
          </w:p>
        </w:tc>
        <w:tc>
          <w:tcPr>
            <w:tcW w:w="2500" w:type="dxa"/>
            <w:tcBorders>
              <w:bottom w:val="single" w:color="auto" w:sz="8" w:space="0"/>
            </w:tcBorders>
            <w:vAlign w:val="bottom"/>
          </w:tcPr>
          <w:p>
            <w:pPr>
              <w:rPr>
                <w:sz w:val="5"/>
                <w:szCs w:val="5"/>
              </w:rPr>
            </w:pPr>
          </w:p>
        </w:tc>
        <w:tc>
          <w:tcPr>
            <w:tcW w:w="36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rPr>
          <w:trHeight w:val="250" w:hRule="atLeast"/>
        </w:trPr>
        <w:tc>
          <w:tcPr>
            <w:tcW w:w="20" w:type="dxa"/>
            <w:vAlign w:val="bottom"/>
          </w:tcPr>
          <w:p>
            <w:pPr>
              <w:rPr>
                <w:sz w:val="21"/>
                <w:szCs w:val="21"/>
              </w:rPr>
            </w:pPr>
          </w:p>
        </w:tc>
        <w:tc>
          <w:tcPr>
            <w:tcW w:w="2080" w:type="dxa"/>
            <w:vMerge w:val="restart"/>
            <w:vAlign w:val="bottom"/>
          </w:tcPr>
          <w:p>
            <w:pPr>
              <w:spacing w:line="240" w:lineRule="exact"/>
              <w:ind w:left="120"/>
              <w:rPr>
                <w:sz w:val="20"/>
                <w:szCs w:val="20"/>
              </w:rPr>
            </w:pPr>
            <w:r>
              <w:rPr>
                <w:rFonts w:ascii="宋体" w:hAnsi="宋体" w:eastAsia="宋体" w:cs="宋体"/>
                <w:b/>
                <w:bCs/>
                <w:sz w:val="21"/>
                <w:szCs w:val="21"/>
              </w:rPr>
              <w:t>恶性青光眼</w:t>
            </w:r>
          </w:p>
        </w:tc>
        <w:tc>
          <w:tcPr>
            <w:tcW w:w="2500" w:type="dxa"/>
            <w:vAlign w:val="bottom"/>
          </w:tcPr>
          <w:p>
            <w:pPr>
              <w:spacing w:line="240" w:lineRule="exact"/>
              <w:ind w:left="100"/>
              <w:rPr>
                <w:sz w:val="20"/>
                <w:szCs w:val="20"/>
              </w:rPr>
            </w:pPr>
            <w:r>
              <w:rPr>
                <w:rFonts w:ascii="宋体" w:hAnsi="宋体" w:eastAsia="宋体" w:cs="宋体"/>
                <w:sz w:val="21"/>
                <w:szCs w:val="21"/>
              </w:rPr>
              <w:t>裂隙灯检查、眼压检查、</w:t>
            </w:r>
          </w:p>
        </w:tc>
        <w:tc>
          <w:tcPr>
            <w:tcW w:w="3640" w:type="dxa"/>
            <w:vMerge w:val="restart"/>
            <w:vAlign w:val="bottom"/>
          </w:tcPr>
          <w:p>
            <w:pPr>
              <w:spacing w:line="240" w:lineRule="exact"/>
              <w:ind w:left="60"/>
              <w:rPr>
                <w:sz w:val="20"/>
                <w:szCs w:val="20"/>
              </w:rPr>
            </w:pPr>
            <w:r>
              <w:rPr>
                <w:rFonts w:ascii="宋体" w:hAnsi="宋体" w:eastAsia="宋体" w:cs="宋体"/>
                <w:sz w:val="21"/>
                <w:szCs w:val="21"/>
              </w:rPr>
              <w:t>药物降压、散瞳</w:t>
            </w:r>
          </w:p>
        </w:tc>
        <w:tc>
          <w:tcPr>
            <w:tcW w:w="360" w:type="dxa"/>
            <w:vMerge w:val="restart"/>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80" w:type="dxa"/>
            <w:vMerge w:val="continue"/>
            <w:vAlign w:val="bottom"/>
          </w:tcPr>
          <w:p>
            <w:pPr>
              <w:rPr>
                <w:sz w:val="13"/>
                <w:szCs w:val="13"/>
              </w:rPr>
            </w:pPr>
          </w:p>
        </w:tc>
        <w:tc>
          <w:tcPr>
            <w:tcW w:w="2500" w:type="dxa"/>
            <w:vMerge w:val="restart"/>
            <w:vAlign w:val="bottom"/>
          </w:tcPr>
          <w:p>
            <w:pPr>
              <w:ind w:left="100"/>
              <w:rPr>
                <w:sz w:val="20"/>
                <w:szCs w:val="20"/>
              </w:rPr>
            </w:pPr>
            <w:r>
              <w:rPr>
                <w:rFonts w:ascii="Times New Roman" w:hAnsi="Times New Roman" w:eastAsia="Times New Roman" w:cs="Times New Roman"/>
                <w:sz w:val="21"/>
                <w:szCs w:val="21"/>
              </w:rPr>
              <w:t>UBM</w:t>
            </w:r>
          </w:p>
        </w:tc>
        <w:tc>
          <w:tcPr>
            <w:tcW w:w="3640" w:type="dxa"/>
            <w:vMerge w:val="continue"/>
            <w:vAlign w:val="bottom"/>
          </w:tcPr>
          <w:p>
            <w:pPr>
              <w:rPr>
                <w:sz w:val="13"/>
                <w:szCs w:val="13"/>
              </w:rPr>
            </w:pPr>
          </w:p>
        </w:tc>
        <w:tc>
          <w:tcPr>
            <w:tcW w:w="360" w:type="dxa"/>
            <w:vMerge w:val="continue"/>
          </w:tcPr>
          <w:p>
            <w:pPr>
              <w:jc w:val="center"/>
              <w:rPr>
                <w:sz w:val="1"/>
                <w:szCs w:val="1"/>
              </w:rPr>
            </w:pPr>
          </w:p>
        </w:tc>
      </w:tr>
      <w:tr>
        <w:tblPrEx>
          <w:tblCellMar>
            <w:top w:w="0" w:type="dxa"/>
            <w:left w:w="0" w:type="dxa"/>
            <w:bottom w:w="0" w:type="dxa"/>
            <w:right w:w="0" w:type="dxa"/>
          </w:tblCellMar>
        </w:tblPrEx>
        <w:trPr>
          <w:trHeight w:val="170" w:hRule="atLeast"/>
        </w:trPr>
        <w:tc>
          <w:tcPr>
            <w:tcW w:w="20" w:type="dxa"/>
            <w:vAlign w:val="bottom"/>
          </w:tcPr>
          <w:p>
            <w:pPr>
              <w:rPr>
                <w:sz w:val="14"/>
                <w:szCs w:val="14"/>
              </w:rPr>
            </w:pPr>
          </w:p>
        </w:tc>
        <w:tc>
          <w:tcPr>
            <w:tcW w:w="2080" w:type="dxa"/>
            <w:vAlign w:val="bottom"/>
          </w:tcPr>
          <w:p>
            <w:pPr>
              <w:rPr>
                <w:sz w:val="14"/>
                <w:szCs w:val="14"/>
              </w:rPr>
            </w:pPr>
          </w:p>
        </w:tc>
        <w:tc>
          <w:tcPr>
            <w:tcW w:w="2500" w:type="dxa"/>
            <w:vMerge w:val="continue"/>
            <w:vAlign w:val="bottom"/>
          </w:tcPr>
          <w:p>
            <w:pPr>
              <w:rPr>
                <w:sz w:val="14"/>
                <w:szCs w:val="14"/>
              </w:rPr>
            </w:pPr>
          </w:p>
        </w:tc>
        <w:tc>
          <w:tcPr>
            <w:tcW w:w="3640" w:type="dxa"/>
            <w:vAlign w:val="bottom"/>
          </w:tcPr>
          <w:p>
            <w:pPr>
              <w:rPr>
                <w:sz w:val="14"/>
                <w:szCs w:val="14"/>
              </w:rPr>
            </w:pPr>
          </w:p>
        </w:tc>
        <w:tc>
          <w:tcPr>
            <w:tcW w:w="360" w:type="dxa"/>
            <w:vMerge w:val="continue"/>
          </w:tcPr>
          <w:p>
            <w:pPr>
              <w:jc w:val="center"/>
              <w:rPr>
                <w:sz w:val="1"/>
                <w:szCs w:val="1"/>
              </w:rPr>
            </w:pPr>
          </w:p>
        </w:tc>
      </w:tr>
      <w:tr>
        <w:tblPrEx>
          <w:tblCellMar>
            <w:top w:w="0" w:type="dxa"/>
            <w:left w:w="0" w:type="dxa"/>
            <w:bottom w:w="0" w:type="dxa"/>
            <w:right w:w="0" w:type="dxa"/>
          </w:tblCellMar>
        </w:tblPrEx>
        <w:trPr>
          <w:trHeight w:val="38" w:hRule="atLeast"/>
        </w:trPr>
        <w:tc>
          <w:tcPr>
            <w:tcW w:w="20" w:type="dxa"/>
            <w:vAlign w:val="bottom"/>
          </w:tcPr>
          <w:p>
            <w:pPr>
              <w:rPr>
                <w:sz w:val="3"/>
                <w:szCs w:val="3"/>
              </w:rPr>
            </w:pPr>
          </w:p>
        </w:tc>
        <w:tc>
          <w:tcPr>
            <w:tcW w:w="2080" w:type="dxa"/>
            <w:tcBorders>
              <w:bottom w:val="single" w:color="auto" w:sz="8" w:space="0"/>
            </w:tcBorders>
            <w:vAlign w:val="bottom"/>
          </w:tcPr>
          <w:p>
            <w:pPr>
              <w:rPr>
                <w:sz w:val="3"/>
                <w:szCs w:val="3"/>
              </w:rPr>
            </w:pPr>
          </w:p>
        </w:tc>
        <w:tc>
          <w:tcPr>
            <w:tcW w:w="2500" w:type="dxa"/>
            <w:tcBorders>
              <w:bottom w:val="single" w:color="auto" w:sz="8" w:space="0"/>
            </w:tcBorders>
            <w:vAlign w:val="bottom"/>
          </w:tcPr>
          <w:p>
            <w:pPr>
              <w:rPr>
                <w:sz w:val="3"/>
                <w:szCs w:val="3"/>
              </w:rPr>
            </w:pPr>
          </w:p>
        </w:tc>
        <w:tc>
          <w:tcPr>
            <w:tcW w:w="364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80" w:type="dxa"/>
            <w:vAlign w:val="bottom"/>
          </w:tcPr>
          <w:p>
            <w:pPr>
              <w:spacing w:line="240" w:lineRule="exact"/>
              <w:ind w:left="120"/>
              <w:rPr>
                <w:sz w:val="20"/>
                <w:szCs w:val="20"/>
              </w:rPr>
            </w:pPr>
            <w:r>
              <w:rPr>
                <w:rFonts w:ascii="宋体" w:hAnsi="宋体" w:eastAsia="宋体" w:cs="宋体"/>
                <w:b/>
                <w:bCs/>
                <w:sz w:val="21"/>
                <w:szCs w:val="21"/>
              </w:rPr>
              <w:t>巨大裂孔视网膜脱</w:t>
            </w:r>
          </w:p>
        </w:tc>
        <w:tc>
          <w:tcPr>
            <w:tcW w:w="250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 xml:space="preserve">B </w:t>
            </w:r>
            <w:r>
              <w:rPr>
                <w:rFonts w:ascii="宋体" w:hAnsi="宋体" w:eastAsia="宋体" w:cs="宋体"/>
                <w:sz w:val="21"/>
                <w:szCs w:val="21"/>
              </w:rPr>
              <w:t>超、间接眼底镜</w:t>
            </w:r>
          </w:p>
        </w:tc>
        <w:tc>
          <w:tcPr>
            <w:tcW w:w="3640" w:type="dxa"/>
            <w:vMerge w:val="restart"/>
            <w:vAlign w:val="bottom"/>
          </w:tcPr>
          <w:p>
            <w:pPr>
              <w:spacing w:line="240" w:lineRule="exact"/>
              <w:ind w:left="60"/>
              <w:rPr>
                <w:sz w:val="20"/>
                <w:szCs w:val="20"/>
              </w:rPr>
            </w:pPr>
            <w:r>
              <w:rPr>
                <w:rFonts w:ascii="宋体" w:hAnsi="宋体" w:eastAsia="宋体" w:cs="宋体"/>
                <w:sz w:val="21"/>
                <w:szCs w:val="21"/>
              </w:rPr>
              <w:t>玻璃体切除术、巩膜外加压术</w:t>
            </w:r>
          </w:p>
        </w:tc>
        <w:tc>
          <w:tcPr>
            <w:tcW w:w="360" w:type="dxa"/>
            <w:vAlign w:val="bottom"/>
          </w:tcPr>
          <w:p>
            <w:pPr>
              <w:jc w:val="center"/>
              <w:rPr>
                <w:sz w:val="1"/>
                <w:szCs w:val="1"/>
              </w:rPr>
            </w:pPr>
          </w:p>
        </w:tc>
      </w:tr>
      <w:tr>
        <w:trPr>
          <w:trHeight w:val="172" w:hRule="atLeast"/>
        </w:trPr>
        <w:tc>
          <w:tcPr>
            <w:tcW w:w="20" w:type="dxa"/>
            <w:vAlign w:val="bottom"/>
          </w:tcPr>
          <w:p>
            <w:pPr>
              <w:rPr>
                <w:sz w:val="14"/>
                <w:szCs w:val="14"/>
              </w:rPr>
            </w:pPr>
          </w:p>
        </w:tc>
        <w:tc>
          <w:tcPr>
            <w:tcW w:w="2080" w:type="dxa"/>
            <w:vMerge w:val="restart"/>
            <w:vAlign w:val="bottom"/>
          </w:tcPr>
          <w:p>
            <w:pPr>
              <w:spacing w:line="240" w:lineRule="exact"/>
              <w:ind w:left="120"/>
              <w:rPr>
                <w:sz w:val="20"/>
                <w:szCs w:val="20"/>
              </w:rPr>
            </w:pPr>
            <w:r>
              <w:rPr>
                <w:rFonts w:ascii="宋体" w:hAnsi="宋体" w:eastAsia="宋体" w:cs="宋体"/>
                <w:b/>
                <w:bCs/>
                <w:sz w:val="21"/>
                <w:szCs w:val="21"/>
              </w:rPr>
              <w:t>离</w:t>
            </w:r>
          </w:p>
        </w:tc>
        <w:tc>
          <w:tcPr>
            <w:tcW w:w="2500" w:type="dxa"/>
            <w:vMerge w:val="continue"/>
            <w:vAlign w:val="bottom"/>
          </w:tcPr>
          <w:p>
            <w:pPr>
              <w:rPr>
                <w:sz w:val="14"/>
                <w:szCs w:val="14"/>
              </w:rPr>
            </w:pPr>
          </w:p>
        </w:tc>
        <w:tc>
          <w:tcPr>
            <w:tcW w:w="3640" w:type="dxa"/>
            <w:vMerge w:val="continue"/>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080" w:type="dxa"/>
            <w:vMerge w:val="continue"/>
            <w:vAlign w:val="bottom"/>
          </w:tcPr>
          <w:p>
            <w:pPr>
              <w:rPr>
                <w:sz w:val="12"/>
                <w:szCs w:val="12"/>
              </w:rPr>
            </w:pPr>
          </w:p>
        </w:tc>
        <w:tc>
          <w:tcPr>
            <w:tcW w:w="2500" w:type="dxa"/>
            <w:vAlign w:val="bottom"/>
          </w:tcPr>
          <w:p>
            <w:pPr>
              <w:rPr>
                <w:sz w:val="12"/>
                <w:szCs w:val="12"/>
              </w:rPr>
            </w:pPr>
          </w:p>
        </w:tc>
        <w:tc>
          <w:tcPr>
            <w:tcW w:w="3640" w:type="dxa"/>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80" w:type="dxa"/>
            <w:tcBorders>
              <w:bottom w:val="single" w:color="auto" w:sz="8" w:space="0"/>
            </w:tcBorders>
            <w:vAlign w:val="bottom"/>
          </w:tcPr>
          <w:p>
            <w:pPr>
              <w:rPr>
                <w:sz w:val="4"/>
                <w:szCs w:val="4"/>
              </w:rPr>
            </w:pPr>
          </w:p>
        </w:tc>
        <w:tc>
          <w:tcPr>
            <w:tcW w:w="2500" w:type="dxa"/>
            <w:tcBorders>
              <w:bottom w:val="single" w:color="auto" w:sz="8" w:space="0"/>
            </w:tcBorders>
            <w:vAlign w:val="bottom"/>
          </w:tcPr>
          <w:p>
            <w:pPr>
              <w:rPr>
                <w:sz w:val="4"/>
                <w:szCs w:val="4"/>
              </w:rPr>
            </w:pPr>
          </w:p>
        </w:tc>
        <w:tc>
          <w:tcPr>
            <w:tcW w:w="36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80" w:type="dxa"/>
            <w:vAlign w:val="bottom"/>
          </w:tcPr>
          <w:p>
            <w:pPr>
              <w:spacing w:line="240" w:lineRule="exact"/>
              <w:ind w:left="120"/>
              <w:rPr>
                <w:sz w:val="20"/>
                <w:szCs w:val="20"/>
              </w:rPr>
            </w:pPr>
            <w:r>
              <w:rPr>
                <w:rFonts w:ascii="宋体" w:hAnsi="宋体" w:eastAsia="宋体" w:cs="宋体"/>
                <w:b/>
                <w:bCs/>
                <w:sz w:val="21"/>
                <w:szCs w:val="21"/>
              </w:rPr>
              <w:t>眼眶周围肿瘤（颅</w:t>
            </w:r>
          </w:p>
        </w:tc>
        <w:tc>
          <w:tcPr>
            <w:tcW w:w="2500" w:type="dxa"/>
            <w:vAlign w:val="bottom"/>
          </w:tcPr>
          <w:p>
            <w:pPr>
              <w:rPr>
                <w:sz w:val="21"/>
                <w:szCs w:val="21"/>
              </w:rPr>
            </w:pPr>
          </w:p>
        </w:tc>
        <w:tc>
          <w:tcPr>
            <w:tcW w:w="3640" w:type="dxa"/>
            <w:vMerge w:val="restart"/>
            <w:vAlign w:val="bottom"/>
          </w:tcPr>
          <w:p>
            <w:pPr>
              <w:spacing w:line="240" w:lineRule="exact"/>
              <w:ind w:left="60"/>
              <w:rPr>
                <w:sz w:val="20"/>
                <w:szCs w:val="20"/>
              </w:rPr>
            </w:pPr>
            <w:r>
              <w:rPr>
                <w:rFonts w:ascii="宋体" w:hAnsi="宋体" w:eastAsia="宋体" w:cs="宋体"/>
                <w:w w:val="99"/>
                <w:sz w:val="21"/>
                <w:szCs w:val="21"/>
              </w:rPr>
              <w:t>眼眶内肿瘤摘除术、颅内肿瘤摘除术、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80" w:type="dxa"/>
            <w:vMerge w:val="restart"/>
            <w:vAlign w:val="bottom"/>
          </w:tcPr>
          <w:p>
            <w:pPr>
              <w:spacing w:line="240" w:lineRule="exact"/>
              <w:ind w:left="120"/>
              <w:rPr>
                <w:sz w:val="20"/>
                <w:szCs w:val="20"/>
              </w:rPr>
            </w:pPr>
            <w:r>
              <w:rPr>
                <w:rFonts w:ascii="宋体" w:hAnsi="宋体" w:eastAsia="宋体" w:cs="宋体"/>
                <w:b/>
                <w:bCs/>
                <w:sz w:val="21"/>
                <w:szCs w:val="21"/>
              </w:rPr>
              <w:t>内、上颌窦等）眼眶</w:t>
            </w:r>
          </w:p>
        </w:tc>
        <w:tc>
          <w:tcPr>
            <w:tcW w:w="250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 xml:space="preserve">B </w:t>
            </w:r>
            <w:r>
              <w:rPr>
                <w:rFonts w:ascii="宋体" w:hAnsi="宋体" w:eastAsia="宋体" w:cs="宋体"/>
                <w:sz w:val="21"/>
                <w:szCs w:val="21"/>
              </w:rPr>
              <w:t>超、</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640" w:type="dxa"/>
            <w:vMerge w:val="continue"/>
            <w:vAlign w:val="bottom"/>
          </w:tcPr>
          <w:p>
            <w:pPr>
              <w:rPr>
                <w:sz w:val="13"/>
                <w:szCs w:val="13"/>
              </w:rPr>
            </w:pPr>
          </w:p>
        </w:tc>
        <w:tc>
          <w:tcPr>
            <w:tcW w:w="360" w:type="dxa"/>
            <w:vAlign w:val="bottom"/>
          </w:tcPr>
          <w:p>
            <w:pPr>
              <w:jc w:val="center"/>
              <w:rPr>
                <w:sz w:val="1"/>
                <w:szCs w:val="1"/>
              </w:rPr>
            </w:pPr>
          </w:p>
        </w:tc>
      </w:tr>
      <w:tr>
        <w:trPr>
          <w:trHeight w:val="172" w:hRule="atLeast"/>
        </w:trPr>
        <w:tc>
          <w:tcPr>
            <w:tcW w:w="20" w:type="dxa"/>
            <w:vAlign w:val="bottom"/>
          </w:tcPr>
          <w:p>
            <w:pPr>
              <w:rPr>
                <w:sz w:val="14"/>
                <w:szCs w:val="14"/>
              </w:rPr>
            </w:pPr>
          </w:p>
        </w:tc>
        <w:tc>
          <w:tcPr>
            <w:tcW w:w="2080" w:type="dxa"/>
            <w:vMerge w:val="continue"/>
            <w:vAlign w:val="bottom"/>
          </w:tcPr>
          <w:p>
            <w:pPr>
              <w:rPr>
                <w:sz w:val="14"/>
                <w:szCs w:val="14"/>
              </w:rPr>
            </w:pPr>
          </w:p>
        </w:tc>
        <w:tc>
          <w:tcPr>
            <w:tcW w:w="2500" w:type="dxa"/>
            <w:vMerge w:val="continue"/>
            <w:vAlign w:val="bottom"/>
          </w:tcPr>
          <w:p>
            <w:pPr>
              <w:rPr>
                <w:sz w:val="14"/>
                <w:szCs w:val="14"/>
              </w:rPr>
            </w:pPr>
          </w:p>
        </w:tc>
        <w:tc>
          <w:tcPr>
            <w:tcW w:w="3640" w:type="dxa"/>
            <w:vMerge w:val="restart"/>
            <w:vAlign w:val="bottom"/>
          </w:tcPr>
          <w:p>
            <w:pPr>
              <w:spacing w:line="240" w:lineRule="exact"/>
              <w:ind w:left="60"/>
              <w:rPr>
                <w:sz w:val="20"/>
                <w:szCs w:val="20"/>
              </w:rPr>
            </w:pPr>
            <w:r>
              <w:rPr>
                <w:rFonts w:ascii="宋体" w:hAnsi="宋体" w:eastAsia="宋体" w:cs="宋体"/>
                <w:sz w:val="21"/>
                <w:szCs w:val="21"/>
              </w:rPr>
              <w:t>副鼻窦肿瘤摘除术</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080" w:type="dxa"/>
            <w:vMerge w:val="restart"/>
            <w:vAlign w:val="bottom"/>
          </w:tcPr>
          <w:p>
            <w:pPr>
              <w:spacing w:line="240" w:lineRule="exact"/>
              <w:ind w:left="120"/>
              <w:rPr>
                <w:sz w:val="20"/>
                <w:szCs w:val="20"/>
              </w:rPr>
            </w:pPr>
            <w:r>
              <w:rPr>
                <w:rFonts w:ascii="宋体" w:hAnsi="宋体" w:eastAsia="宋体" w:cs="宋体"/>
                <w:b/>
                <w:bCs/>
                <w:sz w:val="21"/>
                <w:szCs w:val="21"/>
              </w:rPr>
              <w:t>内浸润</w:t>
            </w:r>
          </w:p>
        </w:tc>
        <w:tc>
          <w:tcPr>
            <w:tcW w:w="2500" w:type="dxa"/>
            <w:vAlign w:val="bottom"/>
          </w:tcPr>
          <w:p>
            <w:pPr>
              <w:rPr>
                <w:sz w:val="12"/>
                <w:szCs w:val="12"/>
              </w:rPr>
            </w:pPr>
          </w:p>
        </w:tc>
        <w:tc>
          <w:tcPr>
            <w:tcW w:w="3640" w:type="dxa"/>
            <w:vMerge w:val="continue"/>
            <w:vAlign w:val="bottom"/>
          </w:tcPr>
          <w:p>
            <w:pPr>
              <w:rPr>
                <w:sz w:val="12"/>
                <w:szCs w:val="12"/>
              </w:rPr>
            </w:pP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80" w:type="dxa"/>
            <w:vMerge w:val="continue"/>
            <w:vAlign w:val="bottom"/>
          </w:tcPr>
          <w:p>
            <w:pPr>
              <w:rPr>
                <w:sz w:val="13"/>
                <w:szCs w:val="13"/>
              </w:rPr>
            </w:pPr>
          </w:p>
        </w:tc>
        <w:tc>
          <w:tcPr>
            <w:tcW w:w="2500" w:type="dxa"/>
            <w:vAlign w:val="bottom"/>
          </w:tcPr>
          <w:p>
            <w:pPr>
              <w:rPr>
                <w:sz w:val="13"/>
                <w:szCs w:val="13"/>
              </w:rPr>
            </w:pPr>
          </w:p>
        </w:tc>
        <w:tc>
          <w:tcPr>
            <w:tcW w:w="364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tcBorders>
              <w:bottom w:val="single" w:color="auto" w:sz="8" w:space="0"/>
            </w:tcBorders>
            <w:vAlign w:val="bottom"/>
          </w:tcPr>
          <w:p>
            <w:pPr>
              <w:rPr>
                <w:sz w:val="5"/>
                <w:szCs w:val="5"/>
              </w:rPr>
            </w:pPr>
          </w:p>
        </w:tc>
        <w:tc>
          <w:tcPr>
            <w:tcW w:w="2080" w:type="dxa"/>
            <w:tcBorders>
              <w:bottom w:val="single" w:color="auto" w:sz="8" w:space="0"/>
            </w:tcBorders>
            <w:vAlign w:val="bottom"/>
          </w:tcPr>
          <w:p>
            <w:pPr>
              <w:rPr>
                <w:sz w:val="5"/>
                <w:szCs w:val="5"/>
              </w:rPr>
            </w:pPr>
          </w:p>
        </w:tc>
        <w:tc>
          <w:tcPr>
            <w:tcW w:w="2500" w:type="dxa"/>
            <w:tcBorders>
              <w:bottom w:val="single" w:color="auto" w:sz="8" w:space="0"/>
            </w:tcBorders>
            <w:vAlign w:val="bottom"/>
          </w:tcPr>
          <w:p>
            <w:pPr>
              <w:rPr>
                <w:sz w:val="5"/>
                <w:szCs w:val="5"/>
              </w:rPr>
            </w:pPr>
          </w:p>
        </w:tc>
        <w:tc>
          <w:tcPr>
            <w:tcW w:w="3640" w:type="dxa"/>
            <w:tcBorders>
              <w:bottom w:val="single" w:color="auto" w:sz="8" w:space="0"/>
            </w:tcBorders>
            <w:vAlign w:val="bottom"/>
          </w:tcPr>
          <w:p>
            <w:pPr>
              <w:rPr>
                <w:sz w:val="5"/>
                <w:szCs w:val="5"/>
              </w:rPr>
            </w:pPr>
          </w:p>
        </w:tc>
        <w:tc>
          <w:tcPr>
            <w:tcW w:w="360" w:type="dxa"/>
            <w:vAlign w:val="bottom"/>
          </w:tcPr>
          <w:p>
            <w:pPr>
              <w:rPr>
                <w:sz w:val="1"/>
                <w:szCs w:val="1"/>
              </w:rPr>
            </w:pPr>
          </w:p>
        </w:tc>
      </w:tr>
    </w:tbl>
    <w:p>
      <w:pPr>
        <w:spacing w:line="200" w:lineRule="exact"/>
        <w:rPr>
          <w:sz w:val="20"/>
          <w:szCs w:val="20"/>
        </w:rPr>
      </w:pPr>
    </w:p>
    <w:p>
      <w:pPr>
        <w:spacing w:line="200" w:lineRule="exact"/>
        <w:rPr>
          <w:sz w:val="20"/>
          <w:szCs w:val="20"/>
        </w:rPr>
      </w:pPr>
    </w:p>
    <w:p>
      <w:pPr>
        <w:spacing w:line="305" w:lineRule="exact"/>
        <w:rPr>
          <w:sz w:val="20"/>
          <w:szCs w:val="20"/>
        </w:rPr>
      </w:pPr>
    </w:p>
    <w:p>
      <w:pPr>
        <w:spacing w:line="388" w:lineRule="exact"/>
        <w:ind w:left="1000"/>
        <w:rPr>
          <w:sz w:val="20"/>
          <w:szCs w:val="20"/>
        </w:rPr>
      </w:pPr>
      <w:r>
        <w:rPr>
          <w:rFonts w:ascii="Arial" w:hAnsi="Arial" w:eastAsia="Arial" w:cs="Arial"/>
          <w:b/>
          <w:bCs/>
          <w:sz w:val="32"/>
          <w:szCs w:val="32"/>
        </w:rPr>
        <w:t xml:space="preserve">3.5.2 </w:t>
      </w:r>
      <w:r>
        <w:rPr>
          <w:rFonts w:ascii="宋体" w:hAnsi="宋体" w:eastAsia="宋体" w:cs="宋体"/>
          <w:b/>
          <w:bCs/>
          <w:sz w:val="32"/>
          <w:szCs w:val="32"/>
        </w:rPr>
        <w:t>关键医疗技术</w:t>
      </w:r>
    </w:p>
    <w:p>
      <w:pPr>
        <w:spacing w:line="1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847680" behindDoc="1" locked="0" layoutInCell="0" allowOverlap="1">
                <wp:simplePos x="0" y="0"/>
                <wp:positionH relativeFrom="column">
                  <wp:posOffset>22860</wp:posOffset>
                </wp:positionH>
                <wp:positionV relativeFrom="paragraph">
                  <wp:posOffset>171450</wp:posOffset>
                </wp:positionV>
                <wp:extent cx="5687060" cy="0"/>
                <wp:effectExtent l="0" t="0" r="0" b="0"/>
                <wp:wrapNone/>
                <wp:docPr id="200" name="Shape 200"/>
                <wp:cNvGraphicFramePr/>
                <a:graphic xmlns:a="http://schemas.openxmlformats.org/drawingml/2006/main">
                  <a:graphicData uri="http://schemas.microsoft.com/office/word/2010/wordprocessingShape">
                    <wps:wsp>
                      <wps:cNvCnPr/>
                      <wps:spPr>
                        <a:xfrm>
                          <a:off x="0" y="0"/>
                          <a:ext cx="56870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00" o:spid="_x0000_s1026" o:spt="20" style="position:absolute;left:0pt;margin-left:1.8pt;margin-top:13.5pt;height:0pt;width:447.8pt;z-index:-251468800;mso-width-relative:page;mso-height-relative:page;" fillcolor="#FFFFFF" filled="t" stroked="t" coordsize="21600,21600" o:allowincell="f" o:gfxdata="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y1bmXZAAAABwEAAA8AAAAAAAAAAQAgAAAAIgAAAGRycy9kb3ducmV2LnhtbFBLAQIUABQA&#10;AAAIAIdO4kBdKxP+tgEAAKwDAAAOAAAAAAAAAAEAIAAAACgBAABkcnMvZTJvRG9jLnhtbFBLBQYA&#10;AAAABgAGAFkBAABQBQ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8980" w:type="dxa"/>
        <w:tblInd w:w="20" w:type="dxa"/>
        <w:tblLayout w:type="fixed"/>
        <w:tblCellMar>
          <w:top w:w="0" w:type="dxa"/>
          <w:left w:w="0" w:type="dxa"/>
          <w:bottom w:w="0" w:type="dxa"/>
          <w:right w:w="0" w:type="dxa"/>
        </w:tblCellMar>
      </w:tblPr>
      <w:tblGrid>
        <w:gridCol w:w="20"/>
        <w:gridCol w:w="3520"/>
        <w:gridCol w:w="544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3520" w:type="dxa"/>
            <w:vAlign w:val="bottom"/>
          </w:tcPr>
          <w:p>
            <w:pPr>
              <w:spacing w:line="240" w:lineRule="exact"/>
              <w:ind w:left="1820"/>
              <w:rPr>
                <w:sz w:val="20"/>
                <w:szCs w:val="20"/>
              </w:rPr>
            </w:pPr>
            <w:r>
              <w:rPr>
                <w:rFonts w:ascii="宋体" w:hAnsi="宋体" w:eastAsia="宋体" w:cs="宋体"/>
                <w:b/>
                <w:bCs/>
                <w:sz w:val="21"/>
                <w:szCs w:val="21"/>
              </w:rPr>
              <w:t>关键技术</w:t>
            </w:r>
          </w:p>
        </w:tc>
        <w:tc>
          <w:tcPr>
            <w:tcW w:w="5440" w:type="dxa"/>
            <w:vAlign w:val="bottom"/>
          </w:tcPr>
          <w:p>
            <w:pPr>
              <w:spacing w:line="240" w:lineRule="exact"/>
              <w:ind w:right="1520"/>
              <w:jc w:val="right"/>
              <w:rPr>
                <w:sz w:val="20"/>
                <w:szCs w:val="20"/>
              </w:rPr>
            </w:pPr>
            <w:r>
              <w:rPr>
                <w:rFonts w:ascii="宋体" w:hAnsi="宋体" w:eastAsia="宋体" w:cs="宋体"/>
                <w:b/>
                <w:bCs/>
                <w:sz w:val="21"/>
                <w:szCs w:val="21"/>
              </w:rPr>
              <w:t>主要应用范围</w:t>
            </w:r>
          </w:p>
        </w:tc>
      </w:tr>
      <w:tr>
        <w:tblPrEx>
          <w:tblCellMar>
            <w:top w:w="0" w:type="dxa"/>
            <w:left w:w="0" w:type="dxa"/>
            <w:bottom w:w="0" w:type="dxa"/>
            <w:right w:w="0" w:type="dxa"/>
          </w:tblCellMar>
        </w:tblPrEx>
        <w:trPr>
          <w:trHeight w:val="262" w:hRule="atLeast"/>
        </w:trPr>
        <w:tc>
          <w:tcPr>
            <w:tcW w:w="20" w:type="dxa"/>
            <w:vAlign w:val="bottom"/>
          </w:tcPr>
          <w:p>
            <w:pPr>
              <w:rPr>
                <w:sz w:val="7"/>
                <w:szCs w:val="7"/>
              </w:rPr>
            </w:pPr>
          </w:p>
        </w:tc>
        <w:tc>
          <w:tcPr>
            <w:tcW w:w="3520" w:type="dxa"/>
            <w:tcBorders>
              <w:bottom w:val="single" w:color="auto" w:sz="8" w:space="0"/>
            </w:tcBorders>
            <w:vAlign w:val="bottom"/>
          </w:tcPr>
          <w:p>
            <w:pPr>
              <w:rPr>
                <w:sz w:val="7"/>
                <w:szCs w:val="7"/>
              </w:rPr>
            </w:pPr>
          </w:p>
        </w:tc>
        <w:tc>
          <w:tcPr>
            <w:tcW w:w="544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92" w:hRule="atLeast"/>
        </w:trPr>
        <w:tc>
          <w:tcPr>
            <w:tcW w:w="20" w:type="dxa"/>
            <w:vAlign w:val="bottom"/>
          </w:tcPr>
          <w:p>
            <w:pPr>
              <w:rPr>
                <w:sz w:val="24"/>
                <w:szCs w:val="24"/>
              </w:rPr>
            </w:pPr>
          </w:p>
        </w:tc>
        <w:tc>
          <w:tcPr>
            <w:tcW w:w="3520" w:type="dxa"/>
            <w:vAlign w:val="bottom"/>
          </w:tcPr>
          <w:p>
            <w:pPr>
              <w:spacing w:line="240" w:lineRule="exact"/>
              <w:ind w:left="100"/>
              <w:rPr>
                <w:sz w:val="20"/>
                <w:szCs w:val="20"/>
              </w:rPr>
            </w:pPr>
            <w:r>
              <w:rPr>
                <w:rFonts w:ascii="宋体" w:hAnsi="宋体" w:eastAsia="宋体" w:cs="宋体"/>
                <w:b/>
                <w:bCs/>
                <w:sz w:val="21"/>
                <w:szCs w:val="21"/>
              </w:rPr>
              <w:t>白内障超声乳化术</w:t>
            </w:r>
          </w:p>
        </w:tc>
        <w:tc>
          <w:tcPr>
            <w:tcW w:w="5440" w:type="dxa"/>
            <w:vAlign w:val="bottom"/>
          </w:tcPr>
          <w:p>
            <w:pPr>
              <w:jc w:val="right"/>
              <w:rPr>
                <w:sz w:val="20"/>
                <w:szCs w:val="20"/>
              </w:rPr>
            </w:pPr>
            <w:r>
              <w:t>白内障</w:t>
            </w:r>
            <w:r>
              <w:rPr>
                <w:rFonts w:hint="eastAsia"/>
                <w:lang w:val="en-US" w:eastAsia="zh-CN"/>
              </w:rPr>
              <w:t xml:space="preserve">                                                                        </w:t>
            </w: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tcBorders>
              <w:bottom w:val="single" w:color="auto" w:sz="8" w:space="0"/>
            </w:tcBorders>
            <w:vAlign w:val="bottom"/>
          </w:tcPr>
          <w:p>
            <w:pPr>
              <w:rPr>
                <w:sz w:val="7"/>
                <w:szCs w:val="7"/>
              </w:rPr>
            </w:pPr>
          </w:p>
        </w:tc>
        <w:tc>
          <w:tcPr>
            <w:tcW w:w="3520" w:type="dxa"/>
            <w:tcBorders>
              <w:bottom w:val="single" w:color="auto" w:sz="8" w:space="0"/>
            </w:tcBorders>
            <w:vAlign w:val="bottom"/>
          </w:tcPr>
          <w:p>
            <w:pPr>
              <w:rPr>
                <w:sz w:val="7"/>
                <w:szCs w:val="7"/>
              </w:rPr>
            </w:pPr>
          </w:p>
        </w:tc>
        <w:tc>
          <w:tcPr>
            <w:tcW w:w="544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404" w:hRule="atLeast"/>
        </w:trPr>
        <w:tc>
          <w:tcPr>
            <w:tcW w:w="20" w:type="dxa"/>
            <w:vAlign w:val="bottom"/>
          </w:tcPr>
          <w:p>
            <w:pPr>
              <w:rPr>
                <w:sz w:val="24"/>
                <w:szCs w:val="24"/>
              </w:rPr>
            </w:pPr>
          </w:p>
        </w:tc>
        <w:tc>
          <w:tcPr>
            <w:tcW w:w="3520" w:type="dxa"/>
            <w:vAlign w:val="bottom"/>
          </w:tcPr>
          <w:p>
            <w:pPr>
              <w:rPr>
                <w:sz w:val="24"/>
                <w:szCs w:val="24"/>
              </w:rPr>
            </w:pPr>
          </w:p>
        </w:tc>
        <w:tc>
          <w:tcPr>
            <w:tcW w:w="5440" w:type="dxa"/>
            <w:vAlign w:val="bottom"/>
          </w:tcPr>
          <w:p>
            <w:pPr>
              <w:ind w:right="4300"/>
              <w:jc w:val="right"/>
              <w:rPr>
                <w:sz w:val="20"/>
                <w:szCs w:val="20"/>
              </w:rPr>
            </w:pPr>
            <w:r>
              <w:rPr>
                <w:rFonts w:ascii="Times New Roman" w:hAnsi="Times New Roman" w:eastAsia="Times New Roman" w:cs="Times New Roman"/>
                <w:sz w:val="18"/>
                <w:szCs w:val="18"/>
              </w:rPr>
              <w:t>51</w:t>
            </w:r>
          </w:p>
        </w:tc>
      </w:tr>
    </w:tbl>
    <w:p>
      <w:pPr>
        <w:sectPr>
          <w:pgSz w:w="11900" w:h="16838"/>
          <w:pgMar w:top="1440" w:right="1440" w:bottom="639" w:left="1440" w:header="0" w:footer="0" w:gutter="0"/>
          <w:cols w:equalWidth="0" w:num="1">
            <w:col w:w="9026"/>
          </w:cols>
        </w:sectPr>
      </w:pPr>
    </w:p>
    <w:p>
      <w:pPr>
        <w:spacing w:line="81" w:lineRule="exact"/>
        <w:rPr>
          <w:sz w:val="20"/>
          <w:szCs w:val="20"/>
        </w:rPr>
      </w:pPr>
      <w:bookmarkStart w:id="55" w:name="page56"/>
      <w:bookmarkEnd w:id="55"/>
      <w:r>
        <w:rPr>
          <w:sz w:val="20"/>
          <w:szCs w:val="20"/>
        </w:rPr>
        <mc:AlternateContent>
          <mc:Choice Requires="wps">
            <w:drawing>
              <wp:anchor distT="0" distB="0" distL="114300" distR="114300" simplePos="0" relativeHeight="251848704" behindDoc="1" locked="0" layoutInCell="0" allowOverlap="1">
                <wp:simplePos x="0" y="0"/>
                <wp:positionH relativeFrom="page">
                  <wp:posOffset>937260</wp:posOffset>
                </wp:positionH>
                <wp:positionV relativeFrom="page">
                  <wp:posOffset>923290</wp:posOffset>
                </wp:positionV>
                <wp:extent cx="5687060" cy="0"/>
                <wp:effectExtent l="0" t="0" r="0" b="0"/>
                <wp:wrapNone/>
                <wp:docPr id="201" name="Shape 201"/>
                <wp:cNvGraphicFramePr/>
                <a:graphic xmlns:a="http://schemas.openxmlformats.org/drawingml/2006/main">
                  <a:graphicData uri="http://schemas.microsoft.com/office/word/2010/wordprocessingShape">
                    <wps:wsp>
                      <wps:cNvCnPr/>
                      <wps:spPr>
                        <a:xfrm>
                          <a:off x="0" y="0"/>
                          <a:ext cx="56870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01" o:spid="_x0000_s1026" o:spt="20" style="position:absolute;left:0pt;margin-left:73.8pt;margin-top:72.7pt;height:0pt;width:447.8pt;mso-position-horizontal-relative:page;mso-position-vertical-relative:page;z-index:-251467776;mso-width-relative:page;mso-height-relative:page;" fillcolor="#FFFFFF" filled="t" stroked="t" coordsize="21600,21600" o:allowincell="f" o:gfxdata="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V8z/NsAAAAMAQAADwAAAAAAAAABACAAAAAiAAAAZHJzL2Rvd25yZXYueG1sUEsBAhQA&#10;FAAAAAgAh07iQDUwytS2AQAArAMAAA4AAAAAAAAAAQAgAAAAKgEAAGRycy9lMm9Eb2MueG1sUEsF&#10;BgAAAAAGAAYAWQEAAFIFAAAAAA==&#10;">
                <v:fill on="t" focussize="0,0"/>
                <v:stroke weight="1.44pt" color="#000000" miterlimit="8" joinstyle="miter"/>
                <v:imagedata o:title=""/>
                <o:lock v:ext="edit" aspectratio="f"/>
              </v:line>
            </w:pict>
          </mc:Fallback>
        </mc:AlternateContent>
      </w:r>
    </w:p>
    <w:tbl>
      <w:tblPr>
        <w:tblStyle w:val="3"/>
        <w:tblW w:w="9340" w:type="dxa"/>
        <w:tblInd w:w="20" w:type="dxa"/>
        <w:tblLayout w:type="fixed"/>
        <w:tblCellMar>
          <w:top w:w="0" w:type="dxa"/>
          <w:left w:w="0" w:type="dxa"/>
          <w:bottom w:w="0" w:type="dxa"/>
          <w:right w:w="0" w:type="dxa"/>
        </w:tblCellMar>
      </w:tblPr>
      <w:tblGrid>
        <w:gridCol w:w="20"/>
        <w:gridCol w:w="4380"/>
        <w:gridCol w:w="100"/>
        <w:gridCol w:w="448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4380" w:type="dxa"/>
            <w:vAlign w:val="bottom"/>
          </w:tcPr>
          <w:p>
            <w:pPr>
              <w:spacing w:line="240" w:lineRule="exact"/>
              <w:ind w:left="1820"/>
              <w:rPr>
                <w:sz w:val="20"/>
                <w:szCs w:val="20"/>
              </w:rPr>
            </w:pPr>
            <w:r>
              <w:rPr>
                <w:rFonts w:ascii="宋体" w:hAnsi="宋体" w:eastAsia="宋体" w:cs="宋体"/>
                <w:b/>
                <w:bCs/>
                <w:sz w:val="21"/>
                <w:szCs w:val="21"/>
              </w:rPr>
              <w:t>关键技术</w:t>
            </w:r>
          </w:p>
        </w:tc>
        <w:tc>
          <w:tcPr>
            <w:tcW w:w="100" w:type="dxa"/>
            <w:vAlign w:val="bottom"/>
          </w:tcPr>
          <w:p>
            <w:pPr>
              <w:rPr>
                <w:sz w:val="20"/>
                <w:szCs w:val="20"/>
              </w:rPr>
            </w:pPr>
          </w:p>
        </w:tc>
        <w:tc>
          <w:tcPr>
            <w:tcW w:w="4480" w:type="dxa"/>
            <w:vAlign w:val="bottom"/>
          </w:tcPr>
          <w:p>
            <w:pPr>
              <w:spacing w:line="240" w:lineRule="exact"/>
              <w:ind w:left="160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羟基磷灰石义眼台植入术</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眼球萎缩</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青光眼减压阀植入术</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难治性青光眼</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睫状体冷冻术</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难治性青光眼</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4380" w:type="dxa"/>
            <w:vAlign w:val="bottom"/>
          </w:tcPr>
          <w:p>
            <w:pPr>
              <w:spacing w:line="256" w:lineRule="exact"/>
              <w:ind w:left="100"/>
              <w:rPr>
                <w:sz w:val="20"/>
                <w:szCs w:val="20"/>
              </w:rPr>
            </w:pPr>
            <w:r>
              <w:rPr>
                <w:rFonts w:ascii="Times New Roman" w:hAnsi="Times New Roman" w:eastAsia="Times New Roman" w:cs="Times New Roman"/>
                <w:b/>
                <w:bCs/>
                <w:sz w:val="21"/>
                <w:szCs w:val="21"/>
              </w:rPr>
              <w:t xml:space="preserve">YAG </w:t>
            </w:r>
            <w:r>
              <w:rPr>
                <w:rFonts w:ascii="宋体" w:hAnsi="宋体" w:eastAsia="宋体" w:cs="宋体"/>
                <w:b/>
                <w:bCs/>
                <w:sz w:val="21"/>
                <w:szCs w:val="21"/>
              </w:rPr>
              <w:t>激光后囊膜</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后发障</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4380" w:type="dxa"/>
            <w:tcBorders>
              <w:bottom w:val="single" w:color="auto" w:sz="8" w:space="0"/>
            </w:tcBorders>
            <w:vAlign w:val="bottom"/>
          </w:tcPr>
          <w:p>
            <w:pPr>
              <w:rPr>
                <w:sz w:val="5"/>
                <w:szCs w:val="5"/>
              </w:rPr>
            </w:pPr>
          </w:p>
        </w:tc>
        <w:tc>
          <w:tcPr>
            <w:tcW w:w="100" w:type="dxa"/>
            <w:tcBorders>
              <w:bottom w:val="single" w:color="auto" w:sz="8" w:space="0"/>
            </w:tcBorders>
            <w:vAlign w:val="bottom"/>
          </w:tcPr>
          <w:p>
            <w:pPr>
              <w:rPr>
                <w:sz w:val="5"/>
                <w:szCs w:val="5"/>
              </w:rPr>
            </w:pPr>
          </w:p>
        </w:tc>
        <w:tc>
          <w:tcPr>
            <w:tcW w:w="448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间接眼底镜检查</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早产儿视网膜病变</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18"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提上睑肌缩短术、额肌瓣悬吊术、额骨骨膜悬</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先天性上睑下垂</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46" w:hRule="atLeast"/>
        </w:trPr>
        <w:tc>
          <w:tcPr>
            <w:tcW w:w="20" w:type="dxa"/>
            <w:vAlign w:val="bottom"/>
          </w:tcPr>
          <w:p>
            <w:pPr>
              <w:rPr>
                <w:sz w:val="4"/>
                <w:szCs w:val="4"/>
              </w:rPr>
            </w:pPr>
          </w:p>
        </w:tc>
        <w:tc>
          <w:tcPr>
            <w:tcW w:w="4380" w:type="dxa"/>
            <w:vMerge w:val="restart"/>
            <w:vAlign w:val="bottom"/>
          </w:tcPr>
          <w:p>
            <w:pPr>
              <w:spacing w:line="240" w:lineRule="exact"/>
              <w:ind w:left="100"/>
              <w:rPr>
                <w:sz w:val="20"/>
                <w:szCs w:val="20"/>
              </w:rPr>
            </w:pPr>
            <w:r>
              <w:rPr>
                <w:rFonts w:ascii="宋体" w:hAnsi="宋体" w:eastAsia="宋体" w:cs="宋体"/>
                <w:b/>
                <w:bCs/>
                <w:sz w:val="21"/>
                <w:szCs w:val="21"/>
              </w:rPr>
              <w:t>吊术</w:t>
            </w:r>
          </w:p>
        </w:tc>
        <w:tc>
          <w:tcPr>
            <w:tcW w:w="100" w:type="dxa"/>
            <w:vAlign w:val="bottom"/>
          </w:tcPr>
          <w:p>
            <w:pPr>
              <w:rPr>
                <w:sz w:val="4"/>
                <w:szCs w:val="4"/>
              </w:rPr>
            </w:pPr>
          </w:p>
        </w:tc>
        <w:tc>
          <w:tcPr>
            <w:tcW w:w="44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Merge w:val="continue"/>
            <w:vAlign w:val="bottom"/>
          </w:tcPr>
          <w:p>
            <w:pPr>
              <w:rPr>
                <w:sz w:val="24"/>
                <w:szCs w:val="24"/>
              </w:rPr>
            </w:pP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外伤性上睑下垂</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Merge w:val="restart"/>
            <w:vAlign w:val="bottom"/>
          </w:tcPr>
          <w:p>
            <w:pPr>
              <w:spacing w:line="240" w:lineRule="exact"/>
              <w:ind w:left="100"/>
              <w:rPr>
                <w:sz w:val="20"/>
                <w:szCs w:val="20"/>
              </w:rPr>
            </w:pPr>
            <w:r>
              <w:rPr>
                <w:rFonts w:ascii="宋体" w:hAnsi="宋体" w:eastAsia="宋体" w:cs="宋体"/>
                <w:b/>
                <w:bCs/>
                <w:sz w:val="21"/>
                <w:szCs w:val="21"/>
              </w:rPr>
              <w:t>垂直斜视矫正术</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垂直斜视</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vMerge w:val="continue"/>
            <w:vAlign w:val="bottom"/>
          </w:tcPr>
          <w:p>
            <w:pPr>
              <w:rPr>
                <w:sz w:val="7"/>
                <w:szCs w:val="7"/>
              </w:rPr>
            </w:pPr>
          </w:p>
        </w:tc>
        <w:tc>
          <w:tcPr>
            <w:tcW w:w="100" w:type="dxa"/>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380" w:type="dxa"/>
            <w:vMerge w:val="continue"/>
            <w:vAlign w:val="bottom"/>
          </w:tcPr>
          <w:p>
            <w:pPr>
              <w:rPr>
                <w:sz w:val="7"/>
                <w:szCs w:val="7"/>
              </w:rPr>
            </w:pPr>
          </w:p>
        </w:tc>
        <w:tc>
          <w:tcPr>
            <w:tcW w:w="100" w:type="dxa"/>
            <w:vAlign w:val="bottom"/>
          </w:tcPr>
          <w:p>
            <w:pPr>
              <w:rPr>
                <w:sz w:val="7"/>
                <w:szCs w:val="7"/>
              </w:rPr>
            </w:pPr>
          </w:p>
        </w:tc>
        <w:tc>
          <w:tcPr>
            <w:tcW w:w="4480" w:type="dxa"/>
            <w:vMerge w:val="restart"/>
            <w:vAlign w:val="bottom"/>
          </w:tcPr>
          <w:p>
            <w:pPr>
              <w:spacing w:line="274" w:lineRule="exact"/>
              <w:ind w:left="100"/>
              <w:rPr>
                <w:sz w:val="20"/>
                <w:szCs w:val="20"/>
              </w:rPr>
            </w:pPr>
            <w:r>
              <w:rPr>
                <w:rFonts w:ascii="宋体" w:hAnsi="宋体" w:eastAsia="宋体" w:cs="宋体"/>
                <w:sz w:val="24"/>
                <w:szCs w:val="24"/>
              </w:rPr>
              <w:t>麻痹性斜视</w:t>
            </w:r>
          </w:p>
        </w:tc>
        <w:tc>
          <w:tcPr>
            <w:tcW w:w="360" w:type="dxa"/>
            <w:vAlign w:val="bottom"/>
          </w:tcPr>
          <w:p>
            <w:pPr>
              <w:rPr>
                <w:sz w:val="1"/>
                <w:szCs w:val="1"/>
              </w:rPr>
            </w:pPr>
          </w:p>
        </w:tc>
      </w:tr>
      <w:tr>
        <w:tblPrEx>
          <w:tblCellMar>
            <w:top w:w="0" w:type="dxa"/>
            <w:left w:w="0" w:type="dxa"/>
            <w:bottom w:w="0" w:type="dxa"/>
            <w:right w:w="0" w:type="dxa"/>
          </w:tblCellMar>
        </w:tblPrEx>
        <w:trPr>
          <w:trHeight w:val="203" w:hRule="atLeast"/>
        </w:trPr>
        <w:tc>
          <w:tcPr>
            <w:tcW w:w="20" w:type="dxa"/>
            <w:vAlign w:val="bottom"/>
          </w:tcPr>
          <w:p>
            <w:pPr>
              <w:rPr>
                <w:sz w:val="17"/>
                <w:szCs w:val="17"/>
              </w:rPr>
            </w:pPr>
          </w:p>
        </w:tc>
        <w:tc>
          <w:tcPr>
            <w:tcW w:w="4380" w:type="dxa"/>
            <w:vAlign w:val="bottom"/>
          </w:tcPr>
          <w:p>
            <w:pPr>
              <w:rPr>
                <w:sz w:val="17"/>
                <w:szCs w:val="17"/>
              </w:rPr>
            </w:pPr>
          </w:p>
        </w:tc>
        <w:tc>
          <w:tcPr>
            <w:tcW w:w="100" w:type="dxa"/>
            <w:vAlign w:val="bottom"/>
          </w:tcPr>
          <w:p>
            <w:pPr>
              <w:rPr>
                <w:sz w:val="17"/>
                <w:szCs w:val="17"/>
              </w:rPr>
            </w:pPr>
          </w:p>
        </w:tc>
        <w:tc>
          <w:tcPr>
            <w:tcW w:w="4480" w:type="dxa"/>
            <w:vMerge w:val="continue"/>
            <w:vAlign w:val="bottom"/>
          </w:tcPr>
          <w:p>
            <w:pPr>
              <w:rPr>
                <w:sz w:val="17"/>
                <w:szCs w:val="17"/>
              </w:rPr>
            </w:pPr>
          </w:p>
        </w:tc>
        <w:tc>
          <w:tcPr>
            <w:tcW w:w="360" w:type="dxa"/>
            <w:vAlign w:val="bottom"/>
          </w:tcPr>
          <w:p>
            <w:pPr>
              <w:rPr>
                <w:sz w:val="1"/>
                <w:szCs w:val="1"/>
              </w:rPr>
            </w:pPr>
          </w:p>
        </w:tc>
      </w:tr>
      <w:tr>
        <w:tblPrEx>
          <w:tblCellMar>
            <w:top w:w="0" w:type="dxa"/>
            <w:left w:w="0" w:type="dxa"/>
            <w:bottom w:w="0" w:type="dxa"/>
            <w:right w:w="0" w:type="dxa"/>
          </w:tblCellMar>
        </w:tblPrEx>
        <w:trPr>
          <w:trHeight w:val="71" w:hRule="atLeast"/>
        </w:trPr>
        <w:tc>
          <w:tcPr>
            <w:tcW w:w="20" w:type="dxa"/>
            <w:vAlign w:val="bottom"/>
          </w:tcPr>
          <w:p>
            <w:pPr>
              <w:rPr>
                <w:sz w:val="6"/>
                <w:szCs w:val="6"/>
              </w:rPr>
            </w:pPr>
          </w:p>
        </w:tc>
        <w:tc>
          <w:tcPr>
            <w:tcW w:w="4380" w:type="dxa"/>
            <w:tcBorders>
              <w:bottom w:val="single" w:color="auto" w:sz="8" w:space="0"/>
            </w:tcBorders>
            <w:vAlign w:val="bottom"/>
          </w:tcPr>
          <w:p>
            <w:pPr>
              <w:rPr>
                <w:sz w:val="6"/>
                <w:szCs w:val="6"/>
              </w:rPr>
            </w:pPr>
          </w:p>
        </w:tc>
        <w:tc>
          <w:tcPr>
            <w:tcW w:w="100" w:type="dxa"/>
            <w:tcBorders>
              <w:bottom w:val="single" w:color="auto" w:sz="8" w:space="0"/>
            </w:tcBorders>
            <w:vAlign w:val="bottom"/>
          </w:tcPr>
          <w:p>
            <w:pPr>
              <w:rPr>
                <w:sz w:val="6"/>
                <w:szCs w:val="6"/>
              </w:rPr>
            </w:pPr>
          </w:p>
        </w:tc>
        <w:tc>
          <w:tcPr>
            <w:tcW w:w="448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眼睑皮肤移植术</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眼睑皮肤缺损</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3"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眼前血管造影技术</w:t>
            </w:r>
          </w:p>
        </w:tc>
        <w:tc>
          <w:tcPr>
            <w:tcW w:w="100" w:type="dxa"/>
            <w:vAlign w:val="bottom"/>
          </w:tcPr>
          <w:p>
            <w:pPr>
              <w:rPr>
                <w:sz w:val="24"/>
                <w:szCs w:val="24"/>
              </w:rPr>
            </w:pPr>
          </w:p>
        </w:tc>
        <w:tc>
          <w:tcPr>
            <w:tcW w:w="4480" w:type="dxa"/>
            <w:vAlign w:val="bottom"/>
          </w:tcPr>
          <w:p>
            <w:pPr>
              <w:spacing w:line="274" w:lineRule="exact"/>
              <w:ind w:left="100"/>
              <w:rPr>
                <w:sz w:val="20"/>
                <w:szCs w:val="20"/>
              </w:rPr>
            </w:pPr>
            <w:r>
              <w:rPr>
                <w:rFonts w:ascii="宋体" w:hAnsi="宋体" w:eastAsia="宋体" w:cs="宋体"/>
                <w:sz w:val="24"/>
                <w:szCs w:val="24"/>
              </w:rPr>
              <w:t>眼底病诊断</w:t>
            </w:r>
          </w:p>
        </w:tc>
        <w:tc>
          <w:tcPr>
            <w:tcW w:w="360" w:type="dxa"/>
            <w:vAlign w:val="bottom"/>
          </w:tcPr>
          <w:p>
            <w:pPr>
              <w:rPr>
                <w:sz w:val="1"/>
                <w:szCs w:val="1"/>
              </w:rPr>
            </w:pPr>
          </w:p>
        </w:tc>
      </w:tr>
      <w:tr>
        <w:tblPrEx>
          <w:tblCellMar>
            <w:top w:w="0" w:type="dxa"/>
            <w:left w:w="0" w:type="dxa"/>
            <w:bottom w:w="0" w:type="dxa"/>
            <w:right w:w="0" w:type="dxa"/>
          </w:tblCellMar>
        </w:tblPrEx>
        <w:trPr>
          <w:trHeight w:val="71" w:hRule="atLeast"/>
        </w:trPr>
        <w:tc>
          <w:tcPr>
            <w:tcW w:w="20" w:type="dxa"/>
            <w:vAlign w:val="bottom"/>
          </w:tcPr>
          <w:p>
            <w:pPr>
              <w:rPr>
                <w:sz w:val="6"/>
                <w:szCs w:val="6"/>
              </w:rPr>
            </w:pPr>
          </w:p>
        </w:tc>
        <w:tc>
          <w:tcPr>
            <w:tcW w:w="4380" w:type="dxa"/>
            <w:tcBorders>
              <w:bottom w:val="single" w:color="auto" w:sz="8" w:space="0"/>
            </w:tcBorders>
            <w:vAlign w:val="bottom"/>
          </w:tcPr>
          <w:p>
            <w:pPr>
              <w:rPr>
                <w:sz w:val="6"/>
                <w:szCs w:val="6"/>
              </w:rPr>
            </w:pPr>
          </w:p>
        </w:tc>
        <w:tc>
          <w:tcPr>
            <w:tcW w:w="100" w:type="dxa"/>
            <w:tcBorders>
              <w:bottom w:val="single" w:color="auto" w:sz="8" w:space="0"/>
            </w:tcBorders>
            <w:vAlign w:val="bottom"/>
          </w:tcPr>
          <w:p>
            <w:pPr>
              <w:rPr>
                <w:sz w:val="6"/>
                <w:szCs w:val="6"/>
              </w:rPr>
            </w:pPr>
          </w:p>
        </w:tc>
        <w:tc>
          <w:tcPr>
            <w:tcW w:w="448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93"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眼底激光术</w:t>
            </w:r>
          </w:p>
        </w:tc>
        <w:tc>
          <w:tcPr>
            <w:tcW w:w="100" w:type="dxa"/>
            <w:vAlign w:val="bottom"/>
          </w:tcPr>
          <w:p>
            <w:pPr>
              <w:rPr>
                <w:sz w:val="24"/>
                <w:szCs w:val="24"/>
              </w:rPr>
            </w:pPr>
          </w:p>
        </w:tc>
        <w:tc>
          <w:tcPr>
            <w:tcW w:w="4480" w:type="dxa"/>
            <w:vAlign w:val="bottom"/>
          </w:tcPr>
          <w:p>
            <w:pPr>
              <w:spacing w:line="274" w:lineRule="exact"/>
              <w:ind w:left="100"/>
              <w:rPr>
                <w:sz w:val="20"/>
                <w:szCs w:val="20"/>
              </w:rPr>
            </w:pPr>
            <w:r>
              <w:rPr>
                <w:rFonts w:ascii="宋体" w:hAnsi="宋体" w:eastAsia="宋体" w:cs="宋体"/>
                <w:sz w:val="24"/>
                <w:szCs w:val="24"/>
              </w:rPr>
              <w:t>眼底病变阻塞性病变</w:t>
            </w:r>
          </w:p>
        </w:tc>
        <w:tc>
          <w:tcPr>
            <w:tcW w:w="360" w:type="dxa"/>
            <w:vAlign w:val="bottom"/>
          </w:tcPr>
          <w:p>
            <w:pPr>
              <w:rPr>
                <w:sz w:val="1"/>
                <w:szCs w:val="1"/>
              </w:rPr>
            </w:pPr>
          </w:p>
        </w:tc>
      </w:tr>
      <w:tr>
        <w:tblPrEx>
          <w:tblCellMar>
            <w:top w:w="0" w:type="dxa"/>
            <w:left w:w="0" w:type="dxa"/>
            <w:bottom w:w="0" w:type="dxa"/>
            <w:right w:w="0" w:type="dxa"/>
          </w:tblCellMar>
        </w:tblPrEx>
        <w:trPr>
          <w:trHeight w:val="71" w:hRule="atLeast"/>
        </w:trPr>
        <w:tc>
          <w:tcPr>
            <w:tcW w:w="20" w:type="dxa"/>
            <w:vAlign w:val="bottom"/>
          </w:tcPr>
          <w:p>
            <w:pPr>
              <w:rPr>
                <w:sz w:val="6"/>
                <w:szCs w:val="6"/>
              </w:rPr>
            </w:pPr>
          </w:p>
        </w:tc>
        <w:tc>
          <w:tcPr>
            <w:tcW w:w="4380" w:type="dxa"/>
            <w:tcBorders>
              <w:bottom w:val="single" w:color="auto" w:sz="8" w:space="0"/>
            </w:tcBorders>
            <w:vAlign w:val="bottom"/>
          </w:tcPr>
          <w:p>
            <w:pPr>
              <w:rPr>
                <w:sz w:val="6"/>
                <w:szCs w:val="6"/>
              </w:rPr>
            </w:pPr>
          </w:p>
        </w:tc>
        <w:tc>
          <w:tcPr>
            <w:tcW w:w="100" w:type="dxa"/>
            <w:tcBorders>
              <w:bottom w:val="single" w:color="auto" w:sz="8" w:space="0"/>
            </w:tcBorders>
            <w:vAlign w:val="bottom"/>
          </w:tcPr>
          <w:p>
            <w:pPr>
              <w:rPr>
                <w:sz w:val="6"/>
                <w:szCs w:val="6"/>
              </w:rPr>
            </w:pPr>
          </w:p>
        </w:tc>
        <w:tc>
          <w:tcPr>
            <w:tcW w:w="448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93"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有晶状体眼人工晶体植入术</w:t>
            </w:r>
          </w:p>
        </w:tc>
        <w:tc>
          <w:tcPr>
            <w:tcW w:w="100" w:type="dxa"/>
            <w:vAlign w:val="bottom"/>
          </w:tcPr>
          <w:p>
            <w:pPr>
              <w:rPr>
                <w:sz w:val="24"/>
                <w:szCs w:val="24"/>
              </w:rPr>
            </w:pPr>
          </w:p>
        </w:tc>
        <w:tc>
          <w:tcPr>
            <w:tcW w:w="4480" w:type="dxa"/>
            <w:vAlign w:val="bottom"/>
          </w:tcPr>
          <w:p>
            <w:pPr>
              <w:spacing w:line="274" w:lineRule="exact"/>
              <w:ind w:left="100"/>
              <w:rPr>
                <w:sz w:val="20"/>
                <w:szCs w:val="20"/>
              </w:rPr>
            </w:pPr>
            <w:r>
              <w:rPr>
                <w:rFonts w:ascii="宋体" w:hAnsi="宋体" w:eastAsia="宋体" w:cs="宋体"/>
                <w:sz w:val="24"/>
                <w:szCs w:val="24"/>
              </w:rPr>
              <w:t>高度近视</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80" w:hRule="atLeast"/>
        </w:trPr>
        <w:tc>
          <w:tcPr>
            <w:tcW w:w="20" w:type="dxa"/>
            <w:tcBorders>
              <w:bottom w:val="single" w:color="auto" w:sz="8" w:space="0"/>
            </w:tcBorders>
            <w:vAlign w:val="bottom"/>
          </w:tcPr>
          <w:p>
            <w:pPr>
              <w:rPr>
                <w:sz w:val="6"/>
                <w:szCs w:val="6"/>
              </w:rPr>
            </w:pPr>
          </w:p>
        </w:tc>
        <w:tc>
          <w:tcPr>
            <w:tcW w:w="8960" w:type="dxa"/>
            <w:gridSpan w:val="3"/>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469" w:hRule="atLeast"/>
        </w:trPr>
        <w:tc>
          <w:tcPr>
            <w:tcW w:w="20" w:type="dxa"/>
            <w:vAlign w:val="bottom"/>
          </w:tcPr>
          <w:p>
            <w:pPr>
              <w:rPr>
                <w:sz w:val="24"/>
                <w:szCs w:val="24"/>
              </w:rPr>
            </w:pPr>
          </w:p>
        </w:tc>
        <w:tc>
          <w:tcPr>
            <w:tcW w:w="8960" w:type="dxa"/>
            <w:gridSpan w:val="3"/>
            <w:vAlign w:val="bottom"/>
          </w:tcPr>
          <w:p>
            <w:pPr>
              <w:spacing w:line="388" w:lineRule="exact"/>
              <w:ind w:left="96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tc>
        <w:tc>
          <w:tcPr>
            <w:tcW w:w="360" w:type="dxa"/>
            <w:vAlign w:val="bottom"/>
          </w:tcPr>
          <w:p>
            <w:pPr>
              <w:rPr>
                <w:sz w:val="1"/>
                <w:szCs w:val="1"/>
              </w:rPr>
            </w:pPr>
          </w:p>
        </w:tc>
      </w:tr>
      <w:tr>
        <w:tblPrEx>
          <w:tblCellMar>
            <w:top w:w="0" w:type="dxa"/>
            <w:left w:w="0" w:type="dxa"/>
            <w:bottom w:w="0" w:type="dxa"/>
            <w:right w:w="0" w:type="dxa"/>
          </w:tblCellMar>
        </w:tblPrEx>
        <w:trPr>
          <w:trHeight w:val="624" w:hRule="atLeast"/>
        </w:trPr>
        <w:tc>
          <w:tcPr>
            <w:tcW w:w="20" w:type="dxa"/>
            <w:vAlign w:val="bottom"/>
          </w:tcPr>
          <w:p>
            <w:pPr>
              <w:rPr>
                <w:sz w:val="24"/>
                <w:szCs w:val="24"/>
              </w:rPr>
            </w:pPr>
          </w:p>
        </w:tc>
        <w:tc>
          <w:tcPr>
            <w:tcW w:w="8960" w:type="dxa"/>
            <w:gridSpan w:val="3"/>
            <w:vAlign w:val="bottom"/>
          </w:tcPr>
          <w:p>
            <w:pPr>
              <w:spacing w:line="366" w:lineRule="exact"/>
              <w:ind w:left="320"/>
              <w:rPr>
                <w:sz w:val="20"/>
                <w:szCs w:val="20"/>
              </w:rPr>
            </w:pPr>
            <w:r>
              <w:rPr>
                <w:rFonts w:ascii="宋体" w:hAnsi="宋体" w:eastAsia="宋体" w:cs="宋体"/>
                <w:sz w:val="32"/>
                <w:szCs w:val="32"/>
              </w:rPr>
              <w:t>具有开展以下关键技术的服务能力，如：</w:t>
            </w:r>
          </w:p>
        </w:tc>
        <w:tc>
          <w:tcPr>
            <w:tcW w:w="360" w:type="dxa"/>
            <w:vAlign w:val="bottom"/>
          </w:tcPr>
          <w:p>
            <w:pPr>
              <w:rPr>
                <w:sz w:val="1"/>
                <w:szCs w:val="1"/>
              </w:rPr>
            </w:pPr>
          </w:p>
        </w:tc>
      </w:tr>
      <w:tr>
        <w:tblPrEx>
          <w:tblCellMar>
            <w:top w:w="0" w:type="dxa"/>
            <w:left w:w="0" w:type="dxa"/>
            <w:bottom w:w="0" w:type="dxa"/>
            <w:right w:w="0" w:type="dxa"/>
          </w:tblCellMar>
        </w:tblPrEx>
        <w:trPr>
          <w:trHeight w:val="164" w:hRule="atLeast"/>
        </w:trPr>
        <w:tc>
          <w:tcPr>
            <w:tcW w:w="20" w:type="dxa"/>
            <w:vAlign w:val="bottom"/>
          </w:tcPr>
          <w:p>
            <w:pPr>
              <w:rPr>
                <w:sz w:val="14"/>
                <w:szCs w:val="14"/>
              </w:rPr>
            </w:pPr>
          </w:p>
        </w:tc>
        <w:tc>
          <w:tcPr>
            <w:tcW w:w="4380" w:type="dxa"/>
            <w:tcBorders>
              <w:bottom w:val="single" w:color="auto" w:sz="8" w:space="0"/>
            </w:tcBorders>
            <w:vAlign w:val="bottom"/>
          </w:tcPr>
          <w:p>
            <w:pPr>
              <w:rPr>
                <w:sz w:val="14"/>
                <w:szCs w:val="14"/>
              </w:rPr>
            </w:pPr>
          </w:p>
        </w:tc>
        <w:tc>
          <w:tcPr>
            <w:tcW w:w="100" w:type="dxa"/>
            <w:tcBorders>
              <w:bottom w:val="single" w:color="auto" w:sz="8" w:space="0"/>
            </w:tcBorders>
            <w:vAlign w:val="bottom"/>
          </w:tcPr>
          <w:p>
            <w:pPr>
              <w:rPr>
                <w:sz w:val="14"/>
                <w:szCs w:val="14"/>
              </w:rPr>
            </w:pPr>
          </w:p>
        </w:tc>
        <w:tc>
          <w:tcPr>
            <w:tcW w:w="4480" w:type="dxa"/>
            <w:tcBorders>
              <w:bottom w:val="single" w:color="auto" w:sz="8" w:space="0"/>
            </w:tcBorders>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4380" w:type="dxa"/>
            <w:vAlign w:val="bottom"/>
          </w:tcPr>
          <w:p>
            <w:pPr>
              <w:spacing w:line="240" w:lineRule="exact"/>
              <w:ind w:left="1820"/>
              <w:rPr>
                <w:sz w:val="20"/>
                <w:szCs w:val="20"/>
              </w:rPr>
            </w:pPr>
            <w:r>
              <w:rPr>
                <w:rFonts w:ascii="宋体" w:hAnsi="宋体" w:eastAsia="宋体" w:cs="宋体"/>
                <w:b/>
                <w:bCs/>
                <w:sz w:val="21"/>
                <w:szCs w:val="21"/>
              </w:rPr>
              <w:t>关键技术</w:t>
            </w:r>
          </w:p>
        </w:tc>
        <w:tc>
          <w:tcPr>
            <w:tcW w:w="100" w:type="dxa"/>
            <w:vAlign w:val="bottom"/>
          </w:tcPr>
          <w:p>
            <w:pPr>
              <w:rPr>
                <w:sz w:val="24"/>
                <w:szCs w:val="24"/>
              </w:rPr>
            </w:pPr>
          </w:p>
        </w:tc>
        <w:tc>
          <w:tcPr>
            <w:tcW w:w="4480" w:type="dxa"/>
            <w:vAlign w:val="bottom"/>
          </w:tcPr>
          <w:p>
            <w:pPr>
              <w:spacing w:line="240" w:lineRule="exact"/>
              <w:ind w:left="160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89"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4380" w:type="dxa"/>
            <w:vAlign w:val="bottom"/>
          </w:tcPr>
          <w:p>
            <w:pPr>
              <w:rPr>
                <w:sz w:val="24"/>
                <w:szCs w:val="24"/>
              </w:rPr>
            </w:pP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视网膜脱离</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vAlign w:val="bottom"/>
          </w:tcPr>
          <w:p>
            <w:pPr>
              <w:rPr>
                <w:sz w:val="7"/>
                <w:szCs w:val="7"/>
              </w:rPr>
            </w:pPr>
          </w:p>
        </w:tc>
        <w:tc>
          <w:tcPr>
            <w:tcW w:w="100" w:type="dxa"/>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Merge w:val="restart"/>
            <w:vAlign w:val="bottom"/>
          </w:tcPr>
          <w:p>
            <w:pPr>
              <w:spacing w:line="240" w:lineRule="exact"/>
              <w:ind w:left="100"/>
              <w:rPr>
                <w:sz w:val="20"/>
                <w:szCs w:val="20"/>
              </w:rPr>
            </w:pPr>
            <w:r>
              <w:rPr>
                <w:rFonts w:ascii="宋体" w:hAnsi="宋体" w:eastAsia="宋体" w:cs="宋体"/>
                <w:b/>
                <w:bCs/>
                <w:sz w:val="21"/>
                <w:szCs w:val="21"/>
              </w:rPr>
              <w:t>玻璃体切除术</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球内异物</w:t>
            </w:r>
          </w:p>
        </w:tc>
        <w:tc>
          <w:tcPr>
            <w:tcW w:w="360" w:type="dxa"/>
            <w:vAlign w:val="bottom"/>
          </w:tcPr>
          <w:p>
            <w:pPr>
              <w:rPr>
                <w:sz w:val="1"/>
                <w:szCs w:val="1"/>
              </w:rPr>
            </w:pPr>
          </w:p>
        </w:tc>
      </w:tr>
      <w:tr>
        <w:tblPrEx>
          <w:tblCellMar>
            <w:top w:w="0" w:type="dxa"/>
            <w:left w:w="0" w:type="dxa"/>
            <w:bottom w:w="0" w:type="dxa"/>
            <w:right w:w="0" w:type="dxa"/>
          </w:tblCellMar>
        </w:tblPrEx>
        <w:trPr>
          <w:trHeight w:val="83" w:hRule="atLeast"/>
        </w:trPr>
        <w:tc>
          <w:tcPr>
            <w:tcW w:w="20" w:type="dxa"/>
            <w:vAlign w:val="bottom"/>
          </w:tcPr>
          <w:p>
            <w:pPr>
              <w:rPr>
                <w:sz w:val="7"/>
                <w:szCs w:val="7"/>
              </w:rPr>
            </w:pPr>
          </w:p>
        </w:tc>
        <w:tc>
          <w:tcPr>
            <w:tcW w:w="4380" w:type="dxa"/>
            <w:vMerge w:val="continue"/>
            <w:vAlign w:val="bottom"/>
          </w:tcPr>
          <w:p>
            <w:pPr>
              <w:rPr>
                <w:sz w:val="7"/>
                <w:szCs w:val="7"/>
              </w:rPr>
            </w:pPr>
          </w:p>
        </w:tc>
        <w:tc>
          <w:tcPr>
            <w:tcW w:w="100" w:type="dxa"/>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380" w:type="dxa"/>
            <w:vMerge w:val="continue"/>
            <w:vAlign w:val="bottom"/>
          </w:tcPr>
          <w:p>
            <w:pPr>
              <w:rPr>
                <w:sz w:val="7"/>
                <w:szCs w:val="7"/>
              </w:rPr>
            </w:pPr>
          </w:p>
        </w:tc>
        <w:tc>
          <w:tcPr>
            <w:tcW w:w="100" w:type="dxa"/>
            <w:vAlign w:val="bottom"/>
          </w:tcPr>
          <w:p>
            <w:pPr>
              <w:rPr>
                <w:sz w:val="7"/>
                <w:szCs w:val="7"/>
              </w:rPr>
            </w:pPr>
          </w:p>
        </w:tc>
        <w:tc>
          <w:tcPr>
            <w:tcW w:w="4480" w:type="dxa"/>
            <w:vMerge w:val="restart"/>
            <w:vAlign w:val="bottom"/>
          </w:tcPr>
          <w:p>
            <w:pPr>
              <w:spacing w:line="240" w:lineRule="exact"/>
              <w:ind w:left="100"/>
              <w:rPr>
                <w:sz w:val="20"/>
                <w:szCs w:val="20"/>
              </w:rPr>
            </w:pPr>
            <w:r>
              <w:rPr>
                <w:rFonts w:ascii="宋体" w:hAnsi="宋体" w:eastAsia="宋体" w:cs="宋体"/>
                <w:sz w:val="21"/>
                <w:szCs w:val="21"/>
              </w:rPr>
              <w:t>玻璃体积血</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4380" w:type="dxa"/>
            <w:vAlign w:val="bottom"/>
          </w:tcPr>
          <w:p>
            <w:pPr>
              <w:rPr>
                <w:sz w:val="16"/>
                <w:szCs w:val="16"/>
              </w:rPr>
            </w:pPr>
          </w:p>
        </w:tc>
        <w:tc>
          <w:tcPr>
            <w:tcW w:w="100" w:type="dxa"/>
            <w:vAlign w:val="bottom"/>
          </w:tcPr>
          <w:p>
            <w:pPr>
              <w:rPr>
                <w:sz w:val="16"/>
                <w:szCs w:val="16"/>
              </w:rPr>
            </w:pPr>
          </w:p>
        </w:tc>
        <w:tc>
          <w:tcPr>
            <w:tcW w:w="448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vAlign w:val="bottom"/>
          </w:tcPr>
          <w:p>
            <w:pPr>
              <w:rPr>
                <w:sz w:val="7"/>
                <w:szCs w:val="7"/>
              </w:rPr>
            </w:pPr>
          </w:p>
        </w:tc>
        <w:tc>
          <w:tcPr>
            <w:tcW w:w="100" w:type="dxa"/>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rPr>
                <w:sz w:val="24"/>
                <w:szCs w:val="24"/>
              </w:rPr>
            </w:pP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糖尿病视网膜病变</w:t>
            </w:r>
          </w:p>
        </w:tc>
        <w:tc>
          <w:tcPr>
            <w:tcW w:w="360" w:type="dxa"/>
            <w:vAlign w:val="bottom"/>
          </w:tcPr>
          <w:p>
            <w:pPr>
              <w:rPr>
                <w:sz w:val="1"/>
                <w:szCs w:val="1"/>
              </w:rPr>
            </w:pPr>
          </w:p>
        </w:tc>
      </w:tr>
      <w:tr>
        <w:tblPrEx>
          <w:tblCellMar>
            <w:top w:w="0" w:type="dxa"/>
            <w:left w:w="0" w:type="dxa"/>
            <w:bottom w:w="0" w:type="dxa"/>
            <w:right w:w="0" w:type="dxa"/>
          </w:tblCellMar>
        </w:tblPrEx>
        <w:trPr>
          <w:trHeight w:val="374"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眼眶修复术</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眶骨骨折</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睫状体激光光凝术</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难治性青光眼</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Merge w:val="restart"/>
            <w:vAlign w:val="bottom"/>
          </w:tcPr>
          <w:p>
            <w:pPr>
              <w:spacing w:line="240" w:lineRule="exact"/>
              <w:ind w:left="100"/>
              <w:rPr>
                <w:sz w:val="20"/>
                <w:szCs w:val="20"/>
              </w:rPr>
            </w:pPr>
            <w:r>
              <w:rPr>
                <w:rFonts w:ascii="宋体" w:hAnsi="宋体" w:eastAsia="宋体" w:cs="宋体"/>
                <w:b/>
                <w:bCs/>
                <w:sz w:val="21"/>
                <w:szCs w:val="21"/>
              </w:rPr>
              <w:t>选择性激光小梁切开术</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开角性青光眼</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vMerge w:val="continue"/>
            <w:vAlign w:val="bottom"/>
          </w:tcPr>
          <w:p>
            <w:pPr>
              <w:rPr>
                <w:sz w:val="7"/>
                <w:szCs w:val="7"/>
              </w:rPr>
            </w:pPr>
          </w:p>
        </w:tc>
        <w:tc>
          <w:tcPr>
            <w:tcW w:w="100" w:type="dxa"/>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380" w:type="dxa"/>
            <w:vMerge w:val="continue"/>
            <w:vAlign w:val="bottom"/>
          </w:tcPr>
          <w:p>
            <w:pPr>
              <w:rPr>
                <w:sz w:val="7"/>
                <w:szCs w:val="7"/>
              </w:rPr>
            </w:pPr>
          </w:p>
        </w:tc>
        <w:tc>
          <w:tcPr>
            <w:tcW w:w="100" w:type="dxa"/>
            <w:vAlign w:val="bottom"/>
          </w:tcPr>
          <w:p>
            <w:pPr>
              <w:rPr>
                <w:sz w:val="7"/>
                <w:szCs w:val="7"/>
              </w:rPr>
            </w:pPr>
          </w:p>
        </w:tc>
        <w:tc>
          <w:tcPr>
            <w:tcW w:w="4480" w:type="dxa"/>
            <w:vMerge w:val="restart"/>
            <w:vAlign w:val="bottom"/>
          </w:tcPr>
          <w:p>
            <w:pPr>
              <w:spacing w:line="240" w:lineRule="exact"/>
              <w:ind w:left="100"/>
              <w:rPr>
                <w:sz w:val="20"/>
                <w:szCs w:val="20"/>
              </w:rPr>
            </w:pPr>
            <w:r>
              <w:rPr>
                <w:rFonts w:ascii="宋体" w:hAnsi="宋体" w:eastAsia="宋体" w:cs="宋体"/>
                <w:sz w:val="21"/>
                <w:szCs w:val="21"/>
              </w:rPr>
              <w:t>高眼压症</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4380" w:type="dxa"/>
            <w:vAlign w:val="bottom"/>
          </w:tcPr>
          <w:p>
            <w:pPr>
              <w:rPr>
                <w:sz w:val="16"/>
                <w:szCs w:val="16"/>
              </w:rPr>
            </w:pPr>
          </w:p>
        </w:tc>
        <w:tc>
          <w:tcPr>
            <w:tcW w:w="100" w:type="dxa"/>
            <w:vAlign w:val="bottom"/>
          </w:tcPr>
          <w:p>
            <w:pPr>
              <w:rPr>
                <w:sz w:val="16"/>
                <w:szCs w:val="16"/>
              </w:rPr>
            </w:pPr>
          </w:p>
        </w:tc>
        <w:tc>
          <w:tcPr>
            <w:tcW w:w="4480" w:type="dxa"/>
            <w:vMerge w:val="continue"/>
            <w:vAlign w:val="bottom"/>
          </w:tcPr>
          <w:p>
            <w:pPr>
              <w:rPr>
                <w:sz w:val="16"/>
                <w:szCs w:val="16"/>
              </w:rPr>
            </w:pP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Merge w:val="restart"/>
            <w:vAlign w:val="bottom"/>
          </w:tcPr>
          <w:p>
            <w:pPr>
              <w:spacing w:line="240" w:lineRule="exact"/>
              <w:ind w:left="100"/>
              <w:rPr>
                <w:sz w:val="20"/>
                <w:szCs w:val="20"/>
              </w:rPr>
            </w:pPr>
            <w:r>
              <w:rPr>
                <w:rFonts w:ascii="宋体" w:hAnsi="宋体" w:eastAsia="宋体" w:cs="宋体"/>
                <w:b/>
                <w:bCs/>
                <w:sz w:val="21"/>
                <w:szCs w:val="21"/>
              </w:rPr>
              <w:t>飞秒激光术</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近视</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vMerge w:val="continue"/>
            <w:vAlign w:val="bottom"/>
          </w:tcPr>
          <w:p>
            <w:pPr>
              <w:rPr>
                <w:sz w:val="7"/>
                <w:szCs w:val="7"/>
              </w:rPr>
            </w:pPr>
          </w:p>
        </w:tc>
        <w:tc>
          <w:tcPr>
            <w:tcW w:w="100" w:type="dxa"/>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380" w:type="dxa"/>
            <w:vMerge w:val="continue"/>
            <w:vAlign w:val="bottom"/>
          </w:tcPr>
          <w:p>
            <w:pPr>
              <w:rPr>
                <w:sz w:val="7"/>
                <w:szCs w:val="7"/>
              </w:rPr>
            </w:pPr>
          </w:p>
        </w:tc>
        <w:tc>
          <w:tcPr>
            <w:tcW w:w="100" w:type="dxa"/>
            <w:vAlign w:val="bottom"/>
          </w:tcPr>
          <w:p>
            <w:pPr>
              <w:rPr>
                <w:sz w:val="7"/>
                <w:szCs w:val="7"/>
              </w:rPr>
            </w:pPr>
          </w:p>
        </w:tc>
        <w:tc>
          <w:tcPr>
            <w:tcW w:w="4480" w:type="dxa"/>
            <w:vMerge w:val="restart"/>
            <w:vAlign w:val="bottom"/>
          </w:tcPr>
          <w:p>
            <w:pPr>
              <w:spacing w:line="240" w:lineRule="exact"/>
              <w:ind w:left="100"/>
              <w:rPr>
                <w:sz w:val="20"/>
                <w:szCs w:val="20"/>
              </w:rPr>
            </w:pPr>
            <w:r>
              <w:rPr>
                <w:rFonts w:ascii="宋体" w:hAnsi="宋体" w:eastAsia="宋体" w:cs="宋体"/>
                <w:sz w:val="21"/>
                <w:szCs w:val="21"/>
              </w:rPr>
              <w:t>散光</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4380" w:type="dxa"/>
            <w:vAlign w:val="bottom"/>
          </w:tcPr>
          <w:p>
            <w:pPr>
              <w:rPr>
                <w:sz w:val="16"/>
                <w:szCs w:val="16"/>
              </w:rPr>
            </w:pPr>
          </w:p>
        </w:tc>
        <w:tc>
          <w:tcPr>
            <w:tcW w:w="100" w:type="dxa"/>
            <w:vAlign w:val="bottom"/>
          </w:tcPr>
          <w:p>
            <w:pPr>
              <w:rPr>
                <w:sz w:val="16"/>
                <w:szCs w:val="16"/>
              </w:rPr>
            </w:pPr>
          </w:p>
        </w:tc>
        <w:tc>
          <w:tcPr>
            <w:tcW w:w="448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角膜移植术</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各类角膜疾病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眼电生理检查</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眼底及视神经疾病</w:t>
            </w:r>
          </w:p>
        </w:tc>
        <w:tc>
          <w:tcPr>
            <w:tcW w:w="360" w:type="dxa"/>
            <w:vAlign w:val="bottom"/>
          </w:tcPr>
          <w:p>
            <w:pPr>
              <w:rPr>
                <w:sz w:val="1"/>
                <w:szCs w:val="1"/>
              </w:rPr>
            </w:pPr>
          </w:p>
        </w:tc>
      </w:tr>
      <w:tr>
        <w:tblPrEx>
          <w:tblCellMar>
            <w:top w:w="0" w:type="dxa"/>
            <w:left w:w="0" w:type="dxa"/>
            <w:bottom w:w="0" w:type="dxa"/>
            <w:right w:w="0" w:type="dxa"/>
          </w:tblCellMar>
        </w:tblPrEx>
        <w:trPr>
          <w:trHeight w:val="83"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角膜地形图仪</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角膜疾病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准分子激光术</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远视、近视、散光</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眼眶修复术</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严重多发复合眼眶骨折</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穿透性角膜移植术</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各类角膜疾病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10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眼底成像系统</w:t>
            </w:r>
          </w:p>
        </w:tc>
        <w:tc>
          <w:tcPr>
            <w:tcW w:w="10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所有视网膜病变</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rFonts w:hint="eastAsia" w:eastAsiaTheme="minorEastAsia"/>
                <w:sz w:val="1"/>
                <w:szCs w:val="1"/>
                <w:lang w:val="en-US" w:eastAsia="zh-CN"/>
              </w:rPr>
            </w:pPr>
            <w:r>
              <w:rPr>
                <w:rFonts w:hint="eastAsia"/>
                <w:sz w:val="1"/>
                <w:szCs w:val="1"/>
                <w:lang w:val="en-US" w:eastAsia="zh-CN"/>
              </w:rPr>
              <w:t xml:space="preserve"> </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4580" w:type="dxa"/>
            <w:gridSpan w:val="2"/>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536" w:hRule="atLeast"/>
        </w:trPr>
        <w:tc>
          <w:tcPr>
            <w:tcW w:w="20" w:type="dxa"/>
            <w:vAlign w:val="bottom"/>
          </w:tcPr>
          <w:p>
            <w:pPr>
              <w:rPr>
                <w:sz w:val="24"/>
                <w:szCs w:val="24"/>
              </w:rPr>
            </w:pPr>
          </w:p>
        </w:tc>
        <w:tc>
          <w:tcPr>
            <w:tcW w:w="4380" w:type="dxa"/>
            <w:vAlign w:val="bottom"/>
          </w:tcPr>
          <w:p>
            <w:pPr>
              <w:rPr>
                <w:sz w:val="24"/>
                <w:szCs w:val="24"/>
              </w:rPr>
            </w:pPr>
          </w:p>
        </w:tc>
        <w:tc>
          <w:tcPr>
            <w:tcW w:w="4580" w:type="dxa"/>
            <w:gridSpan w:val="2"/>
            <w:vAlign w:val="bottom"/>
          </w:tcPr>
          <w:p>
            <w:pPr>
              <w:ind w:right="4293"/>
              <w:jc w:val="right"/>
              <w:rPr>
                <w:sz w:val="20"/>
                <w:szCs w:val="20"/>
              </w:rPr>
            </w:pPr>
            <w:r>
              <w:rPr>
                <w:rFonts w:ascii="Times New Roman" w:hAnsi="Times New Roman" w:eastAsia="Times New Roman" w:cs="Times New Roman"/>
                <w:w w:val="88"/>
                <w:sz w:val="18"/>
                <w:szCs w:val="18"/>
              </w:rPr>
              <w:t>52</w:t>
            </w:r>
          </w:p>
        </w:tc>
        <w:tc>
          <w:tcPr>
            <w:tcW w:w="360" w:type="dxa"/>
            <w:vAlign w:val="bottom"/>
          </w:tcPr>
          <w:p>
            <w:pPr>
              <w:rPr>
                <w:sz w:val="1"/>
                <w:szCs w:val="1"/>
              </w:rPr>
            </w:pPr>
          </w:p>
        </w:tc>
      </w:tr>
    </w:tbl>
    <w:p>
      <w:pPr>
        <w:sectPr>
          <w:pgSz w:w="11900" w:h="16838"/>
          <w:pgMar w:top="1440" w:right="1440" w:bottom="639" w:left="1440" w:header="0" w:footer="0" w:gutter="0"/>
          <w:cols w:equalWidth="0" w:num="1">
            <w:col w:w="9026"/>
          </w:cols>
        </w:sectPr>
      </w:pPr>
    </w:p>
    <w:p>
      <w:pPr>
        <w:spacing w:line="81" w:lineRule="exact"/>
        <w:rPr>
          <w:sz w:val="20"/>
          <w:szCs w:val="20"/>
        </w:rPr>
      </w:pPr>
      <w:bookmarkStart w:id="56" w:name="page57"/>
      <w:bookmarkEnd w:id="56"/>
      <w:r>
        <w:rPr>
          <w:sz w:val="20"/>
          <w:szCs w:val="20"/>
        </w:rPr>
        <mc:AlternateContent>
          <mc:Choice Requires="wps">
            <w:drawing>
              <wp:anchor distT="0" distB="0" distL="114300" distR="114300" simplePos="0" relativeHeight="251849728" behindDoc="1" locked="0" layoutInCell="0" allowOverlap="1">
                <wp:simplePos x="0" y="0"/>
                <wp:positionH relativeFrom="page">
                  <wp:posOffset>937260</wp:posOffset>
                </wp:positionH>
                <wp:positionV relativeFrom="page">
                  <wp:posOffset>923290</wp:posOffset>
                </wp:positionV>
                <wp:extent cx="5687060" cy="0"/>
                <wp:effectExtent l="0" t="0" r="0" b="0"/>
                <wp:wrapNone/>
                <wp:docPr id="202" name="Shape 202"/>
                <wp:cNvGraphicFramePr/>
                <a:graphic xmlns:a="http://schemas.openxmlformats.org/drawingml/2006/main">
                  <a:graphicData uri="http://schemas.microsoft.com/office/word/2010/wordprocessingShape">
                    <wps:wsp>
                      <wps:cNvCnPr/>
                      <wps:spPr>
                        <a:xfrm>
                          <a:off x="0" y="0"/>
                          <a:ext cx="56870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02" o:spid="_x0000_s1026" o:spt="20" style="position:absolute;left:0pt;margin-left:73.8pt;margin-top:72.7pt;height:0pt;width:447.8pt;mso-position-horizontal-relative:page;mso-position-vertical-relative:page;z-index:-251466752;mso-width-relative:page;mso-height-relative:page;" fillcolor="#FFFFFF" filled="t" stroked="t" coordsize="21600,21600" o:allowincell="f" o:gfxdata="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H1fM/zbAAAADAEAAA8AAAAAAAAAAQAgAAAAIgAAAGRycy9kb3ducmV2LnhtbFBLAQIU&#10;ABQAAAAIAIdO4kCNHaGrtwEAAKwDAAAOAAAAAAAAAAEAIAAAACoBAABkcnMvZTJvRG9jLnhtbFBL&#10;BQYAAAAABgAGAFkBAABTBQAAAAA=&#10;">
                <v:fill on="t" focussize="0,0"/>
                <v:stroke weight="1.44pt" color="#000000" miterlimit="8" joinstyle="miter"/>
                <v:imagedata o:title=""/>
                <o:lock v:ext="edit" aspectratio="f"/>
              </v:line>
            </w:pict>
          </mc:Fallback>
        </mc:AlternateContent>
      </w:r>
    </w:p>
    <w:tbl>
      <w:tblPr>
        <w:tblStyle w:val="3"/>
        <w:tblW w:w="9340" w:type="dxa"/>
        <w:tblInd w:w="20" w:type="dxa"/>
        <w:tblLayout w:type="fixed"/>
        <w:tblCellMar>
          <w:top w:w="0" w:type="dxa"/>
          <w:left w:w="0" w:type="dxa"/>
          <w:bottom w:w="0" w:type="dxa"/>
          <w:right w:w="0" w:type="dxa"/>
        </w:tblCellMar>
      </w:tblPr>
      <w:tblGrid>
        <w:gridCol w:w="20"/>
        <w:gridCol w:w="4480"/>
        <w:gridCol w:w="448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4480" w:type="dxa"/>
            <w:vAlign w:val="bottom"/>
          </w:tcPr>
          <w:p>
            <w:pPr>
              <w:spacing w:line="240" w:lineRule="exact"/>
              <w:ind w:left="1820"/>
              <w:rPr>
                <w:sz w:val="20"/>
                <w:szCs w:val="20"/>
              </w:rPr>
            </w:pPr>
            <w:r>
              <w:rPr>
                <w:rFonts w:ascii="宋体" w:hAnsi="宋体" w:eastAsia="宋体" w:cs="宋体"/>
                <w:b/>
                <w:bCs/>
                <w:sz w:val="21"/>
                <w:szCs w:val="21"/>
              </w:rPr>
              <w:t>关键技术</w:t>
            </w:r>
          </w:p>
        </w:tc>
        <w:tc>
          <w:tcPr>
            <w:tcW w:w="4480" w:type="dxa"/>
            <w:vAlign w:val="bottom"/>
          </w:tcPr>
          <w:p>
            <w:pPr>
              <w:spacing w:line="240" w:lineRule="exact"/>
              <w:ind w:left="160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448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448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早产儿视网膜病变</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8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18" w:hRule="atLeast"/>
        </w:trPr>
        <w:tc>
          <w:tcPr>
            <w:tcW w:w="2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b/>
                <w:bCs/>
                <w:sz w:val="21"/>
                <w:szCs w:val="21"/>
              </w:rPr>
              <w:t>眼底激光光凝术和</w:t>
            </w:r>
          </w:p>
        </w:tc>
        <w:tc>
          <w:tcPr>
            <w:tcW w:w="4480" w:type="dxa"/>
            <w:vAlign w:val="bottom"/>
          </w:tcPr>
          <w:p>
            <w:pPr>
              <w:spacing w:line="240" w:lineRule="exact"/>
              <w:ind w:left="100"/>
              <w:rPr>
                <w:sz w:val="20"/>
                <w:szCs w:val="20"/>
              </w:rPr>
            </w:pPr>
            <w:r>
              <w:rPr>
                <w:rFonts w:ascii="宋体" w:hAnsi="宋体" w:eastAsia="宋体" w:cs="宋体"/>
                <w:sz w:val="21"/>
                <w:szCs w:val="21"/>
              </w:rPr>
              <w:t>所有视网膜病变</w:t>
            </w:r>
          </w:p>
        </w:tc>
        <w:tc>
          <w:tcPr>
            <w:tcW w:w="360" w:type="dxa"/>
            <w:vAlign w:val="bottom"/>
          </w:tcPr>
          <w:p>
            <w:pPr>
              <w:rPr>
                <w:sz w:val="1"/>
                <w:szCs w:val="1"/>
              </w:rPr>
            </w:pPr>
          </w:p>
        </w:tc>
      </w:tr>
      <w:tr>
        <w:tblPrEx>
          <w:tblCellMar>
            <w:top w:w="0" w:type="dxa"/>
            <w:left w:w="0" w:type="dxa"/>
            <w:bottom w:w="0" w:type="dxa"/>
            <w:right w:w="0" w:type="dxa"/>
          </w:tblCellMar>
        </w:tblPrEx>
        <w:trPr>
          <w:trHeight w:val="46" w:hRule="atLeast"/>
        </w:trPr>
        <w:tc>
          <w:tcPr>
            <w:tcW w:w="20" w:type="dxa"/>
            <w:vAlign w:val="bottom"/>
          </w:tcPr>
          <w:p>
            <w:pPr>
              <w:rPr>
                <w:sz w:val="4"/>
                <w:szCs w:val="4"/>
              </w:rPr>
            </w:pPr>
          </w:p>
        </w:tc>
        <w:tc>
          <w:tcPr>
            <w:tcW w:w="4480" w:type="dxa"/>
            <w:vMerge w:val="restart"/>
            <w:vAlign w:val="bottom"/>
          </w:tcPr>
          <w:p>
            <w:pPr>
              <w:spacing w:line="240" w:lineRule="exact"/>
              <w:ind w:left="100"/>
              <w:rPr>
                <w:sz w:val="20"/>
                <w:szCs w:val="20"/>
              </w:rPr>
            </w:pPr>
            <w:r>
              <w:rPr>
                <w:rFonts w:ascii="宋体" w:hAnsi="宋体" w:eastAsia="宋体" w:cs="宋体"/>
                <w:b/>
                <w:bCs/>
                <w:sz w:val="21"/>
                <w:szCs w:val="21"/>
              </w:rPr>
              <w:t>玻璃体切割术</w:t>
            </w:r>
          </w:p>
        </w:tc>
        <w:tc>
          <w:tcPr>
            <w:tcW w:w="44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80" w:type="dxa"/>
            <w:vMerge w:val="continue"/>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早产儿视网膜病变</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8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b/>
                <w:bCs/>
                <w:sz w:val="21"/>
                <w:szCs w:val="21"/>
              </w:rPr>
              <w:t>视网膜内界膜剥除术</w:t>
            </w:r>
          </w:p>
        </w:tc>
        <w:tc>
          <w:tcPr>
            <w:tcW w:w="4480" w:type="dxa"/>
            <w:vAlign w:val="bottom"/>
          </w:tcPr>
          <w:p>
            <w:pPr>
              <w:spacing w:line="240" w:lineRule="exact"/>
              <w:ind w:left="100"/>
              <w:rPr>
                <w:sz w:val="20"/>
                <w:szCs w:val="20"/>
              </w:rPr>
            </w:pPr>
            <w:r>
              <w:rPr>
                <w:rFonts w:ascii="宋体" w:hAnsi="宋体" w:eastAsia="宋体" w:cs="宋体"/>
                <w:sz w:val="21"/>
                <w:szCs w:val="21"/>
              </w:rPr>
              <w:t>黄斑裂孔</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8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8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黄斑前膜</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80" w:type="dxa"/>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8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巨大眼内异物伤</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80" w:type="dxa"/>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8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严重眼球破裂伤二期保眼球</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80" w:type="dxa"/>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b/>
                <w:bCs/>
                <w:sz w:val="21"/>
                <w:szCs w:val="21"/>
              </w:rPr>
              <w:t>玻璃体切割术</w:t>
            </w:r>
          </w:p>
        </w:tc>
        <w:tc>
          <w:tcPr>
            <w:tcW w:w="4480" w:type="dxa"/>
            <w:vAlign w:val="bottom"/>
          </w:tcPr>
          <w:p>
            <w:pPr>
              <w:spacing w:line="240" w:lineRule="exact"/>
              <w:ind w:left="100"/>
              <w:rPr>
                <w:sz w:val="20"/>
                <w:szCs w:val="20"/>
              </w:rPr>
            </w:pPr>
            <w:r>
              <w:rPr>
                <w:rFonts w:ascii="宋体" w:hAnsi="宋体" w:eastAsia="宋体" w:cs="宋体"/>
                <w:sz w:val="21"/>
                <w:szCs w:val="21"/>
              </w:rPr>
              <w:t>儿童眼内异物伤</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80" w:type="dxa"/>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8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儿童眼球破裂伤二期保眼球</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80" w:type="dxa"/>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8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儿童眼内炎</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80" w:type="dxa"/>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8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眼内良性肿瘤</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8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b/>
                <w:bCs/>
                <w:sz w:val="21"/>
                <w:szCs w:val="21"/>
              </w:rPr>
              <w:t>视神经鞘切开术、视神经骨管开放术</w:t>
            </w:r>
          </w:p>
        </w:tc>
        <w:tc>
          <w:tcPr>
            <w:tcW w:w="4480" w:type="dxa"/>
            <w:vAlign w:val="bottom"/>
          </w:tcPr>
          <w:p>
            <w:pPr>
              <w:spacing w:line="240" w:lineRule="exact"/>
              <w:ind w:left="100"/>
              <w:rPr>
                <w:sz w:val="20"/>
                <w:szCs w:val="20"/>
              </w:rPr>
            </w:pPr>
            <w:r>
              <w:rPr>
                <w:rFonts w:ascii="宋体" w:hAnsi="宋体" w:eastAsia="宋体" w:cs="宋体"/>
                <w:sz w:val="21"/>
                <w:szCs w:val="21"/>
              </w:rPr>
              <w:t>视神经挫伤</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8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18" w:hRule="atLeast"/>
        </w:trPr>
        <w:tc>
          <w:tcPr>
            <w:tcW w:w="2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b/>
                <w:bCs/>
                <w:sz w:val="21"/>
                <w:szCs w:val="21"/>
              </w:rPr>
              <w:t>内眦部部分皮肤切除术、內眦韧带矫正术、上</w:t>
            </w:r>
          </w:p>
        </w:tc>
        <w:tc>
          <w:tcPr>
            <w:tcW w:w="4480" w:type="dxa"/>
            <w:vAlign w:val="bottom"/>
          </w:tcPr>
          <w:p>
            <w:pPr>
              <w:spacing w:line="240" w:lineRule="exact"/>
              <w:ind w:left="100"/>
              <w:rPr>
                <w:sz w:val="20"/>
                <w:szCs w:val="20"/>
              </w:rPr>
            </w:pPr>
            <w:r>
              <w:rPr>
                <w:rFonts w:ascii="宋体" w:hAnsi="宋体" w:eastAsia="宋体" w:cs="宋体"/>
                <w:sz w:val="21"/>
                <w:szCs w:val="21"/>
              </w:rPr>
              <w:t>先天性小睑裂</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46" w:hRule="atLeast"/>
        </w:trPr>
        <w:tc>
          <w:tcPr>
            <w:tcW w:w="20" w:type="dxa"/>
            <w:vAlign w:val="bottom"/>
          </w:tcPr>
          <w:p>
            <w:pPr>
              <w:rPr>
                <w:sz w:val="4"/>
                <w:szCs w:val="4"/>
              </w:rPr>
            </w:pPr>
          </w:p>
        </w:tc>
        <w:tc>
          <w:tcPr>
            <w:tcW w:w="4480" w:type="dxa"/>
            <w:vMerge w:val="restart"/>
            <w:vAlign w:val="bottom"/>
          </w:tcPr>
          <w:p>
            <w:pPr>
              <w:spacing w:line="240" w:lineRule="exact"/>
              <w:ind w:left="100"/>
              <w:rPr>
                <w:sz w:val="20"/>
                <w:szCs w:val="20"/>
              </w:rPr>
            </w:pPr>
            <w:r>
              <w:rPr>
                <w:rFonts w:ascii="宋体" w:hAnsi="宋体" w:eastAsia="宋体" w:cs="宋体"/>
                <w:b/>
                <w:bCs/>
                <w:sz w:val="21"/>
                <w:szCs w:val="21"/>
              </w:rPr>
              <w:t>睑下垂矫正术</w:t>
            </w:r>
          </w:p>
        </w:tc>
        <w:tc>
          <w:tcPr>
            <w:tcW w:w="44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80" w:type="dxa"/>
            <w:vMerge w:val="continue"/>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sz w:val="21"/>
                <w:szCs w:val="21"/>
              </w:rPr>
              <w:t>内眦赘皮</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8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4480" w:type="dxa"/>
            <w:vAlign w:val="bottom"/>
          </w:tcPr>
          <w:p>
            <w:pPr>
              <w:spacing w:line="240" w:lineRule="exact"/>
              <w:ind w:left="100"/>
              <w:rPr>
                <w:sz w:val="20"/>
                <w:szCs w:val="20"/>
              </w:rPr>
            </w:pPr>
            <w:r>
              <w:rPr>
                <w:rFonts w:ascii="宋体" w:hAnsi="宋体" w:eastAsia="宋体" w:cs="宋体"/>
                <w:b/>
                <w:bCs/>
                <w:sz w:val="21"/>
                <w:szCs w:val="21"/>
              </w:rPr>
              <w:t>眼眶内肿瘤摘除术、颅内肿瘤摘除术、副鼻窦</w:t>
            </w:r>
          </w:p>
        </w:tc>
        <w:tc>
          <w:tcPr>
            <w:tcW w:w="4480" w:type="dxa"/>
            <w:vMerge w:val="restart"/>
            <w:vAlign w:val="bottom"/>
          </w:tcPr>
          <w:p>
            <w:pPr>
              <w:spacing w:line="240" w:lineRule="exact"/>
              <w:ind w:left="100"/>
              <w:rPr>
                <w:sz w:val="20"/>
                <w:szCs w:val="20"/>
              </w:rPr>
            </w:pPr>
            <w:r>
              <w:rPr>
                <w:rFonts w:ascii="宋体" w:hAnsi="宋体" w:eastAsia="宋体" w:cs="宋体"/>
                <w:sz w:val="21"/>
                <w:szCs w:val="21"/>
              </w:rPr>
              <w:t>眼眶周围肿瘤眼眶内浸润</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4480" w:type="dxa"/>
            <w:vMerge w:val="restart"/>
            <w:vAlign w:val="bottom"/>
          </w:tcPr>
          <w:p>
            <w:pPr>
              <w:spacing w:line="240" w:lineRule="exact"/>
              <w:ind w:left="100"/>
              <w:rPr>
                <w:sz w:val="20"/>
                <w:szCs w:val="20"/>
              </w:rPr>
            </w:pPr>
            <w:r>
              <w:rPr>
                <w:rFonts w:ascii="宋体" w:hAnsi="宋体" w:eastAsia="宋体" w:cs="宋体"/>
                <w:b/>
                <w:bCs/>
                <w:sz w:val="21"/>
                <w:szCs w:val="21"/>
              </w:rPr>
              <w:t>肿瘤摘除术</w:t>
            </w:r>
          </w:p>
        </w:tc>
        <w:tc>
          <w:tcPr>
            <w:tcW w:w="448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4480" w:type="dxa"/>
            <w:vMerge w:val="continue"/>
            <w:vAlign w:val="bottom"/>
          </w:tcPr>
          <w:p>
            <w:pPr>
              <w:rPr>
                <w:sz w:val="13"/>
                <w:szCs w:val="13"/>
              </w:rPr>
            </w:pPr>
          </w:p>
        </w:tc>
        <w:tc>
          <w:tcPr>
            <w:tcW w:w="448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480" w:type="dxa"/>
            <w:tcBorders>
              <w:bottom w:val="single" w:color="auto" w:sz="8" w:space="0"/>
            </w:tcBorders>
            <w:vAlign w:val="bottom"/>
          </w:tcPr>
          <w:p>
            <w:pPr>
              <w:rPr>
                <w:sz w:val="4"/>
                <w:szCs w:val="4"/>
              </w:rPr>
            </w:pPr>
          </w:p>
        </w:tc>
        <w:tc>
          <w:tcPr>
            <w:tcW w:w="44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80" w:type="dxa"/>
            <w:vAlign w:val="bottom"/>
          </w:tcPr>
          <w:p>
            <w:pPr>
              <w:spacing w:line="240" w:lineRule="exact"/>
              <w:ind w:left="100"/>
              <w:rPr>
                <w:sz w:val="20"/>
                <w:szCs w:val="20"/>
              </w:rPr>
            </w:pPr>
            <w:r>
              <w:rPr>
                <w:rFonts w:ascii="宋体" w:hAnsi="宋体" w:eastAsia="宋体" w:cs="宋体"/>
                <w:b/>
                <w:bCs/>
                <w:sz w:val="21"/>
                <w:szCs w:val="21"/>
              </w:rPr>
              <w:t>眼睑再造术</w:t>
            </w:r>
          </w:p>
        </w:tc>
        <w:tc>
          <w:tcPr>
            <w:tcW w:w="4480" w:type="dxa"/>
            <w:vAlign w:val="bottom"/>
          </w:tcPr>
          <w:p>
            <w:pPr>
              <w:spacing w:line="240" w:lineRule="exact"/>
              <w:ind w:left="100"/>
              <w:rPr>
                <w:sz w:val="20"/>
                <w:szCs w:val="20"/>
              </w:rPr>
            </w:pPr>
            <w:r>
              <w:rPr>
                <w:rFonts w:ascii="宋体" w:hAnsi="宋体" w:eastAsia="宋体" w:cs="宋体"/>
                <w:sz w:val="21"/>
                <w:szCs w:val="21"/>
              </w:rPr>
              <w:t>眼睑缺损</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jc w:val="cente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448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3.6 </w:t>
      </w:r>
      <w:r>
        <w:rPr>
          <w:rFonts w:ascii="宋体" w:hAnsi="宋体" w:eastAsia="宋体" w:cs="宋体"/>
          <w:b/>
          <w:bCs/>
          <w:sz w:val="32"/>
          <w:szCs w:val="32"/>
        </w:rPr>
        <w:t>耳鼻咽喉科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3.6.1 </w:t>
      </w:r>
      <w:r>
        <w:rPr>
          <w:rFonts w:ascii="宋体" w:hAnsi="宋体" w:eastAsia="宋体" w:cs="宋体"/>
          <w:b/>
          <w:bCs/>
          <w:sz w:val="32"/>
          <w:szCs w:val="32"/>
        </w:rPr>
        <w:t>疑难重症诊治</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1850752" behindDoc="1" locked="0" layoutInCell="0" allowOverlap="1">
                <wp:simplePos x="0" y="0"/>
                <wp:positionH relativeFrom="column">
                  <wp:posOffset>42545</wp:posOffset>
                </wp:positionH>
                <wp:positionV relativeFrom="paragraph">
                  <wp:posOffset>171450</wp:posOffset>
                </wp:positionV>
                <wp:extent cx="5647055" cy="0"/>
                <wp:effectExtent l="0" t="0" r="0" b="0"/>
                <wp:wrapNone/>
                <wp:docPr id="203" name="Shape 203"/>
                <wp:cNvGraphicFramePr/>
                <a:graphic xmlns:a="http://schemas.openxmlformats.org/drawingml/2006/main">
                  <a:graphicData uri="http://schemas.microsoft.com/office/word/2010/wordprocessingShape">
                    <wps:wsp>
                      <wps:cNvCnPr/>
                      <wps:spPr>
                        <a:xfrm>
                          <a:off x="0" y="0"/>
                          <a:ext cx="564705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03" o:spid="_x0000_s1026" o:spt="20" style="position:absolute;left:0pt;margin-left:3.35pt;margin-top:13.5pt;height:0pt;width:444.65pt;z-index:-251465728;mso-width-relative:page;mso-height-relative:page;" fillcolor="#FFFFFF" filled="t" stroked="t" coordsize="21600,21600" o:allowincell="f" o:gfxdata="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II6Xb2AAAAAcBAAAPAAAAAAAAAAEAIAAAACIAAABkcnMvZG93bnJldi54bWxQSwEC&#10;FAAUAAAACACHTuJAbXfNRbsBAACsAwAADgAAAAAAAAABACAAAAAnAQAAZHJzL2Uyb0RvYy54bWxQ&#10;SwUGAAAAAAYABgBZAQAAVAU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260" w:type="dxa"/>
        <w:jc w:val="center"/>
        <w:tblLayout w:type="fixed"/>
        <w:tblCellMar>
          <w:top w:w="0" w:type="dxa"/>
          <w:left w:w="0" w:type="dxa"/>
          <w:bottom w:w="0" w:type="dxa"/>
          <w:right w:w="0" w:type="dxa"/>
        </w:tblCellMar>
      </w:tblPr>
      <w:tblGrid>
        <w:gridCol w:w="2400"/>
        <w:gridCol w:w="3800"/>
        <w:gridCol w:w="2700"/>
        <w:gridCol w:w="360"/>
      </w:tblGrid>
      <w:tr>
        <w:tblPrEx>
          <w:tblCellMar>
            <w:top w:w="0" w:type="dxa"/>
            <w:left w:w="0" w:type="dxa"/>
            <w:bottom w:w="0" w:type="dxa"/>
            <w:right w:w="0" w:type="dxa"/>
          </w:tblCellMar>
        </w:tblPrEx>
        <w:trPr>
          <w:trHeight w:val="240" w:hRule="atLeast"/>
          <w:jc w:val="center"/>
        </w:trPr>
        <w:tc>
          <w:tcPr>
            <w:tcW w:w="2400" w:type="dxa"/>
            <w:vAlign w:val="center"/>
          </w:tcPr>
          <w:p>
            <w:pPr>
              <w:spacing w:line="240" w:lineRule="exact"/>
              <w:ind w:left="820"/>
              <w:rPr>
                <w:sz w:val="20"/>
                <w:szCs w:val="20"/>
              </w:rPr>
            </w:pPr>
            <w:r>
              <w:rPr>
                <w:rFonts w:ascii="宋体" w:hAnsi="宋体" w:eastAsia="宋体" w:cs="宋体"/>
                <w:b/>
                <w:bCs/>
                <w:sz w:val="21"/>
                <w:szCs w:val="21"/>
              </w:rPr>
              <w:t>疾病名称</w:t>
            </w:r>
          </w:p>
        </w:tc>
        <w:tc>
          <w:tcPr>
            <w:tcW w:w="3800" w:type="dxa"/>
            <w:vAlign w:val="center"/>
          </w:tcPr>
          <w:p>
            <w:pPr>
              <w:spacing w:line="240" w:lineRule="exact"/>
              <w:ind w:left="1500"/>
              <w:rPr>
                <w:sz w:val="20"/>
                <w:szCs w:val="20"/>
              </w:rPr>
            </w:pPr>
            <w:r>
              <w:rPr>
                <w:rFonts w:ascii="宋体" w:hAnsi="宋体" w:eastAsia="宋体" w:cs="宋体"/>
                <w:b/>
                <w:bCs/>
                <w:sz w:val="21"/>
                <w:szCs w:val="21"/>
              </w:rPr>
              <w:t>诊断手段</w:t>
            </w:r>
          </w:p>
        </w:tc>
        <w:tc>
          <w:tcPr>
            <w:tcW w:w="2700" w:type="dxa"/>
            <w:vAlign w:val="center"/>
          </w:tcPr>
          <w:p>
            <w:pPr>
              <w:spacing w:line="240" w:lineRule="exact"/>
              <w:ind w:left="700"/>
              <w:rPr>
                <w:sz w:val="20"/>
                <w:szCs w:val="20"/>
              </w:rPr>
            </w:pPr>
            <w:r>
              <w:rPr>
                <w:rFonts w:ascii="宋体" w:hAnsi="宋体" w:eastAsia="宋体" w:cs="宋体"/>
                <w:b/>
                <w:bCs/>
                <w:sz w:val="21"/>
                <w:szCs w:val="21"/>
              </w:rPr>
              <w:t>主要治疗方法</w:t>
            </w:r>
          </w:p>
        </w:tc>
        <w:tc>
          <w:tcPr>
            <w:tcW w:w="360" w:type="dxa"/>
            <w:vAlign w:val="center"/>
          </w:tcPr>
          <w:p>
            <w:pPr>
              <w:rPr>
                <w:sz w:val="1"/>
                <w:szCs w:val="1"/>
              </w:rPr>
            </w:pPr>
          </w:p>
        </w:tc>
      </w:tr>
      <w:tr>
        <w:tblPrEx>
          <w:tblCellMar>
            <w:top w:w="0" w:type="dxa"/>
            <w:left w:w="0" w:type="dxa"/>
            <w:bottom w:w="0" w:type="dxa"/>
            <w:right w:w="0" w:type="dxa"/>
          </w:tblCellMar>
        </w:tblPrEx>
        <w:trPr>
          <w:trHeight w:val="91" w:hRule="atLeast"/>
          <w:jc w:val="center"/>
        </w:trPr>
        <w:tc>
          <w:tcPr>
            <w:tcW w:w="2400" w:type="dxa"/>
            <w:tcBorders>
              <w:bottom w:val="single" w:color="auto" w:sz="8" w:space="0"/>
            </w:tcBorders>
            <w:vAlign w:val="center"/>
          </w:tcPr>
          <w:p>
            <w:pPr>
              <w:rPr>
                <w:sz w:val="7"/>
                <w:szCs w:val="7"/>
              </w:rPr>
            </w:pPr>
          </w:p>
        </w:tc>
        <w:tc>
          <w:tcPr>
            <w:tcW w:w="3800" w:type="dxa"/>
            <w:tcBorders>
              <w:bottom w:val="single" w:color="auto" w:sz="8" w:space="0"/>
            </w:tcBorders>
            <w:vAlign w:val="center"/>
          </w:tcPr>
          <w:p>
            <w:pPr>
              <w:rPr>
                <w:sz w:val="7"/>
                <w:szCs w:val="7"/>
              </w:rPr>
            </w:pPr>
          </w:p>
        </w:tc>
        <w:tc>
          <w:tcPr>
            <w:tcW w:w="2700" w:type="dxa"/>
            <w:tcBorders>
              <w:bottom w:val="single" w:color="auto" w:sz="8" w:space="0"/>
            </w:tcBorders>
            <w:vAlign w:val="center"/>
          </w:tcPr>
          <w:p>
            <w:pPr>
              <w:rPr>
                <w:sz w:val="7"/>
                <w:szCs w:val="7"/>
              </w:rPr>
            </w:pPr>
          </w:p>
        </w:tc>
        <w:tc>
          <w:tcPr>
            <w:tcW w:w="360" w:type="dxa"/>
            <w:vAlign w:val="center"/>
          </w:tcPr>
          <w:p>
            <w:pPr>
              <w:rPr>
                <w:sz w:val="1"/>
                <w:szCs w:val="1"/>
              </w:rPr>
            </w:pPr>
          </w:p>
        </w:tc>
      </w:tr>
      <w:tr>
        <w:tblPrEx>
          <w:tblCellMar>
            <w:top w:w="0" w:type="dxa"/>
            <w:left w:w="0" w:type="dxa"/>
            <w:bottom w:w="0" w:type="dxa"/>
            <w:right w:w="0" w:type="dxa"/>
          </w:tblCellMar>
        </w:tblPrEx>
        <w:trPr>
          <w:trHeight w:val="261" w:hRule="atLeast"/>
          <w:jc w:val="center"/>
        </w:trPr>
        <w:tc>
          <w:tcPr>
            <w:tcW w:w="2400" w:type="dxa"/>
            <w:vAlign w:val="center"/>
          </w:tcPr>
          <w:p/>
        </w:tc>
        <w:tc>
          <w:tcPr>
            <w:tcW w:w="3800" w:type="dxa"/>
            <w:vAlign w:val="center"/>
          </w:tcPr>
          <w:p>
            <w:pPr>
              <w:spacing w:line="240" w:lineRule="exact"/>
              <w:ind w:left="180"/>
              <w:rPr>
                <w:sz w:val="20"/>
                <w:szCs w:val="20"/>
              </w:rPr>
            </w:pPr>
            <w:r>
              <w:rPr>
                <w:rFonts w:ascii="宋体" w:hAnsi="宋体" w:eastAsia="宋体" w:cs="宋体"/>
                <w:sz w:val="21"/>
                <w:szCs w:val="21"/>
              </w:rPr>
              <w:t>纯音测听、声导抗、耳声发射、听性脑</w:t>
            </w:r>
          </w:p>
        </w:tc>
        <w:tc>
          <w:tcPr>
            <w:tcW w:w="2700" w:type="dxa"/>
            <w:vAlign w:val="center"/>
          </w:tcPr>
          <w:p/>
        </w:tc>
        <w:tc>
          <w:tcPr>
            <w:tcW w:w="360" w:type="dxa"/>
            <w:vAlign w:val="center"/>
          </w:tcPr>
          <w:p>
            <w:pPr>
              <w:rPr>
                <w:sz w:val="1"/>
                <w:szCs w:val="1"/>
              </w:rPr>
            </w:pPr>
          </w:p>
        </w:tc>
      </w:tr>
      <w:tr>
        <w:tblPrEx>
          <w:tblCellMar>
            <w:top w:w="0" w:type="dxa"/>
            <w:left w:w="0" w:type="dxa"/>
            <w:bottom w:w="0" w:type="dxa"/>
            <w:right w:w="0" w:type="dxa"/>
          </w:tblCellMar>
        </w:tblPrEx>
        <w:trPr>
          <w:trHeight w:val="312" w:hRule="atLeast"/>
          <w:jc w:val="center"/>
        </w:trPr>
        <w:tc>
          <w:tcPr>
            <w:tcW w:w="2400" w:type="dxa"/>
            <w:vMerge w:val="restart"/>
            <w:vAlign w:val="center"/>
          </w:tcPr>
          <w:p>
            <w:pPr>
              <w:spacing w:line="240" w:lineRule="exact"/>
              <w:ind w:left="120"/>
              <w:rPr>
                <w:sz w:val="20"/>
                <w:szCs w:val="20"/>
              </w:rPr>
            </w:pPr>
            <w:r>
              <w:rPr>
                <w:rFonts w:ascii="宋体" w:hAnsi="宋体" w:eastAsia="宋体" w:cs="宋体"/>
                <w:b/>
                <w:bCs/>
                <w:sz w:val="21"/>
                <w:szCs w:val="21"/>
              </w:rPr>
              <w:t>内耳畸形伴脑脊液耳漏</w:t>
            </w:r>
          </w:p>
        </w:tc>
        <w:tc>
          <w:tcPr>
            <w:tcW w:w="3800" w:type="dxa"/>
            <w:vAlign w:val="center"/>
          </w:tcPr>
          <w:p>
            <w:pPr>
              <w:spacing w:line="240" w:lineRule="exact"/>
              <w:ind w:left="180"/>
              <w:rPr>
                <w:sz w:val="20"/>
                <w:szCs w:val="20"/>
              </w:rPr>
            </w:pPr>
            <w:r>
              <w:rPr>
                <w:rFonts w:ascii="宋体" w:hAnsi="宋体" w:eastAsia="宋体" w:cs="宋体"/>
                <w:sz w:val="21"/>
                <w:szCs w:val="21"/>
              </w:rPr>
              <w:t>干反应检测、多频稳态诱发电位检查、</w:t>
            </w:r>
          </w:p>
        </w:tc>
        <w:tc>
          <w:tcPr>
            <w:tcW w:w="2700" w:type="dxa"/>
            <w:vMerge w:val="restart"/>
            <w:vAlign w:val="center"/>
          </w:tcPr>
          <w:p>
            <w:pPr>
              <w:spacing w:line="240" w:lineRule="exact"/>
              <w:ind w:left="60"/>
              <w:rPr>
                <w:sz w:val="20"/>
                <w:szCs w:val="20"/>
              </w:rPr>
            </w:pPr>
            <w:r>
              <w:rPr>
                <w:rFonts w:ascii="宋体" w:hAnsi="宋体" w:eastAsia="宋体" w:cs="宋体"/>
                <w:sz w:val="21"/>
                <w:szCs w:val="21"/>
              </w:rPr>
              <w:t>脑脊液耳漏修补术</w:t>
            </w:r>
          </w:p>
        </w:tc>
        <w:tc>
          <w:tcPr>
            <w:tcW w:w="360" w:type="dxa"/>
            <w:vAlign w:val="center"/>
          </w:tcPr>
          <w:p>
            <w:pPr>
              <w:rPr>
                <w:sz w:val="1"/>
                <w:szCs w:val="1"/>
              </w:rPr>
            </w:pPr>
          </w:p>
        </w:tc>
      </w:tr>
      <w:tr>
        <w:tblPrEx>
          <w:tblCellMar>
            <w:top w:w="0" w:type="dxa"/>
            <w:left w:w="0" w:type="dxa"/>
            <w:bottom w:w="0" w:type="dxa"/>
            <w:right w:w="0" w:type="dxa"/>
          </w:tblCellMar>
        </w:tblPrEx>
        <w:trPr>
          <w:trHeight w:val="156" w:hRule="atLeast"/>
          <w:jc w:val="center"/>
        </w:trPr>
        <w:tc>
          <w:tcPr>
            <w:tcW w:w="2400" w:type="dxa"/>
            <w:vMerge w:val="continue"/>
            <w:vAlign w:val="center"/>
          </w:tcPr>
          <w:p>
            <w:pPr>
              <w:rPr>
                <w:sz w:val="13"/>
                <w:szCs w:val="13"/>
              </w:rPr>
            </w:pPr>
          </w:p>
        </w:tc>
        <w:tc>
          <w:tcPr>
            <w:tcW w:w="3800" w:type="dxa"/>
            <w:vMerge w:val="restart"/>
            <w:vAlign w:val="center"/>
          </w:tcPr>
          <w:p>
            <w:pPr>
              <w:spacing w:line="256" w:lineRule="exact"/>
              <w:ind w:left="180"/>
              <w:rPr>
                <w:sz w:val="20"/>
                <w:szCs w:val="20"/>
              </w:rPr>
            </w:pPr>
            <w:r>
              <w:rPr>
                <w:rFonts w:ascii="宋体" w:hAnsi="宋体" w:eastAsia="宋体" w:cs="宋体"/>
                <w:sz w:val="21"/>
                <w:szCs w:val="21"/>
              </w:rPr>
              <w:t>耳</w:t>
            </w:r>
            <w:r>
              <w:rPr>
                <w:rFonts w:ascii="Times New Roman" w:hAnsi="Times New Roman" w:eastAsia="Times New Roman" w:cs="Times New Roman"/>
                <w:sz w:val="21"/>
                <w:szCs w:val="21"/>
              </w:rPr>
              <w:t xml:space="preserve"> CT</w:t>
            </w:r>
            <w:r>
              <w:rPr>
                <w:rFonts w:ascii="宋体" w:hAnsi="宋体" w:eastAsia="宋体" w:cs="宋体"/>
                <w:sz w:val="21"/>
                <w:szCs w:val="21"/>
              </w:rPr>
              <w:t>、耳蜗</w:t>
            </w:r>
            <w:r>
              <w:rPr>
                <w:rFonts w:ascii="Times New Roman" w:hAnsi="Times New Roman" w:eastAsia="Times New Roman" w:cs="Times New Roman"/>
                <w:sz w:val="21"/>
                <w:szCs w:val="21"/>
              </w:rPr>
              <w:t xml:space="preserve"> MRI</w:t>
            </w:r>
            <w:r>
              <w:rPr>
                <w:rFonts w:ascii="宋体" w:hAnsi="宋体" w:eastAsia="宋体" w:cs="宋体"/>
                <w:sz w:val="21"/>
                <w:szCs w:val="21"/>
              </w:rPr>
              <w:t>、必要时鼓膜穿刺液</w:t>
            </w:r>
          </w:p>
        </w:tc>
        <w:tc>
          <w:tcPr>
            <w:tcW w:w="2700" w:type="dxa"/>
            <w:vMerge w:val="continue"/>
            <w:vAlign w:val="center"/>
          </w:tcPr>
          <w:p>
            <w:pPr>
              <w:rPr>
                <w:sz w:val="13"/>
                <w:szCs w:val="13"/>
              </w:rPr>
            </w:pPr>
          </w:p>
        </w:tc>
        <w:tc>
          <w:tcPr>
            <w:tcW w:w="360" w:type="dxa"/>
            <w:vAlign w:val="center"/>
          </w:tcPr>
          <w:p>
            <w:pPr>
              <w:rPr>
                <w:sz w:val="1"/>
                <w:szCs w:val="1"/>
              </w:rPr>
            </w:pPr>
          </w:p>
        </w:tc>
      </w:tr>
      <w:tr>
        <w:tblPrEx>
          <w:tblCellMar>
            <w:top w:w="0" w:type="dxa"/>
            <w:left w:w="0" w:type="dxa"/>
            <w:bottom w:w="0" w:type="dxa"/>
            <w:right w:w="0" w:type="dxa"/>
          </w:tblCellMar>
        </w:tblPrEx>
        <w:trPr>
          <w:trHeight w:val="172" w:hRule="atLeast"/>
          <w:jc w:val="center"/>
        </w:trPr>
        <w:tc>
          <w:tcPr>
            <w:tcW w:w="2400" w:type="dxa"/>
            <w:vAlign w:val="center"/>
          </w:tcPr>
          <w:p>
            <w:pPr>
              <w:rPr>
                <w:sz w:val="14"/>
                <w:szCs w:val="14"/>
              </w:rPr>
            </w:pPr>
          </w:p>
        </w:tc>
        <w:tc>
          <w:tcPr>
            <w:tcW w:w="3800" w:type="dxa"/>
            <w:vMerge w:val="continue"/>
            <w:vAlign w:val="center"/>
          </w:tcPr>
          <w:p>
            <w:pPr>
              <w:rPr>
                <w:sz w:val="14"/>
                <w:szCs w:val="14"/>
              </w:rPr>
            </w:pPr>
          </w:p>
        </w:tc>
        <w:tc>
          <w:tcPr>
            <w:tcW w:w="2700" w:type="dxa"/>
            <w:vAlign w:val="center"/>
          </w:tcPr>
          <w:p>
            <w:pPr>
              <w:rPr>
                <w:sz w:val="14"/>
                <w:szCs w:val="14"/>
              </w:rPr>
            </w:pPr>
          </w:p>
        </w:tc>
        <w:tc>
          <w:tcPr>
            <w:tcW w:w="360" w:type="dxa"/>
            <w:vAlign w:val="center"/>
          </w:tcPr>
          <w:p>
            <w:pPr>
              <w:rPr>
                <w:sz w:val="1"/>
                <w:szCs w:val="1"/>
              </w:rPr>
            </w:pPr>
          </w:p>
        </w:tc>
      </w:tr>
      <w:tr>
        <w:tblPrEx>
          <w:tblCellMar>
            <w:top w:w="0" w:type="dxa"/>
            <w:left w:w="0" w:type="dxa"/>
            <w:bottom w:w="0" w:type="dxa"/>
            <w:right w:w="0" w:type="dxa"/>
          </w:tblCellMar>
        </w:tblPrEx>
        <w:trPr>
          <w:trHeight w:val="296" w:hRule="atLeast"/>
          <w:jc w:val="center"/>
        </w:trPr>
        <w:tc>
          <w:tcPr>
            <w:tcW w:w="2400" w:type="dxa"/>
            <w:vAlign w:val="center"/>
          </w:tcPr>
          <w:p>
            <w:pPr>
              <w:rPr>
                <w:sz w:val="24"/>
                <w:szCs w:val="24"/>
              </w:rPr>
            </w:pPr>
          </w:p>
        </w:tc>
        <w:tc>
          <w:tcPr>
            <w:tcW w:w="3800" w:type="dxa"/>
            <w:vAlign w:val="center"/>
          </w:tcPr>
          <w:p>
            <w:pPr>
              <w:spacing w:line="240" w:lineRule="exact"/>
              <w:ind w:left="180"/>
              <w:rPr>
                <w:sz w:val="20"/>
                <w:szCs w:val="20"/>
              </w:rPr>
            </w:pPr>
            <w:r>
              <w:rPr>
                <w:rFonts w:ascii="宋体" w:hAnsi="宋体" w:eastAsia="宋体" w:cs="宋体"/>
                <w:sz w:val="21"/>
                <w:szCs w:val="21"/>
              </w:rPr>
              <w:t>生化检查、鼓膜检查</w:t>
            </w:r>
          </w:p>
        </w:tc>
        <w:tc>
          <w:tcPr>
            <w:tcW w:w="2700" w:type="dxa"/>
            <w:vAlign w:val="center"/>
          </w:tcPr>
          <w:p>
            <w:pPr>
              <w:rPr>
                <w:sz w:val="24"/>
                <w:szCs w:val="24"/>
              </w:rPr>
            </w:pPr>
          </w:p>
        </w:tc>
        <w:tc>
          <w:tcPr>
            <w:tcW w:w="360" w:type="dxa"/>
            <w:vAlign w:val="center"/>
          </w:tcPr>
          <w:p>
            <w:pPr>
              <w:rPr>
                <w:sz w:val="1"/>
                <w:szCs w:val="1"/>
              </w:rPr>
            </w:pPr>
          </w:p>
        </w:tc>
      </w:tr>
      <w:tr>
        <w:tblPrEx>
          <w:tblCellMar>
            <w:top w:w="0" w:type="dxa"/>
            <w:left w:w="0" w:type="dxa"/>
            <w:bottom w:w="0" w:type="dxa"/>
            <w:right w:w="0" w:type="dxa"/>
          </w:tblCellMar>
        </w:tblPrEx>
        <w:trPr>
          <w:trHeight w:val="51" w:hRule="atLeast"/>
          <w:jc w:val="center"/>
        </w:trPr>
        <w:tc>
          <w:tcPr>
            <w:tcW w:w="2400" w:type="dxa"/>
            <w:tcBorders>
              <w:bottom w:val="single" w:color="auto" w:sz="8" w:space="0"/>
            </w:tcBorders>
            <w:vAlign w:val="center"/>
          </w:tcPr>
          <w:p>
            <w:pPr>
              <w:rPr>
                <w:sz w:val="4"/>
                <w:szCs w:val="4"/>
              </w:rPr>
            </w:pPr>
          </w:p>
        </w:tc>
        <w:tc>
          <w:tcPr>
            <w:tcW w:w="3800" w:type="dxa"/>
            <w:tcBorders>
              <w:bottom w:val="single" w:color="auto" w:sz="8" w:space="0"/>
            </w:tcBorders>
            <w:vAlign w:val="center"/>
          </w:tcPr>
          <w:p>
            <w:pPr>
              <w:rPr>
                <w:sz w:val="4"/>
                <w:szCs w:val="4"/>
              </w:rPr>
            </w:pPr>
          </w:p>
        </w:tc>
        <w:tc>
          <w:tcPr>
            <w:tcW w:w="2700" w:type="dxa"/>
            <w:tcBorders>
              <w:bottom w:val="single" w:color="auto" w:sz="8" w:space="0"/>
            </w:tcBorders>
            <w:vAlign w:val="center"/>
          </w:tcPr>
          <w:p>
            <w:pPr>
              <w:rPr>
                <w:sz w:val="4"/>
                <w:szCs w:val="4"/>
              </w:rPr>
            </w:pPr>
          </w:p>
        </w:tc>
        <w:tc>
          <w:tcPr>
            <w:tcW w:w="360" w:type="dxa"/>
            <w:vAlign w:val="center"/>
          </w:tcPr>
          <w:p>
            <w:pPr>
              <w:rPr>
                <w:sz w:val="1"/>
                <w:szCs w:val="1"/>
              </w:rPr>
            </w:pPr>
          </w:p>
        </w:tc>
      </w:tr>
      <w:tr>
        <w:tblPrEx>
          <w:tblCellMar>
            <w:top w:w="0" w:type="dxa"/>
            <w:left w:w="0" w:type="dxa"/>
            <w:bottom w:w="0" w:type="dxa"/>
            <w:right w:w="0" w:type="dxa"/>
          </w:tblCellMar>
        </w:tblPrEx>
        <w:trPr>
          <w:trHeight w:val="298" w:hRule="atLeast"/>
          <w:jc w:val="center"/>
        </w:trPr>
        <w:tc>
          <w:tcPr>
            <w:tcW w:w="2400" w:type="dxa"/>
            <w:vAlign w:val="center"/>
          </w:tcPr>
          <w:p>
            <w:pPr>
              <w:spacing w:line="240" w:lineRule="exact"/>
              <w:ind w:left="120"/>
              <w:rPr>
                <w:sz w:val="20"/>
                <w:szCs w:val="20"/>
              </w:rPr>
            </w:pPr>
            <w:r>
              <w:rPr>
                <w:rFonts w:ascii="宋体" w:hAnsi="宋体" w:eastAsia="宋体" w:cs="宋体"/>
                <w:b/>
                <w:bCs/>
                <w:sz w:val="21"/>
                <w:szCs w:val="21"/>
              </w:rPr>
              <w:t>第一腮裂囊肿及瘘管</w:t>
            </w:r>
          </w:p>
        </w:tc>
        <w:tc>
          <w:tcPr>
            <w:tcW w:w="3800" w:type="dxa"/>
            <w:vAlign w:val="center"/>
          </w:tcPr>
          <w:p>
            <w:pPr>
              <w:spacing w:line="256" w:lineRule="exact"/>
              <w:ind w:left="180"/>
              <w:rPr>
                <w:sz w:val="20"/>
                <w:szCs w:val="20"/>
              </w:rPr>
            </w:pPr>
            <w:r>
              <w:rPr>
                <w:rFonts w:ascii="宋体" w:hAnsi="宋体" w:eastAsia="宋体" w:cs="宋体"/>
                <w:sz w:val="21"/>
                <w:szCs w:val="21"/>
              </w:rPr>
              <w:t>病史、局部检查、颞骨薄层</w:t>
            </w:r>
            <w:r>
              <w:rPr>
                <w:rFonts w:ascii="Times New Roman" w:hAnsi="Times New Roman" w:eastAsia="Times New Roman" w:cs="Times New Roman"/>
                <w:sz w:val="21"/>
                <w:szCs w:val="21"/>
              </w:rPr>
              <w:t xml:space="preserve"> CT</w:t>
            </w:r>
          </w:p>
        </w:tc>
        <w:tc>
          <w:tcPr>
            <w:tcW w:w="2700" w:type="dxa"/>
            <w:vAlign w:val="center"/>
          </w:tcPr>
          <w:p>
            <w:pPr>
              <w:spacing w:line="240" w:lineRule="exact"/>
              <w:ind w:left="60"/>
              <w:rPr>
                <w:sz w:val="20"/>
                <w:szCs w:val="20"/>
              </w:rPr>
            </w:pPr>
            <w:r>
              <w:rPr>
                <w:rFonts w:ascii="宋体" w:hAnsi="宋体" w:eastAsia="宋体" w:cs="宋体"/>
                <w:sz w:val="21"/>
                <w:szCs w:val="21"/>
              </w:rPr>
              <w:t>手术切除</w:t>
            </w:r>
          </w:p>
        </w:tc>
        <w:tc>
          <w:tcPr>
            <w:tcW w:w="360" w:type="dxa"/>
            <w:vAlign w:val="center"/>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66" w:hRule="atLeast"/>
          <w:jc w:val="center"/>
        </w:trPr>
        <w:tc>
          <w:tcPr>
            <w:tcW w:w="2400" w:type="dxa"/>
            <w:tcBorders>
              <w:bottom w:val="single" w:color="auto" w:sz="8" w:space="0"/>
            </w:tcBorders>
            <w:vAlign w:val="center"/>
          </w:tcPr>
          <w:p>
            <w:pPr>
              <w:rPr>
                <w:sz w:val="5"/>
                <w:szCs w:val="5"/>
              </w:rPr>
            </w:pPr>
          </w:p>
        </w:tc>
        <w:tc>
          <w:tcPr>
            <w:tcW w:w="3800" w:type="dxa"/>
            <w:tcBorders>
              <w:bottom w:val="single" w:color="auto" w:sz="8" w:space="0"/>
            </w:tcBorders>
            <w:vAlign w:val="center"/>
          </w:tcPr>
          <w:p>
            <w:pPr>
              <w:rPr>
                <w:sz w:val="5"/>
                <w:szCs w:val="5"/>
              </w:rPr>
            </w:pPr>
          </w:p>
        </w:tc>
        <w:tc>
          <w:tcPr>
            <w:tcW w:w="2700" w:type="dxa"/>
            <w:tcBorders>
              <w:bottom w:val="single" w:color="auto" w:sz="8" w:space="0"/>
            </w:tcBorders>
            <w:vAlign w:val="center"/>
          </w:tcPr>
          <w:p>
            <w:pPr>
              <w:rPr>
                <w:sz w:val="5"/>
                <w:szCs w:val="5"/>
              </w:rPr>
            </w:pPr>
          </w:p>
        </w:tc>
        <w:tc>
          <w:tcPr>
            <w:tcW w:w="360" w:type="dxa"/>
            <w:vAlign w:val="center"/>
          </w:tcPr>
          <w:p>
            <w:pPr>
              <w:rPr>
                <w:sz w:val="1"/>
                <w:szCs w:val="1"/>
              </w:rPr>
            </w:pPr>
          </w:p>
        </w:tc>
      </w:tr>
      <w:tr>
        <w:tblPrEx>
          <w:tblCellMar>
            <w:top w:w="0" w:type="dxa"/>
            <w:left w:w="0" w:type="dxa"/>
            <w:bottom w:w="0" w:type="dxa"/>
            <w:right w:w="0" w:type="dxa"/>
          </w:tblCellMar>
        </w:tblPrEx>
        <w:trPr>
          <w:trHeight w:val="250" w:hRule="atLeast"/>
          <w:jc w:val="center"/>
        </w:trPr>
        <w:tc>
          <w:tcPr>
            <w:tcW w:w="2400" w:type="dxa"/>
            <w:vMerge w:val="restart"/>
            <w:vAlign w:val="center"/>
          </w:tcPr>
          <w:p>
            <w:pPr>
              <w:spacing w:line="240" w:lineRule="exact"/>
              <w:ind w:left="120"/>
              <w:rPr>
                <w:sz w:val="20"/>
                <w:szCs w:val="20"/>
              </w:rPr>
            </w:pPr>
            <w:r>
              <w:rPr>
                <w:rFonts w:ascii="宋体" w:hAnsi="宋体" w:eastAsia="宋体" w:cs="宋体"/>
                <w:b/>
                <w:bCs/>
                <w:sz w:val="21"/>
                <w:szCs w:val="21"/>
              </w:rPr>
              <w:t>耳廓化脓性软骨膜炎</w:t>
            </w:r>
          </w:p>
        </w:tc>
        <w:tc>
          <w:tcPr>
            <w:tcW w:w="3800" w:type="dxa"/>
            <w:vMerge w:val="restart"/>
            <w:vAlign w:val="center"/>
          </w:tcPr>
          <w:p>
            <w:pPr>
              <w:spacing w:line="240" w:lineRule="exact"/>
              <w:ind w:left="180"/>
              <w:rPr>
                <w:sz w:val="20"/>
                <w:szCs w:val="20"/>
              </w:rPr>
            </w:pPr>
            <w:r>
              <w:rPr>
                <w:rFonts w:ascii="宋体" w:hAnsi="宋体" w:eastAsia="宋体" w:cs="宋体"/>
                <w:sz w:val="21"/>
                <w:szCs w:val="21"/>
              </w:rPr>
              <w:t>病史、局部检查、血常规</w:t>
            </w:r>
          </w:p>
        </w:tc>
        <w:tc>
          <w:tcPr>
            <w:tcW w:w="2700" w:type="dxa"/>
            <w:vAlign w:val="center"/>
          </w:tcPr>
          <w:p>
            <w:pPr>
              <w:spacing w:line="240" w:lineRule="exact"/>
              <w:ind w:left="60"/>
              <w:rPr>
                <w:sz w:val="20"/>
                <w:szCs w:val="20"/>
              </w:rPr>
            </w:pPr>
            <w:r>
              <w:rPr>
                <w:rFonts w:ascii="宋体" w:hAnsi="宋体" w:eastAsia="宋体" w:cs="宋体"/>
                <w:sz w:val="21"/>
                <w:szCs w:val="21"/>
              </w:rPr>
              <w:t>早期保守治疗、脓肿形成手</w:t>
            </w:r>
          </w:p>
        </w:tc>
        <w:tc>
          <w:tcPr>
            <w:tcW w:w="360" w:type="dxa"/>
            <w:vMerge w:val="restart"/>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jc w:val="center"/>
        </w:trPr>
        <w:tc>
          <w:tcPr>
            <w:tcW w:w="2400" w:type="dxa"/>
            <w:vMerge w:val="continue"/>
            <w:vAlign w:val="center"/>
          </w:tcPr>
          <w:p>
            <w:pPr>
              <w:rPr>
                <w:sz w:val="13"/>
                <w:szCs w:val="13"/>
              </w:rPr>
            </w:pPr>
          </w:p>
        </w:tc>
        <w:tc>
          <w:tcPr>
            <w:tcW w:w="3800" w:type="dxa"/>
            <w:vMerge w:val="continue"/>
            <w:vAlign w:val="center"/>
          </w:tcPr>
          <w:p>
            <w:pPr>
              <w:rPr>
                <w:sz w:val="13"/>
                <w:szCs w:val="13"/>
              </w:rPr>
            </w:pPr>
          </w:p>
        </w:tc>
        <w:tc>
          <w:tcPr>
            <w:tcW w:w="2700" w:type="dxa"/>
            <w:vMerge w:val="restart"/>
            <w:vAlign w:val="center"/>
          </w:tcPr>
          <w:p>
            <w:pPr>
              <w:spacing w:line="240" w:lineRule="exact"/>
              <w:ind w:left="60"/>
              <w:rPr>
                <w:sz w:val="20"/>
                <w:szCs w:val="20"/>
              </w:rPr>
            </w:pPr>
            <w:r>
              <w:rPr>
                <w:rFonts w:ascii="宋体" w:hAnsi="宋体" w:eastAsia="宋体" w:cs="宋体"/>
                <w:sz w:val="21"/>
                <w:szCs w:val="21"/>
              </w:rPr>
              <w:t>术治疗</w:t>
            </w: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156" w:hRule="atLeast"/>
          <w:jc w:val="center"/>
        </w:trPr>
        <w:tc>
          <w:tcPr>
            <w:tcW w:w="2400" w:type="dxa"/>
            <w:vAlign w:val="center"/>
          </w:tcPr>
          <w:p>
            <w:pPr>
              <w:rPr>
                <w:sz w:val="13"/>
                <w:szCs w:val="13"/>
              </w:rPr>
            </w:pPr>
          </w:p>
        </w:tc>
        <w:tc>
          <w:tcPr>
            <w:tcW w:w="3800" w:type="dxa"/>
            <w:vAlign w:val="center"/>
          </w:tcPr>
          <w:p>
            <w:pPr>
              <w:rPr>
                <w:sz w:val="13"/>
                <w:szCs w:val="13"/>
              </w:rPr>
            </w:pPr>
          </w:p>
        </w:tc>
        <w:tc>
          <w:tcPr>
            <w:tcW w:w="2700" w:type="dxa"/>
            <w:vMerge w:val="continue"/>
            <w:vAlign w:val="center"/>
          </w:tcPr>
          <w:p>
            <w:pPr>
              <w:rPr>
                <w:sz w:val="13"/>
                <w:szCs w:val="13"/>
              </w:rPr>
            </w:pP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51" w:hRule="atLeast"/>
          <w:jc w:val="center"/>
        </w:trPr>
        <w:tc>
          <w:tcPr>
            <w:tcW w:w="2400" w:type="dxa"/>
            <w:tcBorders>
              <w:bottom w:val="single" w:color="auto" w:sz="8" w:space="0"/>
            </w:tcBorders>
            <w:vAlign w:val="center"/>
          </w:tcPr>
          <w:p>
            <w:pPr>
              <w:rPr>
                <w:sz w:val="4"/>
                <w:szCs w:val="4"/>
              </w:rPr>
            </w:pPr>
          </w:p>
        </w:tc>
        <w:tc>
          <w:tcPr>
            <w:tcW w:w="3800" w:type="dxa"/>
            <w:tcBorders>
              <w:bottom w:val="single" w:color="auto" w:sz="8" w:space="0"/>
            </w:tcBorders>
            <w:vAlign w:val="center"/>
          </w:tcPr>
          <w:p>
            <w:pPr>
              <w:rPr>
                <w:sz w:val="4"/>
                <w:szCs w:val="4"/>
              </w:rPr>
            </w:pPr>
          </w:p>
        </w:tc>
        <w:tc>
          <w:tcPr>
            <w:tcW w:w="2700" w:type="dxa"/>
            <w:tcBorders>
              <w:bottom w:val="single" w:color="auto" w:sz="8" w:space="0"/>
            </w:tcBorders>
            <w:vAlign w:val="center"/>
          </w:tcPr>
          <w:p>
            <w:pPr>
              <w:rPr>
                <w:sz w:val="4"/>
                <w:szCs w:val="4"/>
              </w:rPr>
            </w:pPr>
          </w:p>
        </w:tc>
        <w:tc>
          <w:tcPr>
            <w:tcW w:w="360" w:type="dxa"/>
            <w:vAlign w:val="center"/>
          </w:tcPr>
          <w:p>
            <w:pPr>
              <w:jc w:val="center"/>
              <w:rPr>
                <w:sz w:val="1"/>
                <w:szCs w:val="1"/>
              </w:rPr>
            </w:pPr>
          </w:p>
        </w:tc>
      </w:tr>
      <w:tr>
        <w:tblPrEx>
          <w:tblCellMar>
            <w:top w:w="0" w:type="dxa"/>
            <w:left w:w="0" w:type="dxa"/>
            <w:bottom w:w="0" w:type="dxa"/>
            <w:right w:w="0" w:type="dxa"/>
          </w:tblCellMar>
        </w:tblPrEx>
        <w:trPr>
          <w:trHeight w:val="250" w:hRule="atLeast"/>
          <w:jc w:val="center"/>
        </w:trPr>
        <w:tc>
          <w:tcPr>
            <w:tcW w:w="2400" w:type="dxa"/>
            <w:vMerge w:val="restart"/>
            <w:vAlign w:val="center"/>
          </w:tcPr>
          <w:p>
            <w:pPr>
              <w:spacing w:line="240" w:lineRule="exact"/>
              <w:ind w:left="120"/>
              <w:rPr>
                <w:sz w:val="20"/>
                <w:szCs w:val="20"/>
              </w:rPr>
            </w:pPr>
            <w:r>
              <w:rPr>
                <w:rFonts w:ascii="宋体" w:hAnsi="宋体" w:eastAsia="宋体" w:cs="宋体"/>
                <w:b/>
                <w:bCs/>
                <w:sz w:val="21"/>
                <w:szCs w:val="21"/>
              </w:rPr>
              <w:t>急性化脓性中耳炎</w:t>
            </w:r>
          </w:p>
        </w:tc>
        <w:tc>
          <w:tcPr>
            <w:tcW w:w="3800" w:type="dxa"/>
            <w:vAlign w:val="center"/>
          </w:tcPr>
          <w:p>
            <w:pPr>
              <w:spacing w:line="240" w:lineRule="exact"/>
              <w:ind w:left="180"/>
              <w:rPr>
                <w:sz w:val="20"/>
                <w:szCs w:val="20"/>
              </w:rPr>
            </w:pPr>
            <w:r>
              <w:rPr>
                <w:rFonts w:ascii="宋体" w:hAnsi="宋体" w:eastAsia="宋体" w:cs="宋体"/>
                <w:sz w:val="21"/>
                <w:szCs w:val="21"/>
              </w:rPr>
              <w:t>病史、耳部检查、纯音测听、血常规、</w:t>
            </w:r>
          </w:p>
        </w:tc>
        <w:tc>
          <w:tcPr>
            <w:tcW w:w="2700" w:type="dxa"/>
            <w:vMerge w:val="restart"/>
            <w:vAlign w:val="center"/>
          </w:tcPr>
          <w:p>
            <w:pPr>
              <w:spacing w:line="240" w:lineRule="exact"/>
              <w:ind w:left="60"/>
              <w:rPr>
                <w:sz w:val="20"/>
                <w:szCs w:val="20"/>
              </w:rPr>
            </w:pPr>
            <w:r>
              <w:rPr>
                <w:rFonts w:ascii="宋体" w:hAnsi="宋体" w:eastAsia="宋体" w:cs="宋体"/>
                <w:sz w:val="21"/>
                <w:szCs w:val="21"/>
              </w:rPr>
              <w:t>保守治疗、手术治疗</w:t>
            </w:r>
          </w:p>
        </w:tc>
        <w:tc>
          <w:tcPr>
            <w:tcW w:w="360" w:type="dxa"/>
            <w:vMerge w:val="restart"/>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jc w:val="center"/>
        </w:trPr>
        <w:tc>
          <w:tcPr>
            <w:tcW w:w="2400" w:type="dxa"/>
            <w:vMerge w:val="continue"/>
            <w:vAlign w:val="center"/>
          </w:tcPr>
          <w:p>
            <w:pPr>
              <w:rPr>
                <w:sz w:val="13"/>
                <w:szCs w:val="13"/>
              </w:rPr>
            </w:pPr>
          </w:p>
        </w:tc>
        <w:tc>
          <w:tcPr>
            <w:tcW w:w="3800" w:type="dxa"/>
            <w:vAlign w:val="center"/>
          </w:tcPr>
          <w:p>
            <w:pPr>
              <w:spacing w:line="256" w:lineRule="exact"/>
              <w:ind w:left="180"/>
              <w:rPr>
                <w:sz w:val="20"/>
                <w:szCs w:val="20"/>
              </w:rPr>
            </w:pPr>
            <w:r>
              <w:rPr>
                <w:rFonts w:ascii="宋体" w:hAnsi="宋体" w:eastAsia="宋体" w:cs="宋体"/>
                <w:sz w:val="21"/>
                <w:szCs w:val="21"/>
              </w:rPr>
              <w:t>颞骨薄层</w:t>
            </w:r>
            <w:r>
              <w:rPr>
                <w:rFonts w:ascii="Times New Roman" w:hAnsi="Times New Roman" w:eastAsia="Times New Roman" w:cs="Times New Roman"/>
                <w:sz w:val="21"/>
                <w:szCs w:val="21"/>
              </w:rPr>
              <w:t xml:space="preserve"> CT</w:t>
            </w:r>
          </w:p>
        </w:tc>
        <w:tc>
          <w:tcPr>
            <w:tcW w:w="2700" w:type="dxa"/>
            <w:vMerge w:val="continue"/>
            <w:vAlign w:val="center"/>
          </w:tcPr>
          <w:p>
            <w:pPr>
              <w:rPr>
                <w:sz w:val="13"/>
                <w:szCs w:val="13"/>
              </w:rPr>
            </w:pPr>
          </w:p>
        </w:tc>
        <w:tc>
          <w:tcPr>
            <w:tcW w:w="360" w:type="dxa"/>
            <w:vMerge w:val="continue"/>
            <w:vAlign w:val="center"/>
          </w:tcPr>
          <w:p>
            <w:pPr>
              <w:jc w:val="center"/>
              <w:rPr>
                <w:sz w:val="1"/>
                <w:szCs w:val="1"/>
              </w:rPr>
            </w:pPr>
          </w:p>
        </w:tc>
      </w:tr>
      <w:tr>
        <w:tblPrEx>
          <w:tblCellMar>
            <w:top w:w="0" w:type="dxa"/>
            <w:left w:w="0" w:type="dxa"/>
            <w:bottom w:w="0" w:type="dxa"/>
            <w:right w:w="0" w:type="dxa"/>
          </w:tblCellMar>
        </w:tblPrEx>
        <w:trPr>
          <w:trHeight w:val="35" w:hRule="atLeast"/>
          <w:jc w:val="center"/>
        </w:trPr>
        <w:tc>
          <w:tcPr>
            <w:tcW w:w="2400" w:type="dxa"/>
            <w:tcBorders>
              <w:bottom w:val="single" w:color="auto" w:sz="8" w:space="0"/>
            </w:tcBorders>
            <w:vAlign w:val="center"/>
          </w:tcPr>
          <w:p>
            <w:pPr>
              <w:rPr>
                <w:sz w:val="3"/>
                <w:szCs w:val="3"/>
              </w:rPr>
            </w:pPr>
          </w:p>
        </w:tc>
        <w:tc>
          <w:tcPr>
            <w:tcW w:w="3800" w:type="dxa"/>
            <w:tcBorders>
              <w:bottom w:val="single" w:color="auto" w:sz="8" w:space="0"/>
            </w:tcBorders>
            <w:vAlign w:val="center"/>
          </w:tcPr>
          <w:p>
            <w:pPr>
              <w:rPr>
                <w:sz w:val="3"/>
                <w:szCs w:val="3"/>
              </w:rPr>
            </w:pPr>
          </w:p>
        </w:tc>
        <w:tc>
          <w:tcPr>
            <w:tcW w:w="2700" w:type="dxa"/>
            <w:tcBorders>
              <w:bottom w:val="single" w:color="auto" w:sz="8" w:space="0"/>
            </w:tcBorders>
            <w:vAlign w:val="center"/>
          </w:tcPr>
          <w:p>
            <w:pPr>
              <w:rPr>
                <w:sz w:val="3"/>
                <w:szCs w:val="3"/>
              </w:rPr>
            </w:pPr>
          </w:p>
        </w:tc>
        <w:tc>
          <w:tcPr>
            <w:tcW w:w="360" w:type="dxa"/>
            <w:vAlign w:val="center"/>
          </w:tcPr>
          <w:p>
            <w:pPr>
              <w:jc w:val="center"/>
              <w:rPr>
                <w:sz w:val="1"/>
                <w:szCs w:val="1"/>
              </w:rPr>
            </w:pPr>
          </w:p>
        </w:tc>
      </w:tr>
      <w:tr>
        <w:tblPrEx>
          <w:tblCellMar>
            <w:top w:w="0" w:type="dxa"/>
            <w:left w:w="0" w:type="dxa"/>
            <w:bottom w:w="0" w:type="dxa"/>
            <w:right w:w="0" w:type="dxa"/>
          </w:tblCellMar>
        </w:tblPrEx>
        <w:trPr>
          <w:trHeight w:val="253" w:hRule="atLeast"/>
          <w:jc w:val="center"/>
        </w:trPr>
        <w:tc>
          <w:tcPr>
            <w:tcW w:w="2400" w:type="dxa"/>
            <w:vMerge w:val="restart"/>
            <w:vAlign w:val="center"/>
          </w:tcPr>
          <w:p>
            <w:pPr>
              <w:spacing w:line="240" w:lineRule="exact"/>
              <w:ind w:left="120"/>
              <w:rPr>
                <w:sz w:val="20"/>
                <w:szCs w:val="20"/>
              </w:rPr>
            </w:pPr>
            <w:r>
              <w:rPr>
                <w:rFonts w:ascii="宋体" w:hAnsi="宋体" w:eastAsia="宋体" w:cs="宋体"/>
                <w:b/>
                <w:bCs/>
                <w:sz w:val="21"/>
                <w:szCs w:val="21"/>
              </w:rPr>
              <w:t>慢性化脓性中耳炎</w:t>
            </w:r>
          </w:p>
        </w:tc>
        <w:tc>
          <w:tcPr>
            <w:tcW w:w="3800" w:type="dxa"/>
            <w:vAlign w:val="center"/>
          </w:tcPr>
          <w:p>
            <w:pPr>
              <w:spacing w:line="240" w:lineRule="exact"/>
              <w:ind w:left="180"/>
              <w:rPr>
                <w:sz w:val="20"/>
                <w:szCs w:val="20"/>
              </w:rPr>
            </w:pPr>
            <w:r>
              <w:rPr>
                <w:rFonts w:ascii="宋体" w:hAnsi="宋体" w:eastAsia="宋体" w:cs="宋体"/>
                <w:sz w:val="21"/>
                <w:szCs w:val="21"/>
              </w:rPr>
              <w:t>病史、耳部检查、纯音测听、听性脑干</w:t>
            </w:r>
          </w:p>
        </w:tc>
        <w:tc>
          <w:tcPr>
            <w:tcW w:w="2700" w:type="dxa"/>
            <w:vMerge w:val="restart"/>
            <w:vAlign w:val="center"/>
          </w:tcPr>
          <w:p>
            <w:pPr>
              <w:spacing w:line="240" w:lineRule="exact"/>
              <w:ind w:left="60"/>
              <w:rPr>
                <w:sz w:val="20"/>
                <w:szCs w:val="20"/>
              </w:rPr>
            </w:pPr>
            <w:r>
              <w:rPr>
                <w:rFonts w:ascii="宋体" w:hAnsi="宋体" w:eastAsia="宋体" w:cs="宋体"/>
                <w:sz w:val="21"/>
                <w:szCs w:val="21"/>
              </w:rPr>
              <w:t>手术治疗</w:t>
            </w:r>
          </w:p>
        </w:tc>
        <w:tc>
          <w:tcPr>
            <w:tcW w:w="360" w:type="dxa"/>
            <w:vMerge w:val="restart"/>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jc w:val="center"/>
        </w:trPr>
        <w:tc>
          <w:tcPr>
            <w:tcW w:w="2400" w:type="dxa"/>
            <w:vMerge w:val="continue"/>
            <w:vAlign w:val="center"/>
          </w:tcPr>
          <w:p>
            <w:pPr>
              <w:rPr>
                <w:sz w:val="13"/>
                <w:szCs w:val="13"/>
              </w:rPr>
            </w:pPr>
          </w:p>
        </w:tc>
        <w:tc>
          <w:tcPr>
            <w:tcW w:w="3800" w:type="dxa"/>
            <w:vMerge w:val="restart"/>
            <w:vAlign w:val="center"/>
          </w:tcPr>
          <w:p>
            <w:pPr>
              <w:spacing w:line="256" w:lineRule="exact"/>
              <w:ind w:left="180"/>
              <w:rPr>
                <w:sz w:val="20"/>
                <w:szCs w:val="20"/>
              </w:rPr>
            </w:pPr>
            <w:r>
              <w:rPr>
                <w:rFonts w:ascii="宋体" w:hAnsi="宋体" w:eastAsia="宋体" w:cs="宋体"/>
                <w:sz w:val="21"/>
                <w:szCs w:val="21"/>
              </w:rPr>
              <w:t>反应、颞骨薄层</w:t>
            </w:r>
            <w:r>
              <w:rPr>
                <w:rFonts w:ascii="Times New Roman" w:hAnsi="Times New Roman" w:eastAsia="Times New Roman" w:cs="Times New Roman"/>
                <w:sz w:val="21"/>
                <w:szCs w:val="21"/>
              </w:rPr>
              <w:t xml:space="preserve"> CT</w:t>
            </w:r>
          </w:p>
        </w:tc>
        <w:tc>
          <w:tcPr>
            <w:tcW w:w="2700" w:type="dxa"/>
            <w:vMerge w:val="continue"/>
            <w:vAlign w:val="center"/>
          </w:tcPr>
          <w:p>
            <w:pPr>
              <w:rPr>
                <w:sz w:val="13"/>
                <w:szCs w:val="13"/>
              </w:rPr>
            </w:pPr>
          </w:p>
        </w:tc>
        <w:tc>
          <w:tcPr>
            <w:tcW w:w="360" w:type="dxa"/>
            <w:vMerge w:val="continue"/>
            <w:vAlign w:val="center"/>
          </w:tcPr>
          <w:p>
            <w:pPr>
              <w:rPr>
                <w:sz w:val="1"/>
                <w:szCs w:val="1"/>
              </w:rPr>
            </w:pPr>
          </w:p>
        </w:tc>
      </w:tr>
      <w:tr>
        <w:tblPrEx>
          <w:tblCellMar>
            <w:top w:w="0" w:type="dxa"/>
            <w:left w:w="0" w:type="dxa"/>
            <w:bottom w:w="0" w:type="dxa"/>
            <w:right w:w="0" w:type="dxa"/>
          </w:tblCellMar>
        </w:tblPrEx>
        <w:trPr>
          <w:trHeight w:val="172" w:hRule="atLeast"/>
          <w:jc w:val="center"/>
        </w:trPr>
        <w:tc>
          <w:tcPr>
            <w:tcW w:w="2400" w:type="dxa"/>
            <w:vAlign w:val="center"/>
          </w:tcPr>
          <w:p>
            <w:pPr>
              <w:rPr>
                <w:sz w:val="14"/>
                <w:szCs w:val="14"/>
              </w:rPr>
            </w:pPr>
          </w:p>
        </w:tc>
        <w:tc>
          <w:tcPr>
            <w:tcW w:w="3800" w:type="dxa"/>
            <w:vMerge w:val="continue"/>
            <w:vAlign w:val="center"/>
          </w:tcPr>
          <w:p>
            <w:pPr>
              <w:rPr>
                <w:sz w:val="14"/>
                <w:szCs w:val="14"/>
              </w:rPr>
            </w:pPr>
          </w:p>
        </w:tc>
        <w:tc>
          <w:tcPr>
            <w:tcW w:w="2700" w:type="dxa"/>
            <w:vAlign w:val="center"/>
          </w:tcPr>
          <w:p>
            <w:pPr>
              <w:rPr>
                <w:sz w:val="14"/>
                <w:szCs w:val="14"/>
              </w:rPr>
            </w:pPr>
          </w:p>
        </w:tc>
        <w:tc>
          <w:tcPr>
            <w:tcW w:w="360" w:type="dxa"/>
            <w:vMerge w:val="continue"/>
            <w:vAlign w:val="center"/>
          </w:tcPr>
          <w:p>
            <w:pPr>
              <w:rPr>
                <w:sz w:val="1"/>
                <w:szCs w:val="1"/>
              </w:rPr>
            </w:pPr>
          </w:p>
        </w:tc>
      </w:tr>
      <w:tr>
        <w:tblPrEx>
          <w:tblCellMar>
            <w:top w:w="0" w:type="dxa"/>
            <w:left w:w="0" w:type="dxa"/>
            <w:bottom w:w="0" w:type="dxa"/>
            <w:right w:w="0" w:type="dxa"/>
          </w:tblCellMar>
        </w:tblPrEx>
        <w:trPr>
          <w:trHeight w:val="35" w:hRule="atLeast"/>
          <w:jc w:val="center"/>
        </w:trPr>
        <w:tc>
          <w:tcPr>
            <w:tcW w:w="2400" w:type="dxa"/>
            <w:tcBorders>
              <w:bottom w:val="single" w:color="auto" w:sz="8" w:space="0"/>
            </w:tcBorders>
            <w:vAlign w:val="center"/>
          </w:tcPr>
          <w:p>
            <w:pPr>
              <w:rPr>
                <w:sz w:val="3"/>
                <w:szCs w:val="3"/>
              </w:rPr>
            </w:pPr>
          </w:p>
        </w:tc>
        <w:tc>
          <w:tcPr>
            <w:tcW w:w="3800" w:type="dxa"/>
            <w:tcBorders>
              <w:bottom w:val="single" w:color="auto" w:sz="8" w:space="0"/>
            </w:tcBorders>
            <w:vAlign w:val="center"/>
          </w:tcPr>
          <w:p>
            <w:pPr>
              <w:rPr>
                <w:sz w:val="3"/>
                <w:szCs w:val="3"/>
              </w:rPr>
            </w:pPr>
          </w:p>
        </w:tc>
        <w:tc>
          <w:tcPr>
            <w:tcW w:w="2700" w:type="dxa"/>
            <w:tcBorders>
              <w:bottom w:val="single" w:color="auto" w:sz="8" w:space="0"/>
            </w:tcBorders>
            <w:vAlign w:val="center"/>
          </w:tcPr>
          <w:p>
            <w:pPr>
              <w:rPr>
                <w:sz w:val="3"/>
                <w:szCs w:val="3"/>
              </w:rPr>
            </w:pPr>
          </w:p>
        </w:tc>
        <w:tc>
          <w:tcPr>
            <w:tcW w:w="360" w:type="dxa"/>
            <w:vAlign w:val="center"/>
          </w:tcPr>
          <w:p>
            <w:pPr>
              <w:rPr>
                <w:sz w:val="1"/>
                <w:szCs w:val="1"/>
              </w:rPr>
            </w:pPr>
          </w:p>
        </w:tc>
      </w:tr>
      <w:tr>
        <w:tblPrEx>
          <w:tblCellMar>
            <w:top w:w="0" w:type="dxa"/>
            <w:left w:w="0" w:type="dxa"/>
            <w:bottom w:w="0" w:type="dxa"/>
            <w:right w:w="0" w:type="dxa"/>
          </w:tblCellMar>
        </w:tblPrEx>
        <w:trPr>
          <w:trHeight w:val="244" w:hRule="atLeast"/>
          <w:jc w:val="center"/>
        </w:trPr>
        <w:tc>
          <w:tcPr>
            <w:tcW w:w="2400" w:type="dxa"/>
            <w:vAlign w:val="center"/>
          </w:tcPr>
          <w:p>
            <w:pPr>
              <w:rPr>
                <w:sz w:val="21"/>
                <w:szCs w:val="21"/>
              </w:rPr>
            </w:pPr>
          </w:p>
        </w:tc>
        <w:tc>
          <w:tcPr>
            <w:tcW w:w="3800" w:type="dxa"/>
            <w:vAlign w:val="center"/>
          </w:tcPr>
          <w:p>
            <w:pPr>
              <w:ind w:left="1960"/>
              <w:rPr>
                <w:sz w:val="20"/>
                <w:szCs w:val="20"/>
              </w:rPr>
            </w:pPr>
            <w:r>
              <w:rPr>
                <w:rFonts w:ascii="Times New Roman" w:hAnsi="Times New Roman" w:eastAsia="Times New Roman" w:cs="Times New Roman"/>
                <w:sz w:val="18"/>
                <w:szCs w:val="18"/>
              </w:rPr>
              <w:t>53</w:t>
            </w:r>
          </w:p>
        </w:tc>
        <w:tc>
          <w:tcPr>
            <w:tcW w:w="2700" w:type="dxa"/>
            <w:vAlign w:val="center"/>
          </w:tcPr>
          <w:p>
            <w:pPr>
              <w:rPr>
                <w:sz w:val="21"/>
                <w:szCs w:val="21"/>
              </w:rPr>
            </w:pPr>
          </w:p>
        </w:tc>
        <w:tc>
          <w:tcPr>
            <w:tcW w:w="360" w:type="dxa"/>
            <w:vAlign w:val="center"/>
          </w:tcPr>
          <w:p>
            <w:pPr>
              <w:rPr>
                <w:sz w:val="1"/>
                <w:szCs w:val="1"/>
              </w:rPr>
            </w:pPr>
          </w:p>
        </w:tc>
      </w:tr>
    </w:tbl>
    <w:p>
      <w:pPr>
        <w:sectPr>
          <w:pgSz w:w="11900" w:h="16838"/>
          <w:pgMar w:top="1440" w:right="1440" w:bottom="639" w:left="1440" w:header="0" w:footer="0" w:gutter="0"/>
          <w:cols w:equalWidth="0" w:num="1">
            <w:col w:w="9026"/>
          </w:cols>
        </w:sectPr>
      </w:pPr>
    </w:p>
    <w:p>
      <w:pPr>
        <w:spacing w:line="81" w:lineRule="exact"/>
        <w:rPr>
          <w:sz w:val="20"/>
          <w:szCs w:val="20"/>
        </w:rPr>
      </w:pPr>
      <w:bookmarkStart w:id="57" w:name="page58"/>
      <w:bookmarkEnd w:id="57"/>
      <w:r>
        <w:rPr>
          <w:sz w:val="20"/>
          <w:szCs w:val="20"/>
        </w:rPr>
        <mc:AlternateContent>
          <mc:Choice Requires="wps">
            <w:drawing>
              <wp:anchor distT="0" distB="0" distL="114300" distR="114300" simplePos="0" relativeHeight="251851776" behindDoc="1" locked="0" layoutInCell="0" allowOverlap="1">
                <wp:simplePos x="0" y="0"/>
                <wp:positionH relativeFrom="page">
                  <wp:posOffset>956945</wp:posOffset>
                </wp:positionH>
                <wp:positionV relativeFrom="page">
                  <wp:posOffset>923290</wp:posOffset>
                </wp:positionV>
                <wp:extent cx="5647055" cy="0"/>
                <wp:effectExtent l="0" t="0" r="0" b="0"/>
                <wp:wrapNone/>
                <wp:docPr id="204" name="Shape 204"/>
                <wp:cNvGraphicFramePr/>
                <a:graphic xmlns:a="http://schemas.openxmlformats.org/drawingml/2006/main">
                  <a:graphicData uri="http://schemas.microsoft.com/office/word/2010/wordprocessingShape">
                    <wps:wsp>
                      <wps:cNvCnPr/>
                      <wps:spPr>
                        <a:xfrm>
                          <a:off x="0" y="0"/>
                          <a:ext cx="564705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04" o:spid="_x0000_s1026" o:spt="20" style="position:absolute;left:0pt;margin-left:75.35pt;margin-top:72.7pt;height:0pt;width:444.65pt;mso-position-horizontal-relative:page;mso-position-vertical-relative:page;z-index:-251464704;mso-width-relative:page;mso-height-relative:page;" fillcolor="#FFFFFF" filled="t" stroked="t" coordsize="21600,21600" o:allowincell="f" o:gfxdata="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lsZAzaAAAADAEAAA8AAAAAAAAAAQAgAAAAIgAAAGRycy9kb3ducmV2LnhtbFBLAQIU&#10;ABQAAAAIAIdO4kB1N8KRuAEAAKwDAAAOAAAAAAAAAAEAIAAAACkBAABkcnMvZTJvRG9jLnhtbFBL&#10;BQYAAAAABgAGAFkBAABTBQAAAAA=&#10;">
                <v:fill on="t" focussize="0,0"/>
                <v:stroke weight="1.44pt" color="#000000" miterlimit="8" joinstyle="miter"/>
                <v:imagedata o:title=""/>
                <o:lock v:ext="edit" aspectratio="f"/>
              </v:line>
            </w:pict>
          </mc:Fallback>
        </mc:AlternateContent>
      </w:r>
    </w:p>
    <w:tbl>
      <w:tblPr>
        <w:tblStyle w:val="3"/>
        <w:tblW w:w="9260" w:type="dxa"/>
        <w:tblInd w:w="60" w:type="dxa"/>
        <w:tblLayout w:type="fixed"/>
        <w:tblCellMar>
          <w:top w:w="0" w:type="dxa"/>
          <w:left w:w="0" w:type="dxa"/>
          <w:bottom w:w="0" w:type="dxa"/>
          <w:right w:w="0" w:type="dxa"/>
        </w:tblCellMar>
      </w:tblPr>
      <w:tblGrid>
        <w:gridCol w:w="2400"/>
        <w:gridCol w:w="3800"/>
        <w:gridCol w:w="2700"/>
        <w:gridCol w:w="360"/>
      </w:tblGrid>
      <w:tr>
        <w:tblPrEx>
          <w:tblCellMar>
            <w:top w:w="0" w:type="dxa"/>
            <w:left w:w="0" w:type="dxa"/>
            <w:bottom w:w="0" w:type="dxa"/>
            <w:right w:w="0" w:type="dxa"/>
          </w:tblCellMar>
        </w:tblPrEx>
        <w:trPr>
          <w:trHeight w:val="240" w:hRule="atLeast"/>
        </w:trPr>
        <w:tc>
          <w:tcPr>
            <w:tcW w:w="2400" w:type="dxa"/>
            <w:vAlign w:val="bottom"/>
          </w:tcPr>
          <w:p>
            <w:pPr>
              <w:spacing w:line="240" w:lineRule="exact"/>
              <w:ind w:left="820"/>
              <w:rPr>
                <w:sz w:val="20"/>
                <w:szCs w:val="20"/>
              </w:rPr>
            </w:pPr>
            <w:r>
              <w:rPr>
                <w:rFonts w:ascii="宋体" w:hAnsi="宋体" w:eastAsia="宋体" w:cs="宋体"/>
                <w:b/>
                <w:bCs/>
                <w:sz w:val="21"/>
                <w:szCs w:val="21"/>
              </w:rPr>
              <w:t>疾病名称</w:t>
            </w:r>
          </w:p>
        </w:tc>
        <w:tc>
          <w:tcPr>
            <w:tcW w:w="3800" w:type="dxa"/>
            <w:vAlign w:val="bottom"/>
          </w:tcPr>
          <w:p>
            <w:pPr>
              <w:spacing w:line="240" w:lineRule="exact"/>
              <w:ind w:left="1500"/>
              <w:rPr>
                <w:sz w:val="20"/>
                <w:szCs w:val="20"/>
              </w:rPr>
            </w:pPr>
            <w:r>
              <w:rPr>
                <w:rFonts w:ascii="宋体" w:hAnsi="宋体" w:eastAsia="宋体" w:cs="宋体"/>
                <w:b/>
                <w:bCs/>
                <w:sz w:val="21"/>
                <w:szCs w:val="21"/>
              </w:rPr>
              <w:t>诊断手段</w:t>
            </w:r>
          </w:p>
        </w:tc>
        <w:tc>
          <w:tcPr>
            <w:tcW w:w="2700" w:type="dxa"/>
            <w:vAlign w:val="bottom"/>
          </w:tcPr>
          <w:p>
            <w:pPr>
              <w:spacing w:line="240" w:lineRule="exact"/>
              <w:ind w:left="70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400" w:type="dxa"/>
            <w:tcBorders>
              <w:bottom w:val="single" w:color="auto" w:sz="8" w:space="0"/>
            </w:tcBorders>
            <w:vAlign w:val="bottom"/>
          </w:tcPr>
          <w:p>
            <w:pPr>
              <w:rPr>
                <w:sz w:val="7"/>
                <w:szCs w:val="7"/>
              </w:rPr>
            </w:pPr>
          </w:p>
        </w:tc>
        <w:tc>
          <w:tcPr>
            <w:tcW w:w="3800" w:type="dxa"/>
            <w:tcBorders>
              <w:bottom w:val="single" w:color="auto" w:sz="8" w:space="0"/>
            </w:tcBorders>
            <w:vAlign w:val="bottom"/>
          </w:tcPr>
          <w:p>
            <w:pPr>
              <w:rPr>
                <w:sz w:val="7"/>
                <w:szCs w:val="7"/>
              </w:rPr>
            </w:pPr>
          </w:p>
        </w:tc>
        <w:tc>
          <w:tcPr>
            <w:tcW w:w="27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400" w:type="dxa"/>
            <w:vMerge w:val="restart"/>
            <w:vAlign w:val="bottom"/>
          </w:tcPr>
          <w:p>
            <w:pPr>
              <w:spacing w:line="240" w:lineRule="exact"/>
              <w:ind w:left="120"/>
              <w:rPr>
                <w:sz w:val="20"/>
                <w:szCs w:val="20"/>
              </w:rPr>
            </w:pPr>
            <w:r>
              <w:rPr>
                <w:rFonts w:ascii="宋体" w:hAnsi="宋体" w:eastAsia="宋体" w:cs="宋体"/>
                <w:b/>
                <w:bCs/>
                <w:sz w:val="21"/>
                <w:szCs w:val="21"/>
              </w:rPr>
              <w:t>粘连性中耳炎</w:t>
            </w:r>
          </w:p>
        </w:tc>
        <w:tc>
          <w:tcPr>
            <w:tcW w:w="3800" w:type="dxa"/>
            <w:vAlign w:val="bottom"/>
          </w:tcPr>
          <w:p>
            <w:pPr>
              <w:spacing w:line="240" w:lineRule="exact"/>
              <w:ind w:left="180"/>
              <w:rPr>
                <w:sz w:val="20"/>
                <w:szCs w:val="20"/>
              </w:rPr>
            </w:pPr>
            <w:r>
              <w:rPr>
                <w:rFonts w:ascii="宋体" w:hAnsi="宋体" w:eastAsia="宋体" w:cs="宋体"/>
                <w:sz w:val="21"/>
                <w:szCs w:val="21"/>
              </w:rPr>
              <w:t>病史、耳部检查、纯音测听、声导抗测</w:t>
            </w:r>
          </w:p>
        </w:tc>
        <w:tc>
          <w:tcPr>
            <w:tcW w:w="2700" w:type="dxa"/>
            <w:vMerge w:val="restart"/>
            <w:vAlign w:val="bottom"/>
          </w:tcPr>
          <w:p>
            <w:pPr>
              <w:spacing w:line="240" w:lineRule="exact"/>
              <w:ind w:left="60"/>
              <w:rPr>
                <w:sz w:val="20"/>
                <w:szCs w:val="20"/>
              </w:rPr>
            </w:pPr>
            <w:r>
              <w:rPr>
                <w:rFonts w:ascii="宋体" w:hAnsi="宋体" w:eastAsia="宋体" w:cs="宋体"/>
                <w:sz w:val="21"/>
                <w:szCs w:val="21"/>
              </w:rPr>
              <w:t>手术治疗、保守治疗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400" w:type="dxa"/>
            <w:vMerge w:val="continue"/>
            <w:vAlign w:val="bottom"/>
          </w:tcPr>
          <w:p>
            <w:pPr>
              <w:rPr>
                <w:sz w:val="13"/>
                <w:szCs w:val="13"/>
              </w:rPr>
            </w:pPr>
          </w:p>
        </w:tc>
        <w:tc>
          <w:tcPr>
            <w:tcW w:w="3800" w:type="dxa"/>
            <w:vMerge w:val="restart"/>
            <w:vAlign w:val="bottom"/>
          </w:tcPr>
          <w:p>
            <w:pPr>
              <w:spacing w:line="256" w:lineRule="exact"/>
              <w:ind w:left="180"/>
              <w:rPr>
                <w:sz w:val="20"/>
                <w:szCs w:val="20"/>
              </w:rPr>
            </w:pPr>
            <w:r>
              <w:rPr>
                <w:rFonts w:ascii="宋体" w:hAnsi="宋体" w:eastAsia="宋体" w:cs="宋体"/>
                <w:sz w:val="21"/>
                <w:szCs w:val="21"/>
              </w:rPr>
              <w:t>试、听性脑干反应、颞骨薄层</w:t>
            </w:r>
            <w:r>
              <w:rPr>
                <w:rFonts w:ascii="Times New Roman" w:hAnsi="Times New Roman" w:eastAsia="Times New Roman" w:cs="Times New Roman"/>
                <w:sz w:val="21"/>
                <w:szCs w:val="21"/>
              </w:rPr>
              <w:t xml:space="preserve"> CT</w:t>
            </w:r>
          </w:p>
        </w:tc>
        <w:tc>
          <w:tcPr>
            <w:tcW w:w="27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400" w:type="dxa"/>
            <w:vAlign w:val="bottom"/>
          </w:tcPr>
          <w:p>
            <w:pPr>
              <w:rPr>
                <w:sz w:val="14"/>
                <w:szCs w:val="14"/>
              </w:rPr>
            </w:pPr>
          </w:p>
        </w:tc>
        <w:tc>
          <w:tcPr>
            <w:tcW w:w="3800" w:type="dxa"/>
            <w:vMerge w:val="continue"/>
            <w:vAlign w:val="bottom"/>
          </w:tcPr>
          <w:p>
            <w:pPr>
              <w:rPr>
                <w:sz w:val="14"/>
                <w:szCs w:val="14"/>
              </w:rPr>
            </w:pPr>
          </w:p>
        </w:tc>
        <w:tc>
          <w:tcPr>
            <w:tcW w:w="2700" w:type="dxa"/>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400" w:type="dxa"/>
            <w:tcBorders>
              <w:bottom w:val="single" w:color="auto" w:sz="8" w:space="0"/>
            </w:tcBorders>
            <w:vAlign w:val="bottom"/>
          </w:tcPr>
          <w:p>
            <w:pPr>
              <w:rPr>
                <w:sz w:val="3"/>
                <w:szCs w:val="3"/>
              </w:rPr>
            </w:pPr>
          </w:p>
        </w:tc>
        <w:tc>
          <w:tcPr>
            <w:tcW w:w="3800" w:type="dxa"/>
            <w:tcBorders>
              <w:bottom w:val="single" w:color="auto" w:sz="8" w:space="0"/>
            </w:tcBorders>
            <w:vAlign w:val="bottom"/>
          </w:tcPr>
          <w:p>
            <w:pPr>
              <w:rPr>
                <w:sz w:val="3"/>
                <w:szCs w:val="3"/>
              </w:rPr>
            </w:pPr>
          </w:p>
        </w:tc>
        <w:tc>
          <w:tcPr>
            <w:tcW w:w="270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400" w:type="dxa"/>
            <w:vMerge w:val="restart"/>
            <w:vAlign w:val="bottom"/>
          </w:tcPr>
          <w:p>
            <w:pPr>
              <w:spacing w:line="240" w:lineRule="exact"/>
              <w:ind w:left="120"/>
              <w:rPr>
                <w:sz w:val="20"/>
                <w:szCs w:val="20"/>
              </w:rPr>
            </w:pPr>
            <w:r>
              <w:rPr>
                <w:rFonts w:ascii="宋体" w:hAnsi="宋体" w:eastAsia="宋体" w:cs="宋体"/>
                <w:b/>
                <w:bCs/>
                <w:sz w:val="21"/>
                <w:szCs w:val="21"/>
              </w:rPr>
              <w:t>鼓室硬化症</w:t>
            </w:r>
          </w:p>
        </w:tc>
        <w:tc>
          <w:tcPr>
            <w:tcW w:w="3800" w:type="dxa"/>
            <w:vAlign w:val="bottom"/>
          </w:tcPr>
          <w:p>
            <w:pPr>
              <w:spacing w:line="240" w:lineRule="exact"/>
              <w:ind w:left="180"/>
              <w:rPr>
                <w:sz w:val="20"/>
                <w:szCs w:val="20"/>
              </w:rPr>
            </w:pPr>
            <w:r>
              <w:rPr>
                <w:rFonts w:ascii="宋体" w:hAnsi="宋体" w:eastAsia="宋体" w:cs="宋体"/>
                <w:sz w:val="21"/>
                <w:szCs w:val="21"/>
              </w:rPr>
              <w:t>病史、耳部检查、纯音测听、声导抗测</w:t>
            </w:r>
          </w:p>
        </w:tc>
        <w:tc>
          <w:tcPr>
            <w:tcW w:w="2700" w:type="dxa"/>
            <w:vMerge w:val="restart"/>
            <w:vAlign w:val="bottom"/>
          </w:tcPr>
          <w:p>
            <w:pPr>
              <w:spacing w:line="240" w:lineRule="exact"/>
              <w:ind w:left="60"/>
              <w:rPr>
                <w:sz w:val="20"/>
                <w:szCs w:val="20"/>
              </w:rPr>
            </w:pPr>
            <w:r>
              <w:rPr>
                <w:rFonts w:ascii="宋体" w:hAnsi="宋体" w:eastAsia="宋体" w:cs="宋体"/>
                <w:sz w:val="21"/>
                <w:szCs w:val="21"/>
              </w:rPr>
              <w:t>手术治疗、保守治疗</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400" w:type="dxa"/>
            <w:vMerge w:val="continue"/>
            <w:vAlign w:val="bottom"/>
          </w:tcPr>
          <w:p>
            <w:pPr>
              <w:rPr>
                <w:sz w:val="13"/>
                <w:szCs w:val="13"/>
              </w:rPr>
            </w:pPr>
          </w:p>
        </w:tc>
        <w:tc>
          <w:tcPr>
            <w:tcW w:w="3800" w:type="dxa"/>
            <w:vMerge w:val="restart"/>
            <w:vAlign w:val="bottom"/>
          </w:tcPr>
          <w:p>
            <w:pPr>
              <w:spacing w:line="256" w:lineRule="exact"/>
              <w:ind w:left="180"/>
              <w:rPr>
                <w:sz w:val="20"/>
                <w:szCs w:val="20"/>
              </w:rPr>
            </w:pPr>
            <w:r>
              <w:rPr>
                <w:rFonts w:ascii="宋体" w:hAnsi="宋体" w:eastAsia="宋体" w:cs="宋体"/>
                <w:sz w:val="21"/>
                <w:szCs w:val="21"/>
              </w:rPr>
              <w:t>试、听性脑干反应、颞骨薄层</w:t>
            </w:r>
            <w:r>
              <w:rPr>
                <w:rFonts w:ascii="Times New Roman" w:hAnsi="Times New Roman" w:eastAsia="Times New Roman" w:cs="Times New Roman"/>
                <w:sz w:val="21"/>
                <w:szCs w:val="21"/>
              </w:rPr>
              <w:t xml:space="preserve"> CT</w:t>
            </w:r>
          </w:p>
        </w:tc>
        <w:tc>
          <w:tcPr>
            <w:tcW w:w="2700" w:type="dxa"/>
            <w:vMerge w:val="continue"/>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400" w:type="dxa"/>
            <w:vAlign w:val="bottom"/>
          </w:tcPr>
          <w:p>
            <w:pPr>
              <w:rPr>
                <w:sz w:val="14"/>
                <w:szCs w:val="14"/>
              </w:rPr>
            </w:pPr>
          </w:p>
        </w:tc>
        <w:tc>
          <w:tcPr>
            <w:tcW w:w="3800" w:type="dxa"/>
            <w:vMerge w:val="continue"/>
            <w:vAlign w:val="bottom"/>
          </w:tcPr>
          <w:p>
            <w:pPr>
              <w:rPr>
                <w:sz w:val="14"/>
                <w:szCs w:val="14"/>
              </w:rPr>
            </w:pPr>
          </w:p>
        </w:tc>
        <w:tc>
          <w:tcPr>
            <w:tcW w:w="2700" w:type="dxa"/>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400" w:type="dxa"/>
            <w:tcBorders>
              <w:bottom w:val="single" w:color="auto" w:sz="8" w:space="0"/>
            </w:tcBorders>
            <w:vAlign w:val="bottom"/>
          </w:tcPr>
          <w:p>
            <w:pPr>
              <w:rPr>
                <w:sz w:val="3"/>
                <w:szCs w:val="3"/>
              </w:rPr>
            </w:pPr>
          </w:p>
        </w:tc>
        <w:tc>
          <w:tcPr>
            <w:tcW w:w="3800" w:type="dxa"/>
            <w:tcBorders>
              <w:bottom w:val="single" w:color="auto" w:sz="8" w:space="0"/>
            </w:tcBorders>
            <w:vAlign w:val="bottom"/>
          </w:tcPr>
          <w:p>
            <w:pPr>
              <w:rPr>
                <w:sz w:val="3"/>
                <w:szCs w:val="3"/>
              </w:rPr>
            </w:pPr>
          </w:p>
        </w:tc>
        <w:tc>
          <w:tcPr>
            <w:tcW w:w="270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400" w:type="dxa"/>
            <w:vAlign w:val="bottom"/>
          </w:tcPr>
          <w:p>
            <w:pPr>
              <w:rPr>
                <w:sz w:val="21"/>
                <w:szCs w:val="21"/>
              </w:rPr>
            </w:pPr>
          </w:p>
        </w:tc>
        <w:tc>
          <w:tcPr>
            <w:tcW w:w="3800" w:type="dxa"/>
            <w:vAlign w:val="bottom"/>
          </w:tcPr>
          <w:p>
            <w:pPr>
              <w:spacing w:line="240" w:lineRule="exact"/>
              <w:ind w:left="180"/>
              <w:rPr>
                <w:sz w:val="20"/>
                <w:szCs w:val="20"/>
              </w:rPr>
            </w:pPr>
            <w:r>
              <w:rPr>
                <w:rFonts w:ascii="宋体" w:hAnsi="宋体" w:eastAsia="宋体" w:cs="宋体"/>
                <w:sz w:val="21"/>
                <w:szCs w:val="21"/>
              </w:rPr>
              <w:t>病史、耳部检查、纯音测听、听性脑干</w:t>
            </w:r>
          </w:p>
        </w:tc>
        <w:tc>
          <w:tcPr>
            <w:tcW w:w="270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28" w:hRule="atLeast"/>
        </w:trPr>
        <w:tc>
          <w:tcPr>
            <w:tcW w:w="2400" w:type="dxa"/>
            <w:vAlign w:val="bottom"/>
          </w:tcPr>
          <w:p>
            <w:pPr>
              <w:spacing w:line="240" w:lineRule="exact"/>
              <w:ind w:left="120"/>
              <w:rPr>
                <w:sz w:val="20"/>
                <w:szCs w:val="20"/>
              </w:rPr>
            </w:pPr>
            <w:r>
              <w:rPr>
                <w:rFonts w:ascii="宋体" w:hAnsi="宋体" w:eastAsia="宋体" w:cs="宋体"/>
                <w:b/>
                <w:bCs/>
                <w:sz w:val="21"/>
                <w:szCs w:val="21"/>
              </w:rPr>
              <w:t>耳源性颅外并发症</w:t>
            </w:r>
          </w:p>
        </w:tc>
        <w:tc>
          <w:tcPr>
            <w:tcW w:w="3800" w:type="dxa"/>
            <w:vAlign w:val="bottom"/>
          </w:tcPr>
          <w:p>
            <w:pPr>
              <w:spacing w:line="256" w:lineRule="exact"/>
              <w:ind w:left="180"/>
              <w:rPr>
                <w:sz w:val="20"/>
                <w:szCs w:val="20"/>
              </w:rPr>
            </w:pPr>
            <w:r>
              <w:rPr>
                <w:rFonts w:ascii="宋体" w:hAnsi="宋体" w:eastAsia="宋体" w:cs="宋体"/>
                <w:sz w:val="21"/>
                <w:szCs w:val="21"/>
              </w:rPr>
              <w:t>反应、前庭功能检查、颞骨薄层</w:t>
            </w:r>
            <w:r>
              <w:rPr>
                <w:rFonts w:ascii="Times New Roman" w:hAnsi="Times New Roman" w:eastAsia="Times New Roman" w:cs="Times New Roman"/>
                <w:sz w:val="21"/>
                <w:szCs w:val="21"/>
              </w:rPr>
              <w:t xml:space="preserve"> CT</w:t>
            </w:r>
            <w:r>
              <w:rPr>
                <w:rFonts w:ascii="宋体" w:hAnsi="宋体" w:eastAsia="宋体" w:cs="宋体"/>
                <w:sz w:val="21"/>
                <w:szCs w:val="21"/>
              </w:rPr>
              <w:t>、</w:t>
            </w:r>
          </w:p>
        </w:tc>
        <w:tc>
          <w:tcPr>
            <w:tcW w:w="2700" w:type="dxa"/>
            <w:vAlign w:val="bottom"/>
          </w:tcPr>
          <w:p>
            <w:pPr>
              <w:spacing w:line="240" w:lineRule="exact"/>
              <w:ind w:left="60"/>
              <w:rPr>
                <w:sz w:val="20"/>
                <w:szCs w:val="20"/>
              </w:rPr>
            </w:pPr>
            <w:r>
              <w:rPr>
                <w:rFonts w:ascii="宋体" w:hAnsi="宋体" w:eastAsia="宋体" w:cs="宋体"/>
                <w:sz w:val="21"/>
                <w:szCs w:val="21"/>
              </w:rPr>
              <w:t>手术治疗</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jc w:val="center"/>
              <w:rPr>
                <w:sz w:val="1"/>
                <w:szCs w:val="1"/>
              </w:rPr>
            </w:pPr>
          </w:p>
        </w:tc>
      </w:tr>
      <w:tr>
        <w:tblPrEx>
          <w:tblCellMar>
            <w:top w:w="0" w:type="dxa"/>
            <w:left w:w="0" w:type="dxa"/>
            <w:bottom w:w="0" w:type="dxa"/>
            <w:right w:w="0" w:type="dxa"/>
          </w:tblCellMar>
        </w:tblPrEx>
        <w:trPr>
          <w:trHeight w:val="312" w:hRule="atLeast"/>
        </w:trPr>
        <w:tc>
          <w:tcPr>
            <w:tcW w:w="2400" w:type="dxa"/>
            <w:vAlign w:val="bottom"/>
          </w:tcPr>
          <w:p>
            <w:pPr>
              <w:rPr>
                <w:sz w:val="24"/>
                <w:szCs w:val="24"/>
              </w:rPr>
            </w:pPr>
          </w:p>
        </w:tc>
        <w:tc>
          <w:tcPr>
            <w:tcW w:w="3800" w:type="dxa"/>
            <w:vAlign w:val="bottom"/>
          </w:tcPr>
          <w:p>
            <w:pPr>
              <w:spacing w:line="256" w:lineRule="exact"/>
              <w:ind w:left="180"/>
              <w:rPr>
                <w:sz w:val="20"/>
                <w:szCs w:val="20"/>
              </w:rPr>
            </w:pPr>
            <w:r>
              <w:rPr>
                <w:rFonts w:ascii="宋体" w:hAnsi="宋体" w:eastAsia="宋体" w:cs="宋体"/>
                <w:sz w:val="21"/>
                <w:szCs w:val="21"/>
              </w:rPr>
              <w:t>头</w:t>
            </w:r>
            <w:r>
              <w:rPr>
                <w:rFonts w:ascii="Times New Roman" w:hAnsi="Times New Roman" w:eastAsia="Times New Roman" w:cs="Times New Roman"/>
                <w:sz w:val="21"/>
                <w:szCs w:val="21"/>
              </w:rPr>
              <w:t xml:space="preserve"> MRI</w:t>
            </w:r>
            <w:r>
              <w:rPr>
                <w:rFonts w:ascii="宋体" w:hAnsi="宋体" w:eastAsia="宋体" w:cs="宋体"/>
                <w:sz w:val="21"/>
                <w:szCs w:val="21"/>
              </w:rPr>
              <w:t>、血常规</w:t>
            </w:r>
          </w:p>
        </w:tc>
        <w:tc>
          <w:tcPr>
            <w:tcW w:w="270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400" w:type="dxa"/>
            <w:tcBorders>
              <w:bottom w:val="single" w:color="auto" w:sz="8" w:space="0"/>
            </w:tcBorders>
            <w:vAlign w:val="bottom"/>
          </w:tcPr>
          <w:p>
            <w:pPr>
              <w:rPr>
                <w:sz w:val="3"/>
                <w:szCs w:val="3"/>
              </w:rPr>
            </w:pPr>
          </w:p>
        </w:tc>
        <w:tc>
          <w:tcPr>
            <w:tcW w:w="3800" w:type="dxa"/>
            <w:tcBorders>
              <w:bottom w:val="single" w:color="auto" w:sz="8" w:space="0"/>
            </w:tcBorders>
            <w:vAlign w:val="bottom"/>
          </w:tcPr>
          <w:p>
            <w:pPr>
              <w:rPr>
                <w:sz w:val="3"/>
                <w:szCs w:val="3"/>
              </w:rPr>
            </w:pPr>
          </w:p>
        </w:tc>
        <w:tc>
          <w:tcPr>
            <w:tcW w:w="270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400" w:type="dxa"/>
            <w:vAlign w:val="bottom"/>
          </w:tcPr>
          <w:p>
            <w:pPr>
              <w:rPr>
                <w:sz w:val="21"/>
                <w:szCs w:val="21"/>
              </w:rPr>
            </w:pPr>
          </w:p>
        </w:tc>
        <w:tc>
          <w:tcPr>
            <w:tcW w:w="3800" w:type="dxa"/>
            <w:vAlign w:val="bottom"/>
          </w:tcPr>
          <w:p>
            <w:pPr>
              <w:spacing w:line="240" w:lineRule="exact"/>
              <w:ind w:left="180"/>
              <w:rPr>
                <w:sz w:val="20"/>
                <w:szCs w:val="20"/>
              </w:rPr>
            </w:pPr>
            <w:r>
              <w:rPr>
                <w:rFonts w:ascii="宋体" w:hAnsi="宋体" w:eastAsia="宋体" w:cs="宋体"/>
                <w:sz w:val="21"/>
                <w:szCs w:val="21"/>
              </w:rPr>
              <w:t>病史、耳部检查、纯音测听、听性脑干</w:t>
            </w:r>
          </w:p>
        </w:tc>
        <w:tc>
          <w:tcPr>
            <w:tcW w:w="270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28" w:hRule="atLeast"/>
        </w:trPr>
        <w:tc>
          <w:tcPr>
            <w:tcW w:w="2400" w:type="dxa"/>
            <w:vMerge w:val="restart"/>
            <w:vAlign w:val="bottom"/>
          </w:tcPr>
          <w:p>
            <w:pPr>
              <w:spacing w:line="240" w:lineRule="exact"/>
              <w:ind w:left="120"/>
              <w:rPr>
                <w:sz w:val="20"/>
                <w:szCs w:val="20"/>
              </w:rPr>
            </w:pPr>
            <w:r>
              <w:rPr>
                <w:rFonts w:ascii="宋体" w:hAnsi="宋体" w:eastAsia="宋体" w:cs="宋体"/>
                <w:b/>
                <w:bCs/>
                <w:sz w:val="21"/>
                <w:szCs w:val="21"/>
              </w:rPr>
              <w:t>耳源性颅内并发症</w:t>
            </w:r>
          </w:p>
        </w:tc>
        <w:tc>
          <w:tcPr>
            <w:tcW w:w="3800" w:type="dxa"/>
            <w:vAlign w:val="bottom"/>
          </w:tcPr>
          <w:p>
            <w:pPr>
              <w:spacing w:line="256" w:lineRule="exact"/>
              <w:ind w:left="180"/>
              <w:rPr>
                <w:sz w:val="20"/>
                <w:szCs w:val="20"/>
              </w:rPr>
            </w:pPr>
            <w:r>
              <w:rPr>
                <w:rFonts w:ascii="宋体" w:hAnsi="宋体" w:eastAsia="宋体" w:cs="宋体"/>
                <w:sz w:val="21"/>
                <w:szCs w:val="21"/>
              </w:rPr>
              <w:t>反应、前庭功能检查、颞骨薄层</w:t>
            </w:r>
            <w:r>
              <w:rPr>
                <w:rFonts w:ascii="Times New Roman" w:hAnsi="Times New Roman" w:eastAsia="Times New Roman" w:cs="Times New Roman"/>
                <w:sz w:val="21"/>
                <w:szCs w:val="21"/>
              </w:rPr>
              <w:t xml:space="preserve"> CT</w:t>
            </w:r>
            <w:r>
              <w:rPr>
                <w:rFonts w:ascii="宋体" w:hAnsi="宋体" w:eastAsia="宋体" w:cs="宋体"/>
                <w:sz w:val="21"/>
                <w:szCs w:val="21"/>
              </w:rPr>
              <w:t>、</w:t>
            </w:r>
          </w:p>
        </w:tc>
        <w:tc>
          <w:tcPr>
            <w:tcW w:w="2700" w:type="dxa"/>
            <w:vMerge w:val="restart"/>
            <w:vAlign w:val="bottom"/>
          </w:tcPr>
          <w:p>
            <w:pPr>
              <w:spacing w:line="240" w:lineRule="exact"/>
              <w:ind w:left="60"/>
              <w:rPr>
                <w:sz w:val="20"/>
                <w:szCs w:val="20"/>
              </w:rPr>
            </w:pPr>
            <w:r>
              <w:rPr>
                <w:rFonts w:ascii="宋体" w:hAnsi="宋体" w:eastAsia="宋体" w:cs="宋体"/>
                <w:sz w:val="21"/>
                <w:szCs w:val="21"/>
              </w:rPr>
              <w:t>手术治疗、抗感染</w:t>
            </w:r>
          </w:p>
        </w:tc>
        <w:tc>
          <w:tcPr>
            <w:tcW w:w="360" w:type="dxa"/>
            <w:vMerge w:val="restart"/>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400" w:type="dxa"/>
            <w:vMerge w:val="continue"/>
            <w:vAlign w:val="bottom"/>
          </w:tcPr>
          <w:p>
            <w:pPr>
              <w:rPr>
                <w:sz w:val="12"/>
                <w:szCs w:val="12"/>
              </w:rPr>
            </w:pPr>
          </w:p>
        </w:tc>
        <w:tc>
          <w:tcPr>
            <w:tcW w:w="3800" w:type="dxa"/>
            <w:vMerge w:val="restart"/>
            <w:vAlign w:val="bottom"/>
          </w:tcPr>
          <w:p>
            <w:pPr>
              <w:spacing w:line="240" w:lineRule="exact"/>
              <w:ind w:left="180"/>
              <w:rPr>
                <w:sz w:val="20"/>
                <w:szCs w:val="20"/>
              </w:rPr>
            </w:pPr>
            <w:r>
              <w:rPr>
                <w:rFonts w:ascii="宋体" w:hAnsi="宋体" w:eastAsia="宋体" w:cs="宋体"/>
                <w:sz w:val="21"/>
                <w:szCs w:val="21"/>
              </w:rPr>
              <w:t>血常规、眼底检查、腰穿、脑脊液生化</w:t>
            </w:r>
          </w:p>
        </w:tc>
        <w:tc>
          <w:tcPr>
            <w:tcW w:w="270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400" w:type="dxa"/>
            <w:vAlign w:val="bottom"/>
          </w:tcPr>
          <w:p>
            <w:pPr>
              <w:rPr>
                <w:sz w:val="13"/>
                <w:szCs w:val="13"/>
              </w:rPr>
            </w:pPr>
          </w:p>
        </w:tc>
        <w:tc>
          <w:tcPr>
            <w:tcW w:w="3800" w:type="dxa"/>
            <w:vMerge w:val="continue"/>
            <w:vAlign w:val="bottom"/>
          </w:tcPr>
          <w:p>
            <w:pPr>
              <w:rPr>
                <w:sz w:val="13"/>
                <w:szCs w:val="13"/>
              </w:rPr>
            </w:pPr>
          </w:p>
        </w:tc>
        <w:tc>
          <w:tcPr>
            <w:tcW w:w="270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28" w:hRule="atLeast"/>
        </w:trPr>
        <w:tc>
          <w:tcPr>
            <w:tcW w:w="2400" w:type="dxa"/>
            <w:vAlign w:val="bottom"/>
          </w:tcPr>
          <w:p>
            <w:pPr>
              <w:rPr>
                <w:sz w:val="24"/>
                <w:szCs w:val="24"/>
              </w:rPr>
            </w:pPr>
          </w:p>
        </w:tc>
        <w:tc>
          <w:tcPr>
            <w:tcW w:w="3800" w:type="dxa"/>
            <w:vAlign w:val="bottom"/>
          </w:tcPr>
          <w:p>
            <w:pPr>
              <w:spacing w:line="256" w:lineRule="exact"/>
              <w:ind w:left="180"/>
              <w:rPr>
                <w:sz w:val="20"/>
                <w:szCs w:val="20"/>
              </w:rPr>
            </w:pPr>
            <w:r>
              <w:rPr>
                <w:rFonts w:ascii="宋体" w:hAnsi="宋体" w:eastAsia="宋体" w:cs="宋体"/>
                <w:sz w:val="21"/>
                <w:szCs w:val="21"/>
              </w:rPr>
              <w:t>检查、头</w:t>
            </w:r>
            <w:r>
              <w:rPr>
                <w:rFonts w:ascii="Times New Roman" w:hAnsi="Times New Roman" w:eastAsia="Times New Roman" w:cs="Times New Roman"/>
                <w:sz w:val="21"/>
                <w:szCs w:val="21"/>
              </w:rPr>
              <w:t xml:space="preserve"> MRI </w:t>
            </w:r>
            <w:r>
              <w:rPr>
                <w:rFonts w:ascii="宋体" w:hAnsi="宋体" w:eastAsia="宋体" w:cs="宋体"/>
                <w:sz w:val="21"/>
                <w:szCs w:val="21"/>
              </w:rPr>
              <w:t>或增强</w:t>
            </w:r>
            <w:r>
              <w:rPr>
                <w:rFonts w:ascii="Times New Roman" w:hAnsi="Times New Roman" w:eastAsia="Times New Roman" w:cs="Times New Roman"/>
                <w:sz w:val="21"/>
                <w:szCs w:val="21"/>
              </w:rPr>
              <w:t xml:space="preserve"> MRI</w:t>
            </w:r>
          </w:p>
        </w:tc>
        <w:tc>
          <w:tcPr>
            <w:tcW w:w="270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400" w:type="dxa"/>
            <w:tcBorders>
              <w:bottom w:val="single" w:color="auto" w:sz="8" w:space="0"/>
            </w:tcBorders>
            <w:vAlign w:val="bottom"/>
          </w:tcPr>
          <w:p>
            <w:pPr>
              <w:rPr>
                <w:sz w:val="3"/>
                <w:szCs w:val="3"/>
              </w:rPr>
            </w:pPr>
          </w:p>
        </w:tc>
        <w:tc>
          <w:tcPr>
            <w:tcW w:w="3800" w:type="dxa"/>
            <w:tcBorders>
              <w:bottom w:val="single" w:color="auto" w:sz="8" w:space="0"/>
            </w:tcBorders>
            <w:vAlign w:val="bottom"/>
          </w:tcPr>
          <w:p>
            <w:pPr>
              <w:rPr>
                <w:sz w:val="3"/>
                <w:szCs w:val="3"/>
              </w:rPr>
            </w:pPr>
          </w:p>
        </w:tc>
        <w:tc>
          <w:tcPr>
            <w:tcW w:w="270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1" w:hRule="atLeast"/>
        </w:trPr>
        <w:tc>
          <w:tcPr>
            <w:tcW w:w="2400" w:type="dxa"/>
            <w:vAlign w:val="bottom"/>
          </w:tcPr>
          <w:p>
            <w:pPr>
              <w:rPr>
                <w:sz w:val="21"/>
                <w:szCs w:val="21"/>
              </w:rPr>
            </w:pPr>
          </w:p>
        </w:tc>
        <w:tc>
          <w:tcPr>
            <w:tcW w:w="3800" w:type="dxa"/>
            <w:vAlign w:val="bottom"/>
          </w:tcPr>
          <w:p>
            <w:pPr>
              <w:spacing w:line="240" w:lineRule="exact"/>
              <w:ind w:left="180"/>
              <w:rPr>
                <w:sz w:val="20"/>
                <w:szCs w:val="20"/>
              </w:rPr>
            </w:pPr>
            <w:r>
              <w:rPr>
                <w:rFonts w:ascii="宋体" w:hAnsi="宋体" w:eastAsia="宋体" w:cs="宋体"/>
                <w:sz w:val="21"/>
                <w:szCs w:val="21"/>
              </w:rPr>
              <w:t>病史、耳部检查、纯音测听、声导抗、</w:t>
            </w:r>
          </w:p>
        </w:tc>
        <w:tc>
          <w:tcPr>
            <w:tcW w:w="270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400" w:type="dxa"/>
            <w:vMerge w:val="restart"/>
            <w:vAlign w:val="bottom"/>
          </w:tcPr>
          <w:p>
            <w:pPr>
              <w:spacing w:line="240" w:lineRule="exact"/>
              <w:ind w:left="120"/>
              <w:rPr>
                <w:sz w:val="20"/>
                <w:szCs w:val="20"/>
              </w:rPr>
            </w:pPr>
            <w:r>
              <w:rPr>
                <w:rFonts w:ascii="宋体" w:hAnsi="宋体" w:eastAsia="宋体" w:cs="宋体"/>
                <w:b/>
                <w:bCs/>
                <w:sz w:val="21"/>
                <w:szCs w:val="21"/>
              </w:rPr>
              <w:t>梅尼埃病</w:t>
            </w:r>
          </w:p>
        </w:tc>
        <w:tc>
          <w:tcPr>
            <w:tcW w:w="3800" w:type="dxa"/>
            <w:vAlign w:val="bottom"/>
          </w:tcPr>
          <w:p>
            <w:pPr>
              <w:spacing w:line="240" w:lineRule="exact"/>
              <w:ind w:left="180"/>
              <w:rPr>
                <w:sz w:val="20"/>
                <w:szCs w:val="20"/>
              </w:rPr>
            </w:pPr>
            <w:r>
              <w:rPr>
                <w:rFonts w:ascii="宋体" w:hAnsi="宋体" w:eastAsia="宋体" w:cs="宋体"/>
                <w:sz w:val="21"/>
                <w:szCs w:val="21"/>
              </w:rPr>
              <w:t>听性脑干反应、耳蜗电图、前庭功能检</w:t>
            </w:r>
          </w:p>
        </w:tc>
        <w:tc>
          <w:tcPr>
            <w:tcW w:w="2700" w:type="dxa"/>
            <w:vAlign w:val="bottom"/>
          </w:tcPr>
          <w:p>
            <w:pPr>
              <w:spacing w:line="240" w:lineRule="exact"/>
              <w:ind w:left="60"/>
              <w:rPr>
                <w:sz w:val="20"/>
                <w:szCs w:val="20"/>
              </w:rPr>
            </w:pPr>
            <w:r>
              <w:rPr>
                <w:rFonts w:ascii="宋体" w:hAnsi="宋体" w:eastAsia="宋体" w:cs="宋体"/>
                <w:sz w:val="21"/>
                <w:szCs w:val="21"/>
              </w:rPr>
              <w:t>药物治疗、手术治疗、前庭</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400" w:type="dxa"/>
            <w:vMerge w:val="continue"/>
            <w:vAlign w:val="bottom"/>
          </w:tcPr>
          <w:p>
            <w:pPr>
              <w:rPr>
                <w:sz w:val="13"/>
                <w:szCs w:val="13"/>
              </w:rPr>
            </w:pPr>
          </w:p>
        </w:tc>
        <w:tc>
          <w:tcPr>
            <w:tcW w:w="6500" w:type="dxa"/>
            <w:gridSpan w:val="2"/>
            <w:vMerge w:val="restart"/>
            <w:vAlign w:val="bottom"/>
          </w:tcPr>
          <w:p>
            <w:pPr>
              <w:spacing w:line="256" w:lineRule="exact"/>
              <w:ind w:left="180"/>
              <w:rPr>
                <w:sz w:val="20"/>
                <w:szCs w:val="20"/>
              </w:rPr>
            </w:pPr>
            <w:r>
              <w:rPr>
                <w:rFonts w:ascii="宋体" w:hAnsi="宋体" w:eastAsia="宋体" w:cs="宋体"/>
                <w:sz w:val="21"/>
                <w:szCs w:val="21"/>
              </w:rPr>
              <w:t>查、甘油试验、颞骨薄层</w:t>
            </w:r>
            <w:r>
              <w:rPr>
                <w:rFonts w:ascii="Times New Roman" w:hAnsi="Times New Roman" w:eastAsia="Times New Roman" w:cs="Times New Roman"/>
                <w:sz w:val="21"/>
                <w:szCs w:val="21"/>
              </w:rPr>
              <w:t xml:space="preserve"> CT</w:t>
            </w:r>
            <w:r>
              <w:rPr>
                <w:rFonts w:ascii="宋体" w:hAnsi="宋体" w:eastAsia="宋体" w:cs="宋体"/>
                <w:sz w:val="21"/>
                <w:szCs w:val="21"/>
              </w:rPr>
              <w:t>、内耳  康复治疗</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400" w:type="dxa"/>
            <w:vAlign w:val="bottom"/>
          </w:tcPr>
          <w:p>
            <w:pPr>
              <w:rPr>
                <w:sz w:val="14"/>
                <w:szCs w:val="14"/>
              </w:rPr>
            </w:pPr>
          </w:p>
        </w:tc>
        <w:tc>
          <w:tcPr>
            <w:tcW w:w="6500" w:type="dxa"/>
            <w:gridSpan w:val="2"/>
            <w:vMerge w:val="continue"/>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0" w:hRule="atLeast"/>
        </w:trPr>
        <w:tc>
          <w:tcPr>
            <w:tcW w:w="2400" w:type="dxa"/>
            <w:vAlign w:val="bottom"/>
          </w:tcPr>
          <w:p>
            <w:pPr>
              <w:rPr>
                <w:sz w:val="24"/>
                <w:szCs w:val="24"/>
              </w:rPr>
            </w:pPr>
          </w:p>
        </w:tc>
        <w:tc>
          <w:tcPr>
            <w:tcW w:w="3800" w:type="dxa"/>
            <w:vAlign w:val="bottom"/>
          </w:tcPr>
          <w:p>
            <w:pPr>
              <w:ind w:left="180"/>
              <w:rPr>
                <w:sz w:val="20"/>
                <w:szCs w:val="20"/>
              </w:rPr>
            </w:pPr>
            <w:r>
              <w:rPr>
                <w:rFonts w:ascii="Times New Roman" w:hAnsi="Times New Roman" w:eastAsia="Times New Roman" w:cs="Times New Roman"/>
                <w:sz w:val="21"/>
                <w:szCs w:val="21"/>
              </w:rPr>
              <w:t>MRI</w:t>
            </w:r>
          </w:p>
        </w:tc>
        <w:tc>
          <w:tcPr>
            <w:tcW w:w="270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8" w:hRule="atLeast"/>
        </w:trPr>
        <w:tc>
          <w:tcPr>
            <w:tcW w:w="2400" w:type="dxa"/>
            <w:tcBorders>
              <w:bottom w:val="single" w:color="auto" w:sz="8" w:space="0"/>
            </w:tcBorders>
            <w:vAlign w:val="bottom"/>
          </w:tcPr>
          <w:p>
            <w:pPr>
              <w:rPr>
                <w:sz w:val="3"/>
                <w:szCs w:val="3"/>
              </w:rPr>
            </w:pPr>
          </w:p>
        </w:tc>
        <w:tc>
          <w:tcPr>
            <w:tcW w:w="3800" w:type="dxa"/>
            <w:tcBorders>
              <w:bottom w:val="single" w:color="auto" w:sz="8" w:space="0"/>
            </w:tcBorders>
            <w:vAlign w:val="bottom"/>
          </w:tcPr>
          <w:p>
            <w:pPr>
              <w:rPr>
                <w:sz w:val="3"/>
                <w:szCs w:val="3"/>
              </w:rPr>
            </w:pPr>
          </w:p>
        </w:tc>
        <w:tc>
          <w:tcPr>
            <w:tcW w:w="270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2400" w:type="dxa"/>
            <w:vAlign w:val="bottom"/>
          </w:tcPr>
          <w:p>
            <w:pPr>
              <w:rPr>
                <w:sz w:val="21"/>
                <w:szCs w:val="21"/>
              </w:rPr>
            </w:pPr>
          </w:p>
        </w:tc>
        <w:tc>
          <w:tcPr>
            <w:tcW w:w="3800" w:type="dxa"/>
            <w:vAlign w:val="bottom"/>
          </w:tcPr>
          <w:p>
            <w:pPr>
              <w:spacing w:line="240" w:lineRule="exact"/>
              <w:ind w:left="180"/>
              <w:rPr>
                <w:sz w:val="20"/>
                <w:szCs w:val="20"/>
              </w:rPr>
            </w:pPr>
            <w:r>
              <w:rPr>
                <w:rFonts w:ascii="宋体" w:hAnsi="宋体" w:eastAsia="宋体" w:cs="宋体"/>
                <w:sz w:val="21"/>
                <w:szCs w:val="21"/>
              </w:rPr>
              <w:t>纯音测听、声导抗、耳声发射、耳蜗电</w:t>
            </w:r>
          </w:p>
        </w:tc>
        <w:tc>
          <w:tcPr>
            <w:tcW w:w="270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400" w:type="dxa"/>
            <w:vAlign w:val="bottom"/>
          </w:tcPr>
          <w:p>
            <w:pPr>
              <w:spacing w:line="240" w:lineRule="exact"/>
              <w:ind w:left="120"/>
              <w:rPr>
                <w:sz w:val="20"/>
                <w:szCs w:val="20"/>
              </w:rPr>
            </w:pPr>
            <w:r>
              <w:rPr>
                <w:rFonts w:ascii="宋体" w:hAnsi="宋体" w:eastAsia="宋体" w:cs="宋体"/>
                <w:b/>
                <w:bCs/>
                <w:sz w:val="21"/>
                <w:szCs w:val="21"/>
              </w:rPr>
              <w:t>耳性眩晕</w:t>
            </w:r>
          </w:p>
        </w:tc>
        <w:tc>
          <w:tcPr>
            <w:tcW w:w="6500" w:type="dxa"/>
            <w:gridSpan w:val="2"/>
            <w:vAlign w:val="bottom"/>
          </w:tcPr>
          <w:p>
            <w:pPr>
              <w:spacing w:line="240" w:lineRule="exact"/>
              <w:ind w:left="180"/>
              <w:rPr>
                <w:sz w:val="20"/>
                <w:szCs w:val="20"/>
              </w:rPr>
            </w:pPr>
            <w:r>
              <w:rPr>
                <w:rFonts w:ascii="宋体" w:hAnsi="宋体" w:eastAsia="宋体" w:cs="宋体"/>
                <w:sz w:val="21"/>
                <w:szCs w:val="21"/>
              </w:rPr>
              <w:t>图、重振、甘油试验、前庭功能检查、 药物治疗、手法治疗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28" w:hRule="atLeast"/>
        </w:trPr>
        <w:tc>
          <w:tcPr>
            <w:tcW w:w="2400" w:type="dxa"/>
            <w:vAlign w:val="bottom"/>
          </w:tcPr>
          <w:p>
            <w:pPr>
              <w:rPr>
                <w:sz w:val="24"/>
                <w:szCs w:val="24"/>
              </w:rPr>
            </w:pPr>
          </w:p>
        </w:tc>
        <w:tc>
          <w:tcPr>
            <w:tcW w:w="3800" w:type="dxa"/>
            <w:vAlign w:val="bottom"/>
          </w:tcPr>
          <w:p>
            <w:pPr>
              <w:spacing w:line="256" w:lineRule="exact"/>
              <w:ind w:left="180"/>
              <w:rPr>
                <w:sz w:val="20"/>
                <w:szCs w:val="20"/>
              </w:rPr>
            </w:pPr>
            <w:r>
              <w:rPr>
                <w:rFonts w:ascii="宋体" w:hAnsi="宋体" w:eastAsia="宋体" w:cs="宋体"/>
                <w:sz w:val="21"/>
                <w:szCs w:val="21"/>
              </w:rPr>
              <w:t>耳</w:t>
            </w:r>
            <w:r>
              <w:rPr>
                <w:rFonts w:ascii="Times New Roman" w:hAnsi="Times New Roman" w:eastAsia="Times New Roman" w:cs="Times New Roman"/>
                <w:sz w:val="21"/>
                <w:szCs w:val="21"/>
              </w:rPr>
              <w:t xml:space="preserve"> CT</w:t>
            </w:r>
            <w:r>
              <w:rPr>
                <w:rFonts w:ascii="宋体" w:hAnsi="宋体" w:eastAsia="宋体" w:cs="宋体"/>
                <w:sz w:val="21"/>
                <w:szCs w:val="21"/>
              </w:rPr>
              <w:t>、鼓膜检查</w:t>
            </w:r>
          </w:p>
        </w:tc>
        <w:tc>
          <w:tcPr>
            <w:tcW w:w="270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400" w:type="dxa"/>
            <w:tcBorders>
              <w:bottom w:val="single" w:color="auto" w:sz="8" w:space="0"/>
            </w:tcBorders>
            <w:vAlign w:val="bottom"/>
          </w:tcPr>
          <w:p>
            <w:pPr>
              <w:rPr>
                <w:sz w:val="3"/>
                <w:szCs w:val="3"/>
              </w:rPr>
            </w:pPr>
          </w:p>
        </w:tc>
        <w:tc>
          <w:tcPr>
            <w:tcW w:w="3800" w:type="dxa"/>
            <w:tcBorders>
              <w:bottom w:val="single" w:color="auto" w:sz="8" w:space="0"/>
            </w:tcBorders>
            <w:vAlign w:val="bottom"/>
          </w:tcPr>
          <w:p>
            <w:pPr>
              <w:rPr>
                <w:sz w:val="3"/>
                <w:szCs w:val="3"/>
              </w:rPr>
            </w:pPr>
          </w:p>
        </w:tc>
        <w:tc>
          <w:tcPr>
            <w:tcW w:w="270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400" w:type="dxa"/>
            <w:vAlign w:val="bottom"/>
          </w:tcPr>
          <w:p>
            <w:pPr>
              <w:rPr>
                <w:sz w:val="21"/>
                <w:szCs w:val="21"/>
              </w:rPr>
            </w:pPr>
          </w:p>
        </w:tc>
        <w:tc>
          <w:tcPr>
            <w:tcW w:w="3800" w:type="dxa"/>
            <w:vAlign w:val="bottom"/>
          </w:tcPr>
          <w:p>
            <w:pPr>
              <w:spacing w:line="240" w:lineRule="exact"/>
              <w:ind w:left="180"/>
              <w:rPr>
                <w:sz w:val="20"/>
                <w:szCs w:val="20"/>
              </w:rPr>
            </w:pPr>
            <w:r>
              <w:rPr>
                <w:rFonts w:ascii="宋体" w:hAnsi="宋体" w:eastAsia="宋体" w:cs="宋体"/>
                <w:sz w:val="21"/>
                <w:szCs w:val="21"/>
              </w:rPr>
              <w:t>病史、耳部检查、纯音测听、声导抗、</w:t>
            </w:r>
          </w:p>
        </w:tc>
        <w:tc>
          <w:tcPr>
            <w:tcW w:w="270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28" w:hRule="atLeast"/>
        </w:trPr>
        <w:tc>
          <w:tcPr>
            <w:tcW w:w="2400" w:type="dxa"/>
            <w:vAlign w:val="bottom"/>
          </w:tcPr>
          <w:p>
            <w:pPr>
              <w:spacing w:line="240" w:lineRule="exact"/>
              <w:ind w:left="120"/>
              <w:rPr>
                <w:sz w:val="20"/>
                <w:szCs w:val="20"/>
              </w:rPr>
            </w:pPr>
            <w:r>
              <w:rPr>
                <w:rFonts w:ascii="宋体" w:hAnsi="宋体" w:eastAsia="宋体" w:cs="宋体"/>
                <w:b/>
                <w:bCs/>
                <w:sz w:val="21"/>
                <w:szCs w:val="21"/>
              </w:rPr>
              <w:t>良性阵发性位置性眩晕</w:t>
            </w:r>
          </w:p>
        </w:tc>
        <w:tc>
          <w:tcPr>
            <w:tcW w:w="3800" w:type="dxa"/>
            <w:vAlign w:val="bottom"/>
          </w:tcPr>
          <w:p>
            <w:pPr>
              <w:spacing w:line="256" w:lineRule="exact"/>
              <w:ind w:left="180"/>
              <w:rPr>
                <w:sz w:val="20"/>
                <w:szCs w:val="20"/>
              </w:rPr>
            </w:pPr>
            <w:r>
              <w:rPr>
                <w:rFonts w:ascii="宋体" w:hAnsi="宋体" w:eastAsia="宋体" w:cs="宋体"/>
                <w:sz w:val="21"/>
                <w:szCs w:val="21"/>
              </w:rPr>
              <w:t>前庭功能检查、颞骨薄层</w:t>
            </w:r>
            <w:r>
              <w:rPr>
                <w:rFonts w:ascii="Times New Roman" w:hAnsi="Times New Roman" w:eastAsia="Times New Roman" w:cs="Times New Roman"/>
                <w:sz w:val="21"/>
                <w:szCs w:val="21"/>
              </w:rPr>
              <w:t xml:space="preserve"> CT</w:t>
            </w:r>
            <w:r>
              <w:rPr>
                <w:rFonts w:ascii="宋体" w:hAnsi="宋体" w:eastAsia="宋体" w:cs="宋体"/>
                <w:sz w:val="21"/>
                <w:szCs w:val="21"/>
              </w:rPr>
              <w:t>、内耳</w:t>
            </w:r>
          </w:p>
        </w:tc>
        <w:tc>
          <w:tcPr>
            <w:tcW w:w="2700" w:type="dxa"/>
            <w:vAlign w:val="bottom"/>
          </w:tcPr>
          <w:p>
            <w:pPr>
              <w:spacing w:line="240" w:lineRule="exact"/>
              <w:ind w:left="60"/>
              <w:rPr>
                <w:sz w:val="20"/>
                <w:szCs w:val="20"/>
              </w:rPr>
            </w:pPr>
            <w:r>
              <w:rPr>
                <w:rFonts w:ascii="宋体" w:hAnsi="宋体" w:eastAsia="宋体" w:cs="宋体"/>
                <w:sz w:val="21"/>
                <w:szCs w:val="21"/>
              </w:rPr>
              <w:t>药物治疗、手法治疗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0" w:hRule="atLeast"/>
        </w:trPr>
        <w:tc>
          <w:tcPr>
            <w:tcW w:w="2400" w:type="dxa"/>
            <w:vAlign w:val="bottom"/>
          </w:tcPr>
          <w:p>
            <w:pPr>
              <w:rPr>
                <w:sz w:val="24"/>
                <w:szCs w:val="24"/>
              </w:rPr>
            </w:pPr>
          </w:p>
        </w:tc>
        <w:tc>
          <w:tcPr>
            <w:tcW w:w="3800" w:type="dxa"/>
            <w:vAlign w:val="bottom"/>
          </w:tcPr>
          <w:p>
            <w:pPr>
              <w:ind w:left="180"/>
              <w:rPr>
                <w:sz w:val="20"/>
                <w:szCs w:val="20"/>
              </w:rPr>
            </w:pPr>
            <w:r>
              <w:rPr>
                <w:rFonts w:ascii="Times New Roman" w:hAnsi="Times New Roman" w:eastAsia="Times New Roman" w:cs="Times New Roman"/>
                <w:sz w:val="21"/>
                <w:szCs w:val="21"/>
              </w:rPr>
              <w:t>MRI</w:t>
            </w:r>
          </w:p>
        </w:tc>
        <w:tc>
          <w:tcPr>
            <w:tcW w:w="270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8" w:hRule="atLeast"/>
        </w:trPr>
        <w:tc>
          <w:tcPr>
            <w:tcW w:w="2400" w:type="dxa"/>
            <w:tcBorders>
              <w:bottom w:val="single" w:color="auto" w:sz="8" w:space="0"/>
            </w:tcBorders>
            <w:vAlign w:val="bottom"/>
          </w:tcPr>
          <w:p>
            <w:pPr>
              <w:rPr>
                <w:sz w:val="3"/>
                <w:szCs w:val="3"/>
              </w:rPr>
            </w:pPr>
          </w:p>
        </w:tc>
        <w:tc>
          <w:tcPr>
            <w:tcW w:w="3800" w:type="dxa"/>
            <w:tcBorders>
              <w:bottom w:val="single" w:color="auto" w:sz="8" w:space="0"/>
            </w:tcBorders>
            <w:vAlign w:val="bottom"/>
          </w:tcPr>
          <w:p>
            <w:pPr>
              <w:rPr>
                <w:sz w:val="3"/>
                <w:szCs w:val="3"/>
              </w:rPr>
            </w:pPr>
          </w:p>
        </w:tc>
        <w:tc>
          <w:tcPr>
            <w:tcW w:w="270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400" w:type="dxa"/>
            <w:vAlign w:val="bottom"/>
          </w:tcPr>
          <w:p>
            <w:pPr>
              <w:rPr>
                <w:sz w:val="21"/>
                <w:szCs w:val="21"/>
              </w:rPr>
            </w:pPr>
          </w:p>
        </w:tc>
        <w:tc>
          <w:tcPr>
            <w:tcW w:w="3800" w:type="dxa"/>
            <w:vAlign w:val="bottom"/>
          </w:tcPr>
          <w:p>
            <w:pPr>
              <w:spacing w:line="240" w:lineRule="exact"/>
              <w:ind w:left="180"/>
              <w:rPr>
                <w:sz w:val="20"/>
                <w:szCs w:val="20"/>
              </w:rPr>
            </w:pPr>
            <w:r>
              <w:rPr>
                <w:rFonts w:ascii="宋体" w:hAnsi="宋体" w:eastAsia="宋体" w:cs="宋体"/>
                <w:sz w:val="21"/>
                <w:szCs w:val="21"/>
              </w:rPr>
              <w:t>病史、耳部检查、纯音测听、声导抗、</w:t>
            </w:r>
          </w:p>
        </w:tc>
        <w:tc>
          <w:tcPr>
            <w:tcW w:w="270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400" w:type="dxa"/>
            <w:vAlign w:val="bottom"/>
          </w:tcPr>
          <w:p>
            <w:pPr>
              <w:spacing w:line="240" w:lineRule="exact"/>
              <w:ind w:left="120"/>
              <w:rPr>
                <w:sz w:val="20"/>
                <w:szCs w:val="20"/>
              </w:rPr>
            </w:pPr>
            <w:r>
              <w:rPr>
                <w:rFonts w:ascii="宋体" w:hAnsi="宋体" w:eastAsia="宋体" w:cs="宋体"/>
                <w:b/>
                <w:bCs/>
                <w:sz w:val="21"/>
                <w:szCs w:val="21"/>
              </w:rPr>
              <w:t>突发性聋</w:t>
            </w:r>
          </w:p>
        </w:tc>
        <w:tc>
          <w:tcPr>
            <w:tcW w:w="3800" w:type="dxa"/>
            <w:vAlign w:val="bottom"/>
          </w:tcPr>
          <w:p>
            <w:pPr>
              <w:spacing w:line="240" w:lineRule="exact"/>
              <w:ind w:left="180"/>
              <w:rPr>
                <w:sz w:val="20"/>
                <w:szCs w:val="20"/>
              </w:rPr>
            </w:pPr>
            <w:r>
              <w:rPr>
                <w:rFonts w:ascii="宋体" w:hAnsi="宋体" w:eastAsia="宋体" w:cs="宋体"/>
                <w:sz w:val="21"/>
                <w:szCs w:val="21"/>
              </w:rPr>
              <w:t>听性脑干反应、前庭功能检查、颞骨薄</w:t>
            </w:r>
          </w:p>
        </w:tc>
        <w:tc>
          <w:tcPr>
            <w:tcW w:w="2700" w:type="dxa"/>
            <w:vAlign w:val="bottom"/>
          </w:tcPr>
          <w:p>
            <w:pPr>
              <w:spacing w:line="240" w:lineRule="exact"/>
              <w:ind w:left="60"/>
              <w:rPr>
                <w:sz w:val="20"/>
                <w:szCs w:val="20"/>
              </w:rPr>
            </w:pPr>
            <w:r>
              <w:rPr>
                <w:rFonts w:ascii="宋体" w:hAnsi="宋体" w:eastAsia="宋体" w:cs="宋体"/>
                <w:sz w:val="21"/>
                <w:szCs w:val="21"/>
              </w:rPr>
              <w:t>药物治疗、高压氧疗法</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28" w:hRule="atLeast"/>
        </w:trPr>
        <w:tc>
          <w:tcPr>
            <w:tcW w:w="2400" w:type="dxa"/>
            <w:vAlign w:val="bottom"/>
          </w:tcPr>
          <w:p>
            <w:pPr>
              <w:rPr>
                <w:sz w:val="24"/>
                <w:szCs w:val="24"/>
              </w:rPr>
            </w:pPr>
          </w:p>
        </w:tc>
        <w:tc>
          <w:tcPr>
            <w:tcW w:w="3800" w:type="dxa"/>
            <w:vAlign w:val="bottom"/>
          </w:tcPr>
          <w:p>
            <w:pPr>
              <w:spacing w:line="256" w:lineRule="exact"/>
              <w:ind w:left="180"/>
              <w:rPr>
                <w:sz w:val="20"/>
                <w:szCs w:val="20"/>
              </w:rPr>
            </w:pPr>
            <w:r>
              <w:rPr>
                <w:rFonts w:ascii="宋体" w:hAnsi="宋体" w:eastAsia="宋体" w:cs="宋体"/>
                <w:sz w:val="21"/>
                <w:szCs w:val="21"/>
              </w:rPr>
              <w:t>层</w:t>
            </w:r>
            <w:r>
              <w:rPr>
                <w:rFonts w:ascii="Times New Roman" w:hAnsi="Times New Roman" w:eastAsia="Times New Roman" w:cs="Times New Roman"/>
                <w:sz w:val="21"/>
                <w:szCs w:val="21"/>
              </w:rPr>
              <w:t xml:space="preserve"> CT</w:t>
            </w:r>
            <w:r>
              <w:rPr>
                <w:rFonts w:ascii="宋体" w:hAnsi="宋体" w:eastAsia="宋体" w:cs="宋体"/>
                <w:sz w:val="21"/>
                <w:szCs w:val="21"/>
              </w:rPr>
              <w:t>、内耳</w:t>
            </w:r>
            <w:r>
              <w:rPr>
                <w:rFonts w:ascii="Times New Roman" w:hAnsi="Times New Roman" w:eastAsia="Times New Roman" w:cs="Times New Roman"/>
                <w:sz w:val="21"/>
                <w:szCs w:val="21"/>
              </w:rPr>
              <w:t xml:space="preserve"> MRI</w:t>
            </w:r>
          </w:p>
        </w:tc>
        <w:tc>
          <w:tcPr>
            <w:tcW w:w="270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400" w:type="dxa"/>
            <w:tcBorders>
              <w:bottom w:val="single" w:color="auto" w:sz="8" w:space="0"/>
            </w:tcBorders>
            <w:vAlign w:val="bottom"/>
          </w:tcPr>
          <w:p>
            <w:pPr>
              <w:rPr>
                <w:sz w:val="3"/>
                <w:szCs w:val="3"/>
              </w:rPr>
            </w:pPr>
          </w:p>
        </w:tc>
        <w:tc>
          <w:tcPr>
            <w:tcW w:w="3800" w:type="dxa"/>
            <w:tcBorders>
              <w:bottom w:val="single" w:color="auto" w:sz="8" w:space="0"/>
            </w:tcBorders>
            <w:vAlign w:val="bottom"/>
          </w:tcPr>
          <w:p>
            <w:pPr>
              <w:rPr>
                <w:sz w:val="3"/>
                <w:szCs w:val="3"/>
              </w:rPr>
            </w:pPr>
          </w:p>
        </w:tc>
        <w:tc>
          <w:tcPr>
            <w:tcW w:w="270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400" w:type="dxa"/>
            <w:vAlign w:val="bottom"/>
          </w:tcPr>
          <w:p>
            <w:pPr>
              <w:rPr>
                <w:sz w:val="21"/>
                <w:szCs w:val="21"/>
              </w:rPr>
            </w:pPr>
          </w:p>
        </w:tc>
        <w:tc>
          <w:tcPr>
            <w:tcW w:w="3800" w:type="dxa"/>
            <w:vAlign w:val="bottom"/>
          </w:tcPr>
          <w:p>
            <w:pPr>
              <w:spacing w:line="240" w:lineRule="exact"/>
              <w:ind w:left="180"/>
              <w:rPr>
                <w:sz w:val="20"/>
                <w:szCs w:val="20"/>
              </w:rPr>
            </w:pPr>
            <w:r>
              <w:rPr>
                <w:rFonts w:ascii="宋体" w:hAnsi="宋体" w:eastAsia="宋体" w:cs="宋体"/>
                <w:sz w:val="21"/>
                <w:szCs w:val="21"/>
              </w:rPr>
              <w:t>纯音测听、声导抗、听性脑干反应、颞</w:t>
            </w:r>
          </w:p>
        </w:tc>
        <w:tc>
          <w:tcPr>
            <w:tcW w:w="2700" w:type="dxa"/>
            <w:vMerge w:val="restart"/>
            <w:vAlign w:val="bottom"/>
          </w:tcPr>
          <w:p>
            <w:pPr>
              <w:spacing w:line="240" w:lineRule="exact"/>
              <w:ind w:left="60"/>
              <w:rPr>
                <w:sz w:val="20"/>
                <w:szCs w:val="20"/>
              </w:rPr>
            </w:pPr>
            <w:r>
              <w:rPr>
                <w:rFonts w:ascii="宋体" w:hAnsi="宋体" w:eastAsia="宋体" w:cs="宋体"/>
                <w:sz w:val="21"/>
                <w:szCs w:val="21"/>
              </w:rPr>
              <w:t>药物治疗、中医治疗、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400" w:type="dxa"/>
            <w:vMerge w:val="restart"/>
            <w:vAlign w:val="bottom"/>
          </w:tcPr>
          <w:p>
            <w:pPr>
              <w:spacing w:line="240" w:lineRule="exact"/>
              <w:ind w:left="120"/>
              <w:rPr>
                <w:sz w:val="20"/>
                <w:szCs w:val="20"/>
              </w:rPr>
            </w:pPr>
            <w:r>
              <w:rPr>
                <w:rFonts w:ascii="宋体" w:hAnsi="宋体" w:eastAsia="宋体" w:cs="宋体"/>
                <w:b/>
                <w:bCs/>
                <w:sz w:val="21"/>
                <w:szCs w:val="21"/>
              </w:rPr>
              <w:t>周围性面瘫</w:t>
            </w:r>
          </w:p>
        </w:tc>
        <w:tc>
          <w:tcPr>
            <w:tcW w:w="3800" w:type="dxa"/>
            <w:vMerge w:val="restart"/>
            <w:vAlign w:val="bottom"/>
          </w:tcPr>
          <w:p>
            <w:pPr>
              <w:spacing w:line="256" w:lineRule="exact"/>
              <w:rPr>
                <w:sz w:val="20"/>
                <w:szCs w:val="20"/>
              </w:rPr>
            </w:pPr>
            <w:r>
              <w:rPr>
                <w:rFonts w:ascii="宋体" w:hAnsi="宋体" w:eastAsia="宋体" w:cs="宋体"/>
                <w:sz w:val="21"/>
                <w:szCs w:val="21"/>
              </w:rPr>
              <w:t>骨薄层</w:t>
            </w:r>
            <w:r>
              <w:rPr>
                <w:rFonts w:ascii="Times New Roman" w:hAnsi="Times New Roman" w:eastAsia="Times New Roman" w:cs="Times New Roman"/>
                <w:sz w:val="21"/>
                <w:szCs w:val="21"/>
              </w:rPr>
              <w:t xml:space="preserve"> CT </w:t>
            </w:r>
            <w:r>
              <w:rPr>
                <w:rFonts w:ascii="宋体" w:hAnsi="宋体" w:eastAsia="宋体" w:cs="宋体"/>
                <w:sz w:val="21"/>
                <w:szCs w:val="21"/>
              </w:rPr>
              <w:t>、面神经</w:t>
            </w:r>
            <w:r>
              <w:rPr>
                <w:rFonts w:ascii="Times New Roman" w:hAnsi="Times New Roman" w:eastAsia="Times New Roman" w:cs="Times New Roman"/>
                <w:sz w:val="21"/>
                <w:szCs w:val="21"/>
              </w:rPr>
              <w:t xml:space="preserve"> MRI</w:t>
            </w:r>
            <w:r>
              <w:rPr>
                <w:rFonts w:ascii="宋体" w:hAnsi="宋体" w:eastAsia="宋体" w:cs="宋体"/>
                <w:sz w:val="21"/>
                <w:szCs w:val="21"/>
              </w:rPr>
              <w:t>、面肌功能</w:t>
            </w:r>
          </w:p>
        </w:tc>
        <w:tc>
          <w:tcPr>
            <w:tcW w:w="27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400" w:type="dxa"/>
            <w:vMerge w:val="continue"/>
            <w:vAlign w:val="bottom"/>
          </w:tcPr>
          <w:p>
            <w:pPr>
              <w:rPr>
                <w:sz w:val="14"/>
                <w:szCs w:val="14"/>
              </w:rPr>
            </w:pPr>
          </w:p>
        </w:tc>
        <w:tc>
          <w:tcPr>
            <w:tcW w:w="3800" w:type="dxa"/>
            <w:vMerge w:val="continue"/>
            <w:vAlign w:val="bottom"/>
          </w:tcPr>
          <w:p>
            <w:pPr>
              <w:rPr>
                <w:sz w:val="14"/>
                <w:szCs w:val="14"/>
              </w:rPr>
            </w:pPr>
          </w:p>
        </w:tc>
        <w:tc>
          <w:tcPr>
            <w:tcW w:w="2700" w:type="dxa"/>
            <w:vMerge w:val="restart"/>
            <w:vAlign w:val="bottom"/>
          </w:tcPr>
          <w:p>
            <w:pPr>
              <w:spacing w:line="240" w:lineRule="exact"/>
              <w:ind w:left="60"/>
              <w:rPr>
                <w:sz w:val="20"/>
                <w:szCs w:val="20"/>
              </w:rPr>
            </w:pPr>
            <w:r>
              <w:rPr>
                <w:rFonts w:ascii="宋体" w:hAnsi="宋体" w:eastAsia="宋体" w:cs="宋体"/>
                <w:sz w:val="21"/>
                <w:szCs w:val="21"/>
              </w:rPr>
              <w:t>手术治疗</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400" w:type="dxa"/>
            <w:vAlign w:val="bottom"/>
          </w:tcPr>
          <w:p>
            <w:pPr>
              <w:rPr>
                <w:sz w:val="12"/>
                <w:szCs w:val="12"/>
              </w:rPr>
            </w:pPr>
          </w:p>
        </w:tc>
        <w:tc>
          <w:tcPr>
            <w:tcW w:w="3800" w:type="dxa"/>
            <w:vMerge w:val="restart"/>
            <w:vAlign w:val="bottom"/>
          </w:tcPr>
          <w:p>
            <w:pPr>
              <w:spacing w:line="240" w:lineRule="exact"/>
              <w:ind w:left="180"/>
              <w:rPr>
                <w:sz w:val="20"/>
                <w:szCs w:val="20"/>
              </w:rPr>
            </w:pPr>
            <w:r>
              <w:rPr>
                <w:rFonts w:ascii="宋体" w:hAnsi="宋体" w:eastAsia="宋体" w:cs="宋体"/>
                <w:sz w:val="21"/>
                <w:szCs w:val="21"/>
              </w:rPr>
              <w:t>检查、面瘫定性检查</w:t>
            </w:r>
          </w:p>
        </w:tc>
        <w:tc>
          <w:tcPr>
            <w:tcW w:w="270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400" w:type="dxa"/>
            <w:vAlign w:val="bottom"/>
          </w:tcPr>
          <w:p>
            <w:pPr>
              <w:rPr>
                <w:sz w:val="13"/>
                <w:szCs w:val="13"/>
              </w:rPr>
            </w:pPr>
          </w:p>
        </w:tc>
        <w:tc>
          <w:tcPr>
            <w:tcW w:w="3800" w:type="dxa"/>
            <w:vMerge w:val="continue"/>
            <w:vAlign w:val="bottom"/>
          </w:tcPr>
          <w:p>
            <w:pPr>
              <w:rPr>
                <w:sz w:val="13"/>
                <w:szCs w:val="13"/>
              </w:rPr>
            </w:pPr>
          </w:p>
        </w:tc>
        <w:tc>
          <w:tcPr>
            <w:tcW w:w="270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400" w:type="dxa"/>
            <w:tcBorders>
              <w:bottom w:val="single" w:color="auto" w:sz="8" w:space="0"/>
            </w:tcBorders>
            <w:vAlign w:val="bottom"/>
          </w:tcPr>
          <w:p>
            <w:pPr>
              <w:rPr>
                <w:sz w:val="4"/>
                <w:szCs w:val="4"/>
              </w:rPr>
            </w:pPr>
          </w:p>
        </w:tc>
        <w:tc>
          <w:tcPr>
            <w:tcW w:w="3800" w:type="dxa"/>
            <w:tcBorders>
              <w:bottom w:val="single" w:color="auto" w:sz="8" w:space="0"/>
            </w:tcBorders>
            <w:vAlign w:val="bottom"/>
          </w:tcPr>
          <w:p>
            <w:pPr>
              <w:rPr>
                <w:sz w:val="4"/>
                <w:szCs w:val="4"/>
              </w:rPr>
            </w:pPr>
          </w:p>
        </w:tc>
        <w:tc>
          <w:tcPr>
            <w:tcW w:w="27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400" w:type="dxa"/>
            <w:vMerge w:val="restart"/>
            <w:vAlign w:val="bottom"/>
          </w:tcPr>
          <w:p>
            <w:pPr>
              <w:spacing w:line="240" w:lineRule="exact"/>
              <w:ind w:left="120"/>
              <w:rPr>
                <w:sz w:val="20"/>
                <w:szCs w:val="20"/>
              </w:rPr>
            </w:pPr>
            <w:r>
              <w:rPr>
                <w:rFonts w:ascii="宋体" w:hAnsi="宋体" w:eastAsia="宋体" w:cs="宋体"/>
                <w:b/>
                <w:bCs/>
                <w:sz w:val="21"/>
                <w:szCs w:val="21"/>
              </w:rPr>
              <w:t>中耳胆固醇肉芽肿</w:t>
            </w:r>
          </w:p>
        </w:tc>
        <w:tc>
          <w:tcPr>
            <w:tcW w:w="3800" w:type="dxa"/>
            <w:vAlign w:val="bottom"/>
          </w:tcPr>
          <w:p>
            <w:pPr>
              <w:spacing w:line="240" w:lineRule="exact"/>
              <w:ind w:left="180"/>
              <w:rPr>
                <w:sz w:val="20"/>
                <w:szCs w:val="20"/>
              </w:rPr>
            </w:pPr>
            <w:r>
              <w:rPr>
                <w:rFonts w:ascii="宋体" w:hAnsi="宋体" w:eastAsia="宋体" w:cs="宋体"/>
                <w:sz w:val="21"/>
                <w:szCs w:val="21"/>
              </w:rPr>
              <w:t>病史、耳部检查、纯音测听、声导抗测</w:t>
            </w:r>
          </w:p>
        </w:tc>
        <w:tc>
          <w:tcPr>
            <w:tcW w:w="2700" w:type="dxa"/>
            <w:vMerge w:val="restart"/>
            <w:vAlign w:val="bottom"/>
          </w:tcPr>
          <w:p>
            <w:pPr>
              <w:spacing w:line="240" w:lineRule="exact"/>
              <w:ind w:left="60"/>
              <w:rPr>
                <w:sz w:val="20"/>
                <w:szCs w:val="20"/>
              </w:rPr>
            </w:pPr>
            <w:r>
              <w:rPr>
                <w:rFonts w:ascii="宋体" w:hAnsi="宋体" w:eastAsia="宋体" w:cs="宋体"/>
                <w:sz w:val="21"/>
                <w:szCs w:val="21"/>
              </w:rPr>
              <w:t>手术治疗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400" w:type="dxa"/>
            <w:vMerge w:val="continue"/>
            <w:vAlign w:val="bottom"/>
          </w:tcPr>
          <w:p>
            <w:pPr>
              <w:rPr>
                <w:sz w:val="13"/>
                <w:szCs w:val="13"/>
              </w:rPr>
            </w:pPr>
          </w:p>
        </w:tc>
        <w:tc>
          <w:tcPr>
            <w:tcW w:w="3800" w:type="dxa"/>
            <w:vAlign w:val="bottom"/>
          </w:tcPr>
          <w:p>
            <w:pPr>
              <w:spacing w:line="256" w:lineRule="exact"/>
              <w:ind w:left="180"/>
              <w:rPr>
                <w:sz w:val="20"/>
                <w:szCs w:val="20"/>
              </w:rPr>
            </w:pPr>
            <w:r>
              <w:rPr>
                <w:rFonts w:ascii="宋体" w:hAnsi="宋体" w:eastAsia="宋体" w:cs="宋体"/>
                <w:sz w:val="21"/>
                <w:szCs w:val="21"/>
              </w:rPr>
              <w:t>试、听性脑干反应、颞骨薄层</w:t>
            </w:r>
            <w:r>
              <w:rPr>
                <w:rFonts w:ascii="Times New Roman" w:hAnsi="Times New Roman" w:eastAsia="Times New Roman" w:cs="Times New Roman"/>
                <w:sz w:val="21"/>
                <w:szCs w:val="21"/>
              </w:rPr>
              <w:t xml:space="preserve"> CT</w:t>
            </w:r>
          </w:p>
        </w:tc>
        <w:tc>
          <w:tcPr>
            <w:tcW w:w="27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400" w:type="dxa"/>
            <w:tcBorders>
              <w:bottom w:val="single" w:color="auto" w:sz="8" w:space="0"/>
            </w:tcBorders>
            <w:vAlign w:val="bottom"/>
          </w:tcPr>
          <w:p>
            <w:pPr>
              <w:rPr>
                <w:sz w:val="3"/>
                <w:szCs w:val="3"/>
              </w:rPr>
            </w:pPr>
          </w:p>
        </w:tc>
        <w:tc>
          <w:tcPr>
            <w:tcW w:w="3800" w:type="dxa"/>
            <w:tcBorders>
              <w:bottom w:val="single" w:color="auto" w:sz="8" w:space="0"/>
            </w:tcBorders>
            <w:vAlign w:val="bottom"/>
          </w:tcPr>
          <w:p>
            <w:pPr>
              <w:rPr>
                <w:sz w:val="3"/>
                <w:szCs w:val="3"/>
              </w:rPr>
            </w:pPr>
          </w:p>
        </w:tc>
        <w:tc>
          <w:tcPr>
            <w:tcW w:w="270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400" w:type="dxa"/>
            <w:vMerge w:val="restart"/>
            <w:vAlign w:val="bottom"/>
          </w:tcPr>
          <w:p>
            <w:pPr>
              <w:spacing w:line="240" w:lineRule="exact"/>
              <w:ind w:left="120"/>
              <w:rPr>
                <w:sz w:val="20"/>
                <w:szCs w:val="20"/>
              </w:rPr>
            </w:pPr>
            <w:r>
              <w:rPr>
                <w:rFonts w:ascii="宋体" w:hAnsi="宋体" w:eastAsia="宋体" w:cs="宋体"/>
                <w:b/>
                <w:bCs/>
                <w:sz w:val="21"/>
                <w:szCs w:val="21"/>
              </w:rPr>
              <w:t>外耳道胆脂瘤</w:t>
            </w:r>
          </w:p>
        </w:tc>
        <w:tc>
          <w:tcPr>
            <w:tcW w:w="3800" w:type="dxa"/>
            <w:vAlign w:val="bottom"/>
          </w:tcPr>
          <w:p>
            <w:pPr>
              <w:spacing w:line="256" w:lineRule="exact"/>
              <w:ind w:left="180"/>
              <w:rPr>
                <w:sz w:val="20"/>
                <w:szCs w:val="20"/>
              </w:rPr>
            </w:pPr>
            <w:r>
              <w:rPr>
                <w:rFonts w:ascii="宋体" w:hAnsi="宋体" w:eastAsia="宋体" w:cs="宋体"/>
                <w:sz w:val="21"/>
                <w:szCs w:val="21"/>
              </w:rPr>
              <w:t>病史、耳部检查、颞骨薄层</w:t>
            </w:r>
            <w:r>
              <w:rPr>
                <w:rFonts w:ascii="Times New Roman" w:hAnsi="Times New Roman" w:eastAsia="Times New Roman" w:cs="Times New Roman"/>
                <w:sz w:val="21"/>
                <w:szCs w:val="21"/>
              </w:rPr>
              <w:t xml:space="preserve"> CT</w:t>
            </w:r>
            <w:r>
              <w:rPr>
                <w:rFonts w:ascii="宋体" w:hAnsi="宋体" w:eastAsia="宋体" w:cs="宋体"/>
                <w:sz w:val="21"/>
                <w:szCs w:val="21"/>
              </w:rPr>
              <w:t>、病理</w:t>
            </w:r>
          </w:p>
        </w:tc>
        <w:tc>
          <w:tcPr>
            <w:tcW w:w="2700" w:type="dxa"/>
            <w:vAlign w:val="bottom"/>
          </w:tcPr>
          <w:p>
            <w:pPr>
              <w:spacing w:line="240" w:lineRule="exact"/>
              <w:ind w:left="60"/>
              <w:rPr>
                <w:sz w:val="20"/>
                <w:szCs w:val="20"/>
              </w:rPr>
            </w:pPr>
            <w:r>
              <w:rPr>
                <w:rFonts w:ascii="宋体" w:hAnsi="宋体" w:eastAsia="宋体" w:cs="宋体"/>
                <w:sz w:val="21"/>
                <w:szCs w:val="21"/>
              </w:rPr>
              <w:t>外耳道胆脂瘤切除术或乳突</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400" w:type="dxa"/>
            <w:vMerge w:val="continue"/>
            <w:vAlign w:val="bottom"/>
          </w:tcPr>
          <w:p>
            <w:pPr>
              <w:rPr>
                <w:sz w:val="12"/>
                <w:szCs w:val="12"/>
              </w:rPr>
            </w:pPr>
          </w:p>
        </w:tc>
        <w:tc>
          <w:tcPr>
            <w:tcW w:w="3800" w:type="dxa"/>
            <w:vMerge w:val="restart"/>
            <w:vAlign w:val="bottom"/>
          </w:tcPr>
          <w:p>
            <w:pPr>
              <w:spacing w:line="240" w:lineRule="exact"/>
              <w:ind w:left="180"/>
              <w:rPr>
                <w:sz w:val="20"/>
                <w:szCs w:val="20"/>
              </w:rPr>
            </w:pPr>
            <w:r>
              <w:rPr>
                <w:rFonts w:ascii="宋体" w:hAnsi="宋体" w:eastAsia="宋体" w:cs="宋体"/>
                <w:sz w:val="21"/>
                <w:szCs w:val="21"/>
              </w:rPr>
              <w:t>学检查</w:t>
            </w:r>
          </w:p>
        </w:tc>
        <w:tc>
          <w:tcPr>
            <w:tcW w:w="2700" w:type="dxa"/>
            <w:vMerge w:val="restart"/>
            <w:vAlign w:val="bottom"/>
          </w:tcPr>
          <w:p>
            <w:pPr>
              <w:spacing w:line="240" w:lineRule="exact"/>
              <w:ind w:left="60"/>
              <w:rPr>
                <w:sz w:val="20"/>
                <w:szCs w:val="20"/>
              </w:rPr>
            </w:pPr>
            <w:r>
              <w:rPr>
                <w:rFonts w:ascii="宋体" w:hAnsi="宋体" w:eastAsia="宋体" w:cs="宋体"/>
                <w:sz w:val="21"/>
                <w:szCs w:val="21"/>
              </w:rPr>
              <w:t>手术</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400" w:type="dxa"/>
            <w:vAlign w:val="bottom"/>
          </w:tcPr>
          <w:p>
            <w:pPr>
              <w:rPr>
                <w:sz w:val="13"/>
                <w:szCs w:val="13"/>
              </w:rPr>
            </w:pPr>
          </w:p>
        </w:tc>
        <w:tc>
          <w:tcPr>
            <w:tcW w:w="3800" w:type="dxa"/>
            <w:vMerge w:val="continue"/>
            <w:vAlign w:val="bottom"/>
          </w:tcPr>
          <w:p>
            <w:pPr>
              <w:rPr>
                <w:sz w:val="13"/>
                <w:szCs w:val="13"/>
              </w:rPr>
            </w:pPr>
          </w:p>
        </w:tc>
        <w:tc>
          <w:tcPr>
            <w:tcW w:w="27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400" w:type="dxa"/>
            <w:tcBorders>
              <w:bottom w:val="single" w:color="auto" w:sz="8" w:space="0"/>
            </w:tcBorders>
            <w:vAlign w:val="bottom"/>
          </w:tcPr>
          <w:p>
            <w:pPr>
              <w:rPr>
                <w:sz w:val="4"/>
                <w:szCs w:val="4"/>
              </w:rPr>
            </w:pPr>
          </w:p>
        </w:tc>
        <w:tc>
          <w:tcPr>
            <w:tcW w:w="3800" w:type="dxa"/>
            <w:tcBorders>
              <w:bottom w:val="single" w:color="auto" w:sz="8" w:space="0"/>
            </w:tcBorders>
            <w:vAlign w:val="bottom"/>
          </w:tcPr>
          <w:p>
            <w:pPr>
              <w:rPr>
                <w:sz w:val="4"/>
                <w:szCs w:val="4"/>
              </w:rPr>
            </w:pPr>
          </w:p>
        </w:tc>
        <w:tc>
          <w:tcPr>
            <w:tcW w:w="27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2400" w:type="dxa"/>
            <w:vAlign w:val="bottom"/>
          </w:tcPr>
          <w:p>
            <w:pPr>
              <w:rPr>
                <w:sz w:val="21"/>
                <w:szCs w:val="21"/>
              </w:rPr>
            </w:pPr>
          </w:p>
        </w:tc>
        <w:tc>
          <w:tcPr>
            <w:tcW w:w="3800" w:type="dxa"/>
            <w:vAlign w:val="bottom"/>
          </w:tcPr>
          <w:p>
            <w:pPr>
              <w:spacing w:line="240" w:lineRule="exact"/>
              <w:ind w:left="180"/>
              <w:rPr>
                <w:sz w:val="20"/>
                <w:szCs w:val="20"/>
              </w:rPr>
            </w:pPr>
            <w:r>
              <w:rPr>
                <w:rFonts w:ascii="宋体" w:hAnsi="宋体" w:eastAsia="宋体" w:cs="宋体"/>
                <w:sz w:val="21"/>
                <w:szCs w:val="21"/>
              </w:rPr>
              <w:t>病史、耳部检查、纯音测听、听性脑干</w:t>
            </w:r>
          </w:p>
        </w:tc>
        <w:tc>
          <w:tcPr>
            <w:tcW w:w="270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28" w:hRule="atLeast"/>
        </w:trPr>
        <w:tc>
          <w:tcPr>
            <w:tcW w:w="2400" w:type="dxa"/>
            <w:vAlign w:val="bottom"/>
          </w:tcPr>
          <w:p>
            <w:pPr>
              <w:spacing w:line="240" w:lineRule="exact"/>
              <w:ind w:left="120"/>
              <w:rPr>
                <w:sz w:val="20"/>
                <w:szCs w:val="20"/>
              </w:rPr>
            </w:pPr>
            <w:r>
              <w:rPr>
                <w:rFonts w:ascii="宋体" w:hAnsi="宋体" w:eastAsia="宋体" w:cs="宋体"/>
                <w:b/>
                <w:bCs/>
                <w:sz w:val="21"/>
                <w:szCs w:val="21"/>
              </w:rPr>
              <w:t>中耳胆脂瘤</w:t>
            </w:r>
          </w:p>
        </w:tc>
        <w:tc>
          <w:tcPr>
            <w:tcW w:w="3800" w:type="dxa"/>
            <w:vAlign w:val="bottom"/>
          </w:tcPr>
          <w:p>
            <w:pPr>
              <w:spacing w:line="256" w:lineRule="exact"/>
              <w:ind w:left="180"/>
              <w:rPr>
                <w:sz w:val="20"/>
                <w:szCs w:val="20"/>
              </w:rPr>
            </w:pPr>
            <w:r>
              <w:rPr>
                <w:rFonts w:ascii="宋体" w:hAnsi="宋体" w:eastAsia="宋体" w:cs="宋体"/>
                <w:sz w:val="21"/>
                <w:szCs w:val="21"/>
              </w:rPr>
              <w:t>反应、前庭功能检查、颞骨薄层</w:t>
            </w:r>
            <w:r>
              <w:rPr>
                <w:rFonts w:ascii="Times New Roman" w:hAnsi="Times New Roman" w:eastAsia="Times New Roman" w:cs="Times New Roman"/>
                <w:sz w:val="21"/>
                <w:szCs w:val="21"/>
              </w:rPr>
              <w:t xml:space="preserve"> CT</w:t>
            </w:r>
            <w:r>
              <w:rPr>
                <w:rFonts w:ascii="宋体" w:hAnsi="宋体" w:eastAsia="宋体" w:cs="宋体"/>
                <w:sz w:val="21"/>
                <w:szCs w:val="21"/>
              </w:rPr>
              <w:t>、</w:t>
            </w:r>
          </w:p>
        </w:tc>
        <w:tc>
          <w:tcPr>
            <w:tcW w:w="2700" w:type="dxa"/>
            <w:vAlign w:val="bottom"/>
          </w:tcPr>
          <w:p>
            <w:pPr>
              <w:spacing w:line="240" w:lineRule="exact"/>
              <w:ind w:left="60"/>
              <w:rPr>
                <w:sz w:val="20"/>
                <w:szCs w:val="20"/>
              </w:rPr>
            </w:pPr>
            <w:r>
              <w:rPr>
                <w:rFonts w:ascii="宋体" w:hAnsi="宋体" w:eastAsia="宋体" w:cs="宋体"/>
                <w:sz w:val="21"/>
                <w:szCs w:val="21"/>
              </w:rPr>
              <w:t>手术治疗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400" w:type="dxa"/>
            <w:vAlign w:val="bottom"/>
          </w:tcPr>
          <w:p>
            <w:pPr>
              <w:rPr>
                <w:sz w:val="24"/>
                <w:szCs w:val="24"/>
              </w:rPr>
            </w:pPr>
          </w:p>
        </w:tc>
        <w:tc>
          <w:tcPr>
            <w:tcW w:w="3800" w:type="dxa"/>
            <w:vAlign w:val="bottom"/>
          </w:tcPr>
          <w:p>
            <w:pPr>
              <w:spacing w:line="256" w:lineRule="exact"/>
              <w:ind w:left="180"/>
              <w:rPr>
                <w:sz w:val="20"/>
                <w:szCs w:val="20"/>
              </w:rPr>
            </w:pPr>
            <w:r>
              <w:rPr>
                <w:rFonts w:ascii="宋体" w:hAnsi="宋体" w:eastAsia="宋体" w:cs="宋体"/>
                <w:sz w:val="21"/>
                <w:szCs w:val="21"/>
              </w:rPr>
              <w:t>必要时头</w:t>
            </w:r>
            <w:r>
              <w:rPr>
                <w:rFonts w:ascii="Times New Roman" w:hAnsi="Times New Roman" w:eastAsia="Times New Roman" w:cs="Times New Roman"/>
                <w:sz w:val="21"/>
                <w:szCs w:val="21"/>
              </w:rPr>
              <w:t xml:space="preserve"> MRI</w:t>
            </w:r>
          </w:p>
        </w:tc>
        <w:tc>
          <w:tcPr>
            <w:tcW w:w="270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400" w:type="dxa"/>
            <w:tcBorders>
              <w:bottom w:val="single" w:color="auto" w:sz="8" w:space="0"/>
            </w:tcBorders>
            <w:vAlign w:val="bottom"/>
          </w:tcPr>
          <w:p>
            <w:pPr>
              <w:rPr>
                <w:sz w:val="3"/>
                <w:szCs w:val="3"/>
              </w:rPr>
            </w:pPr>
          </w:p>
        </w:tc>
        <w:tc>
          <w:tcPr>
            <w:tcW w:w="3800" w:type="dxa"/>
            <w:tcBorders>
              <w:bottom w:val="single" w:color="auto" w:sz="8" w:space="0"/>
            </w:tcBorders>
            <w:vAlign w:val="bottom"/>
          </w:tcPr>
          <w:p>
            <w:pPr>
              <w:rPr>
                <w:sz w:val="3"/>
                <w:szCs w:val="3"/>
              </w:rPr>
            </w:pPr>
          </w:p>
        </w:tc>
        <w:tc>
          <w:tcPr>
            <w:tcW w:w="270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400" w:type="dxa"/>
            <w:vMerge w:val="restart"/>
            <w:vAlign w:val="bottom"/>
          </w:tcPr>
          <w:p>
            <w:pPr>
              <w:spacing w:line="240" w:lineRule="exact"/>
              <w:ind w:left="120"/>
              <w:rPr>
                <w:sz w:val="20"/>
                <w:szCs w:val="20"/>
              </w:rPr>
            </w:pPr>
            <w:r>
              <w:rPr>
                <w:rFonts w:ascii="宋体" w:hAnsi="宋体" w:eastAsia="宋体" w:cs="宋体"/>
                <w:b/>
                <w:bCs/>
                <w:sz w:val="21"/>
                <w:szCs w:val="21"/>
              </w:rPr>
              <w:t>耳廓肿瘤</w:t>
            </w:r>
          </w:p>
        </w:tc>
        <w:tc>
          <w:tcPr>
            <w:tcW w:w="3800" w:type="dxa"/>
            <w:vAlign w:val="bottom"/>
          </w:tcPr>
          <w:p>
            <w:pPr>
              <w:spacing w:line="256" w:lineRule="exact"/>
              <w:ind w:left="180"/>
              <w:rPr>
                <w:sz w:val="20"/>
                <w:szCs w:val="20"/>
              </w:rPr>
            </w:pPr>
            <w:r>
              <w:rPr>
                <w:rFonts w:ascii="宋体" w:hAnsi="宋体" w:eastAsia="宋体" w:cs="宋体"/>
                <w:sz w:val="21"/>
                <w:szCs w:val="21"/>
              </w:rPr>
              <w:t>病史、局部检查、颞骨薄层</w:t>
            </w:r>
            <w:r>
              <w:rPr>
                <w:rFonts w:ascii="Times New Roman" w:hAnsi="Times New Roman" w:eastAsia="Times New Roman" w:cs="Times New Roman"/>
                <w:sz w:val="21"/>
                <w:szCs w:val="21"/>
              </w:rPr>
              <w:t xml:space="preserve"> CT</w:t>
            </w:r>
            <w:r>
              <w:rPr>
                <w:rFonts w:ascii="宋体" w:hAnsi="宋体" w:eastAsia="宋体" w:cs="宋体"/>
                <w:sz w:val="21"/>
                <w:szCs w:val="21"/>
              </w:rPr>
              <w:t>、病理</w:t>
            </w:r>
          </w:p>
        </w:tc>
        <w:tc>
          <w:tcPr>
            <w:tcW w:w="2700" w:type="dxa"/>
            <w:vMerge w:val="restart"/>
            <w:vAlign w:val="bottom"/>
          </w:tcPr>
          <w:p>
            <w:pPr>
              <w:spacing w:line="240" w:lineRule="exact"/>
              <w:ind w:left="60"/>
              <w:rPr>
                <w:sz w:val="20"/>
                <w:szCs w:val="20"/>
              </w:rPr>
            </w:pPr>
            <w:r>
              <w:rPr>
                <w:rFonts w:ascii="宋体" w:hAnsi="宋体" w:eastAsia="宋体" w:cs="宋体"/>
                <w:sz w:val="21"/>
                <w:szCs w:val="21"/>
              </w:rPr>
              <w:t>手术切除、放疗、化疗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400" w:type="dxa"/>
            <w:vMerge w:val="continue"/>
            <w:vAlign w:val="bottom"/>
          </w:tcPr>
          <w:p>
            <w:pPr>
              <w:rPr>
                <w:sz w:val="12"/>
                <w:szCs w:val="12"/>
              </w:rPr>
            </w:pPr>
          </w:p>
        </w:tc>
        <w:tc>
          <w:tcPr>
            <w:tcW w:w="3800" w:type="dxa"/>
            <w:vAlign w:val="bottom"/>
          </w:tcPr>
          <w:p>
            <w:pPr>
              <w:spacing w:line="240" w:lineRule="exact"/>
              <w:ind w:left="180"/>
              <w:rPr>
                <w:sz w:val="20"/>
                <w:szCs w:val="20"/>
              </w:rPr>
            </w:pPr>
            <w:r>
              <w:rPr>
                <w:rFonts w:ascii="宋体" w:hAnsi="宋体" w:eastAsia="宋体" w:cs="宋体"/>
                <w:sz w:val="21"/>
                <w:szCs w:val="21"/>
              </w:rPr>
              <w:t>学检查</w:t>
            </w:r>
          </w:p>
        </w:tc>
        <w:tc>
          <w:tcPr>
            <w:tcW w:w="2700" w:type="dxa"/>
            <w:vMerge w:val="continue"/>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7" w:hRule="atLeast"/>
        </w:trPr>
        <w:tc>
          <w:tcPr>
            <w:tcW w:w="2400" w:type="dxa"/>
            <w:vAlign w:val="bottom"/>
          </w:tcPr>
          <w:p>
            <w:pPr>
              <w:rPr>
                <w:sz w:val="13"/>
                <w:szCs w:val="13"/>
              </w:rPr>
            </w:pPr>
          </w:p>
        </w:tc>
        <w:tc>
          <w:tcPr>
            <w:tcW w:w="3800" w:type="dxa"/>
            <w:vAlign w:val="bottom"/>
          </w:tcPr>
          <w:p>
            <w:pPr>
              <w:rPr>
                <w:sz w:val="13"/>
                <w:szCs w:val="13"/>
              </w:rPr>
            </w:pPr>
          </w:p>
        </w:tc>
        <w:tc>
          <w:tcPr>
            <w:tcW w:w="270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400" w:type="dxa"/>
            <w:tcBorders>
              <w:bottom w:val="single" w:color="auto" w:sz="8" w:space="0"/>
            </w:tcBorders>
            <w:vAlign w:val="bottom"/>
          </w:tcPr>
          <w:p>
            <w:pPr>
              <w:rPr>
                <w:sz w:val="4"/>
                <w:szCs w:val="4"/>
              </w:rPr>
            </w:pPr>
          </w:p>
        </w:tc>
        <w:tc>
          <w:tcPr>
            <w:tcW w:w="3800" w:type="dxa"/>
            <w:tcBorders>
              <w:bottom w:val="single" w:color="auto" w:sz="8" w:space="0"/>
            </w:tcBorders>
            <w:vAlign w:val="bottom"/>
          </w:tcPr>
          <w:p>
            <w:pPr>
              <w:rPr>
                <w:sz w:val="4"/>
                <w:szCs w:val="4"/>
              </w:rPr>
            </w:pPr>
          </w:p>
        </w:tc>
        <w:tc>
          <w:tcPr>
            <w:tcW w:w="27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63" w:hRule="atLeast"/>
        </w:trPr>
        <w:tc>
          <w:tcPr>
            <w:tcW w:w="2400" w:type="dxa"/>
            <w:vAlign w:val="bottom"/>
          </w:tcPr>
          <w:p>
            <w:pPr>
              <w:spacing w:line="240" w:lineRule="exact"/>
              <w:ind w:left="120"/>
              <w:rPr>
                <w:sz w:val="20"/>
                <w:szCs w:val="20"/>
              </w:rPr>
            </w:pPr>
            <w:r>
              <w:rPr>
                <w:rFonts w:ascii="宋体" w:hAnsi="宋体" w:eastAsia="宋体" w:cs="宋体"/>
                <w:b/>
                <w:bCs/>
                <w:sz w:val="21"/>
                <w:szCs w:val="21"/>
              </w:rPr>
              <w:t>外耳道良性肿瘤</w:t>
            </w:r>
          </w:p>
        </w:tc>
        <w:tc>
          <w:tcPr>
            <w:tcW w:w="3800" w:type="dxa"/>
            <w:vAlign w:val="bottom"/>
          </w:tcPr>
          <w:p>
            <w:pPr>
              <w:spacing w:line="256" w:lineRule="exact"/>
              <w:ind w:left="180"/>
              <w:rPr>
                <w:rFonts w:ascii="宋体" w:hAnsi="宋体" w:eastAsia="宋体" w:cs="宋体"/>
                <w:sz w:val="21"/>
                <w:szCs w:val="21"/>
              </w:rPr>
            </w:pPr>
            <w:r>
              <w:rPr>
                <w:rFonts w:ascii="宋体" w:hAnsi="宋体" w:eastAsia="宋体" w:cs="宋体"/>
                <w:sz w:val="21"/>
                <w:szCs w:val="21"/>
              </w:rPr>
              <w:t>病史、局部检查、颞骨薄层</w:t>
            </w:r>
            <w:r>
              <w:rPr>
                <w:rFonts w:ascii="Times New Roman" w:hAnsi="Times New Roman" w:eastAsia="Times New Roman" w:cs="Times New Roman"/>
                <w:sz w:val="21"/>
                <w:szCs w:val="21"/>
              </w:rPr>
              <w:t xml:space="preserve"> CT</w:t>
            </w:r>
            <w:r>
              <w:rPr>
                <w:rFonts w:ascii="宋体" w:hAnsi="宋体" w:eastAsia="宋体" w:cs="宋体"/>
                <w:sz w:val="21"/>
                <w:szCs w:val="21"/>
              </w:rPr>
              <w:t>、病理</w:t>
            </w:r>
          </w:p>
          <w:p>
            <w:pPr>
              <w:spacing w:line="240" w:lineRule="exact"/>
              <w:ind w:left="180"/>
              <w:rPr>
                <w:sz w:val="20"/>
                <w:szCs w:val="20"/>
              </w:rPr>
            </w:pPr>
            <w:r>
              <w:rPr>
                <w:rFonts w:ascii="宋体" w:hAnsi="宋体" w:eastAsia="宋体" w:cs="宋体"/>
                <w:sz w:val="21"/>
                <w:szCs w:val="21"/>
              </w:rPr>
              <w:t>学检查</w:t>
            </w:r>
          </w:p>
        </w:tc>
        <w:tc>
          <w:tcPr>
            <w:tcW w:w="2700" w:type="dxa"/>
            <w:vAlign w:val="bottom"/>
          </w:tcPr>
          <w:p>
            <w:pPr>
              <w:spacing w:line="240" w:lineRule="exact"/>
              <w:ind w:left="60"/>
              <w:rPr>
                <w:sz w:val="20"/>
                <w:szCs w:val="20"/>
              </w:rPr>
            </w:pPr>
            <w:r>
              <w:rPr>
                <w:rFonts w:ascii="宋体" w:hAnsi="宋体" w:eastAsia="宋体" w:cs="宋体"/>
                <w:sz w:val="21"/>
                <w:szCs w:val="21"/>
              </w:rPr>
              <w:t>手术切除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2400" w:type="dxa"/>
            <w:tcBorders>
              <w:bottom w:val="single" w:color="auto" w:sz="8" w:space="0"/>
            </w:tcBorders>
            <w:vAlign w:val="bottom"/>
          </w:tcPr>
          <w:p>
            <w:pPr>
              <w:rPr>
                <w:sz w:val="4"/>
                <w:szCs w:val="4"/>
              </w:rPr>
            </w:pPr>
          </w:p>
        </w:tc>
        <w:tc>
          <w:tcPr>
            <w:tcW w:w="3800" w:type="dxa"/>
            <w:tcBorders>
              <w:bottom w:val="single" w:color="auto" w:sz="8" w:space="0"/>
            </w:tcBorders>
            <w:vAlign w:val="bottom"/>
          </w:tcPr>
          <w:p>
            <w:pPr>
              <w:rPr>
                <w:sz w:val="4"/>
                <w:szCs w:val="4"/>
              </w:rPr>
            </w:pPr>
          </w:p>
        </w:tc>
        <w:tc>
          <w:tcPr>
            <w:tcW w:w="27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400" w:type="dxa"/>
            <w:vAlign w:val="bottom"/>
          </w:tcPr>
          <w:p>
            <w:pPr>
              <w:rPr>
                <w:sz w:val="21"/>
                <w:szCs w:val="21"/>
              </w:rPr>
            </w:pPr>
          </w:p>
        </w:tc>
        <w:tc>
          <w:tcPr>
            <w:tcW w:w="3800" w:type="dxa"/>
            <w:vAlign w:val="bottom"/>
          </w:tcPr>
          <w:p>
            <w:pPr>
              <w:spacing w:line="240" w:lineRule="exact"/>
              <w:ind w:left="180"/>
              <w:rPr>
                <w:sz w:val="20"/>
                <w:szCs w:val="20"/>
              </w:rPr>
            </w:pPr>
            <w:r>
              <w:rPr>
                <w:rFonts w:ascii="宋体" w:hAnsi="宋体" w:eastAsia="宋体" w:cs="宋体"/>
                <w:sz w:val="21"/>
                <w:szCs w:val="21"/>
              </w:rPr>
              <w:t>纯音测听、声导抗、必要时听性脑干反</w:t>
            </w:r>
          </w:p>
        </w:tc>
        <w:tc>
          <w:tcPr>
            <w:tcW w:w="270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400" w:type="dxa"/>
            <w:vMerge w:val="restart"/>
            <w:vAlign w:val="bottom"/>
          </w:tcPr>
          <w:p>
            <w:pPr>
              <w:spacing w:line="240" w:lineRule="exact"/>
              <w:ind w:left="120"/>
              <w:rPr>
                <w:sz w:val="20"/>
                <w:szCs w:val="20"/>
              </w:rPr>
            </w:pPr>
            <w:r>
              <w:rPr>
                <w:rFonts w:ascii="宋体" w:hAnsi="宋体" w:eastAsia="宋体" w:cs="宋体"/>
                <w:b/>
                <w:bCs/>
                <w:sz w:val="21"/>
                <w:szCs w:val="21"/>
              </w:rPr>
              <w:t>中耳或外耳道恶性肿瘤</w:t>
            </w:r>
          </w:p>
        </w:tc>
        <w:tc>
          <w:tcPr>
            <w:tcW w:w="3800" w:type="dxa"/>
            <w:vAlign w:val="bottom"/>
          </w:tcPr>
          <w:p>
            <w:pPr>
              <w:spacing w:line="240" w:lineRule="exact"/>
              <w:ind w:left="180"/>
              <w:rPr>
                <w:sz w:val="20"/>
                <w:szCs w:val="20"/>
              </w:rPr>
            </w:pPr>
            <w:r>
              <w:rPr>
                <w:rFonts w:ascii="宋体" w:hAnsi="宋体" w:eastAsia="宋体" w:cs="宋体"/>
                <w:sz w:val="21"/>
                <w:szCs w:val="21"/>
              </w:rPr>
              <w:t>应检测、多频稳态诱发电位检查、耳</w:t>
            </w:r>
          </w:p>
        </w:tc>
        <w:tc>
          <w:tcPr>
            <w:tcW w:w="2700" w:type="dxa"/>
            <w:vAlign w:val="bottom"/>
          </w:tcPr>
          <w:p>
            <w:pPr>
              <w:spacing w:line="240" w:lineRule="exact"/>
              <w:ind w:left="60"/>
              <w:rPr>
                <w:sz w:val="20"/>
                <w:szCs w:val="20"/>
              </w:rPr>
            </w:pPr>
            <w:r>
              <w:rPr>
                <w:rFonts w:ascii="宋体" w:hAnsi="宋体" w:eastAsia="宋体" w:cs="宋体"/>
                <w:sz w:val="21"/>
                <w:szCs w:val="21"/>
              </w:rPr>
              <w:t>颞骨部分全部切除术、同期</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400" w:type="dxa"/>
            <w:vMerge w:val="continue"/>
            <w:vAlign w:val="bottom"/>
          </w:tcPr>
          <w:p>
            <w:pPr>
              <w:rPr>
                <w:sz w:val="13"/>
                <w:szCs w:val="13"/>
              </w:rPr>
            </w:pPr>
          </w:p>
        </w:tc>
        <w:tc>
          <w:tcPr>
            <w:tcW w:w="3800" w:type="dxa"/>
            <w:vMerge w:val="restart"/>
            <w:vAlign w:val="bottom"/>
          </w:tcPr>
          <w:p>
            <w:pPr>
              <w:spacing w:line="256" w:lineRule="exact"/>
              <w:ind w:left="18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、耳部增强</w:t>
            </w:r>
            <w:r>
              <w:rPr>
                <w:rFonts w:ascii="Times New Roman" w:hAnsi="Times New Roman" w:eastAsia="Times New Roman" w:cs="Times New Roman"/>
                <w:sz w:val="21"/>
                <w:szCs w:val="21"/>
              </w:rPr>
              <w:t xml:space="preserve"> MRI</w:t>
            </w:r>
            <w:r>
              <w:rPr>
                <w:rFonts w:ascii="宋体" w:hAnsi="宋体" w:eastAsia="宋体" w:cs="宋体"/>
                <w:sz w:val="21"/>
                <w:szCs w:val="21"/>
              </w:rPr>
              <w:t>、头</w:t>
            </w:r>
            <w:r>
              <w:rPr>
                <w:rFonts w:ascii="Times New Roman" w:hAnsi="Times New Roman" w:eastAsia="Times New Roman" w:cs="Times New Roman"/>
                <w:sz w:val="21"/>
                <w:szCs w:val="21"/>
              </w:rPr>
              <w:t xml:space="preserve"> MRI</w:t>
            </w:r>
            <w:r>
              <w:rPr>
                <w:rFonts w:ascii="宋体" w:hAnsi="宋体" w:eastAsia="宋体" w:cs="宋体"/>
                <w:sz w:val="21"/>
                <w:szCs w:val="21"/>
              </w:rPr>
              <w:t>、腮腺检</w:t>
            </w:r>
          </w:p>
        </w:tc>
        <w:tc>
          <w:tcPr>
            <w:tcW w:w="2700" w:type="dxa"/>
            <w:vMerge w:val="restart"/>
            <w:vAlign w:val="bottom"/>
          </w:tcPr>
          <w:p>
            <w:pPr>
              <w:spacing w:line="240" w:lineRule="exact"/>
              <w:ind w:left="60"/>
              <w:rPr>
                <w:sz w:val="20"/>
                <w:szCs w:val="20"/>
              </w:rPr>
            </w:pPr>
            <w:r>
              <w:rPr>
                <w:rFonts w:ascii="宋体" w:hAnsi="宋体" w:eastAsia="宋体" w:cs="宋体"/>
                <w:sz w:val="21"/>
                <w:szCs w:val="21"/>
              </w:rPr>
              <w:t>颈廓清术、同期腮腺切除术</w:t>
            </w:r>
          </w:p>
        </w:tc>
        <w:tc>
          <w:tcPr>
            <w:tcW w:w="360" w:type="dxa"/>
            <w:vAlign w:val="bottom"/>
          </w:tcPr>
          <w:p>
            <w:pPr>
              <w:rPr>
                <w:sz w:val="1"/>
                <w:szCs w:val="1"/>
              </w:rPr>
            </w:pPr>
          </w:p>
        </w:tc>
      </w:tr>
      <w:tr>
        <w:tblPrEx>
          <w:tblCellMar>
            <w:top w:w="0" w:type="dxa"/>
            <w:left w:w="0" w:type="dxa"/>
            <w:bottom w:w="0" w:type="dxa"/>
            <w:right w:w="0" w:type="dxa"/>
          </w:tblCellMar>
        </w:tblPrEx>
        <w:trPr>
          <w:trHeight w:val="172" w:hRule="atLeast"/>
        </w:trPr>
        <w:tc>
          <w:tcPr>
            <w:tcW w:w="2400" w:type="dxa"/>
            <w:vAlign w:val="bottom"/>
          </w:tcPr>
          <w:p>
            <w:pPr>
              <w:rPr>
                <w:sz w:val="14"/>
                <w:szCs w:val="14"/>
              </w:rPr>
            </w:pPr>
          </w:p>
        </w:tc>
        <w:tc>
          <w:tcPr>
            <w:tcW w:w="3800" w:type="dxa"/>
            <w:vMerge w:val="continue"/>
            <w:vAlign w:val="bottom"/>
          </w:tcPr>
          <w:p>
            <w:pPr>
              <w:rPr>
                <w:sz w:val="14"/>
                <w:szCs w:val="14"/>
              </w:rPr>
            </w:pPr>
          </w:p>
        </w:tc>
        <w:tc>
          <w:tcPr>
            <w:tcW w:w="2700" w:type="dxa"/>
            <w:vMerge w:val="continue"/>
            <w:vAlign w:val="bottom"/>
          </w:tcPr>
          <w:p>
            <w:pPr>
              <w:rPr>
                <w:sz w:val="14"/>
                <w:szCs w:val="14"/>
              </w:rPr>
            </w:pPr>
          </w:p>
        </w:tc>
        <w:tc>
          <w:tcPr>
            <w:tcW w:w="360" w:type="dxa"/>
            <w:vAlign w:val="bottom"/>
          </w:tcPr>
          <w:p>
            <w:pPr>
              <w:rPr>
                <w:sz w:val="1"/>
                <w:szCs w:val="1"/>
              </w:rPr>
            </w:pPr>
          </w:p>
        </w:tc>
      </w:tr>
    </w:tbl>
    <w:p>
      <w:pPr>
        <w:spacing w:line="56" w:lineRule="exact"/>
        <w:rPr>
          <w:sz w:val="20"/>
          <w:szCs w:val="20"/>
        </w:rPr>
      </w:pPr>
    </w:p>
    <w:p>
      <w:pPr>
        <w:spacing w:line="240" w:lineRule="exact"/>
        <w:ind w:left="2640"/>
        <w:rPr>
          <w:sz w:val="20"/>
          <w:szCs w:val="20"/>
        </w:rPr>
      </w:pPr>
      <w:r>
        <w:rPr>
          <w:rFonts w:ascii="宋体" w:hAnsi="宋体" w:eastAsia="宋体" w:cs="宋体"/>
          <w:sz w:val="21"/>
          <w:szCs w:val="21"/>
        </w:rPr>
        <w:t>查、颈部淋巴结检查、鼓膜检查</w:t>
      </w:r>
    </w:p>
    <w:p>
      <w:pPr>
        <w:spacing w:line="20" w:lineRule="exact"/>
        <w:rPr>
          <w:sz w:val="20"/>
          <w:szCs w:val="20"/>
        </w:rPr>
      </w:pPr>
      <w:r>
        <w:rPr>
          <w:sz w:val="20"/>
          <w:szCs w:val="20"/>
        </w:rPr>
        <mc:AlternateContent>
          <mc:Choice Requires="wps">
            <w:drawing>
              <wp:anchor distT="0" distB="0" distL="114300" distR="114300" simplePos="0" relativeHeight="251852800" behindDoc="1" locked="0" layoutInCell="0" allowOverlap="1">
                <wp:simplePos x="0" y="0"/>
                <wp:positionH relativeFrom="column">
                  <wp:posOffset>33655</wp:posOffset>
                </wp:positionH>
                <wp:positionV relativeFrom="paragraph">
                  <wp:posOffset>35560</wp:posOffset>
                </wp:positionV>
                <wp:extent cx="5655945" cy="0"/>
                <wp:effectExtent l="0" t="0" r="0" b="0"/>
                <wp:wrapNone/>
                <wp:docPr id="205" name="Shape 205"/>
                <wp:cNvGraphicFramePr/>
                <a:graphic xmlns:a="http://schemas.openxmlformats.org/drawingml/2006/main">
                  <a:graphicData uri="http://schemas.microsoft.com/office/word/2010/wordprocessingShape">
                    <wps:wsp>
                      <wps:cNvCnPr/>
                      <wps:spPr>
                        <a:xfrm>
                          <a:off x="0" y="0"/>
                          <a:ext cx="565594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05" o:spid="_x0000_s1026" o:spt="20" style="position:absolute;left:0pt;margin-left:2.65pt;margin-top:2.8pt;height:0pt;width:445.35pt;z-index:-251463680;mso-width-relative:page;mso-height-relative:page;" fillcolor="#FFFFFF" filled="t" stroked="t" coordsize="21600,21600" o:allowincell="f" o:gfxdata="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hi5/NQAAAAFAQAADwAAAAAAAAABACAAAAAiAAAAZHJzL2Rvd25yZXYueG1sUEsBAhQAFAAAAAgA&#10;h07iQLPqBVq3AQAAqwMAAA4AAAAAAAAAAQAgAAAAIwEAAGRycy9lMm9Eb2MueG1sUEsFBgAAAAAG&#10;AAYAWQEAAEwFAAAAAA==&#10;">
                <v:fill on="t" focussize="0,0"/>
                <v:stroke weight="0.47992125984252pt" color="#000000" miterlimit="8" joinstyle="miter"/>
                <v:imagedata o:title=""/>
                <o:lock v:ext="edit" aspectratio="f"/>
              </v:line>
            </w:pict>
          </mc:Fallback>
        </mc:AlternateContent>
      </w:r>
    </w:p>
    <w:p>
      <w:pPr>
        <w:ind w:right="6"/>
        <w:jc w:val="both"/>
        <w:sectPr>
          <w:pgSz w:w="11900" w:h="16838"/>
          <w:pgMar w:top="1440" w:right="1440" w:bottom="639" w:left="1440" w:header="0" w:footer="0" w:gutter="0"/>
          <w:cols w:equalWidth="0" w:num="1">
            <w:col w:w="9026"/>
          </w:cols>
        </w:sectPr>
      </w:pPr>
    </w:p>
    <w:p>
      <w:pPr>
        <w:spacing w:line="81" w:lineRule="exact"/>
        <w:rPr>
          <w:sz w:val="20"/>
          <w:szCs w:val="20"/>
        </w:rPr>
      </w:pPr>
      <w:bookmarkStart w:id="58" w:name="page59"/>
      <w:bookmarkEnd w:id="58"/>
      <w:r>
        <w:rPr>
          <w:sz w:val="20"/>
          <w:szCs w:val="20"/>
        </w:rPr>
        <mc:AlternateContent>
          <mc:Choice Requires="wps">
            <w:drawing>
              <wp:anchor distT="0" distB="0" distL="114300" distR="114300" simplePos="0" relativeHeight="251853824" behindDoc="1" locked="0" layoutInCell="0" allowOverlap="1">
                <wp:simplePos x="0" y="0"/>
                <wp:positionH relativeFrom="page">
                  <wp:posOffset>956945</wp:posOffset>
                </wp:positionH>
                <wp:positionV relativeFrom="page">
                  <wp:posOffset>923290</wp:posOffset>
                </wp:positionV>
                <wp:extent cx="5647055" cy="0"/>
                <wp:effectExtent l="0" t="0" r="0" b="0"/>
                <wp:wrapNone/>
                <wp:docPr id="206" name="Shape 206"/>
                <wp:cNvGraphicFramePr/>
                <a:graphic xmlns:a="http://schemas.openxmlformats.org/drawingml/2006/main">
                  <a:graphicData uri="http://schemas.microsoft.com/office/word/2010/wordprocessingShape">
                    <wps:wsp>
                      <wps:cNvCnPr/>
                      <wps:spPr>
                        <a:xfrm>
                          <a:off x="0" y="0"/>
                          <a:ext cx="564705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06" o:spid="_x0000_s1026" o:spt="20" style="position:absolute;left:0pt;margin-left:75.35pt;margin-top:72.7pt;height:0pt;width:444.65pt;mso-position-horizontal-relative:page;mso-position-vertical-relative:page;z-index:-251462656;mso-width-relative:page;mso-height-relative:page;" fillcolor="#FFFFFF" filled="t" stroked="t" coordsize="21600,21600" o:allowincell="f" o:gfxdata="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lsZAzaAAAADAEAAA8AAAAAAAAAAQAgAAAAIgAAAGRycy9kb3ducmV2LnhtbFBLAQIU&#10;ABQAAAAIAIdO4kClAXDEuAEAAKwDAAAOAAAAAAAAAAEAIAAAACkBAABkcnMvZTJvRG9jLnhtbFBL&#10;BQYAAAAABgAGAFkBAABTBQAAAAA=&#10;">
                <v:fill on="t" focussize="0,0"/>
                <v:stroke weight="1.44pt" color="#000000" miterlimit="8" joinstyle="miter"/>
                <v:imagedata o:title=""/>
                <o:lock v:ext="edit" aspectratio="f"/>
              </v:line>
            </w:pict>
          </mc:Fallback>
        </mc:AlternateContent>
      </w:r>
    </w:p>
    <w:tbl>
      <w:tblPr>
        <w:tblStyle w:val="3"/>
        <w:tblW w:w="9260" w:type="dxa"/>
        <w:tblInd w:w="60" w:type="dxa"/>
        <w:tblLayout w:type="fixed"/>
        <w:tblCellMar>
          <w:top w:w="0" w:type="dxa"/>
          <w:left w:w="0" w:type="dxa"/>
          <w:bottom w:w="0" w:type="dxa"/>
          <w:right w:w="0" w:type="dxa"/>
        </w:tblCellMar>
      </w:tblPr>
      <w:tblGrid>
        <w:gridCol w:w="2300"/>
        <w:gridCol w:w="3720"/>
        <w:gridCol w:w="2880"/>
        <w:gridCol w:w="360"/>
      </w:tblGrid>
      <w:tr>
        <w:tblPrEx>
          <w:tblCellMar>
            <w:top w:w="0" w:type="dxa"/>
            <w:left w:w="0" w:type="dxa"/>
            <w:bottom w:w="0" w:type="dxa"/>
            <w:right w:w="0" w:type="dxa"/>
          </w:tblCellMar>
        </w:tblPrEx>
        <w:trPr>
          <w:trHeight w:val="240" w:hRule="atLeast"/>
        </w:trPr>
        <w:tc>
          <w:tcPr>
            <w:tcW w:w="2300" w:type="dxa"/>
            <w:vAlign w:val="bottom"/>
          </w:tcPr>
          <w:p>
            <w:pPr>
              <w:spacing w:line="240" w:lineRule="exact"/>
              <w:ind w:left="820"/>
              <w:rPr>
                <w:sz w:val="20"/>
                <w:szCs w:val="20"/>
              </w:rPr>
            </w:pPr>
            <w:r>
              <w:rPr>
                <w:rFonts w:ascii="宋体" w:hAnsi="宋体" w:eastAsia="宋体" w:cs="宋体"/>
                <w:b/>
                <w:bCs/>
                <w:sz w:val="21"/>
                <w:szCs w:val="21"/>
              </w:rPr>
              <w:t>疾病名称</w:t>
            </w:r>
          </w:p>
        </w:tc>
        <w:tc>
          <w:tcPr>
            <w:tcW w:w="3720" w:type="dxa"/>
            <w:vAlign w:val="bottom"/>
          </w:tcPr>
          <w:p>
            <w:pPr>
              <w:spacing w:line="240" w:lineRule="exact"/>
              <w:ind w:left="1600"/>
              <w:rPr>
                <w:sz w:val="20"/>
                <w:szCs w:val="20"/>
              </w:rPr>
            </w:pPr>
            <w:r>
              <w:rPr>
                <w:rFonts w:ascii="宋体" w:hAnsi="宋体" w:eastAsia="宋体" w:cs="宋体"/>
                <w:b/>
                <w:bCs/>
                <w:sz w:val="21"/>
                <w:szCs w:val="21"/>
              </w:rPr>
              <w:t>诊断手段</w:t>
            </w:r>
          </w:p>
        </w:tc>
        <w:tc>
          <w:tcPr>
            <w:tcW w:w="2880" w:type="dxa"/>
            <w:vAlign w:val="bottom"/>
          </w:tcPr>
          <w:p>
            <w:pPr>
              <w:spacing w:line="240" w:lineRule="exact"/>
              <w:ind w:left="88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300" w:type="dxa"/>
            <w:tcBorders>
              <w:bottom w:val="single" w:color="auto" w:sz="8" w:space="0"/>
            </w:tcBorders>
            <w:vAlign w:val="bottom"/>
          </w:tcPr>
          <w:p>
            <w:pPr>
              <w:rPr>
                <w:sz w:val="7"/>
                <w:szCs w:val="7"/>
              </w:rPr>
            </w:pPr>
          </w:p>
        </w:tc>
        <w:tc>
          <w:tcPr>
            <w:tcW w:w="3720" w:type="dxa"/>
            <w:tcBorders>
              <w:bottom w:val="single" w:color="auto" w:sz="8" w:space="0"/>
            </w:tcBorders>
            <w:vAlign w:val="bottom"/>
          </w:tcPr>
          <w:p>
            <w:pPr>
              <w:rPr>
                <w:sz w:val="7"/>
                <w:szCs w:val="7"/>
              </w:rPr>
            </w:pPr>
          </w:p>
        </w:tc>
        <w:tc>
          <w:tcPr>
            <w:tcW w:w="28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300" w:type="dxa"/>
            <w:vAlign w:val="bottom"/>
          </w:tcPr>
          <w:p/>
        </w:tc>
        <w:tc>
          <w:tcPr>
            <w:tcW w:w="3720" w:type="dxa"/>
            <w:vAlign w:val="bottom"/>
          </w:tcPr>
          <w:p/>
        </w:tc>
        <w:tc>
          <w:tcPr>
            <w:tcW w:w="2880" w:type="dxa"/>
            <w:vAlign w:val="bottom"/>
          </w:tcPr>
          <w:p>
            <w:pPr>
              <w:spacing w:line="240" w:lineRule="exact"/>
              <w:ind w:left="240"/>
              <w:rPr>
                <w:sz w:val="20"/>
                <w:szCs w:val="20"/>
              </w:rPr>
            </w:pPr>
            <w:r>
              <w:rPr>
                <w:rFonts w:ascii="宋体" w:hAnsi="宋体" w:eastAsia="宋体" w:cs="宋体"/>
                <w:sz w:val="21"/>
                <w:szCs w:val="21"/>
              </w:rPr>
              <w:t>鼻内镜下鼻咽纤维血管瘤切</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300" w:type="dxa"/>
            <w:vAlign w:val="bottom"/>
          </w:tcPr>
          <w:p>
            <w:pPr>
              <w:spacing w:line="240" w:lineRule="exact"/>
              <w:ind w:left="120"/>
              <w:rPr>
                <w:sz w:val="20"/>
                <w:szCs w:val="20"/>
              </w:rPr>
            </w:pPr>
            <w:r>
              <w:rPr>
                <w:rFonts w:ascii="宋体" w:hAnsi="宋体" w:eastAsia="宋体" w:cs="宋体"/>
                <w:b/>
                <w:bCs/>
                <w:sz w:val="21"/>
                <w:szCs w:val="21"/>
              </w:rPr>
              <w:t>鼻咽纤维血管瘤</w:t>
            </w:r>
          </w:p>
        </w:tc>
        <w:tc>
          <w:tcPr>
            <w:tcW w:w="3720" w:type="dxa"/>
            <w:vAlign w:val="bottom"/>
          </w:tcPr>
          <w:p>
            <w:pPr>
              <w:spacing w:line="240" w:lineRule="exact"/>
              <w:ind w:left="280"/>
              <w:rPr>
                <w:sz w:val="20"/>
                <w:szCs w:val="20"/>
              </w:rPr>
            </w:pPr>
            <w:r>
              <w:rPr>
                <w:rFonts w:ascii="宋体" w:hAnsi="宋体" w:eastAsia="宋体" w:cs="宋体"/>
                <w:sz w:val="21"/>
                <w:szCs w:val="21"/>
              </w:rPr>
              <w:t>影像学、鼻内镜检查</w:t>
            </w:r>
          </w:p>
        </w:tc>
        <w:tc>
          <w:tcPr>
            <w:tcW w:w="2880" w:type="dxa"/>
            <w:vAlign w:val="bottom"/>
          </w:tcPr>
          <w:p>
            <w:pPr>
              <w:spacing w:line="240" w:lineRule="exact"/>
              <w:ind w:left="240"/>
              <w:rPr>
                <w:sz w:val="20"/>
                <w:szCs w:val="20"/>
              </w:rPr>
            </w:pPr>
            <w:r>
              <w:rPr>
                <w:rFonts w:ascii="宋体" w:hAnsi="宋体" w:eastAsia="宋体" w:cs="宋体"/>
                <w:sz w:val="21"/>
                <w:szCs w:val="21"/>
              </w:rPr>
              <w:t>除术、鼻侧或硬腭入路鼻咽</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300" w:type="dxa"/>
            <w:vAlign w:val="bottom"/>
          </w:tcPr>
          <w:p>
            <w:pPr>
              <w:rPr>
                <w:sz w:val="24"/>
                <w:szCs w:val="24"/>
              </w:rPr>
            </w:pPr>
          </w:p>
        </w:tc>
        <w:tc>
          <w:tcPr>
            <w:tcW w:w="3720" w:type="dxa"/>
            <w:vAlign w:val="bottom"/>
          </w:tcPr>
          <w:p>
            <w:pPr>
              <w:rPr>
                <w:sz w:val="24"/>
                <w:szCs w:val="24"/>
              </w:rPr>
            </w:pPr>
          </w:p>
        </w:tc>
        <w:tc>
          <w:tcPr>
            <w:tcW w:w="2880" w:type="dxa"/>
            <w:vAlign w:val="bottom"/>
          </w:tcPr>
          <w:p>
            <w:pPr>
              <w:spacing w:line="240" w:lineRule="exact"/>
              <w:ind w:left="240"/>
              <w:rPr>
                <w:sz w:val="20"/>
                <w:szCs w:val="20"/>
              </w:rPr>
            </w:pPr>
            <w:r>
              <w:rPr>
                <w:rFonts w:ascii="宋体" w:hAnsi="宋体" w:eastAsia="宋体" w:cs="宋体"/>
                <w:sz w:val="21"/>
                <w:szCs w:val="21"/>
              </w:rPr>
              <w:t>纤维血管瘤切除术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300" w:type="dxa"/>
            <w:tcBorders>
              <w:bottom w:val="single" w:color="auto" w:sz="8" w:space="0"/>
            </w:tcBorders>
            <w:vAlign w:val="bottom"/>
          </w:tcPr>
          <w:p>
            <w:pPr>
              <w:rPr>
                <w:sz w:val="4"/>
                <w:szCs w:val="4"/>
              </w:rPr>
            </w:pPr>
          </w:p>
        </w:tc>
        <w:tc>
          <w:tcPr>
            <w:tcW w:w="3720" w:type="dxa"/>
            <w:tcBorders>
              <w:bottom w:val="single" w:color="auto" w:sz="8" w:space="0"/>
            </w:tcBorders>
            <w:vAlign w:val="bottom"/>
          </w:tcPr>
          <w:p>
            <w:pPr>
              <w:rPr>
                <w:sz w:val="4"/>
                <w:szCs w:val="4"/>
              </w:rPr>
            </w:pPr>
          </w:p>
        </w:tc>
        <w:tc>
          <w:tcPr>
            <w:tcW w:w="28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300" w:type="dxa"/>
            <w:vAlign w:val="bottom"/>
          </w:tcPr>
          <w:p>
            <w:pPr>
              <w:rPr>
                <w:sz w:val="21"/>
                <w:szCs w:val="21"/>
              </w:rPr>
            </w:pPr>
          </w:p>
        </w:tc>
        <w:tc>
          <w:tcPr>
            <w:tcW w:w="3720" w:type="dxa"/>
            <w:vAlign w:val="bottom"/>
          </w:tcPr>
          <w:p>
            <w:pPr>
              <w:rPr>
                <w:sz w:val="21"/>
                <w:szCs w:val="21"/>
              </w:rPr>
            </w:pPr>
          </w:p>
        </w:tc>
        <w:tc>
          <w:tcPr>
            <w:tcW w:w="2880" w:type="dxa"/>
            <w:vAlign w:val="bottom"/>
          </w:tcPr>
          <w:p>
            <w:pPr>
              <w:spacing w:line="240" w:lineRule="exact"/>
              <w:ind w:left="240"/>
              <w:rPr>
                <w:sz w:val="20"/>
                <w:szCs w:val="20"/>
              </w:rPr>
            </w:pPr>
            <w:r>
              <w:rPr>
                <w:rFonts w:ascii="宋体" w:hAnsi="宋体" w:eastAsia="宋体" w:cs="宋体"/>
                <w:sz w:val="21"/>
                <w:szCs w:val="21"/>
              </w:rPr>
              <w:t>鼻内镜下鼻腔鼻窦肿瘤切除</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300" w:type="dxa"/>
            <w:vMerge w:val="restart"/>
            <w:vAlign w:val="bottom"/>
          </w:tcPr>
          <w:p>
            <w:pPr>
              <w:spacing w:line="240" w:lineRule="exact"/>
              <w:ind w:left="120"/>
              <w:rPr>
                <w:sz w:val="20"/>
                <w:szCs w:val="20"/>
              </w:rPr>
            </w:pPr>
            <w:r>
              <w:rPr>
                <w:rFonts w:ascii="宋体" w:hAnsi="宋体" w:eastAsia="宋体" w:cs="宋体"/>
                <w:b/>
                <w:bCs/>
                <w:sz w:val="21"/>
                <w:szCs w:val="21"/>
              </w:rPr>
              <w:t>鼻腔鼻窦良恶性肿瘤</w:t>
            </w:r>
          </w:p>
        </w:tc>
        <w:tc>
          <w:tcPr>
            <w:tcW w:w="3720" w:type="dxa"/>
            <w:vMerge w:val="restart"/>
            <w:vAlign w:val="bottom"/>
          </w:tcPr>
          <w:p>
            <w:pPr>
              <w:spacing w:line="240" w:lineRule="exact"/>
              <w:ind w:left="280"/>
              <w:rPr>
                <w:sz w:val="20"/>
                <w:szCs w:val="20"/>
              </w:rPr>
            </w:pPr>
            <w:r>
              <w:rPr>
                <w:rFonts w:ascii="宋体" w:hAnsi="宋体" w:eastAsia="宋体" w:cs="宋体"/>
                <w:sz w:val="21"/>
                <w:szCs w:val="21"/>
              </w:rPr>
              <w:t>影像学、鼻内镜检查、病理</w:t>
            </w:r>
          </w:p>
        </w:tc>
        <w:tc>
          <w:tcPr>
            <w:tcW w:w="2880" w:type="dxa"/>
            <w:vAlign w:val="bottom"/>
          </w:tcPr>
          <w:p>
            <w:pPr>
              <w:spacing w:line="240" w:lineRule="exact"/>
              <w:ind w:left="240"/>
              <w:rPr>
                <w:sz w:val="20"/>
                <w:szCs w:val="20"/>
              </w:rPr>
            </w:pPr>
            <w:r>
              <w:rPr>
                <w:rFonts w:ascii="宋体" w:hAnsi="宋体" w:eastAsia="宋体" w:cs="宋体"/>
                <w:sz w:val="21"/>
                <w:szCs w:val="21"/>
              </w:rPr>
              <w:t>术、鼻内镜辅助下鼻侧切开</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300" w:type="dxa"/>
            <w:vMerge w:val="continue"/>
            <w:vAlign w:val="bottom"/>
          </w:tcPr>
          <w:p>
            <w:pPr>
              <w:rPr>
                <w:sz w:val="13"/>
                <w:szCs w:val="13"/>
              </w:rPr>
            </w:pPr>
          </w:p>
        </w:tc>
        <w:tc>
          <w:tcPr>
            <w:tcW w:w="3720" w:type="dxa"/>
            <w:vMerge w:val="continue"/>
            <w:vAlign w:val="bottom"/>
          </w:tcPr>
          <w:p>
            <w:pPr>
              <w:rPr>
                <w:sz w:val="13"/>
                <w:szCs w:val="13"/>
              </w:rPr>
            </w:pPr>
          </w:p>
        </w:tc>
        <w:tc>
          <w:tcPr>
            <w:tcW w:w="2880" w:type="dxa"/>
            <w:vMerge w:val="restart"/>
            <w:vAlign w:val="bottom"/>
          </w:tcPr>
          <w:p>
            <w:pPr>
              <w:spacing w:line="240" w:lineRule="exact"/>
              <w:ind w:left="240"/>
              <w:rPr>
                <w:sz w:val="20"/>
                <w:szCs w:val="20"/>
              </w:rPr>
            </w:pPr>
            <w:r>
              <w:rPr>
                <w:rFonts w:ascii="宋体" w:hAnsi="宋体" w:eastAsia="宋体" w:cs="宋体"/>
                <w:sz w:val="21"/>
                <w:szCs w:val="21"/>
              </w:rPr>
              <w:t>或柯陆式、鼻侧切开上颌骨</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300" w:type="dxa"/>
            <w:vAlign w:val="bottom"/>
          </w:tcPr>
          <w:p>
            <w:pPr>
              <w:rPr>
                <w:sz w:val="13"/>
                <w:szCs w:val="13"/>
              </w:rPr>
            </w:pPr>
          </w:p>
        </w:tc>
        <w:tc>
          <w:tcPr>
            <w:tcW w:w="3720" w:type="dxa"/>
            <w:vAlign w:val="bottom"/>
          </w:tcPr>
          <w:p>
            <w:pPr>
              <w:rPr>
                <w:sz w:val="13"/>
                <w:szCs w:val="13"/>
              </w:rPr>
            </w:pPr>
          </w:p>
        </w:tc>
        <w:tc>
          <w:tcPr>
            <w:tcW w:w="288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300" w:type="dxa"/>
            <w:vAlign w:val="bottom"/>
          </w:tcPr>
          <w:p>
            <w:pPr>
              <w:rPr>
                <w:sz w:val="24"/>
                <w:szCs w:val="24"/>
              </w:rPr>
            </w:pPr>
          </w:p>
        </w:tc>
        <w:tc>
          <w:tcPr>
            <w:tcW w:w="3720" w:type="dxa"/>
            <w:vAlign w:val="bottom"/>
          </w:tcPr>
          <w:p>
            <w:pPr>
              <w:rPr>
                <w:sz w:val="24"/>
                <w:szCs w:val="24"/>
              </w:rPr>
            </w:pPr>
          </w:p>
        </w:tc>
        <w:tc>
          <w:tcPr>
            <w:tcW w:w="2880" w:type="dxa"/>
            <w:vAlign w:val="bottom"/>
          </w:tcPr>
          <w:p>
            <w:pPr>
              <w:spacing w:line="240" w:lineRule="exact"/>
              <w:ind w:left="240"/>
              <w:rPr>
                <w:sz w:val="20"/>
                <w:szCs w:val="20"/>
              </w:rPr>
            </w:pPr>
            <w:r>
              <w:rPr>
                <w:rFonts w:ascii="宋体" w:hAnsi="宋体" w:eastAsia="宋体" w:cs="宋体"/>
                <w:sz w:val="21"/>
                <w:szCs w:val="21"/>
              </w:rPr>
              <w:t>切除及眶内容取出术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300" w:type="dxa"/>
            <w:tcBorders>
              <w:bottom w:val="single" w:color="auto" w:sz="8" w:space="0"/>
            </w:tcBorders>
            <w:vAlign w:val="bottom"/>
          </w:tcPr>
          <w:p>
            <w:pPr>
              <w:rPr>
                <w:sz w:val="4"/>
                <w:szCs w:val="4"/>
              </w:rPr>
            </w:pPr>
          </w:p>
        </w:tc>
        <w:tc>
          <w:tcPr>
            <w:tcW w:w="3720" w:type="dxa"/>
            <w:tcBorders>
              <w:bottom w:val="single" w:color="auto" w:sz="8" w:space="0"/>
            </w:tcBorders>
            <w:vAlign w:val="bottom"/>
          </w:tcPr>
          <w:p>
            <w:pPr>
              <w:rPr>
                <w:sz w:val="4"/>
                <w:szCs w:val="4"/>
              </w:rPr>
            </w:pPr>
          </w:p>
        </w:tc>
        <w:tc>
          <w:tcPr>
            <w:tcW w:w="28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300" w:type="dxa"/>
            <w:vMerge w:val="restart"/>
            <w:vAlign w:val="bottom"/>
          </w:tcPr>
          <w:p>
            <w:pPr>
              <w:spacing w:line="240" w:lineRule="exact"/>
              <w:ind w:left="120"/>
              <w:rPr>
                <w:sz w:val="20"/>
                <w:szCs w:val="20"/>
              </w:rPr>
            </w:pPr>
            <w:r>
              <w:rPr>
                <w:rFonts w:ascii="宋体" w:hAnsi="宋体" w:eastAsia="宋体" w:cs="宋体"/>
                <w:b/>
                <w:bCs/>
                <w:sz w:val="21"/>
                <w:szCs w:val="21"/>
              </w:rPr>
              <w:t>慢性泪囊炎</w:t>
            </w:r>
          </w:p>
        </w:tc>
        <w:tc>
          <w:tcPr>
            <w:tcW w:w="3720" w:type="dxa"/>
            <w:vMerge w:val="restart"/>
            <w:vAlign w:val="bottom"/>
          </w:tcPr>
          <w:p>
            <w:pPr>
              <w:spacing w:line="256" w:lineRule="exact"/>
              <w:ind w:left="28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r>
              <w:rPr>
                <w:rFonts w:ascii="宋体" w:hAnsi="宋体" w:eastAsia="宋体" w:cs="宋体"/>
                <w:sz w:val="21"/>
                <w:szCs w:val="21"/>
              </w:rPr>
              <w:t>、鼻内镜检查、视力检查</w:t>
            </w:r>
          </w:p>
        </w:tc>
        <w:tc>
          <w:tcPr>
            <w:tcW w:w="2880" w:type="dxa"/>
            <w:vAlign w:val="bottom"/>
          </w:tcPr>
          <w:p>
            <w:pPr>
              <w:spacing w:line="240" w:lineRule="exact"/>
              <w:ind w:left="240"/>
              <w:rPr>
                <w:sz w:val="20"/>
                <w:szCs w:val="20"/>
              </w:rPr>
            </w:pPr>
            <w:r>
              <w:rPr>
                <w:rFonts w:ascii="宋体" w:hAnsi="宋体" w:eastAsia="宋体" w:cs="宋体"/>
                <w:sz w:val="21"/>
                <w:szCs w:val="21"/>
              </w:rPr>
              <w:t>鼻腔泪囊吻合术、鼻内镜下</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300" w:type="dxa"/>
            <w:vMerge w:val="continue"/>
            <w:vAlign w:val="bottom"/>
          </w:tcPr>
          <w:p>
            <w:pPr>
              <w:rPr>
                <w:sz w:val="14"/>
                <w:szCs w:val="14"/>
              </w:rPr>
            </w:pPr>
          </w:p>
        </w:tc>
        <w:tc>
          <w:tcPr>
            <w:tcW w:w="3720" w:type="dxa"/>
            <w:vMerge w:val="continue"/>
            <w:vAlign w:val="bottom"/>
          </w:tcPr>
          <w:p>
            <w:pPr>
              <w:rPr>
                <w:sz w:val="14"/>
                <w:szCs w:val="14"/>
              </w:rPr>
            </w:pPr>
          </w:p>
        </w:tc>
        <w:tc>
          <w:tcPr>
            <w:tcW w:w="2880" w:type="dxa"/>
            <w:vMerge w:val="restart"/>
            <w:vAlign w:val="bottom"/>
          </w:tcPr>
          <w:p>
            <w:pPr>
              <w:spacing w:line="240" w:lineRule="exact"/>
              <w:ind w:left="240"/>
              <w:rPr>
                <w:sz w:val="20"/>
                <w:szCs w:val="20"/>
              </w:rPr>
            </w:pPr>
            <w:r>
              <w:rPr>
                <w:rFonts w:ascii="宋体" w:hAnsi="宋体" w:eastAsia="宋体" w:cs="宋体"/>
                <w:sz w:val="21"/>
                <w:szCs w:val="21"/>
              </w:rPr>
              <w:t>泪囊切开引流术</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300" w:type="dxa"/>
            <w:vAlign w:val="bottom"/>
          </w:tcPr>
          <w:p>
            <w:pPr>
              <w:rPr>
                <w:sz w:val="12"/>
                <w:szCs w:val="12"/>
              </w:rPr>
            </w:pPr>
          </w:p>
        </w:tc>
        <w:tc>
          <w:tcPr>
            <w:tcW w:w="3720" w:type="dxa"/>
            <w:vAlign w:val="bottom"/>
          </w:tcPr>
          <w:p>
            <w:pPr>
              <w:rPr>
                <w:sz w:val="12"/>
                <w:szCs w:val="12"/>
              </w:rPr>
            </w:pPr>
          </w:p>
        </w:tc>
        <w:tc>
          <w:tcPr>
            <w:tcW w:w="288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300" w:type="dxa"/>
            <w:tcBorders>
              <w:bottom w:val="single" w:color="auto" w:sz="8" w:space="0"/>
            </w:tcBorders>
            <w:vAlign w:val="bottom"/>
          </w:tcPr>
          <w:p>
            <w:pPr>
              <w:rPr>
                <w:sz w:val="4"/>
                <w:szCs w:val="4"/>
              </w:rPr>
            </w:pPr>
          </w:p>
        </w:tc>
        <w:tc>
          <w:tcPr>
            <w:tcW w:w="3720" w:type="dxa"/>
            <w:tcBorders>
              <w:bottom w:val="single" w:color="auto" w:sz="8" w:space="0"/>
            </w:tcBorders>
            <w:vAlign w:val="bottom"/>
          </w:tcPr>
          <w:p>
            <w:pPr>
              <w:rPr>
                <w:sz w:val="4"/>
                <w:szCs w:val="4"/>
              </w:rPr>
            </w:pPr>
          </w:p>
        </w:tc>
        <w:tc>
          <w:tcPr>
            <w:tcW w:w="28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300" w:type="dxa"/>
            <w:vAlign w:val="bottom"/>
          </w:tcPr>
          <w:p>
            <w:pPr>
              <w:spacing w:line="240" w:lineRule="exact"/>
              <w:ind w:left="120"/>
              <w:rPr>
                <w:sz w:val="20"/>
                <w:szCs w:val="20"/>
              </w:rPr>
            </w:pPr>
            <w:r>
              <w:rPr>
                <w:rFonts w:ascii="宋体" w:hAnsi="宋体" w:eastAsia="宋体" w:cs="宋体"/>
                <w:b/>
                <w:bCs/>
                <w:sz w:val="21"/>
                <w:szCs w:val="21"/>
              </w:rPr>
              <w:t>脑脊液鼻漏</w:t>
            </w:r>
          </w:p>
        </w:tc>
        <w:tc>
          <w:tcPr>
            <w:tcW w:w="3720" w:type="dxa"/>
            <w:vAlign w:val="bottom"/>
          </w:tcPr>
          <w:p>
            <w:pPr>
              <w:spacing w:line="240" w:lineRule="exact"/>
              <w:ind w:left="280"/>
              <w:rPr>
                <w:sz w:val="20"/>
                <w:szCs w:val="20"/>
              </w:rPr>
            </w:pPr>
            <w:r>
              <w:rPr>
                <w:rFonts w:ascii="宋体" w:hAnsi="宋体" w:eastAsia="宋体" w:cs="宋体"/>
                <w:sz w:val="21"/>
                <w:szCs w:val="21"/>
              </w:rPr>
              <w:t>脑脊液生化、影像学、鼻内镜检查</w:t>
            </w:r>
          </w:p>
        </w:tc>
        <w:tc>
          <w:tcPr>
            <w:tcW w:w="2880" w:type="dxa"/>
            <w:vAlign w:val="bottom"/>
          </w:tcPr>
          <w:p>
            <w:pPr>
              <w:spacing w:line="240" w:lineRule="exact"/>
              <w:ind w:left="240"/>
              <w:rPr>
                <w:sz w:val="20"/>
                <w:szCs w:val="20"/>
              </w:rPr>
            </w:pPr>
            <w:r>
              <w:rPr>
                <w:rFonts w:ascii="宋体" w:hAnsi="宋体" w:eastAsia="宋体" w:cs="宋体"/>
                <w:sz w:val="21"/>
                <w:szCs w:val="21"/>
              </w:rPr>
              <w:t>鼻内镜下脑脊液鼻漏修补术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300" w:type="dxa"/>
            <w:tcBorders>
              <w:bottom w:val="single" w:color="auto" w:sz="8" w:space="0"/>
            </w:tcBorders>
            <w:vAlign w:val="bottom"/>
          </w:tcPr>
          <w:p>
            <w:pPr>
              <w:rPr>
                <w:sz w:val="7"/>
                <w:szCs w:val="7"/>
              </w:rPr>
            </w:pPr>
          </w:p>
        </w:tc>
        <w:tc>
          <w:tcPr>
            <w:tcW w:w="3720" w:type="dxa"/>
            <w:tcBorders>
              <w:bottom w:val="single" w:color="auto" w:sz="8" w:space="0"/>
            </w:tcBorders>
            <w:vAlign w:val="bottom"/>
          </w:tcPr>
          <w:p>
            <w:pPr>
              <w:rPr>
                <w:sz w:val="7"/>
                <w:szCs w:val="7"/>
              </w:rPr>
            </w:pPr>
          </w:p>
        </w:tc>
        <w:tc>
          <w:tcPr>
            <w:tcW w:w="288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300" w:type="dxa"/>
            <w:vAlign w:val="bottom"/>
          </w:tcPr>
          <w:p>
            <w:pPr>
              <w:spacing w:line="240" w:lineRule="exact"/>
              <w:ind w:left="120"/>
              <w:rPr>
                <w:sz w:val="20"/>
                <w:szCs w:val="20"/>
              </w:rPr>
            </w:pPr>
            <w:r>
              <w:rPr>
                <w:rFonts w:ascii="宋体" w:hAnsi="宋体" w:eastAsia="宋体" w:cs="宋体"/>
                <w:b/>
                <w:bCs/>
                <w:sz w:val="21"/>
                <w:szCs w:val="21"/>
              </w:rPr>
              <w:t>婴儿喉阻塞</w:t>
            </w:r>
          </w:p>
        </w:tc>
        <w:tc>
          <w:tcPr>
            <w:tcW w:w="3720" w:type="dxa"/>
            <w:vAlign w:val="bottom"/>
          </w:tcPr>
          <w:p>
            <w:pPr>
              <w:spacing w:line="256" w:lineRule="exact"/>
              <w:ind w:left="280"/>
              <w:rPr>
                <w:sz w:val="20"/>
                <w:szCs w:val="20"/>
              </w:rPr>
            </w:pPr>
            <w:r>
              <w:rPr>
                <w:rFonts w:ascii="宋体" w:hAnsi="宋体" w:eastAsia="宋体" w:cs="宋体"/>
                <w:sz w:val="21"/>
                <w:szCs w:val="21"/>
              </w:rPr>
              <w:t>喉镜、</w:t>
            </w:r>
            <w:r>
              <w:rPr>
                <w:rFonts w:ascii="Times New Roman" w:hAnsi="Times New Roman" w:eastAsia="Times New Roman" w:cs="Times New Roman"/>
                <w:sz w:val="21"/>
                <w:szCs w:val="21"/>
              </w:rPr>
              <w:t>CT</w:t>
            </w:r>
          </w:p>
        </w:tc>
        <w:tc>
          <w:tcPr>
            <w:tcW w:w="2880" w:type="dxa"/>
            <w:vAlign w:val="bottom"/>
          </w:tcPr>
          <w:p>
            <w:pPr>
              <w:spacing w:line="240" w:lineRule="exact"/>
              <w:ind w:left="240"/>
              <w:rPr>
                <w:sz w:val="20"/>
                <w:szCs w:val="20"/>
              </w:rPr>
            </w:pPr>
            <w:r>
              <w:rPr>
                <w:rFonts w:ascii="宋体" w:hAnsi="宋体" w:eastAsia="宋体" w:cs="宋体"/>
                <w:sz w:val="21"/>
                <w:szCs w:val="21"/>
              </w:rPr>
              <w:t>保守治疗、插管、气管切开</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300" w:type="dxa"/>
            <w:tcBorders>
              <w:bottom w:val="single" w:color="auto" w:sz="8" w:space="0"/>
            </w:tcBorders>
            <w:vAlign w:val="bottom"/>
          </w:tcPr>
          <w:p>
            <w:pPr>
              <w:rPr>
                <w:sz w:val="5"/>
                <w:szCs w:val="5"/>
              </w:rPr>
            </w:pPr>
          </w:p>
        </w:tc>
        <w:tc>
          <w:tcPr>
            <w:tcW w:w="3720" w:type="dxa"/>
            <w:tcBorders>
              <w:bottom w:val="single" w:color="auto" w:sz="8" w:space="0"/>
            </w:tcBorders>
            <w:vAlign w:val="bottom"/>
          </w:tcPr>
          <w:p>
            <w:pPr>
              <w:rPr>
                <w:sz w:val="5"/>
                <w:szCs w:val="5"/>
              </w:rPr>
            </w:pPr>
          </w:p>
        </w:tc>
        <w:tc>
          <w:tcPr>
            <w:tcW w:w="288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300" w:type="dxa"/>
            <w:vAlign w:val="bottom"/>
          </w:tcPr>
          <w:p>
            <w:pPr>
              <w:spacing w:line="240" w:lineRule="exact"/>
              <w:ind w:left="120"/>
              <w:rPr>
                <w:sz w:val="20"/>
                <w:szCs w:val="20"/>
              </w:rPr>
            </w:pPr>
            <w:r>
              <w:rPr>
                <w:rFonts w:ascii="宋体" w:hAnsi="宋体" w:eastAsia="宋体" w:cs="宋体"/>
                <w:b/>
                <w:bCs/>
                <w:sz w:val="21"/>
                <w:szCs w:val="21"/>
              </w:rPr>
              <w:t>重度喉阻塞</w:t>
            </w:r>
          </w:p>
        </w:tc>
        <w:tc>
          <w:tcPr>
            <w:tcW w:w="3720" w:type="dxa"/>
            <w:vAlign w:val="bottom"/>
          </w:tcPr>
          <w:p>
            <w:pPr>
              <w:spacing w:line="256" w:lineRule="exact"/>
              <w:ind w:left="280"/>
              <w:rPr>
                <w:sz w:val="20"/>
                <w:szCs w:val="20"/>
              </w:rPr>
            </w:pPr>
            <w:r>
              <w:rPr>
                <w:rFonts w:ascii="宋体" w:hAnsi="宋体" w:eastAsia="宋体" w:cs="宋体"/>
                <w:sz w:val="21"/>
                <w:szCs w:val="21"/>
              </w:rPr>
              <w:t>物理检查、喉镜、</w:t>
            </w:r>
            <w:r>
              <w:rPr>
                <w:rFonts w:ascii="Times New Roman" w:hAnsi="Times New Roman" w:eastAsia="Times New Roman" w:cs="Times New Roman"/>
                <w:sz w:val="21"/>
                <w:szCs w:val="21"/>
              </w:rPr>
              <w:t>CT</w:t>
            </w:r>
          </w:p>
        </w:tc>
        <w:tc>
          <w:tcPr>
            <w:tcW w:w="2880" w:type="dxa"/>
            <w:vAlign w:val="bottom"/>
          </w:tcPr>
          <w:p>
            <w:pPr>
              <w:spacing w:line="240" w:lineRule="exact"/>
              <w:ind w:left="240"/>
              <w:rPr>
                <w:sz w:val="20"/>
                <w:szCs w:val="20"/>
              </w:rPr>
            </w:pPr>
            <w:r>
              <w:rPr>
                <w:rFonts w:ascii="宋体" w:hAnsi="宋体" w:eastAsia="宋体" w:cs="宋体"/>
                <w:sz w:val="21"/>
                <w:szCs w:val="21"/>
              </w:rPr>
              <w:t>气管切开、插管</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78" w:hRule="atLeast"/>
        </w:trPr>
        <w:tc>
          <w:tcPr>
            <w:tcW w:w="2300" w:type="dxa"/>
            <w:tcBorders>
              <w:bottom w:val="single" w:color="auto" w:sz="8" w:space="0"/>
            </w:tcBorders>
            <w:vAlign w:val="bottom"/>
          </w:tcPr>
          <w:p>
            <w:pPr>
              <w:rPr>
                <w:sz w:val="6"/>
                <w:szCs w:val="6"/>
              </w:rPr>
            </w:pPr>
          </w:p>
        </w:tc>
        <w:tc>
          <w:tcPr>
            <w:tcW w:w="3720" w:type="dxa"/>
            <w:tcBorders>
              <w:bottom w:val="single" w:color="auto" w:sz="8" w:space="0"/>
            </w:tcBorders>
            <w:vAlign w:val="bottom"/>
          </w:tcPr>
          <w:p>
            <w:pPr>
              <w:rPr>
                <w:sz w:val="6"/>
                <w:szCs w:val="6"/>
              </w:rPr>
            </w:pPr>
          </w:p>
        </w:tc>
        <w:tc>
          <w:tcPr>
            <w:tcW w:w="2880" w:type="dxa"/>
            <w:tcBorders>
              <w:bottom w:val="single" w:color="auto" w:sz="8" w:space="0"/>
            </w:tcBorders>
            <w:vAlign w:val="bottom"/>
          </w:tcPr>
          <w:p>
            <w:pPr>
              <w:rPr>
                <w:sz w:val="6"/>
                <w:szCs w:val="6"/>
              </w:rPr>
            </w:pPr>
          </w:p>
        </w:tc>
        <w:tc>
          <w:tcPr>
            <w:tcW w:w="360" w:type="dxa"/>
            <w:vAlign w:val="bottom"/>
          </w:tcPr>
          <w:p>
            <w:pPr>
              <w:rPr>
                <w:sz w:val="1"/>
                <w:szCs w:val="1"/>
              </w:rPr>
            </w:pPr>
          </w:p>
        </w:tc>
      </w:tr>
    </w:tbl>
    <w:p>
      <w:pPr>
        <w:spacing w:line="81"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可以具有诊治以下疾病的服务能力，如：</w:t>
      </w:r>
    </w:p>
    <w:p>
      <w:pPr>
        <w:spacing w:line="20" w:lineRule="exact"/>
        <w:rPr>
          <w:sz w:val="20"/>
          <w:szCs w:val="20"/>
        </w:rPr>
      </w:pPr>
      <w:r>
        <w:rPr>
          <w:sz w:val="20"/>
          <w:szCs w:val="20"/>
        </w:rPr>
        <mc:AlternateContent>
          <mc:Choice Requires="wps">
            <w:drawing>
              <wp:anchor distT="0" distB="0" distL="114300" distR="114300" simplePos="0" relativeHeight="251854848" behindDoc="1" locked="0" layoutInCell="0" allowOverlap="1">
                <wp:simplePos x="0" y="0"/>
                <wp:positionH relativeFrom="column">
                  <wp:posOffset>50165</wp:posOffset>
                </wp:positionH>
                <wp:positionV relativeFrom="paragraph">
                  <wp:posOffset>107315</wp:posOffset>
                </wp:positionV>
                <wp:extent cx="5632450" cy="0"/>
                <wp:effectExtent l="0" t="0" r="0" b="0"/>
                <wp:wrapNone/>
                <wp:docPr id="207" name="Shape 207"/>
                <wp:cNvGraphicFramePr/>
                <a:graphic xmlns:a="http://schemas.openxmlformats.org/drawingml/2006/main">
                  <a:graphicData uri="http://schemas.microsoft.com/office/word/2010/wordprocessingShape">
                    <wps:wsp>
                      <wps:cNvCnPr/>
                      <wps:spPr>
                        <a:xfrm>
                          <a:off x="0" y="0"/>
                          <a:ext cx="56324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07" o:spid="_x0000_s1026" o:spt="20" style="position:absolute;left:0pt;margin-left:3.95pt;margin-top:8.45pt;height:0pt;width:443.5pt;z-index:-251461632;mso-width-relative:page;mso-height-relative:page;" fillcolor="#FFFFFF" filled="t" stroked="t" coordsize="21600,21600" o:allowincell="f" o:gfxdata="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NM+ZEnXAAAABwEAAA8AAAAAAAAAAQAgAAAAIgAAAGRycy9kb3ducmV2LnhtbFBLAQIUABQA&#10;AAAIAIdO4kDo0laP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216" w:lineRule="exact"/>
        <w:rPr>
          <w:sz w:val="20"/>
          <w:szCs w:val="20"/>
        </w:rPr>
      </w:pPr>
    </w:p>
    <w:tbl>
      <w:tblPr>
        <w:tblStyle w:val="3"/>
        <w:tblW w:w="9220" w:type="dxa"/>
        <w:tblInd w:w="80" w:type="dxa"/>
        <w:tblLayout w:type="fixed"/>
        <w:tblCellMar>
          <w:top w:w="0" w:type="dxa"/>
          <w:left w:w="0" w:type="dxa"/>
          <w:bottom w:w="0" w:type="dxa"/>
          <w:right w:w="0" w:type="dxa"/>
        </w:tblCellMar>
      </w:tblPr>
      <w:tblGrid>
        <w:gridCol w:w="2200"/>
        <w:gridCol w:w="4140"/>
        <w:gridCol w:w="2520"/>
        <w:gridCol w:w="360"/>
      </w:tblGrid>
      <w:tr>
        <w:tblPrEx>
          <w:tblCellMar>
            <w:top w:w="0" w:type="dxa"/>
            <w:left w:w="0" w:type="dxa"/>
            <w:bottom w:w="0" w:type="dxa"/>
            <w:right w:w="0" w:type="dxa"/>
          </w:tblCellMar>
        </w:tblPrEx>
        <w:trPr>
          <w:trHeight w:val="240" w:hRule="atLeast"/>
        </w:trPr>
        <w:tc>
          <w:tcPr>
            <w:tcW w:w="2200" w:type="dxa"/>
            <w:vAlign w:val="bottom"/>
          </w:tcPr>
          <w:p>
            <w:pPr>
              <w:spacing w:line="240" w:lineRule="exact"/>
              <w:ind w:left="680"/>
              <w:rPr>
                <w:sz w:val="20"/>
                <w:szCs w:val="20"/>
              </w:rPr>
            </w:pPr>
            <w:r>
              <w:rPr>
                <w:rFonts w:ascii="宋体" w:hAnsi="宋体" w:eastAsia="宋体" w:cs="宋体"/>
                <w:b/>
                <w:bCs/>
                <w:sz w:val="21"/>
                <w:szCs w:val="21"/>
              </w:rPr>
              <w:t>疾病名称</w:t>
            </w:r>
          </w:p>
        </w:tc>
        <w:tc>
          <w:tcPr>
            <w:tcW w:w="4140" w:type="dxa"/>
            <w:vAlign w:val="bottom"/>
          </w:tcPr>
          <w:p>
            <w:pPr>
              <w:spacing w:line="240" w:lineRule="exact"/>
              <w:ind w:left="1620"/>
              <w:rPr>
                <w:sz w:val="20"/>
                <w:szCs w:val="20"/>
              </w:rPr>
            </w:pPr>
            <w:r>
              <w:rPr>
                <w:rFonts w:ascii="宋体" w:hAnsi="宋体" w:eastAsia="宋体" w:cs="宋体"/>
                <w:b/>
                <w:bCs/>
                <w:sz w:val="21"/>
                <w:szCs w:val="21"/>
              </w:rPr>
              <w:t>诊断手段</w:t>
            </w:r>
          </w:p>
        </w:tc>
        <w:tc>
          <w:tcPr>
            <w:tcW w:w="2520" w:type="dxa"/>
            <w:vAlign w:val="bottom"/>
          </w:tcPr>
          <w:p>
            <w:pPr>
              <w:spacing w:line="240" w:lineRule="exact"/>
              <w:ind w:left="60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200" w:type="dxa"/>
            <w:tcBorders>
              <w:bottom w:val="single" w:color="auto" w:sz="8" w:space="0"/>
            </w:tcBorders>
            <w:vAlign w:val="bottom"/>
          </w:tcPr>
          <w:p>
            <w:pPr>
              <w:rPr>
                <w:sz w:val="7"/>
                <w:szCs w:val="7"/>
              </w:rPr>
            </w:pPr>
          </w:p>
        </w:tc>
        <w:tc>
          <w:tcPr>
            <w:tcW w:w="4140" w:type="dxa"/>
            <w:tcBorders>
              <w:bottom w:val="single" w:color="auto" w:sz="8" w:space="0"/>
            </w:tcBorders>
            <w:vAlign w:val="bottom"/>
          </w:tcPr>
          <w:p>
            <w:pPr>
              <w:rPr>
                <w:sz w:val="7"/>
                <w:szCs w:val="7"/>
              </w:rPr>
            </w:pPr>
          </w:p>
        </w:tc>
        <w:tc>
          <w:tcPr>
            <w:tcW w:w="2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1" w:hRule="atLeast"/>
        </w:trPr>
        <w:tc>
          <w:tcPr>
            <w:tcW w:w="2200" w:type="dxa"/>
            <w:vMerge w:val="restart"/>
            <w:vAlign w:val="bottom"/>
          </w:tcPr>
          <w:p>
            <w:pPr>
              <w:spacing w:line="240" w:lineRule="exact"/>
              <w:ind w:left="100"/>
              <w:rPr>
                <w:sz w:val="20"/>
                <w:szCs w:val="20"/>
              </w:rPr>
            </w:pPr>
            <w:r>
              <w:rPr>
                <w:rFonts w:ascii="宋体" w:hAnsi="宋体" w:eastAsia="宋体" w:cs="宋体"/>
                <w:b/>
                <w:bCs/>
                <w:sz w:val="21"/>
                <w:szCs w:val="21"/>
              </w:rPr>
              <w:t>耳硬化症</w:t>
            </w:r>
          </w:p>
        </w:tc>
        <w:tc>
          <w:tcPr>
            <w:tcW w:w="4140" w:type="dxa"/>
            <w:vAlign w:val="bottom"/>
          </w:tcPr>
          <w:p>
            <w:pPr>
              <w:spacing w:line="240" w:lineRule="exact"/>
              <w:ind w:left="100"/>
              <w:rPr>
                <w:sz w:val="20"/>
                <w:szCs w:val="20"/>
              </w:rPr>
            </w:pPr>
            <w:r>
              <w:rPr>
                <w:rFonts w:ascii="宋体" w:hAnsi="宋体" w:eastAsia="宋体" w:cs="宋体"/>
                <w:sz w:val="21"/>
                <w:szCs w:val="21"/>
              </w:rPr>
              <w:t>纯音测听、声导抗、耳声发射、蓋莱试验、</w:t>
            </w:r>
          </w:p>
        </w:tc>
        <w:tc>
          <w:tcPr>
            <w:tcW w:w="2520" w:type="dxa"/>
            <w:vMerge w:val="restart"/>
            <w:vAlign w:val="bottom"/>
          </w:tcPr>
          <w:p>
            <w:pPr>
              <w:spacing w:line="240" w:lineRule="exact"/>
              <w:ind w:left="40"/>
              <w:rPr>
                <w:sz w:val="20"/>
                <w:szCs w:val="20"/>
              </w:rPr>
            </w:pPr>
            <w:r>
              <w:rPr>
                <w:rFonts w:ascii="宋体" w:hAnsi="宋体" w:eastAsia="宋体" w:cs="宋体"/>
                <w:sz w:val="21"/>
                <w:szCs w:val="21"/>
              </w:rPr>
              <w:t>人工镫骨手术、助听器</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200" w:type="dxa"/>
            <w:vMerge w:val="continue"/>
            <w:vAlign w:val="bottom"/>
          </w:tcPr>
          <w:p>
            <w:pPr>
              <w:rPr>
                <w:sz w:val="13"/>
                <w:szCs w:val="13"/>
              </w:rPr>
            </w:pPr>
          </w:p>
        </w:tc>
        <w:tc>
          <w:tcPr>
            <w:tcW w:w="4140" w:type="dxa"/>
            <w:vMerge w:val="restart"/>
            <w:vAlign w:val="bottom"/>
          </w:tcPr>
          <w:p>
            <w:pPr>
              <w:spacing w:line="256" w:lineRule="exact"/>
              <w:ind w:left="100"/>
              <w:rPr>
                <w:sz w:val="20"/>
                <w:szCs w:val="20"/>
              </w:rPr>
            </w:pPr>
            <w:r>
              <w:rPr>
                <w:rFonts w:ascii="宋体" w:hAnsi="宋体" w:eastAsia="宋体" w:cs="宋体"/>
                <w:sz w:val="21"/>
                <w:szCs w:val="21"/>
              </w:rPr>
              <w:t>音叉测试、耳</w:t>
            </w:r>
            <w:r>
              <w:rPr>
                <w:rFonts w:ascii="Times New Roman" w:hAnsi="Times New Roman" w:eastAsia="Times New Roman" w:cs="Times New Roman"/>
                <w:sz w:val="21"/>
                <w:szCs w:val="21"/>
              </w:rPr>
              <w:t xml:space="preserve"> CT</w:t>
            </w:r>
            <w:r>
              <w:rPr>
                <w:rFonts w:ascii="宋体" w:hAnsi="宋体" w:eastAsia="宋体" w:cs="宋体"/>
                <w:sz w:val="21"/>
                <w:szCs w:val="21"/>
              </w:rPr>
              <w:t>、鼓膜检查</w:t>
            </w:r>
          </w:p>
        </w:tc>
        <w:tc>
          <w:tcPr>
            <w:tcW w:w="252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172" w:hRule="atLeast"/>
        </w:trPr>
        <w:tc>
          <w:tcPr>
            <w:tcW w:w="2200" w:type="dxa"/>
            <w:vAlign w:val="bottom"/>
          </w:tcPr>
          <w:p>
            <w:pPr>
              <w:rPr>
                <w:sz w:val="14"/>
                <w:szCs w:val="14"/>
              </w:rPr>
            </w:pPr>
          </w:p>
        </w:tc>
        <w:tc>
          <w:tcPr>
            <w:tcW w:w="4140" w:type="dxa"/>
            <w:vMerge w:val="continue"/>
            <w:vAlign w:val="bottom"/>
          </w:tcPr>
          <w:p>
            <w:pPr>
              <w:rPr>
                <w:sz w:val="14"/>
                <w:szCs w:val="14"/>
              </w:rPr>
            </w:pPr>
          </w:p>
        </w:tc>
        <w:tc>
          <w:tcPr>
            <w:tcW w:w="2520" w:type="dxa"/>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35" w:hRule="atLeast"/>
        </w:trPr>
        <w:tc>
          <w:tcPr>
            <w:tcW w:w="2200" w:type="dxa"/>
            <w:tcBorders>
              <w:bottom w:val="single" w:color="auto" w:sz="8" w:space="0"/>
            </w:tcBorders>
            <w:vAlign w:val="bottom"/>
          </w:tcPr>
          <w:p>
            <w:pPr>
              <w:rPr>
                <w:sz w:val="3"/>
                <w:szCs w:val="3"/>
              </w:rPr>
            </w:pPr>
          </w:p>
        </w:tc>
        <w:tc>
          <w:tcPr>
            <w:tcW w:w="4140" w:type="dxa"/>
            <w:tcBorders>
              <w:bottom w:val="single" w:color="auto" w:sz="8" w:space="0"/>
            </w:tcBorders>
            <w:vAlign w:val="bottom"/>
          </w:tcPr>
          <w:p>
            <w:pPr>
              <w:rPr>
                <w:sz w:val="3"/>
                <w:szCs w:val="3"/>
              </w:rPr>
            </w:pPr>
          </w:p>
        </w:tc>
        <w:tc>
          <w:tcPr>
            <w:tcW w:w="2520" w:type="dxa"/>
            <w:tcBorders>
              <w:bottom w:val="single" w:color="auto" w:sz="8" w:space="0"/>
            </w:tcBorders>
            <w:vAlign w:val="bottom"/>
          </w:tcPr>
          <w:p>
            <w:pPr>
              <w:rPr>
                <w:sz w:val="3"/>
                <w:szCs w:val="3"/>
              </w:rPr>
            </w:pPr>
          </w:p>
        </w:tc>
        <w:tc>
          <w:tcPr>
            <w:tcW w:w="360" w:type="dxa"/>
            <w:vAlign w:val="bottom"/>
          </w:tcPr>
          <w:p>
            <w:pPr>
              <w:rPr>
                <w:sz w:val="1"/>
                <w:szCs w:val="1"/>
              </w:rPr>
            </w:pPr>
          </w:p>
        </w:tc>
      </w:tr>
      <w:tr>
        <w:tblPrEx>
          <w:tblCellMar>
            <w:top w:w="0" w:type="dxa"/>
            <w:left w:w="0" w:type="dxa"/>
            <w:bottom w:w="0" w:type="dxa"/>
            <w:right w:w="0" w:type="dxa"/>
          </w:tblCellMar>
        </w:tblPrEx>
        <w:trPr>
          <w:trHeight w:val="253" w:hRule="atLeast"/>
        </w:trPr>
        <w:tc>
          <w:tcPr>
            <w:tcW w:w="2200" w:type="dxa"/>
            <w:vMerge w:val="restart"/>
            <w:vAlign w:val="bottom"/>
          </w:tcPr>
          <w:p>
            <w:pPr>
              <w:spacing w:line="240" w:lineRule="exact"/>
              <w:ind w:left="100"/>
              <w:rPr>
                <w:sz w:val="20"/>
                <w:szCs w:val="20"/>
              </w:rPr>
            </w:pPr>
            <w:r>
              <w:rPr>
                <w:rFonts w:ascii="宋体" w:hAnsi="宋体" w:eastAsia="宋体" w:cs="宋体"/>
                <w:b/>
                <w:bCs/>
                <w:sz w:val="21"/>
                <w:szCs w:val="21"/>
              </w:rPr>
              <w:t>中耳畸形</w:t>
            </w:r>
          </w:p>
        </w:tc>
        <w:tc>
          <w:tcPr>
            <w:tcW w:w="4140" w:type="dxa"/>
            <w:vAlign w:val="bottom"/>
          </w:tcPr>
          <w:p>
            <w:pPr>
              <w:spacing w:line="240" w:lineRule="exact"/>
              <w:ind w:left="100"/>
              <w:rPr>
                <w:sz w:val="20"/>
                <w:szCs w:val="20"/>
              </w:rPr>
            </w:pPr>
            <w:r>
              <w:rPr>
                <w:rFonts w:ascii="宋体" w:hAnsi="宋体" w:eastAsia="宋体" w:cs="宋体"/>
                <w:sz w:val="21"/>
                <w:szCs w:val="21"/>
              </w:rPr>
              <w:t>耳声发射、纯音测听、声导抗、听性脑干</w:t>
            </w:r>
          </w:p>
        </w:tc>
        <w:tc>
          <w:tcPr>
            <w:tcW w:w="2520" w:type="dxa"/>
            <w:vMerge w:val="restart"/>
            <w:vAlign w:val="bottom"/>
          </w:tcPr>
          <w:p>
            <w:pPr>
              <w:spacing w:line="240" w:lineRule="exact"/>
              <w:ind w:left="40"/>
              <w:rPr>
                <w:sz w:val="20"/>
                <w:szCs w:val="20"/>
              </w:rPr>
            </w:pPr>
            <w:r>
              <w:rPr>
                <w:rFonts w:ascii="宋体" w:hAnsi="宋体" w:eastAsia="宋体" w:cs="宋体"/>
                <w:sz w:val="21"/>
                <w:szCs w:val="21"/>
              </w:rPr>
              <w:t>手术治疗、助听器</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200" w:type="dxa"/>
            <w:vMerge w:val="continue"/>
            <w:vAlign w:val="bottom"/>
          </w:tcPr>
          <w:p>
            <w:pPr>
              <w:rPr>
                <w:sz w:val="13"/>
                <w:szCs w:val="13"/>
              </w:rPr>
            </w:pPr>
          </w:p>
        </w:tc>
        <w:tc>
          <w:tcPr>
            <w:tcW w:w="4140" w:type="dxa"/>
            <w:vMerge w:val="restart"/>
            <w:vAlign w:val="bottom"/>
          </w:tcPr>
          <w:p>
            <w:pPr>
              <w:spacing w:line="256" w:lineRule="exact"/>
              <w:ind w:left="100"/>
              <w:rPr>
                <w:sz w:val="20"/>
                <w:szCs w:val="20"/>
              </w:rPr>
            </w:pPr>
            <w:r>
              <w:rPr>
                <w:rFonts w:ascii="宋体" w:hAnsi="宋体" w:eastAsia="宋体" w:cs="宋体"/>
                <w:sz w:val="21"/>
                <w:szCs w:val="21"/>
              </w:rPr>
              <w:t>反应、颞骨薄层</w:t>
            </w:r>
            <w:r>
              <w:rPr>
                <w:rFonts w:ascii="Times New Roman" w:hAnsi="Times New Roman" w:eastAsia="Times New Roman" w:cs="Times New Roman"/>
                <w:sz w:val="21"/>
                <w:szCs w:val="21"/>
              </w:rPr>
              <w:t xml:space="preserve"> CT </w:t>
            </w:r>
            <w:r>
              <w:rPr>
                <w:rFonts w:ascii="宋体" w:hAnsi="宋体" w:eastAsia="宋体" w:cs="宋体"/>
                <w:sz w:val="21"/>
                <w:szCs w:val="21"/>
              </w:rPr>
              <w:t>、局部检查</w:t>
            </w:r>
          </w:p>
        </w:tc>
        <w:tc>
          <w:tcPr>
            <w:tcW w:w="2520" w:type="dxa"/>
            <w:vMerge w:val="continue"/>
            <w:vAlign w:val="bottom"/>
          </w:tcPr>
          <w:p>
            <w:pPr>
              <w:rPr>
                <w:sz w:val="13"/>
                <w:szCs w:val="13"/>
              </w:rPr>
            </w:pP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172" w:hRule="atLeast"/>
        </w:trPr>
        <w:tc>
          <w:tcPr>
            <w:tcW w:w="2200" w:type="dxa"/>
            <w:vAlign w:val="bottom"/>
          </w:tcPr>
          <w:p>
            <w:pPr>
              <w:rPr>
                <w:sz w:val="14"/>
                <w:szCs w:val="14"/>
              </w:rPr>
            </w:pPr>
          </w:p>
        </w:tc>
        <w:tc>
          <w:tcPr>
            <w:tcW w:w="4140" w:type="dxa"/>
            <w:vMerge w:val="continue"/>
            <w:vAlign w:val="bottom"/>
          </w:tcPr>
          <w:p>
            <w:pPr>
              <w:rPr>
                <w:sz w:val="14"/>
                <w:szCs w:val="14"/>
              </w:rPr>
            </w:pPr>
          </w:p>
        </w:tc>
        <w:tc>
          <w:tcPr>
            <w:tcW w:w="2520" w:type="dxa"/>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35" w:hRule="atLeast"/>
        </w:trPr>
        <w:tc>
          <w:tcPr>
            <w:tcW w:w="2200" w:type="dxa"/>
            <w:tcBorders>
              <w:bottom w:val="single" w:color="auto" w:sz="8" w:space="0"/>
            </w:tcBorders>
            <w:vAlign w:val="bottom"/>
          </w:tcPr>
          <w:p>
            <w:pPr>
              <w:rPr>
                <w:sz w:val="3"/>
                <w:szCs w:val="3"/>
              </w:rPr>
            </w:pPr>
          </w:p>
        </w:tc>
        <w:tc>
          <w:tcPr>
            <w:tcW w:w="4140" w:type="dxa"/>
            <w:tcBorders>
              <w:bottom w:val="single" w:color="auto" w:sz="8" w:space="0"/>
            </w:tcBorders>
            <w:vAlign w:val="bottom"/>
          </w:tcPr>
          <w:p>
            <w:pPr>
              <w:rPr>
                <w:sz w:val="3"/>
                <w:szCs w:val="3"/>
              </w:rPr>
            </w:pPr>
          </w:p>
        </w:tc>
        <w:tc>
          <w:tcPr>
            <w:tcW w:w="2520" w:type="dxa"/>
            <w:tcBorders>
              <w:bottom w:val="single" w:color="auto" w:sz="8" w:space="0"/>
            </w:tcBorders>
            <w:vAlign w:val="bottom"/>
          </w:tcPr>
          <w:p>
            <w:pPr>
              <w:rPr>
                <w:sz w:val="3"/>
                <w:szCs w:val="3"/>
              </w:rPr>
            </w:pPr>
          </w:p>
        </w:tc>
        <w:tc>
          <w:tcPr>
            <w:tcW w:w="360" w:type="dxa"/>
            <w:vAlign w:val="bottom"/>
          </w:tcPr>
          <w:p>
            <w:pPr>
              <w:rPr>
                <w:sz w:val="1"/>
                <w:szCs w:val="1"/>
              </w:rPr>
            </w:pPr>
          </w:p>
        </w:tc>
      </w:tr>
      <w:tr>
        <w:tblPrEx>
          <w:tblCellMar>
            <w:top w:w="0" w:type="dxa"/>
            <w:left w:w="0" w:type="dxa"/>
            <w:bottom w:w="0" w:type="dxa"/>
            <w:right w:w="0" w:type="dxa"/>
          </w:tblCellMar>
        </w:tblPrEx>
        <w:trPr>
          <w:trHeight w:val="266" w:hRule="atLeast"/>
        </w:trPr>
        <w:tc>
          <w:tcPr>
            <w:tcW w:w="2200" w:type="dxa"/>
            <w:vMerge w:val="restart"/>
            <w:vAlign w:val="bottom"/>
          </w:tcPr>
          <w:p>
            <w:pPr>
              <w:spacing w:line="240" w:lineRule="exact"/>
              <w:ind w:left="100"/>
              <w:rPr>
                <w:sz w:val="20"/>
                <w:szCs w:val="20"/>
              </w:rPr>
            </w:pPr>
            <w:r>
              <w:rPr>
                <w:rFonts w:ascii="宋体" w:hAnsi="宋体" w:eastAsia="宋体" w:cs="宋体"/>
                <w:b/>
                <w:bCs/>
                <w:sz w:val="21"/>
                <w:szCs w:val="21"/>
              </w:rPr>
              <w:t>外耳道闭锁</w:t>
            </w:r>
          </w:p>
        </w:tc>
        <w:tc>
          <w:tcPr>
            <w:tcW w:w="4140" w:type="dxa"/>
            <w:vAlign w:val="bottom"/>
          </w:tcPr>
          <w:p>
            <w:pPr>
              <w:spacing w:line="256" w:lineRule="exact"/>
              <w:ind w:left="100"/>
              <w:rPr>
                <w:sz w:val="20"/>
                <w:szCs w:val="20"/>
              </w:rPr>
            </w:pPr>
            <w:r>
              <w:rPr>
                <w:rFonts w:ascii="宋体" w:hAnsi="宋体" w:eastAsia="宋体" w:cs="宋体"/>
                <w:sz w:val="21"/>
                <w:szCs w:val="21"/>
              </w:rPr>
              <w:t>纯音测听、听性脑干反应、颞骨薄层</w:t>
            </w:r>
            <w:r>
              <w:rPr>
                <w:rFonts w:ascii="Times New Roman" w:hAnsi="Times New Roman" w:eastAsia="Times New Roman" w:cs="Times New Roman"/>
                <w:sz w:val="21"/>
                <w:szCs w:val="21"/>
              </w:rPr>
              <w:t xml:space="preserve"> CT </w:t>
            </w:r>
            <w:r>
              <w:rPr>
                <w:rFonts w:ascii="宋体" w:hAnsi="宋体" w:eastAsia="宋体" w:cs="宋体"/>
                <w:sz w:val="21"/>
                <w:szCs w:val="21"/>
              </w:rPr>
              <w:t>、</w:t>
            </w:r>
          </w:p>
        </w:tc>
        <w:tc>
          <w:tcPr>
            <w:tcW w:w="2520" w:type="dxa"/>
            <w:vMerge w:val="restart"/>
            <w:vAlign w:val="bottom"/>
          </w:tcPr>
          <w:p>
            <w:pPr>
              <w:spacing w:line="240" w:lineRule="exact"/>
              <w:ind w:left="40"/>
              <w:rPr>
                <w:sz w:val="20"/>
                <w:szCs w:val="20"/>
              </w:rPr>
            </w:pPr>
            <w:r>
              <w:rPr>
                <w:rFonts w:ascii="宋体" w:hAnsi="宋体" w:eastAsia="宋体" w:cs="宋体"/>
                <w:sz w:val="21"/>
                <w:szCs w:val="21"/>
              </w:rPr>
              <w:t>手术治疗、助听器</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2"/>
                <w:szCs w:val="12"/>
              </w:rPr>
            </w:pPr>
          </w:p>
        </w:tc>
        <w:tc>
          <w:tcPr>
            <w:tcW w:w="4140" w:type="dxa"/>
            <w:vMerge w:val="restart"/>
            <w:vAlign w:val="bottom"/>
          </w:tcPr>
          <w:p>
            <w:pPr>
              <w:spacing w:line="240" w:lineRule="exact"/>
              <w:ind w:left="100"/>
              <w:rPr>
                <w:sz w:val="20"/>
                <w:szCs w:val="20"/>
              </w:rPr>
            </w:pPr>
            <w:r>
              <w:rPr>
                <w:rFonts w:ascii="宋体" w:hAnsi="宋体" w:eastAsia="宋体" w:cs="宋体"/>
                <w:sz w:val="21"/>
                <w:szCs w:val="21"/>
              </w:rPr>
              <w:t>局部检查</w:t>
            </w:r>
          </w:p>
        </w:tc>
        <w:tc>
          <w:tcPr>
            <w:tcW w:w="252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200" w:type="dxa"/>
            <w:vAlign w:val="bottom"/>
          </w:tcPr>
          <w:p>
            <w:pPr>
              <w:rPr>
                <w:sz w:val="13"/>
                <w:szCs w:val="13"/>
              </w:rPr>
            </w:pPr>
          </w:p>
        </w:tc>
        <w:tc>
          <w:tcPr>
            <w:tcW w:w="4140" w:type="dxa"/>
            <w:vMerge w:val="continue"/>
            <w:vAlign w:val="bottom"/>
          </w:tcPr>
          <w:p>
            <w:pPr>
              <w:rPr>
                <w:sz w:val="13"/>
                <w:szCs w:val="13"/>
              </w:rPr>
            </w:pPr>
          </w:p>
        </w:tc>
        <w:tc>
          <w:tcPr>
            <w:tcW w:w="252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4140" w:type="dxa"/>
            <w:tcBorders>
              <w:bottom w:val="single" w:color="auto" w:sz="8" w:space="0"/>
            </w:tcBorders>
            <w:vAlign w:val="bottom"/>
          </w:tcPr>
          <w:p>
            <w:pPr>
              <w:rPr>
                <w:sz w:val="4"/>
                <w:szCs w:val="4"/>
              </w:rPr>
            </w:pPr>
          </w:p>
        </w:tc>
        <w:tc>
          <w:tcPr>
            <w:tcW w:w="25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rPr>
          <w:trHeight w:val="250" w:hRule="atLeast"/>
        </w:trPr>
        <w:tc>
          <w:tcPr>
            <w:tcW w:w="2200" w:type="dxa"/>
            <w:vMerge w:val="restart"/>
            <w:vAlign w:val="bottom"/>
          </w:tcPr>
          <w:p>
            <w:pPr>
              <w:spacing w:line="240" w:lineRule="exact"/>
              <w:ind w:left="100"/>
              <w:rPr>
                <w:sz w:val="20"/>
                <w:szCs w:val="20"/>
              </w:rPr>
            </w:pPr>
            <w:r>
              <w:rPr>
                <w:rFonts w:ascii="宋体" w:hAnsi="宋体" w:eastAsia="宋体" w:cs="宋体"/>
                <w:b/>
                <w:bCs/>
                <w:sz w:val="21"/>
                <w:szCs w:val="21"/>
              </w:rPr>
              <w:t>内耳畸形伴脑脊液耳</w:t>
            </w:r>
          </w:p>
        </w:tc>
        <w:tc>
          <w:tcPr>
            <w:tcW w:w="4140" w:type="dxa"/>
            <w:vAlign w:val="bottom"/>
          </w:tcPr>
          <w:p>
            <w:pPr>
              <w:spacing w:line="240" w:lineRule="exact"/>
              <w:ind w:left="100"/>
              <w:rPr>
                <w:sz w:val="20"/>
                <w:szCs w:val="20"/>
              </w:rPr>
            </w:pPr>
            <w:r>
              <w:rPr>
                <w:rFonts w:ascii="宋体" w:hAnsi="宋体" w:eastAsia="宋体" w:cs="宋体"/>
                <w:sz w:val="21"/>
                <w:szCs w:val="21"/>
              </w:rPr>
              <w:t>纯音测听、声导抗、耳声发射、听性脑干</w:t>
            </w:r>
          </w:p>
        </w:tc>
        <w:tc>
          <w:tcPr>
            <w:tcW w:w="2520" w:type="dxa"/>
            <w:vMerge w:val="restart"/>
            <w:vAlign w:val="bottom"/>
          </w:tcPr>
          <w:p>
            <w:pPr>
              <w:spacing w:line="240" w:lineRule="exact"/>
              <w:ind w:left="40"/>
              <w:rPr>
                <w:sz w:val="20"/>
                <w:szCs w:val="20"/>
              </w:rPr>
            </w:pPr>
            <w:r>
              <w:rPr>
                <w:rFonts w:ascii="宋体" w:hAnsi="宋体" w:eastAsia="宋体" w:cs="宋体"/>
                <w:sz w:val="21"/>
                <w:szCs w:val="21"/>
              </w:rPr>
              <w:t>中耳探查、脑脊液耳漏修</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200" w:type="dxa"/>
            <w:vMerge w:val="continue"/>
            <w:vAlign w:val="bottom"/>
          </w:tcPr>
          <w:p>
            <w:pPr>
              <w:rPr>
                <w:sz w:val="13"/>
                <w:szCs w:val="13"/>
              </w:rPr>
            </w:pPr>
          </w:p>
        </w:tc>
        <w:tc>
          <w:tcPr>
            <w:tcW w:w="4140" w:type="dxa"/>
            <w:vMerge w:val="restart"/>
            <w:vAlign w:val="bottom"/>
          </w:tcPr>
          <w:p>
            <w:pPr>
              <w:spacing w:line="256" w:lineRule="exact"/>
              <w:ind w:left="100"/>
              <w:rPr>
                <w:sz w:val="20"/>
                <w:szCs w:val="20"/>
              </w:rPr>
            </w:pPr>
            <w:r>
              <w:rPr>
                <w:rFonts w:ascii="宋体" w:hAnsi="宋体" w:eastAsia="宋体" w:cs="宋体"/>
                <w:sz w:val="21"/>
                <w:szCs w:val="21"/>
              </w:rPr>
              <w:t>反应、颞骨薄层</w:t>
            </w:r>
            <w:r>
              <w:rPr>
                <w:rFonts w:ascii="Times New Roman" w:hAnsi="Times New Roman" w:eastAsia="Times New Roman" w:cs="Times New Roman"/>
                <w:sz w:val="21"/>
                <w:szCs w:val="21"/>
              </w:rPr>
              <w:t xml:space="preserve"> CT </w:t>
            </w:r>
            <w:r>
              <w:rPr>
                <w:rFonts w:ascii="宋体" w:hAnsi="宋体" w:eastAsia="宋体" w:cs="宋体"/>
                <w:sz w:val="21"/>
                <w:szCs w:val="21"/>
              </w:rPr>
              <w:t>、耳蜗</w:t>
            </w:r>
            <w:r>
              <w:rPr>
                <w:rFonts w:ascii="Times New Roman" w:hAnsi="Times New Roman" w:eastAsia="Times New Roman" w:cs="Times New Roman"/>
                <w:sz w:val="21"/>
                <w:szCs w:val="21"/>
              </w:rPr>
              <w:t xml:space="preserve"> MRI</w:t>
            </w:r>
            <w:r>
              <w:rPr>
                <w:rFonts w:ascii="宋体" w:hAnsi="宋体" w:eastAsia="宋体" w:cs="宋体"/>
                <w:sz w:val="21"/>
                <w:szCs w:val="21"/>
              </w:rPr>
              <w:t>、必要时</w:t>
            </w:r>
          </w:p>
        </w:tc>
        <w:tc>
          <w:tcPr>
            <w:tcW w:w="2520" w:type="dxa"/>
            <w:vMerge w:val="continue"/>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200" w:type="dxa"/>
            <w:vMerge w:val="restart"/>
            <w:vAlign w:val="bottom"/>
          </w:tcPr>
          <w:p>
            <w:pPr>
              <w:spacing w:line="240" w:lineRule="exact"/>
              <w:ind w:left="100"/>
              <w:rPr>
                <w:sz w:val="20"/>
                <w:szCs w:val="20"/>
              </w:rPr>
            </w:pPr>
            <w:r>
              <w:rPr>
                <w:rFonts w:ascii="宋体" w:hAnsi="宋体" w:eastAsia="宋体" w:cs="宋体"/>
                <w:b/>
                <w:bCs/>
                <w:sz w:val="21"/>
                <w:szCs w:val="21"/>
              </w:rPr>
              <w:t>漏</w:t>
            </w:r>
          </w:p>
        </w:tc>
        <w:tc>
          <w:tcPr>
            <w:tcW w:w="4140" w:type="dxa"/>
            <w:vMerge w:val="continue"/>
            <w:vAlign w:val="bottom"/>
          </w:tcPr>
          <w:p>
            <w:pPr>
              <w:rPr>
                <w:sz w:val="14"/>
                <w:szCs w:val="14"/>
              </w:rPr>
            </w:pPr>
          </w:p>
        </w:tc>
        <w:tc>
          <w:tcPr>
            <w:tcW w:w="2520" w:type="dxa"/>
            <w:vMerge w:val="restart"/>
            <w:vAlign w:val="bottom"/>
          </w:tcPr>
          <w:p>
            <w:pPr>
              <w:spacing w:line="240" w:lineRule="exact"/>
              <w:ind w:left="40"/>
              <w:rPr>
                <w:sz w:val="20"/>
                <w:szCs w:val="20"/>
              </w:rPr>
            </w:pPr>
            <w:r>
              <w:rPr>
                <w:rFonts w:ascii="宋体" w:hAnsi="宋体" w:eastAsia="宋体" w:cs="宋体"/>
                <w:sz w:val="21"/>
                <w:szCs w:val="21"/>
              </w:rPr>
              <w:t>补术</w:t>
            </w: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2200" w:type="dxa"/>
            <w:vMerge w:val="continue"/>
            <w:vAlign w:val="bottom"/>
          </w:tcPr>
          <w:p>
            <w:pPr>
              <w:rPr>
                <w:sz w:val="12"/>
                <w:szCs w:val="12"/>
              </w:rPr>
            </w:pPr>
          </w:p>
        </w:tc>
        <w:tc>
          <w:tcPr>
            <w:tcW w:w="4140" w:type="dxa"/>
            <w:vMerge w:val="restart"/>
            <w:vAlign w:val="bottom"/>
          </w:tcPr>
          <w:p>
            <w:pPr>
              <w:spacing w:line="240" w:lineRule="exact"/>
              <w:ind w:left="100"/>
              <w:rPr>
                <w:sz w:val="20"/>
                <w:szCs w:val="20"/>
              </w:rPr>
            </w:pPr>
            <w:r>
              <w:rPr>
                <w:rFonts w:ascii="宋体" w:hAnsi="宋体" w:eastAsia="宋体" w:cs="宋体"/>
                <w:sz w:val="21"/>
                <w:szCs w:val="21"/>
              </w:rPr>
              <w:t>鼓膜穿刺液生化检查、鼓膜检查</w:t>
            </w:r>
          </w:p>
        </w:tc>
        <w:tc>
          <w:tcPr>
            <w:tcW w:w="2520" w:type="dxa"/>
            <w:vMerge w:val="continue"/>
            <w:vAlign w:val="bottom"/>
          </w:tcPr>
          <w:p>
            <w:pPr>
              <w:rPr>
                <w:sz w:val="12"/>
                <w:szCs w:val="12"/>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200" w:type="dxa"/>
            <w:vAlign w:val="bottom"/>
          </w:tcPr>
          <w:p>
            <w:pPr>
              <w:rPr>
                <w:sz w:val="13"/>
                <w:szCs w:val="13"/>
              </w:rPr>
            </w:pPr>
          </w:p>
        </w:tc>
        <w:tc>
          <w:tcPr>
            <w:tcW w:w="4140" w:type="dxa"/>
            <w:vMerge w:val="continue"/>
            <w:vAlign w:val="bottom"/>
          </w:tcPr>
          <w:p>
            <w:pPr>
              <w:rPr>
                <w:sz w:val="13"/>
                <w:szCs w:val="13"/>
              </w:rPr>
            </w:pPr>
          </w:p>
        </w:tc>
        <w:tc>
          <w:tcPr>
            <w:tcW w:w="2520" w:type="dxa"/>
            <w:vAlign w:val="bottom"/>
          </w:tcPr>
          <w:p>
            <w:pPr>
              <w:rPr>
                <w:sz w:val="13"/>
                <w:szCs w:val="13"/>
              </w:rPr>
            </w:pPr>
          </w:p>
        </w:tc>
        <w:tc>
          <w:tcPr>
            <w:tcW w:w="360" w:type="dxa"/>
            <w:vAlign w:val="bottom"/>
          </w:tcPr>
          <w:p>
            <w:pPr>
              <w:rPr>
                <w:sz w:val="1"/>
                <w:szCs w:val="1"/>
              </w:rPr>
            </w:pPr>
          </w:p>
        </w:tc>
      </w:tr>
      <w:tr>
        <w:trPr>
          <w:trHeight w:val="51" w:hRule="atLeast"/>
        </w:trPr>
        <w:tc>
          <w:tcPr>
            <w:tcW w:w="2200" w:type="dxa"/>
            <w:tcBorders>
              <w:bottom w:val="single" w:color="auto" w:sz="8" w:space="0"/>
            </w:tcBorders>
            <w:vAlign w:val="bottom"/>
          </w:tcPr>
          <w:p>
            <w:pPr>
              <w:rPr>
                <w:sz w:val="4"/>
                <w:szCs w:val="4"/>
              </w:rPr>
            </w:pPr>
          </w:p>
        </w:tc>
        <w:tc>
          <w:tcPr>
            <w:tcW w:w="4140" w:type="dxa"/>
            <w:tcBorders>
              <w:bottom w:val="single" w:color="auto" w:sz="8" w:space="0"/>
            </w:tcBorders>
            <w:vAlign w:val="bottom"/>
          </w:tcPr>
          <w:p>
            <w:pPr>
              <w:rPr>
                <w:sz w:val="4"/>
                <w:szCs w:val="4"/>
              </w:rPr>
            </w:pPr>
          </w:p>
        </w:tc>
        <w:tc>
          <w:tcPr>
            <w:tcW w:w="252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200" w:type="dxa"/>
            <w:vAlign w:val="bottom"/>
          </w:tcPr>
          <w:p>
            <w:pPr>
              <w:rPr>
                <w:sz w:val="21"/>
                <w:szCs w:val="21"/>
              </w:rPr>
            </w:pPr>
          </w:p>
        </w:tc>
        <w:tc>
          <w:tcPr>
            <w:tcW w:w="4140" w:type="dxa"/>
            <w:vAlign w:val="bottom"/>
          </w:tcPr>
          <w:p>
            <w:pPr>
              <w:spacing w:line="240" w:lineRule="exact"/>
              <w:ind w:left="100"/>
              <w:rPr>
                <w:sz w:val="20"/>
                <w:szCs w:val="20"/>
              </w:rPr>
            </w:pPr>
            <w:r>
              <w:rPr>
                <w:rFonts w:ascii="宋体" w:hAnsi="宋体" w:eastAsia="宋体" w:cs="宋体"/>
                <w:sz w:val="21"/>
                <w:szCs w:val="21"/>
              </w:rPr>
              <w:t>耳声发射、声导抗、听性脑干反应、多频</w:t>
            </w:r>
          </w:p>
        </w:tc>
        <w:tc>
          <w:tcPr>
            <w:tcW w:w="2520" w:type="dxa"/>
            <w:vAlign w:val="bottom"/>
          </w:tcPr>
          <w:p>
            <w:pPr>
              <w:rPr>
                <w:sz w:val="21"/>
                <w:szCs w:val="21"/>
              </w:rPr>
            </w:pPr>
          </w:p>
        </w:tc>
        <w:tc>
          <w:tcPr>
            <w:tcW w:w="360" w:type="dxa"/>
            <w:vAlign w:val="bottom"/>
          </w:tcPr>
          <w:p>
            <w:pPr>
              <w:rPr>
                <w:sz w:val="1"/>
                <w:szCs w:val="1"/>
              </w:rPr>
            </w:pPr>
          </w:p>
        </w:tc>
      </w:tr>
      <w:tr>
        <w:tblPrEx>
          <w:tblCellMar>
            <w:top w:w="0" w:type="dxa"/>
            <w:left w:w="0" w:type="dxa"/>
            <w:bottom w:w="0" w:type="dxa"/>
            <w:right w:w="0" w:type="dxa"/>
          </w:tblCellMar>
        </w:tblPrEx>
        <w:trPr>
          <w:trHeight w:val="328" w:hRule="atLeast"/>
        </w:trPr>
        <w:tc>
          <w:tcPr>
            <w:tcW w:w="2200" w:type="dxa"/>
            <w:vMerge w:val="restart"/>
            <w:vAlign w:val="bottom"/>
          </w:tcPr>
          <w:p>
            <w:pPr>
              <w:spacing w:line="240" w:lineRule="exact"/>
              <w:ind w:left="100"/>
              <w:rPr>
                <w:sz w:val="20"/>
                <w:szCs w:val="20"/>
              </w:rPr>
            </w:pPr>
            <w:r>
              <w:rPr>
                <w:rFonts w:ascii="宋体" w:hAnsi="宋体" w:eastAsia="宋体" w:cs="宋体"/>
                <w:b/>
                <w:bCs/>
                <w:sz w:val="21"/>
                <w:szCs w:val="21"/>
              </w:rPr>
              <w:t>双耳极重度感音神经</w:t>
            </w:r>
          </w:p>
        </w:tc>
        <w:tc>
          <w:tcPr>
            <w:tcW w:w="4140" w:type="dxa"/>
            <w:vAlign w:val="bottom"/>
          </w:tcPr>
          <w:p>
            <w:pPr>
              <w:spacing w:line="256" w:lineRule="exact"/>
              <w:ind w:left="100"/>
              <w:rPr>
                <w:sz w:val="20"/>
                <w:szCs w:val="20"/>
              </w:rPr>
            </w:pPr>
            <w:r>
              <w:rPr>
                <w:rFonts w:ascii="宋体" w:hAnsi="宋体" w:eastAsia="宋体" w:cs="宋体"/>
                <w:sz w:val="21"/>
                <w:szCs w:val="21"/>
              </w:rPr>
              <w:t>稳态诱发反应、</w:t>
            </w:r>
            <w:r>
              <w:rPr>
                <w:rFonts w:ascii="Times New Roman" w:hAnsi="Times New Roman" w:eastAsia="Times New Roman" w:cs="Times New Roman"/>
                <w:sz w:val="21"/>
                <w:szCs w:val="21"/>
              </w:rPr>
              <w:t xml:space="preserve">40HZ </w:t>
            </w:r>
            <w:r>
              <w:rPr>
                <w:rFonts w:ascii="宋体" w:hAnsi="宋体" w:eastAsia="宋体" w:cs="宋体"/>
                <w:sz w:val="21"/>
                <w:szCs w:val="21"/>
              </w:rPr>
              <w:t>听觉相关电位、小儿</w:t>
            </w:r>
          </w:p>
        </w:tc>
        <w:tc>
          <w:tcPr>
            <w:tcW w:w="252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2200" w:type="dxa"/>
            <w:vMerge w:val="continue"/>
            <w:vAlign w:val="bottom"/>
          </w:tcPr>
          <w:p>
            <w:pPr>
              <w:rPr>
                <w:sz w:val="12"/>
                <w:szCs w:val="12"/>
              </w:rPr>
            </w:pPr>
          </w:p>
        </w:tc>
        <w:tc>
          <w:tcPr>
            <w:tcW w:w="6660" w:type="dxa"/>
            <w:gridSpan w:val="2"/>
            <w:vMerge w:val="restart"/>
            <w:vAlign w:val="bottom"/>
          </w:tcPr>
          <w:p>
            <w:pPr>
              <w:spacing w:line="240" w:lineRule="exact"/>
              <w:ind w:left="100"/>
              <w:rPr>
                <w:sz w:val="20"/>
                <w:szCs w:val="20"/>
              </w:rPr>
            </w:pPr>
            <w:r>
              <w:rPr>
                <w:rFonts w:ascii="宋体" w:hAnsi="宋体" w:eastAsia="宋体" w:cs="宋体"/>
                <w:sz w:val="21"/>
                <w:szCs w:val="21"/>
              </w:rPr>
              <w:t>行为听力测试、纯音测听、言语测听、颞  人工耳蜗植入</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200" w:type="dxa"/>
            <w:vMerge w:val="restart"/>
            <w:vAlign w:val="bottom"/>
          </w:tcPr>
          <w:p>
            <w:pPr>
              <w:spacing w:line="240" w:lineRule="exact"/>
              <w:ind w:left="100"/>
              <w:rPr>
                <w:sz w:val="20"/>
                <w:szCs w:val="20"/>
              </w:rPr>
            </w:pPr>
            <w:r>
              <w:rPr>
                <w:rFonts w:ascii="宋体" w:hAnsi="宋体" w:eastAsia="宋体" w:cs="宋体"/>
                <w:b/>
                <w:bCs/>
                <w:sz w:val="21"/>
                <w:szCs w:val="21"/>
              </w:rPr>
              <w:t>性聋</w:t>
            </w:r>
          </w:p>
        </w:tc>
        <w:tc>
          <w:tcPr>
            <w:tcW w:w="6660" w:type="dxa"/>
            <w:gridSpan w:val="2"/>
            <w:vMerge w:val="continue"/>
            <w:vAlign w:val="bottom"/>
          </w:tcPr>
          <w:p>
            <w:pPr>
              <w:rPr>
                <w:sz w:val="13"/>
                <w:szCs w:val="13"/>
              </w:rPr>
            </w:pPr>
          </w:p>
        </w:tc>
        <w:tc>
          <w:tcPr>
            <w:tcW w:w="360" w:type="dxa"/>
            <w:vAlign w:val="bottom"/>
          </w:tcPr>
          <w:p>
            <w:pPr>
              <w:rPr>
                <w:sz w:val="1"/>
                <w:szCs w:val="1"/>
              </w:rPr>
            </w:pPr>
          </w:p>
        </w:tc>
      </w:tr>
      <w:tr>
        <w:trPr>
          <w:trHeight w:val="156" w:hRule="atLeast"/>
        </w:trPr>
        <w:tc>
          <w:tcPr>
            <w:tcW w:w="2200" w:type="dxa"/>
            <w:vMerge w:val="continue"/>
            <w:vAlign w:val="bottom"/>
          </w:tcPr>
          <w:p>
            <w:pPr>
              <w:rPr>
                <w:sz w:val="13"/>
                <w:szCs w:val="13"/>
              </w:rPr>
            </w:pPr>
          </w:p>
        </w:tc>
        <w:tc>
          <w:tcPr>
            <w:tcW w:w="4140" w:type="dxa"/>
            <w:vMerge w:val="restart"/>
            <w:vAlign w:val="bottom"/>
          </w:tcPr>
          <w:p>
            <w:pPr>
              <w:spacing w:line="256" w:lineRule="exact"/>
              <w:ind w:left="100"/>
              <w:rPr>
                <w:sz w:val="20"/>
                <w:szCs w:val="20"/>
              </w:rPr>
            </w:pPr>
            <w:r>
              <w:rPr>
                <w:rFonts w:ascii="宋体" w:hAnsi="宋体" w:eastAsia="宋体" w:cs="宋体"/>
                <w:sz w:val="21"/>
                <w:szCs w:val="21"/>
              </w:rPr>
              <w:t>骨薄层</w:t>
            </w:r>
            <w:r>
              <w:rPr>
                <w:rFonts w:ascii="Times New Roman" w:hAnsi="Times New Roman" w:eastAsia="Times New Roman" w:cs="Times New Roman"/>
                <w:sz w:val="21"/>
                <w:szCs w:val="21"/>
              </w:rPr>
              <w:t xml:space="preserve"> CT</w:t>
            </w:r>
            <w:r>
              <w:rPr>
                <w:rFonts w:ascii="宋体" w:hAnsi="宋体" w:eastAsia="宋体" w:cs="宋体"/>
                <w:sz w:val="21"/>
                <w:szCs w:val="21"/>
              </w:rPr>
              <w:t>、耳蜗水成像、头</w:t>
            </w:r>
            <w:r>
              <w:rPr>
                <w:rFonts w:ascii="Times New Roman" w:hAnsi="Times New Roman" w:eastAsia="Times New Roman" w:cs="Times New Roman"/>
                <w:sz w:val="21"/>
                <w:szCs w:val="21"/>
              </w:rPr>
              <w:t xml:space="preserve"> MRI</w:t>
            </w:r>
            <w:r>
              <w:rPr>
                <w:rFonts w:ascii="宋体" w:hAnsi="宋体" w:eastAsia="宋体" w:cs="宋体"/>
                <w:sz w:val="21"/>
                <w:szCs w:val="21"/>
              </w:rPr>
              <w:t>、智力测</w:t>
            </w:r>
          </w:p>
        </w:tc>
        <w:tc>
          <w:tcPr>
            <w:tcW w:w="252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172" w:hRule="atLeast"/>
        </w:trPr>
        <w:tc>
          <w:tcPr>
            <w:tcW w:w="2200" w:type="dxa"/>
            <w:vAlign w:val="bottom"/>
          </w:tcPr>
          <w:p>
            <w:pPr>
              <w:rPr>
                <w:sz w:val="14"/>
                <w:szCs w:val="14"/>
              </w:rPr>
            </w:pPr>
          </w:p>
        </w:tc>
        <w:tc>
          <w:tcPr>
            <w:tcW w:w="4140" w:type="dxa"/>
            <w:vMerge w:val="continue"/>
            <w:vAlign w:val="bottom"/>
          </w:tcPr>
          <w:p>
            <w:pPr>
              <w:rPr>
                <w:sz w:val="14"/>
                <w:szCs w:val="14"/>
              </w:rPr>
            </w:pPr>
          </w:p>
        </w:tc>
        <w:tc>
          <w:tcPr>
            <w:tcW w:w="2520" w:type="dxa"/>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296" w:hRule="atLeast"/>
        </w:trPr>
        <w:tc>
          <w:tcPr>
            <w:tcW w:w="2200" w:type="dxa"/>
            <w:vAlign w:val="bottom"/>
          </w:tcPr>
          <w:p>
            <w:pPr>
              <w:rPr>
                <w:sz w:val="24"/>
                <w:szCs w:val="24"/>
              </w:rPr>
            </w:pPr>
          </w:p>
        </w:tc>
        <w:tc>
          <w:tcPr>
            <w:tcW w:w="4140" w:type="dxa"/>
            <w:vAlign w:val="bottom"/>
          </w:tcPr>
          <w:p>
            <w:pPr>
              <w:spacing w:line="240" w:lineRule="exact"/>
              <w:ind w:left="100"/>
              <w:rPr>
                <w:sz w:val="20"/>
                <w:szCs w:val="20"/>
              </w:rPr>
            </w:pPr>
            <w:r>
              <w:rPr>
                <w:rFonts w:ascii="宋体" w:hAnsi="宋体" w:eastAsia="宋体" w:cs="宋体"/>
                <w:sz w:val="21"/>
                <w:szCs w:val="21"/>
              </w:rPr>
              <w:t>试、学习能力测试、耳部检查</w:t>
            </w:r>
          </w:p>
        </w:tc>
        <w:tc>
          <w:tcPr>
            <w:tcW w:w="252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4140" w:type="dxa"/>
            <w:tcBorders>
              <w:bottom w:val="single" w:color="auto" w:sz="8" w:space="0"/>
            </w:tcBorders>
            <w:vAlign w:val="bottom"/>
          </w:tcPr>
          <w:p>
            <w:pPr>
              <w:rPr>
                <w:sz w:val="4"/>
                <w:szCs w:val="4"/>
              </w:rPr>
            </w:pPr>
          </w:p>
        </w:tc>
        <w:tc>
          <w:tcPr>
            <w:tcW w:w="252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200" w:type="dxa"/>
            <w:vAlign w:val="bottom"/>
          </w:tcPr>
          <w:p>
            <w:pPr>
              <w:rPr>
                <w:sz w:val="21"/>
                <w:szCs w:val="21"/>
              </w:rPr>
            </w:pPr>
          </w:p>
        </w:tc>
        <w:tc>
          <w:tcPr>
            <w:tcW w:w="4140" w:type="dxa"/>
            <w:vAlign w:val="bottom"/>
          </w:tcPr>
          <w:p>
            <w:pPr>
              <w:spacing w:line="240" w:lineRule="exact"/>
              <w:ind w:left="100"/>
              <w:rPr>
                <w:sz w:val="20"/>
                <w:szCs w:val="20"/>
              </w:rPr>
            </w:pPr>
            <w:r>
              <w:rPr>
                <w:rFonts w:ascii="宋体" w:hAnsi="宋体" w:eastAsia="宋体" w:cs="宋体"/>
                <w:sz w:val="21"/>
                <w:szCs w:val="21"/>
              </w:rPr>
              <w:t>耳声发射、纯音测听、声导抗、听性脑干</w:t>
            </w:r>
          </w:p>
        </w:tc>
        <w:tc>
          <w:tcPr>
            <w:tcW w:w="2520" w:type="dxa"/>
            <w:vMerge w:val="restart"/>
            <w:vAlign w:val="bottom"/>
          </w:tcPr>
          <w:p>
            <w:pPr>
              <w:spacing w:line="240" w:lineRule="exact"/>
              <w:ind w:left="40"/>
              <w:rPr>
                <w:sz w:val="20"/>
                <w:szCs w:val="20"/>
              </w:rPr>
            </w:pPr>
            <w:r>
              <w:rPr>
                <w:rFonts w:ascii="宋体" w:hAnsi="宋体" w:eastAsia="宋体" w:cs="宋体"/>
                <w:sz w:val="21"/>
                <w:szCs w:val="21"/>
              </w:rPr>
              <w:t>侧颅底肿瘤切除术、侧颅</w:t>
            </w:r>
          </w:p>
        </w:tc>
        <w:tc>
          <w:tcPr>
            <w:tcW w:w="360" w:type="dxa"/>
            <w:vAlign w:val="bottom"/>
          </w:tcPr>
          <w:p>
            <w:pPr>
              <w:rPr>
                <w:sz w:val="1"/>
                <w:szCs w:val="1"/>
              </w:rPr>
            </w:pPr>
          </w:p>
        </w:tc>
      </w:tr>
      <w:tr>
        <w:trPr>
          <w:trHeight w:val="156" w:hRule="atLeast"/>
        </w:trPr>
        <w:tc>
          <w:tcPr>
            <w:tcW w:w="2200" w:type="dxa"/>
            <w:vMerge w:val="restart"/>
            <w:vAlign w:val="bottom"/>
          </w:tcPr>
          <w:p>
            <w:pPr>
              <w:spacing w:line="240" w:lineRule="exact"/>
              <w:ind w:left="100"/>
              <w:rPr>
                <w:sz w:val="20"/>
                <w:szCs w:val="20"/>
              </w:rPr>
            </w:pPr>
            <w:r>
              <w:rPr>
                <w:rFonts w:ascii="宋体" w:hAnsi="宋体" w:eastAsia="宋体" w:cs="宋体"/>
                <w:b/>
                <w:bCs/>
                <w:sz w:val="21"/>
                <w:szCs w:val="21"/>
              </w:rPr>
              <w:t>侧颅底肿瘤</w:t>
            </w:r>
          </w:p>
        </w:tc>
        <w:tc>
          <w:tcPr>
            <w:tcW w:w="4140" w:type="dxa"/>
            <w:vMerge w:val="restart"/>
            <w:vAlign w:val="bottom"/>
          </w:tcPr>
          <w:p>
            <w:pPr>
              <w:spacing w:line="256" w:lineRule="exact"/>
              <w:ind w:left="100"/>
              <w:rPr>
                <w:sz w:val="20"/>
                <w:szCs w:val="20"/>
              </w:rPr>
            </w:pPr>
            <w:r>
              <w:rPr>
                <w:rFonts w:ascii="宋体" w:hAnsi="宋体" w:eastAsia="宋体" w:cs="宋体"/>
                <w:sz w:val="21"/>
                <w:szCs w:val="21"/>
              </w:rPr>
              <w:t>反应、多频稳态诱发反应、颞骨</w:t>
            </w:r>
            <w:r>
              <w:rPr>
                <w:rFonts w:ascii="Times New Roman" w:hAnsi="Times New Roman" w:eastAsia="Times New Roman" w:cs="Times New Roman"/>
                <w:sz w:val="21"/>
                <w:szCs w:val="21"/>
              </w:rPr>
              <w:t xml:space="preserve"> CT</w:t>
            </w:r>
            <w:r>
              <w:rPr>
                <w:rFonts w:ascii="宋体" w:hAnsi="宋体" w:eastAsia="宋体" w:cs="宋体"/>
                <w:sz w:val="21"/>
                <w:szCs w:val="21"/>
              </w:rPr>
              <w:t>、侧颅</w:t>
            </w:r>
          </w:p>
        </w:tc>
        <w:tc>
          <w:tcPr>
            <w:tcW w:w="252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172" w:hRule="atLeast"/>
        </w:trPr>
        <w:tc>
          <w:tcPr>
            <w:tcW w:w="2200" w:type="dxa"/>
            <w:vMerge w:val="continue"/>
            <w:vAlign w:val="bottom"/>
          </w:tcPr>
          <w:p>
            <w:pPr>
              <w:rPr>
                <w:sz w:val="14"/>
                <w:szCs w:val="14"/>
              </w:rPr>
            </w:pPr>
          </w:p>
        </w:tc>
        <w:tc>
          <w:tcPr>
            <w:tcW w:w="4140" w:type="dxa"/>
            <w:vMerge w:val="continue"/>
            <w:vAlign w:val="bottom"/>
          </w:tcPr>
          <w:p>
            <w:pPr>
              <w:rPr>
                <w:sz w:val="14"/>
                <w:szCs w:val="14"/>
              </w:rPr>
            </w:pPr>
          </w:p>
        </w:tc>
        <w:tc>
          <w:tcPr>
            <w:tcW w:w="2520" w:type="dxa"/>
            <w:vMerge w:val="restart"/>
            <w:vAlign w:val="bottom"/>
          </w:tcPr>
          <w:p>
            <w:pPr>
              <w:spacing w:line="240" w:lineRule="exact"/>
              <w:ind w:left="40"/>
              <w:rPr>
                <w:sz w:val="20"/>
                <w:szCs w:val="20"/>
              </w:rPr>
            </w:pPr>
            <w:r>
              <w:rPr>
                <w:rFonts w:ascii="宋体" w:hAnsi="宋体" w:eastAsia="宋体" w:cs="宋体"/>
                <w:sz w:val="21"/>
                <w:szCs w:val="21"/>
              </w:rPr>
              <w:t>底肿瘤切除皮瓣修补术</w:t>
            </w: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2200" w:type="dxa"/>
            <w:vAlign w:val="bottom"/>
          </w:tcPr>
          <w:p>
            <w:pPr>
              <w:rPr>
                <w:sz w:val="12"/>
                <w:szCs w:val="12"/>
              </w:rPr>
            </w:pPr>
          </w:p>
        </w:tc>
        <w:tc>
          <w:tcPr>
            <w:tcW w:w="4140" w:type="dxa"/>
            <w:vMerge w:val="restart"/>
            <w:vAlign w:val="bottom"/>
          </w:tcPr>
          <w:p>
            <w:pPr>
              <w:spacing w:line="256" w:lineRule="exact"/>
              <w:ind w:left="100"/>
              <w:rPr>
                <w:sz w:val="20"/>
                <w:szCs w:val="20"/>
              </w:rPr>
            </w:pPr>
            <w:r>
              <w:rPr>
                <w:rFonts w:ascii="宋体" w:hAnsi="宋体" w:eastAsia="宋体" w:cs="宋体"/>
                <w:sz w:val="21"/>
                <w:szCs w:val="21"/>
              </w:rPr>
              <w:t>底</w:t>
            </w:r>
            <w:r>
              <w:rPr>
                <w:rFonts w:ascii="Times New Roman" w:hAnsi="Times New Roman" w:eastAsia="Times New Roman" w:cs="Times New Roman"/>
                <w:sz w:val="21"/>
                <w:szCs w:val="21"/>
              </w:rPr>
              <w:t xml:space="preserve"> MRI </w:t>
            </w:r>
            <w:r>
              <w:rPr>
                <w:rFonts w:ascii="宋体" w:hAnsi="宋体" w:eastAsia="宋体" w:cs="宋体"/>
                <w:sz w:val="21"/>
                <w:szCs w:val="21"/>
              </w:rPr>
              <w:t>、血管造影、鼓膜检查</w:t>
            </w:r>
          </w:p>
        </w:tc>
        <w:tc>
          <w:tcPr>
            <w:tcW w:w="2520" w:type="dxa"/>
            <w:vMerge w:val="continue"/>
            <w:vAlign w:val="bottom"/>
          </w:tcPr>
          <w:p>
            <w:pPr>
              <w:rPr>
                <w:sz w:val="12"/>
                <w:szCs w:val="12"/>
              </w:rPr>
            </w:pPr>
          </w:p>
        </w:tc>
        <w:tc>
          <w:tcPr>
            <w:tcW w:w="360" w:type="dxa"/>
            <w:vAlign w:val="bottom"/>
          </w:tcPr>
          <w:p>
            <w:pPr>
              <w:rPr>
                <w:sz w:val="1"/>
                <w:szCs w:val="1"/>
              </w:rPr>
            </w:pPr>
          </w:p>
        </w:tc>
      </w:tr>
      <w:tr>
        <w:tblPrEx>
          <w:tblCellMar>
            <w:top w:w="0" w:type="dxa"/>
            <w:left w:w="0" w:type="dxa"/>
            <w:bottom w:w="0" w:type="dxa"/>
            <w:right w:w="0" w:type="dxa"/>
          </w:tblCellMar>
        </w:tblPrEx>
        <w:trPr>
          <w:trHeight w:val="172" w:hRule="atLeast"/>
        </w:trPr>
        <w:tc>
          <w:tcPr>
            <w:tcW w:w="2200" w:type="dxa"/>
            <w:vAlign w:val="bottom"/>
          </w:tcPr>
          <w:p>
            <w:pPr>
              <w:rPr>
                <w:sz w:val="14"/>
                <w:szCs w:val="14"/>
              </w:rPr>
            </w:pPr>
          </w:p>
        </w:tc>
        <w:tc>
          <w:tcPr>
            <w:tcW w:w="4140" w:type="dxa"/>
            <w:vMerge w:val="continue"/>
            <w:vAlign w:val="bottom"/>
          </w:tcPr>
          <w:p>
            <w:pPr>
              <w:rPr>
                <w:sz w:val="14"/>
                <w:szCs w:val="14"/>
              </w:rPr>
            </w:pPr>
          </w:p>
        </w:tc>
        <w:tc>
          <w:tcPr>
            <w:tcW w:w="2520" w:type="dxa"/>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35" w:hRule="atLeast"/>
        </w:trPr>
        <w:tc>
          <w:tcPr>
            <w:tcW w:w="2200" w:type="dxa"/>
            <w:tcBorders>
              <w:bottom w:val="single" w:color="auto" w:sz="8" w:space="0"/>
            </w:tcBorders>
            <w:vAlign w:val="bottom"/>
          </w:tcPr>
          <w:p>
            <w:pPr>
              <w:rPr>
                <w:sz w:val="3"/>
                <w:szCs w:val="3"/>
              </w:rPr>
            </w:pPr>
          </w:p>
        </w:tc>
        <w:tc>
          <w:tcPr>
            <w:tcW w:w="4140" w:type="dxa"/>
            <w:tcBorders>
              <w:bottom w:val="single" w:color="auto" w:sz="8" w:space="0"/>
            </w:tcBorders>
            <w:vAlign w:val="bottom"/>
          </w:tcPr>
          <w:p>
            <w:pPr>
              <w:rPr>
                <w:sz w:val="3"/>
                <w:szCs w:val="3"/>
              </w:rPr>
            </w:pPr>
          </w:p>
        </w:tc>
        <w:tc>
          <w:tcPr>
            <w:tcW w:w="2520" w:type="dxa"/>
            <w:tcBorders>
              <w:bottom w:val="single" w:color="auto" w:sz="8" w:space="0"/>
            </w:tcBorders>
            <w:vAlign w:val="bottom"/>
          </w:tcPr>
          <w:p>
            <w:pPr>
              <w:rPr>
                <w:sz w:val="3"/>
                <w:szCs w:val="3"/>
              </w:rPr>
            </w:pPr>
          </w:p>
        </w:tc>
        <w:tc>
          <w:tcPr>
            <w:tcW w:w="360" w:type="dxa"/>
            <w:vAlign w:val="bottom"/>
          </w:tcPr>
          <w:p>
            <w:pPr>
              <w:rPr>
                <w:sz w:val="1"/>
                <w:szCs w:val="1"/>
              </w:rPr>
            </w:pPr>
          </w:p>
        </w:tc>
      </w:tr>
      <w:tr>
        <w:trPr>
          <w:trHeight w:val="251" w:hRule="atLeast"/>
        </w:trPr>
        <w:tc>
          <w:tcPr>
            <w:tcW w:w="2200" w:type="dxa"/>
            <w:vAlign w:val="bottom"/>
          </w:tcPr>
          <w:p>
            <w:pPr>
              <w:rPr>
                <w:sz w:val="21"/>
                <w:szCs w:val="21"/>
              </w:rPr>
            </w:pPr>
          </w:p>
        </w:tc>
        <w:tc>
          <w:tcPr>
            <w:tcW w:w="4140" w:type="dxa"/>
            <w:vAlign w:val="bottom"/>
          </w:tcPr>
          <w:p>
            <w:pPr>
              <w:spacing w:line="240" w:lineRule="exact"/>
              <w:ind w:left="100"/>
              <w:rPr>
                <w:sz w:val="20"/>
                <w:szCs w:val="20"/>
              </w:rPr>
            </w:pPr>
            <w:r>
              <w:rPr>
                <w:rFonts w:ascii="宋体" w:hAnsi="宋体" w:eastAsia="宋体" w:cs="宋体"/>
                <w:sz w:val="21"/>
                <w:szCs w:val="21"/>
              </w:rPr>
              <w:t>纯音测听、声导抗、必要时听性脑干反应、</w:t>
            </w:r>
          </w:p>
        </w:tc>
        <w:tc>
          <w:tcPr>
            <w:tcW w:w="2520" w:type="dxa"/>
            <w:vAlign w:val="bottom"/>
          </w:tcPr>
          <w:p>
            <w:pPr>
              <w:rPr>
                <w:sz w:val="21"/>
                <w:szCs w:val="21"/>
              </w:rPr>
            </w:pPr>
          </w:p>
        </w:tc>
        <w:tc>
          <w:tcPr>
            <w:tcW w:w="360" w:type="dxa"/>
            <w:vAlign w:val="bottom"/>
          </w:tcPr>
          <w:p>
            <w:pPr>
              <w:rPr>
                <w:sz w:val="1"/>
                <w:szCs w:val="1"/>
              </w:rPr>
            </w:pPr>
          </w:p>
        </w:tc>
      </w:tr>
      <w:tr>
        <w:tblPrEx>
          <w:tblCellMar>
            <w:top w:w="0" w:type="dxa"/>
            <w:left w:w="0" w:type="dxa"/>
            <w:bottom w:w="0" w:type="dxa"/>
            <w:right w:w="0" w:type="dxa"/>
          </w:tblCellMar>
        </w:tblPrEx>
        <w:trPr>
          <w:trHeight w:val="328" w:hRule="atLeast"/>
        </w:trPr>
        <w:tc>
          <w:tcPr>
            <w:tcW w:w="6340" w:type="dxa"/>
            <w:gridSpan w:val="2"/>
            <w:vAlign w:val="bottom"/>
          </w:tcPr>
          <w:p>
            <w:pPr>
              <w:spacing w:line="256" w:lineRule="exact"/>
              <w:ind w:left="100"/>
              <w:rPr>
                <w:sz w:val="20"/>
                <w:szCs w:val="20"/>
              </w:rPr>
            </w:pPr>
            <w:r>
              <w:rPr>
                <w:rFonts w:ascii="宋体" w:hAnsi="宋体" w:eastAsia="宋体" w:cs="宋体"/>
                <w:b/>
                <w:bCs/>
                <w:sz w:val="21"/>
                <w:szCs w:val="21"/>
              </w:rPr>
              <w:t>中耳或外耳道恶性肿</w:t>
            </w:r>
            <w:r>
              <w:rPr>
                <w:rFonts w:ascii="Times New Roman" w:hAnsi="Times New Roman" w:eastAsia="Times New Roman" w:cs="Times New Roman"/>
                <w:sz w:val="21"/>
                <w:szCs w:val="21"/>
              </w:rPr>
              <w:t xml:space="preserve">  </w:t>
            </w:r>
            <w:r>
              <w:rPr>
                <w:rFonts w:ascii="宋体" w:hAnsi="宋体" w:eastAsia="宋体" w:cs="宋体"/>
                <w:sz w:val="21"/>
                <w:szCs w:val="21"/>
              </w:rPr>
              <w:t>颞骨薄层</w:t>
            </w:r>
            <w:r>
              <w:rPr>
                <w:rFonts w:ascii="Times New Roman" w:hAnsi="Times New Roman" w:eastAsia="Times New Roman" w:cs="Times New Roman"/>
                <w:sz w:val="21"/>
                <w:szCs w:val="21"/>
              </w:rPr>
              <w:t xml:space="preserve"> CT </w:t>
            </w:r>
            <w:r>
              <w:rPr>
                <w:rFonts w:ascii="宋体" w:hAnsi="宋体" w:eastAsia="宋体" w:cs="宋体"/>
                <w:sz w:val="21"/>
                <w:szCs w:val="21"/>
              </w:rPr>
              <w:t>、耳部增强</w:t>
            </w:r>
            <w:r>
              <w:rPr>
                <w:rFonts w:ascii="Times New Roman" w:hAnsi="Times New Roman" w:eastAsia="Times New Roman" w:cs="Times New Roman"/>
                <w:sz w:val="21"/>
                <w:szCs w:val="21"/>
              </w:rPr>
              <w:t xml:space="preserve"> MRI</w:t>
            </w:r>
            <w:r>
              <w:rPr>
                <w:rFonts w:ascii="宋体" w:hAnsi="宋体" w:eastAsia="宋体" w:cs="宋体"/>
                <w:sz w:val="21"/>
                <w:szCs w:val="21"/>
              </w:rPr>
              <w:t>、头</w:t>
            </w:r>
            <w:r>
              <w:rPr>
                <w:rFonts w:ascii="Times New Roman" w:hAnsi="Times New Roman" w:eastAsia="Times New Roman" w:cs="Times New Roman"/>
                <w:sz w:val="21"/>
                <w:szCs w:val="21"/>
              </w:rPr>
              <w:t xml:space="preserve"> MRI</w:t>
            </w:r>
            <w:r>
              <w:rPr>
                <w:rFonts w:ascii="宋体" w:hAnsi="宋体" w:eastAsia="宋体" w:cs="宋体"/>
                <w:sz w:val="21"/>
                <w:szCs w:val="21"/>
              </w:rPr>
              <w:t>、</w:t>
            </w:r>
          </w:p>
        </w:tc>
        <w:tc>
          <w:tcPr>
            <w:tcW w:w="2520" w:type="dxa"/>
            <w:vMerge w:val="restart"/>
            <w:vAlign w:val="bottom"/>
          </w:tcPr>
          <w:p>
            <w:pPr>
              <w:spacing w:line="240" w:lineRule="exact"/>
              <w:ind w:left="40"/>
              <w:rPr>
                <w:sz w:val="20"/>
                <w:szCs w:val="20"/>
              </w:rPr>
            </w:pPr>
            <w:r>
              <w:rPr>
                <w:rFonts w:ascii="宋体" w:hAnsi="宋体" w:eastAsia="宋体" w:cs="宋体"/>
                <w:sz w:val="21"/>
                <w:szCs w:val="21"/>
              </w:rPr>
              <w:t>手术治疗</w:t>
            </w: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2200" w:type="dxa"/>
            <w:vMerge w:val="restart"/>
            <w:vAlign w:val="bottom"/>
          </w:tcPr>
          <w:p>
            <w:pPr>
              <w:spacing w:line="240" w:lineRule="exact"/>
              <w:ind w:left="100"/>
              <w:rPr>
                <w:sz w:val="20"/>
                <w:szCs w:val="20"/>
              </w:rPr>
            </w:pPr>
            <w:r>
              <w:rPr>
                <w:rFonts w:ascii="宋体" w:hAnsi="宋体" w:eastAsia="宋体" w:cs="宋体"/>
                <w:b/>
                <w:bCs/>
                <w:sz w:val="21"/>
                <w:szCs w:val="21"/>
              </w:rPr>
              <w:t>瘤</w:t>
            </w:r>
          </w:p>
        </w:tc>
        <w:tc>
          <w:tcPr>
            <w:tcW w:w="4140" w:type="dxa"/>
            <w:vMerge w:val="restart"/>
            <w:vAlign w:val="bottom"/>
          </w:tcPr>
          <w:p>
            <w:pPr>
              <w:spacing w:line="240" w:lineRule="exact"/>
              <w:ind w:left="100"/>
              <w:rPr>
                <w:sz w:val="20"/>
                <w:szCs w:val="20"/>
              </w:rPr>
            </w:pPr>
            <w:r>
              <w:rPr>
                <w:rFonts w:ascii="宋体" w:hAnsi="宋体" w:eastAsia="宋体" w:cs="宋体"/>
                <w:sz w:val="21"/>
                <w:szCs w:val="21"/>
              </w:rPr>
              <w:t>腮腺检查、颈部淋巴结检查、耳部检查、</w:t>
            </w:r>
          </w:p>
        </w:tc>
        <w:tc>
          <w:tcPr>
            <w:tcW w:w="2520" w:type="dxa"/>
            <w:vMerge w:val="continue"/>
            <w:vAlign w:val="bottom"/>
          </w:tcPr>
          <w:p>
            <w:pPr>
              <w:rPr>
                <w:sz w:val="12"/>
                <w:szCs w:val="12"/>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200" w:type="dxa"/>
            <w:vMerge w:val="continue"/>
            <w:vAlign w:val="bottom"/>
          </w:tcPr>
          <w:p>
            <w:pPr>
              <w:rPr>
                <w:sz w:val="13"/>
                <w:szCs w:val="13"/>
              </w:rPr>
            </w:pPr>
          </w:p>
        </w:tc>
        <w:tc>
          <w:tcPr>
            <w:tcW w:w="4140" w:type="dxa"/>
            <w:vMerge w:val="continue"/>
            <w:vAlign w:val="bottom"/>
          </w:tcPr>
          <w:p>
            <w:pPr>
              <w:rPr>
                <w:sz w:val="13"/>
                <w:szCs w:val="13"/>
              </w:rPr>
            </w:pPr>
          </w:p>
        </w:tc>
        <w:tc>
          <w:tcPr>
            <w:tcW w:w="252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312" w:hRule="atLeast"/>
        </w:trPr>
        <w:tc>
          <w:tcPr>
            <w:tcW w:w="2200" w:type="dxa"/>
            <w:vAlign w:val="bottom"/>
          </w:tcPr>
          <w:p>
            <w:pPr>
              <w:rPr>
                <w:sz w:val="24"/>
                <w:szCs w:val="24"/>
              </w:rPr>
            </w:pPr>
          </w:p>
        </w:tc>
        <w:tc>
          <w:tcPr>
            <w:tcW w:w="4140" w:type="dxa"/>
            <w:vAlign w:val="bottom"/>
          </w:tcPr>
          <w:p>
            <w:pPr>
              <w:spacing w:line="240" w:lineRule="exact"/>
              <w:ind w:left="100"/>
              <w:rPr>
                <w:sz w:val="20"/>
                <w:szCs w:val="20"/>
              </w:rPr>
            </w:pPr>
            <w:r>
              <w:rPr>
                <w:rFonts w:ascii="宋体" w:hAnsi="宋体" w:eastAsia="宋体" w:cs="宋体"/>
                <w:sz w:val="21"/>
                <w:szCs w:val="21"/>
              </w:rPr>
              <w:t>病理学检查</w:t>
            </w:r>
          </w:p>
        </w:tc>
        <w:tc>
          <w:tcPr>
            <w:tcW w:w="2520" w:type="dxa"/>
            <w:vAlign w:val="bottom"/>
          </w:tcPr>
          <w:p>
            <w:pPr>
              <w:rPr>
                <w:sz w:val="24"/>
                <w:szCs w:val="24"/>
              </w:rPr>
            </w:pPr>
          </w:p>
        </w:tc>
        <w:tc>
          <w:tcPr>
            <w:tcW w:w="360" w:type="dxa"/>
            <w:vAlign w:val="bottom"/>
          </w:tcPr>
          <w:p>
            <w:pPr>
              <w:rPr>
                <w:sz w:val="1"/>
                <w:szCs w:val="1"/>
              </w:rPr>
            </w:pPr>
          </w:p>
        </w:tc>
      </w:tr>
      <w:tr>
        <w:trPr>
          <w:trHeight w:val="51" w:hRule="atLeast"/>
        </w:trPr>
        <w:tc>
          <w:tcPr>
            <w:tcW w:w="2200" w:type="dxa"/>
            <w:tcBorders>
              <w:bottom w:val="single" w:color="auto" w:sz="8" w:space="0"/>
            </w:tcBorders>
            <w:vAlign w:val="bottom"/>
          </w:tcPr>
          <w:p>
            <w:pPr>
              <w:rPr>
                <w:sz w:val="4"/>
                <w:szCs w:val="4"/>
              </w:rPr>
            </w:pPr>
          </w:p>
        </w:tc>
        <w:tc>
          <w:tcPr>
            <w:tcW w:w="4140" w:type="dxa"/>
            <w:tcBorders>
              <w:bottom w:val="single" w:color="auto" w:sz="8" w:space="0"/>
            </w:tcBorders>
            <w:vAlign w:val="bottom"/>
          </w:tcPr>
          <w:p>
            <w:pPr>
              <w:rPr>
                <w:sz w:val="4"/>
                <w:szCs w:val="4"/>
              </w:rPr>
            </w:pPr>
          </w:p>
        </w:tc>
        <w:tc>
          <w:tcPr>
            <w:tcW w:w="252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3" w:hRule="atLeast"/>
        </w:trPr>
        <w:tc>
          <w:tcPr>
            <w:tcW w:w="2200" w:type="dxa"/>
            <w:vAlign w:val="bottom"/>
          </w:tcPr>
          <w:p>
            <w:pPr>
              <w:rPr>
                <w:sz w:val="21"/>
                <w:szCs w:val="21"/>
              </w:rPr>
            </w:pPr>
          </w:p>
        </w:tc>
        <w:tc>
          <w:tcPr>
            <w:tcW w:w="4140" w:type="dxa"/>
            <w:vAlign w:val="bottom"/>
          </w:tcPr>
          <w:p>
            <w:pPr>
              <w:spacing w:line="240" w:lineRule="exact"/>
              <w:ind w:left="100"/>
              <w:rPr>
                <w:sz w:val="20"/>
                <w:szCs w:val="20"/>
              </w:rPr>
            </w:pPr>
            <w:r>
              <w:rPr>
                <w:rFonts w:ascii="宋体" w:hAnsi="宋体" w:eastAsia="宋体" w:cs="宋体"/>
                <w:sz w:val="21"/>
                <w:szCs w:val="21"/>
              </w:rPr>
              <w:t>耳声发射、纯音测听、声导抗、听性脑干</w:t>
            </w:r>
          </w:p>
        </w:tc>
        <w:tc>
          <w:tcPr>
            <w:tcW w:w="2520" w:type="dxa"/>
            <w:vMerge w:val="restart"/>
            <w:vAlign w:val="bottom"/>
          </w:tcPr>
          <w:p>
            <w:pPr>
              <w:spacing w:line="240" w:lineRule="exact"/>
              <w:ind w:left="40"/>
              <w:rPr>
                <w:sz w:val="20"/>
                <w:szCs w:val="20"/>
              </w:rPr>
            </w:pPr>
            <w:r>
              <w:rPr>
                <w:rFonts w:ascii="宋体" w:hAnsi="宋体" w:eastAsia="宋体" w:cs="宋体"/>
                <w:sz w:val="21"/>
                <w:szCs w:val="21"/>
              </w:rPr>
              <w:t>手术治疗、立体定向放射</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200" w:type="dxa"/>
            <w:vMerge w:val="restart"/>
            <w:vAlign w:val="bottom"/>
          </w:tcPr>
          <w:p>
            <w:pPr>
              <w:spacing w:line="240" w:lineRule="exact"/>
              <w:ind w:left="100"/>
              <w:rPr>
                <w:sz w:val="20"/>
                <w:szCs w:val="20"/>
              </w:rPr>
            </w:pPr>
            <w:r>
              <w:rPr>
                <w:rFonts w:ascii="宋体" w:hAnsi="宋体" w:eastAsia="宋体" w:cs="宋体"/>
                <w:b/>
                <w:bCs/>
                <w:sz w:val="21"/>
                <w:szCs w:val="21"/>
              </w:rPr>
              <w:t>听神经瘤</w:t>
            </w:r>
          </w:p>
        </w:tc>
        <w:tc>
          <w:tcPr>
            <w:tcW w:w="4140" w:type="dxa"/>
            <w:vMerge w:val="restart"/>
            <w:vAlign w:val="bottom"/>
          </w:tcPr>
          <w:p>
            <w:pPr>
              <w:spacing w:line="256" w:lineRule="exact"/>
              <w:ind w:left="100"/>
              <w:rPr>
                <w:sz w:val="20"/>
                <w:szCs w:val="20"/>
              </w:rPr>
            </w:pPr>
            <w:r>
              <w:rPr>
                <w:rFonts w:ascii="宋体" w:hAnsi="宋体" w:eastAsia="宋体" w:cs="宋体"/>
                <w:sz w:val="21"/>
                <w:szCs w:val="21"/>
              </w:rPr>
              <w:t>反应、颞骨薄层</w:t>
            </w:r>
            <w:r>
              <w:rPr>
                <w:rFonts w:ascii="Times New Roman" w:hAnsi="Times New Roman" w:eastAsia="Times New Roman" w:cs="Times New Roman"/>
                <w:sz w:val="21"/>
                <w:szCs w:val="21"/>
              </w:rPr>
              <w:t xml:space="preserve"> CT</w:t>
            </w:r>
            <w:r>
              <w:rPr>
                <w:rFonts w:ascii="宋体" w:hAnsi="宋体" w:eastAsia="宋体" w:cs="宋体"/>
                <w:sz w:val="21"/>
                <w:szCs w:val="21"/>
              </w:rPr>
              <w:t>、内耳</w:t>
            </w:r>
            <w:r>
              <w:rPr>
                <w:rFonts w:ascii="Times New Roman" w:hAnsi="Times New Roman" w:eastAsia="Times New Roman" w:cs="Times New Roman"/>
                <w:sz w:val="21"/>
                <w:szCs w:val="21"/>
              </w:rPr>
              <w:t xml:space="preserve"> MRI</w:t>
            </w:r>
            <w:r>
              <w:rPr>
                <w:rFonts w:ascii="宋体" w:hAnsi="宋体" w:eastAsia="宋体" w:cs="宋体"/>
                <w:sz w:val="21"/>
                <w:szCs w:val="21"/>
              </w:rPr>
              <w:t>、头</w:t>
            </w:r>
            <w:r>
              <w:rPr>
                <w:rFonts w:ascii="Times New Roman" w:hAnsi="Times New Roman" w:eastAsia="Times New Roman" w:cs="Times New Roman"/>
                <w:sz w:val="21"/>
                <w:szCs w:val="21"/>
              </w:rPr>
              <w:t xml:space="preserve"> MRI</w:t>
            </w:r>
          </w:p>
        </w:tc>
        <w:tc>
          <w:tcPr>
            <w:tcW w:w="252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132" w:hRule="atLeast"/>
        </w:trPr>
        <w:tc>
          <w:tcPr>
            <w:tcW w:w="2200" w:type="dxa"/>
            <w:vMerge w:val="continue"/>
            <w:vAlign w:val="bottom"/>
          </w:tcPr>
          <w:p>
            <w:pPr>
              <w:rPr>
                <w:sz w:val="11"/>
                <w:szCs w:val="11"/>
              </w:rPr>
            </w:pPr>
          </w:p>
        </w:tc>
        <w:tc>
          <w:tcPr>
            <w:tcW w:w="4140" w:type="dxa"/>
            <w:vMerge w:val="continue"/>
            <w:vAlign w:val="bottom"/>
          </w:tcPr>
          <w:p>
            <w:pPr>
              <w:rPr>
                <w:sz w:val="11"/>
                <w:szCs w:val="11"/>
              </w:rPr>
            </w:pPr>
          </w:p>
        </w:tc>
        <w:tc>
          <w:tcPr>
            <w:tcW w:w="2520" w:type="dxa"/>
            <w:vAlign w:val="bottom"/>
          </w:tcPr>
          <w:p>
            <w:pPr>
              <w:rPr>
                <w:sz w:val="11"/>
                <w:szCs w:val="11"/>
              </w:rPr>
            </w:pPr>
          </w:p>
        </w:tc>
        <w:tc>
          <w:tcPr>
            <w:tcW w:w="360" w:type="dxa"/>
            <w:vAlign w:val="bottom"/>
          </w:tcPr>
          <w:p>
            <w:pPr>
              <w:rPr>
                <w:sz w:val="1"/>
                <w:szCs w:val="1"/>
              </w:rPr>
            </w:pPr>
          </w:p>
        </w:tc>
      </w:tr>
    </w:tbl>
    <w:p>
      <w:pPr>
        <w:spacing w:line="152" w:lineRule="exact"/>
        <w:ind w:left="6460"/>
        <w:rPr>
          <w:sz w:val="20"/>
          <w:szCs w:val="20"/>
        </w:rPr>
      </w:pPr>
      <w:r>
        <w:rPr>
          <w:rFonts w:ascii="宋体" w:hAnsi="宋体" w:eastAsia="宋体" w:cs="宋体"/>
          <w:sz w:val="17"/>
          <w:szCs w:val="17"/>
        </w:rPr>
        <w:t>治疗、观察</w:t>
      </w:r>
    </w:p>
    <w:p>
      <w:pPr>
        <w:spacing w:line="201" w:lineRule="exact"/>
        <w:ind w:left="2380"/>
        <w:rPr>
          <w:sz w:val="20"/>
          <w:szCs w:val="20"/>
        </w:rPr>
      </w:pPr>
      <w:r>
        <w:rPr>
          <w:rFonts w:ascii="宋体" w:hAnsi="宋体" w:eastAsia="宋体" w:cs="宋体"/>
          <w:sz w:val="21"/>
          <w:szCs w:val="21"/>
        </w:rPr>
        <w:t>或增强</w:t>
      </w:r>
      <w:r>
        <w:rPr>
          <w:rFonts w:ascii="Times New Roman" w:hAnsi="Times New Roman" w:eastAsia="Times New Roman" w:cs="Times New Roman"/>
          <w:sz w:val="21"/>
          <w:szCs w:val="21"/>
        </w:rPr>
        <w:t xml:space="preserve"> MRI </w:t>
      </w:r>
      <w:r>
        <w:rPr>
          <w:rFonts w:ascii="宋体" w:hAnsi="宋体" w:eastAsia="宋体" w:cs="宋体"/>
          <w:sz w:val="21"/>
          <w:szCs w:val="21"/>
        </w:rPr>
        <w:t>、局部检查</w:t>
      </w:r>
    </w:p>
    <w:p>
      <w:pPr>
        <w:spacing w:line="20" w:lineRule="exact"/>
        <w:rPr>
          <w:sz w:val="20"/>
          <w:szCs w:val="20"/>
        </w:rPr>
      </w:pPr>
      <w:r>
        <w:rPr>
          <w:sz w:val="20"/>
          <w:szCs w:val="20"/>
        </w:rPr>
        <mc:AlternateContent>
          <mc:Choice Requires="wps">
            <w:drawing>
              <wp:anchor distT="0" distB="0" distL="114300" distR="114300" simplePos="0" relativeHeight="251855872" behindDoc="1" locked="0" layoutInCell="0" allowOverlap="1">
                <wp:simplePos x="0" y="0"/>
                <wp:positionH relativeFrom="column">
                  <wp:posOffset>41275</wp:posOffset>
                </wp:positionH>
                <wp:positionV relativeFrom="paragraph">
                  <wp:posOffset>25400</wp:posOffset>
                </wp:positionV>
                <wp:extent cx="5641340" cy="0"/>
                <wp:effectExtent l="0" t="0" r="0" b="0"/>
                <wp:wrapNone/>
                <wp:docPr id="208" name="Shape 208"/>
                <wp:cNvGraphicFramePr/>
                <a:graphic xmlns:a="http://schemas.openxmlformats.org/drawingml/2006/main">
                  <a:graphicData uri="http://schemas.microsoft.com/office/word/2010/wordprocessingShape">
                    <wps:wsp>
                      <wps:cNvCnPr/>
                      <wps:spPr>
                        <a:xfrm>
                          <a:off x="0" y="0"/>
                          <a:ext cx="564134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08" o:spid="_x0000_s1026" o:spt="20" style="position:absolute;left:0pt;margin-left:3.25pt;margin-top:2pt;height:0pt;width:444.2pt;z-index:-251460608;mso-width-relative:page;mso-height-relative:page;" fillcolor="#FFFFFF" filled="t" stroked="t" coordsize="21600,21600" o:allowincell="f" o:gfxdata="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SzbKi9QAAAAFAQAADwAAAAAAAAABACAAAAAiAAAAZHJzL2Rvd25yZXYueG1sUEsBAhQAFAAAAAgA&#10;h07iQAQpTMG3AQAAqwMAAA4AAAAAAAAAAQAgAAAAIwEAAGRycy9lMm9Eb2MueG1sUEsFBgAAAAAG&#10;AAYAWQEAAEwFAAAAAA==&#10;">
                <v:fill on="t" focussize="0,0"/>
                <v:stroke weight="0.47992125984252pt" color="#000000" miterlimit="8" joinstyle="miter"/>
                <v:imagedata o:title=""/>
                <o:lock v:ext="edit" aspectratio="f"/>
              </v:line>
            </w:pict>
          </mc:Fallback>
        </mc:AlternateContent>
      </w:r>
    </w:p>
    <w:p>
      <w:pPr>
        <w:spacing w:line="317" w:lineRule="exact"/>
        <w:rPr>
          <w:sz w:val="20"/>
          <w:szCs w:val="20"/>
        </w:rPr>
      </w:pPr>
    </w:p>
    <w:p>
      <w:pPr>
        <w:spacing w:line="81" w:lineRule="exact"/>
        <w:rPr>
          <w:sz w:val="20"/>
          <w:szCs w:val="20"/>
        </w:rPr>
      </w:pPr>
      <w:bookmarkStart w:id="59" w:name="page60"/>
      <w:bookmarkEnd w:id="59"/>
      <w:r>
        <w:rPr>
          <w:sz w:val="20"/>
          <w:szCs w:val="20"/>
        </w:rPr>
        <mc:AlternateContent>
          <mc:Choice Requires="wps">
            <w:drawing>
              <wp:anchor distT="0" distB="0" distL="114300" distR="114300" simplePos="0" relativeHeight="251856896" behindDoc="1" locked="0" layoutInCell="0" allowOverlap="1">
                <wp:simplePos x="0" y="0"/>
                <wp:positionH relativeFrom="page">
                  <wp:posOffset>964565</wp:posOffset>
                </wp:positionH>
                <wp:positionV relativeFrom="page">
                  <wp:posOffset>923290</wp:posOffset>
                </wp:positionV>
                <wp:extent cx="5632450" cy="0"/>
                <wp:effectExtent l="0" t="0" r="0" b="0"/>
                <wp:wrapNone/>
                <wp:docPr id="209" name="Shape 209"/>
                <wp:cNvGraphicFramePr/>
                <a:graphic xmlns:a="http://schemas.openxmlformats.org/drawingml/2006/main">
                  <a:graphicData uri="http://schemas.microsoft.com/office/word/2010/wordprocessingShape">
                    <wps:wsp>
                      <wps:cNvCnPr/>
                      <wps:spPr>
                        <a:xfrm>
                          <a:off x="0" y="0"/>
                          <a:ext cx="56324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09" o:spid="_x0000_s1026" o:spt="20" style="position:absolute;left:0pt;margin-left:75.95pt;margin-top:72.7pt;height:0pt;width:443.5pt;mso-position-horizontal-relative:page;mso-position-vertical-relative:page;z-index:-251459584;mso-width-relative:page;mso-height-relative:page;" fillcolor="#FFFFFF" filled="t" stroked="t" coordsize="21600,21600" o:allowincell="f" o:gfxdata="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Pk3x32wAAAAwBAAAPAAAAAAAAAAEAIAAAACIAAABkcnMvZG93bnJldi54bWxQSwEC&#10;FAAUAAAACACHTuJAmVQ5/LgBAACsAwAADgAAAAAAAAABACAAAAAqAQAAZHJzL2Uyb0RvYy54bWxQ&#10;SwUGAAAAAAYABgBZAQAAVAUAAAAA&#10;">
                <v:fill on="t" focussize="0,0"/>
                <v:stroke weight="1.44pt" color="#000000" miterlimit="8" joinstyle="miter"/>
                <v:imagedata o:title=""/>
                <o:lock v:ext="edit" aspectratio="f"/>
              </v:line>
            </w:pict>
          </mc:Fallback>
        </mc:AlternateContent>
      </w:r>
    </w:p>
    <w:tbl>
      <w:tblPr>
        <w:tblStyle w:val="3"/>
        <w:tblW w:w="9240" w:type="dxa"/>
        <w:tblInd w:w="60" w:type="dxa"/>
        <w:tblLayout w:type="fixed"/>
        <w:tblCellMar>
          <w:top w:w="0" w:type="dxa"/>
          <w:left w:w="0" w:type="dxa"/>
          <w:bottom w:w="0" w:type="dxa"/>
          <w:right w:w="0" w:type="dxa"/>
        </w:tblCellMar>
      </w:tblPr>
      <w:tblGrid>
        <w:gridCol w:w="20"/>
        <w:gridCol w:w="2200"/>
        <w:gridCol w:w="3640"/>
        <w:gridCol w:w="302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200" w:type="dxa"/>
            <w:vAlign w:val="bottom"/>
          </w:tcPr>
          <w:p>
            <w:pPr>
              <w:spacing w:line="240" w:lineRule="exact"/>
              <w:ind w:left="680"/>
              <w:rPr>
                <w:sz w:val="20"/>
                <w:szCs w:val="20"/>
              </w:rPr>
            </w:pPr>
            <w:r>
              <w:rPr>
                <w:rFonts w:ascii="宋体" w:hAnsi="宋体" w:eastAsia="宋体" w:cs="宋体"/>
                <w:b/>
                <w:bCs/>
                <w:sz w:val="21"/>
                <w:szCs w:val="21"/>
              </w:rPr>
              <w:t>疾病名称</w:t>
            </w:r>
          </w:p>
        </w:tc>
        <w:tc>
          <w:tcPr>
            <w:tcW w:w="3640" w:type="dxa"/>
            <w:vAlign w:val="bottom"/>
          </w:tcPr>
          <w:p>
            <w:pPr>
              <w:spacing w:line="240" w:lineRule="exact"/>
              <w:ind w:left="1620"/>
              <w:rPr>
                <w:sz w:val="20"/>
                <w:szCs w:val="20"/>
              </w:rPr>
            </w:pPr>
            <w:r>
              <w:rPr>
                <w:rFonts w:ascii="宋体" w:hAnsi="宋体" w:eastAsia="宋体" w:cs="宋体"/>
                <w:b/>
                <w:bCs/>
                <w:sz w:val="21"/>
                <w:szCs w:val="21"/>
              </w:rPr>
              <w:t>诊断手段</w:t>
            </w:r>
          </w:p>
        </w:tc>
        <w:tc>
          <w:tcPr>
            <w:tcW w:w="3020" w:type="dxa"/>
            <w:vAlign w:val="bottom"/>
          </w:tcPr>
          <w:p>
            <w:pPr>
              <w:spacing w:line="240" w:lineRule="exact"/>
              <w:ind w:left="110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2200" w:type="dxa"/>
            <w:tcBorders>
              <w:bottom w:val="single" w:color="auto" w:sz="8" w:space="0"/>
            </w:tcBorders>
            <w:vAlign w:val="bottom"/>
          </w:tcPr>
          <w:p>
            <w:pPr>
              <w:rPr>
                <w:sz w:val="7"/>
                <w:szCs w:val="7"/>
              </w:rPr>
            </w:pPr>
          </w:p>
        </w:tc>
        <w:tc>
          <w:tcPr>
            <w:tcW w:w="3640" w:type="dxa"/>
            <w:tcBorders>
              <w:bottom w:val="single" w:color="auto" w:sz="8" w:space="0"/>
            </w:tcBorders>
            <w:vAlign w:val="bottom"/>
          </w:tcPr>
          <w:p>
            <w:pPr>
              <w:rPr>
                <w:sz w:val="7"/>
                <w:szCs w:val="7"/>
              </w:rPr>
            </w:pPr>
          </w:p>
        </w:tc>
        <w:tc>
          <w:tcPr>
            <w:tcW w:w="30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2200" w:type="dxa"/>
            <w:vAlign w:val="bottom"/>
          </w:tcPr>
          <w:p>
            <w:pPr>
              <w:spacing w:line="240" w:lineRule="exact"/>
              <w:ind w:left="100"/>
              <w:rPr>
                <w:sz w:val="20"/>
                <w:szCs w:val="20"/>
              </w:rPr>
            </w:pPr>
            <w:r>
              <w:rPr>
                <w:rFonts w:ascii="宋体" w:hAnsi="宋体" w:eastAsia="宋体" w:cs="宋体"/>
                <w:b/>
                <w:bCs/>
                <w:sz w:val="21"/>
                <w:szCs w:val="21"/>
              </w:rPr>
              <w:t>视神经管骨折</w:t>
            </w:r>
          </w:p>
        </w:tc>
        <w:tc>
          <w:tcPr>
            <w:tcW w:w="3640" w:type="dxa"/>
            <w:vAlign w:val="bottom"/>
          </w:tcPr>
          <w:p>
            <w:pPr>
              <w:spacing w:line="240" w:lineRule="exact"/>
              <w:ind w:left="100"/>
              <w:rPr>
                <w:sz w:val="20"/>
                <w:szCs w:val="20"/>
              </w:rPr>
            </w:pPr>
            <w:r>
              <w:rPr>
                <w:rFonts w:ascii="宋体" w:hAnsi="宋体" w:eastAsia="宋体" w:cs="宋体"/>
                <w:sz w:val="21"/>
                <w:szCs w:val="21"/>
              </w:rPr>
              <w:t>影像学、视功能检查</w:t>
            </w:r>
          </w:p>
        </w:tc>
        <w:tc>
          <w:tcPr>
            <w:tcW w:w="3020" w:type="dxa"/>
            <w:vAlign w:val="bottom"/>
          </w:tcPr>
          <w:p>
            <w:pPr>
              <w:spacing w:line="240" w:lineRule="exact"/>
              <w:ind w:left="540"/>
              <w:rPr>
                <w:sz w:val="20"/>
                <w:szCs w:val="20"/>
              </w:rPr>
            </w:pPr>
            <w:r>
              <w:rPr>
                <w:rFonts w:ascii="宋体" w:hAnsi="宋体" w:eastAsia="宋体" w:cs="宋体"/>
                <w:sz w:val="21"/>
                <w:szCs w:val="21"/>
              </w:rPr>
              <w:t>鼻内镜下视神经管减压术</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200" w:type="dxa"/>
            <w:tcBorders>
              <w:bottom w:val="single" w:color="auto" w:sz="8" w:space="0"/>
            </w:tcBorders>
            <w:vAlign w:val="bottom"/>
          </w:tcPr>
          <w:p>
            <w:pPr>
              <w:rPr>
                <w:sz w:val="7"/>
                <w:szCs w:val="7"/>
              </w:rPr>
            </w:pPr>
          </w:p>
        </w:tc>
        <w:tc>
          <w:tcPr>
            <w:tcW w:w="3640" w:type="dxa"/>
            <w:tcBorders>
              <w:bottom w:val="single" w:color="auto" w:sz="8" w:space="0"/>
            </w:tcBorders>
            <w:vAlign w:val="bottom"/>
          </w:tcPr>
          <w:p>
            <w:pPr>
              <w:rPr>
                <w:sz w:val="7"/>
                <w:szCs w:val="7"/>
              </w:rPr>
            </w:pPr>
          </w:p>
        </w:tc>
        <w:tc>
          <w:tcPr>
            <w:tcW w:w="30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200" w:type="dxa"/>
            <w:vAlign w:val="bottom"/>
          </w:tcPr>
          <w:p>
            <w:pPr>
              <w:rPr>
                <w:sz w:val="21"/>
                <w:szCs w:val="21"/>
              </w:rPr>
            </w:pPr>
          </w:p>
        </w:tc>
        <w:tc>
          <w:tcPr>
            <w:tcW w:w="3640" w:type="dxa"/>
            <w:vAlign w:val="bottom"/>
          </w:tcPr>
          <w:p>
            <w:pPr>
              <w:rPr>
                <w:sz w:val="21"/>
                <w:szCs w:val="21"/>
              </w:rPr>
            </w:pPr>
          </w:p>
        </w:tc>
        <w:tc>
          <w:tcPr>
            <w:tcW w:w="3020" w:type="dxa"/>
            <w:vAlign w:val="bottom"/>
          </w:tcPr>
          <w:p>
            <w:pPr>
              <w:spacing w:line="240" w:lineRule="exact"/>
              <w:ind w:left="540"/>
              <w:rPr>
                <w:sz w:val="20"/>
                <w:szCs w:val="20"/>
              </w:rPr>
            </w:pPr>
            <w:r>
              <w:rPr>
                <w:rFonts w:ascii="宋体" w:hAnsi="宋体" w:eastAsia="宋体" w:cs="宋体"/>
                <w:sz w:val="21"/>
                <w:szCs w:val="21"/>
              </w:rPr>
              <w:t>鼻内镜下鼻颅底肿瘤切除</w:t>
            </w:r>
          </w:p>
        </w:tc>
        <w:tc>
          <w:tcPr>
            <w:tcW w:w="360" w:type="dxa"/>
            <w:vAlign w:val="bottom"/>
          </w:tcPr>
          <w:p>
            <w:pP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2200" w:type="dxa"/>
            <w:vAlign w:val="bottom"/>
          </w:tcPr>
          <w:p>
            <w:pPr>
              <w:spacing w:line="240" w:lineRule="exact"/>
              <w:ind w:left="100"/>
              <w:rPr>
                <w:sz w:val="20"/>
                <w:szCs w:val="20"/>
              </w:rPr>
            </w:pPr>
            <w:r>
              <w:rPr>
                <w:rFonts w:ascii="宋体" w:hAnsi="宋体" w:eastAsia="宋体" w:cs="宋体"/>
                <w:b/>
                <w:bCs/>
                <w:sz w:val="21"/>
                <w:szCs w:val="21"/>
              </w:rPr>
              <w:t>鼻颅底交通性肿瘤</w:t>
            </w:r>
          </w:p>
        </w:tc>
        <w:tc>
          <w:tcPr>
            <w:tcW w:w="3640" w:type="dxa"/>
            <w:vAlign w:val="bottom"/>
          </w:tcPr>
          <w:p>
            <w:pPr>
              <w:spacing w:line="240" w:lineRule="exact"/>
              <w:ind w:left="100"/>
              <w:rPr>
                <w:sz w:val="20"/>
                <w:szCs w:val="20"/>
              </w:rPr>
            </w:pPr>
            <w:r>
              <w:rPr>
                <w:rFonts w:ascii="宋体" w:hAnsi="宋体" w:eastAsia="宋体" w:cs="宋体"/>
                <w:sz w:val="21"/>
                <w:szCs w:val="21"/>
              </w:rPr>
              <w:t>影像学、鼻内镜检查、病理</w:t>
            </w:r>
          </w:p>
        </w:tc>
        <w:tc>
          <w:tcPr>
            <w:tcW w:w="3020" w:type="dxa"/>
            <w:vAlign w:val="bottom"/>
          </w:tcPr>
          <w:p>
            <w:pPr>
              <w:spacing w:line="240" w:lineRule="exact"/>
              <w:ind w:left="540"/>
              <w:rPr>
                <w:sz w:val="20"/>
                <w:szCs w:val="20"/>
              </w:rPr>
            </w:pPr>
            <w:r>
              <w:rPr>
                <w:rFonts w:ascii="宋体" w:hAnsi="宋体" w:eastAsia="宋体" w:cs="宋体"/>
                <w:sz w:val="21"/>
                <w:szCs w:val="21"/>
              </w:rPr>
              <w:t>术、鼻内镜辅助下鼻侧切</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2200" w:type="dxa"/>
            <w:vAlign w:val="bottom"/>
          </w:tcPr>
          <w:p>
            <w:pPr>
              <w:rPr>
                <w:sz w:val="24"/>
                <w:szCs w:val="24"/>
              </w:rPr>
            </w:pPr>
          </w:p>
        </w:tc>
        <w:tc>
          <w:tcPr>
            <w:tcW w:w="3640" w:type="dxa"/>
            <w:vAlign w:val="bottom"/>
          </w:tcPr>
          <w:p>
            <w:pPr>
              <w:rPr>
                <w:sz w:val="24"/>
                <w:szCs w:val="24"/>
              </w:rPr>
            </w:pPr>
          </w:p>
        </w:tc>
        <w:tc>
          <w:tcPr>
            <w:tcW w:w="3020" w:type="dxa"/>
            <w:vAlign w:val="bottom"/>
          </w:tcPr>
          <w:p>
            <w:pPr>
              <w:spacing w:line="240" w:lineRule="exact"/>
              <w:ind w:left="540"/>
              <w:rPr>
                <w:sz w:val="20"/>
                <w:szCs w:val="20"/>
              </w:rPr>
            </w:pPr>
            <w:r>
              <w:rPr>
                <w:rFonts w:ascii="宋体" w:hAnsi="宋体" w:eastAsia="宋体" w:cs="宋体"/>
                <w:sz w:val="21"/>
                <w:szCs w:val="21"/>
              </w:rPr>
              <w:t>开</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200" w:type="dxa"/>
            <w:tcBorders>
              <w:bottom w:val="single" w:color="auto" w:sz="8" w:space="0"/>
            </w:tcBorders>
            <w:vAlign w:val="bottom"/>
          </w:tcPr>
          <w:p>
            <w:pPr>
              <w:rPr>
                <w:sz w:val="4"/>
                <w:szCs w:val="4"/>
              </w:rPr>
            </w:pPr>
          </w:p>
        </w:tc>
        <w:tc>
          <w:tcPr>
            <w:tcW w:w="3640" w:type="dxa"/>
            <w:tcBorders>
              <w:bottom w:val="single" w:color="auto" w:sz="8" w:space="0"/>
            </w:tcBorders>
            <w:vAlign w:val="bottom"/>
          </w:tcPr>
          <w:p>
            <w:pPr>
              <w:rPr>
                <w:sz w:val="4"/>
                <w:szCs w:val="4"/>
              </w:rPr>
            </w:pPr>
          </w:p>
        </w:tc>
        <w:tc>
          <w:tcPr>
            <w:tcW w:w="30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200" w:type="dxa"/>
            <w:vAlign w:val="bottom"/>
          </w:tcPr>
          <w:p>
            <w:pPr>
              <w:spacing w:line="240" w:lineRule="exact"/>
              <w:ind w:left="100"/>
              <w:rPr>
                <w:sz w:val="20"/>
                <w:szCs w:val="20"/>
              </w:rPr>
            </w:pPr>
            <w:r>
              <w:rPr>
                <w:rFonts w:ascii="宋体" w:hAnsi="宋体" w:eastAsia="宋体" w:cs="宋体"/>
                <w:b/>
                <w:bCs/>
                <w:sz w:val="21"/>
                <w:szCs w:val="21"/>
              </w:rPr>
              <w:t>喉神经麻痹</w:t>
            </w:r>
          </w:p>
        </w:tc>
        <w:tc>
          <w:tcPr>
            <w:tcW w:w="3640" w:type="dxa"/>
            <w:vAlign w:val="bottom"/>
          </w:tcPr>
          <w:p>
            <w:pPr>
              <w:spacing w:line="240" w:lineRule="exact"/>
              <w:ind w:left="100"/>
              <w:rPr>
                <w:sz w:val="20"/>
                <w:szCs w:val="20"/>
              </w:rPr>
            </w:pPr>
            <w:r>
              <w:rPr>
                <w:rFonts w:ascii="宋体" w:hAnsi="宋体" w:eastAsia="宋体" w:cs="宋体"/>
                <w:sz w:val="21"/>
                <w:szCs w:val="21"/>
              </w:rPr>
              <w:t>喉镜、影像</w:t>
            </w:r>
          </w:p>
        </w:tc>
        <w:tc>
          <w:tcPr>
            <w:tcW w:w="3020" w:type="dxa"/>
            <w:vAlign w:val="bottom"/>
          </w:tcPr>
          <w:p>
            <w:pPr>
              <w:spacing w:line="240" w:lineRule="exact"/>
              <w:ind w:left="540"/>
              <w:rPr>
                <w:sz w:val="20"/>
                <w:szCs w:val="20"/>
              </w:rPr>
            </w:pPr>
            <w:r>
              <w:rPr>
                <w:rFonts w:ascii="宋体" w:hAnsi="宋体" w:eastAsia="宋体" w:cs="宋体"/>
                <w:sz w:val="21"/>
                <w:szCs w:val="21"/>
              </w:rPr>
              <w:t>物理、外科</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200" w:type="dxa"/>
            <w:tcBorders>
              <w:bottom w:val="single" w:color="auto" w:sz="8" w:space="0"/>
            </w:tcBorders>
            <w:vAlign w:val="bottom"/>
          </w:tcPr>
          <w:p>
            <w:pPr>
              <w:rPr>
                <w:sz w:val="7"/>
                <w:szCs w:val="7"/>
              </w:rPr>
            </w:pPr>
          </w:p>
        </w:tc>
        <w:tc>
          <w:tcPr>
            <w:tcW w:w="3640" w:type="dxa"/>
            <w:tcBorders>
              <w:bottom w:val="single" w:color="auto" w:sz="8" w:space="0"/>
            </w:tcBorders>
            <w:vAlign w:val="bottom"/>
          </w:tcPr>
          <w:p>
            <w:pPr>
              <w:rPr>
                <w:sz w:val="7"/>
                <w:szCs w:val="7"/>
              </w:rPr>
            </w:pPr>
          </w:p>
        </w:tc>
        <w:tc>
          <w:tcPr>
            <w:tcW w:w="30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200" w:type="dxa"/>
            <w:vAlign w:val="bottom"/>
          </w:tcPr>
          <w:p>
            <w:pPr>
              <w:spacing w:line="240" w:lineRule="exact"/>
              <w:ind w:left="100"/>
              <w:rPr>
                <w:sz w:val="20"/>
                <w:szCs w:val="20"/>
              </w:rPr>
            </w:pPr>
            <w:r>
              <w:rPr>
                <w:rFonts w:ascii="宋体" w:hAnsi="宋体" w:eastAsia="宋体" w:cs="宋体"/>
                <w:b/>
                <w:bCs/>
                <w:sz w:val="21"/>
                <w:szCs w:val="21"/>
              </w:rPr>
              <w:t>咽旁间隙肿瘤</w:t>
            </w:r>
          </w:p>
        </w:tc>
        <w:tc>
          <w:tcPr>
            <w:tcW w:w="3640" w:type="dxa"/>
            <w:vAlign w:val="bottom"/>
          </w:tcPr>
          <w:p>
            <w:pPr>
              <w:spacing w:line="256" w:lineRule="exact"/>
              <w:ind w:left="100"/>
              <w:rPr>
                <w:sz w:val="20"/>
                <w:szCs w:val="20"/>
              </w:rPr>
            </w:pPr>
            <w:r>
              <w:rPr>
                <w:rFonts w:ascii="宋体" w:hAnsi="宋体" w:eastAsia="宋体" w:cs="宋体"/>
                <w:sz w:val="21"/>
                <w:szCs w:val="21"/>
              </w:rPr>
              <w:t>窥镜、</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3020" w:type="dxa"/>
            <w:vAlign w:val="bottom"/>
          </w:tcPr>
          <w:p>
            <w:pPr>
              <w:spacing w:line="240" w:lineRule="exact"/>
              <w:ind w:left="540"/>
              <w:rPr>
                <w:sz w:val="20"/>
                <w:szCs w:val="20"/>
              </w:rPr>
            </w:pPr>
            <w:r>
              <w:rPr>
                <w:rFonts w:ascii="宋体" w:hAnsi="宋体" w:eastAsia="宋体" w:cs="宋体"/>
                <w:sz w:val="21"/>
                <w:szCs w:val="21"/>
              </w:rPr>
              <w:t>手术切除</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200" w:type="dxa"/>
            <w:tcBorders>
              <w:bottom w:val="single" w:color="auto" w:sz="8" w:space="0"/>
            </w:tcBorders>
            <w:vAlign w:val="bottom"/>
          </w:tcPr>
          <w:p>
            <w:pPr>
              <w:rPr>
                <w:sz w:val="5"/>
                <w:szCs w:val="5"/>
              </w:rPr>
            </w:pPr>
          </w:p>
        </w:tc>
        <w:tc>
          <w:tcPr>
            <w:tcW w:w="3640" w:type="dxa"/>
            <w:tcBorders>
              <w:bottom w:val="single" w:color="auto" w:sz="8" w:space="0"/>
            </w:tcBorders>
            <w:vAlign w:val="bottom"/>
          </w:tcPr>
          <w:p>
            <w:pPr>
              <w:rPr>
                <w:sz w:val="5"/>
                <w:szCs w:val="5"/>
              </w:rPr>
            </w:pPr>
          </w:p>
        </w:tc>
        <w:tc>
          <w:tcPr>
            <w:tcW w:w="302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200" w:type="dxa"/>
            <w:vAlign w:val="bottom"/>
          </w:tcPr>
          <w:p>
            <w:pPr>
              <w:spacing w:line="240" w:lineRule="exact"/>
              <w:ind w:left="100"/>
              <w:rPr>
                <w:sz w:val="20"/>
                <w:szCs w:val="20"/>
              </w:rPr>
            </w:pPr>
            <w:r>
              <w:rPr>
                <w:rFonts w:ascii="宋体" w:hAnsi="宋体" w:eastAsia="宋体" w:cs="宋体"/>
                <w:b/>
                <w:bCs/>
                <w:sz w:val="21"/>
                <w:szCs w:val="21"/>
              </w:rPr>
              <w:t>喉部肿瘤</w:t>
            </w:r>
          </w:p>
        </w:tc>
        <w:tc>
          <w:tcPr>
            <w:tcW w:w="3640" w:type="dxa"/>
            <w:vAlign w:val="bottom"/>
          </w:tcPr>
          <w:p>
            <w:pPr>
              <w:spacing w:line="256" w:lineRule="exact"/>
              <w:ind w:left="10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、喉镜、病理</w:t>
            </w:r>
          </w:p>
        </w:tc>
        <w:tc>
          <w:tcPr>
            <w:tcW w:w="3020" w:type="dxa"/>
            <w:vAlign w:val="bottom"/>
          </w:tcPr>
          <w:p>
            <w:pPr>
              <w:spacing w:line="240" w:lineRule="exact"/>
              <w:ind w:left="540"/>
              <w:rPr>
                <w:sz w:val="20"/>
                <w:szCs w:val="20"/>
              </w:rPr>
            </w:pPr>
            <w:r>
              <w:rPr>
                <w:rFonts w:ascii="宋体" w:hAnsi="宋体" w:eastAsia="宋体" w:cs="宋体"/>
                <w:sz w:val="21"/>
                <w:szCs w:val="21"/>
              </w:rPr>
              <w:t>激光、开放手术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200" w:type="dxa"/>
            <w:tcBorders>
              <w:bottom w:val="single" w:color="auto" w:sz="8" w:space="0"/>
            </w:tcBorders>
            <w:vAlign w:val="bottom"/>
          </w:tcPr>
          <w:p>
            <w:pPr>
              <w:rPr>
                <w:sz w:val="5"/>
                <w:szCs w:val="5"/>
              </w:rPr>
            </w:pPr>
          </w:p>
        </w:tc>
        <w:tc>
          <w:tcPr>
            <w:tcW w:w="3640" w:type="dxa"/>
            <w:tcBorders>
              <w:bottom w:val="single" w:color="auto" w:sz="8" w:space="0"/>
            </w:tcBorders>
            <w:vAlign w:val="bottom"/>
          </w:tcPr>
          <w:p>
            <w:pPr>
              <w:rPr>
                <w:sz w:val="5"/>
                <w:szCs w:val="5"/>
              </w:rPr>
            </w:pPr>
          </w:p>
        </w:tc>
        <w:tc>
          <w:tcPr>
            <w:tcW w:w="302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200" w:type="dxa"/>
            <w:vAlign w:val="bottom"/>
          </w:tcPr>
          <w:p>
            <w:pPr>
              <w:spacing w:line="240" w:lineRule="exact"/>
              <w:ind w:left="100"/>
              <w:rPr>
                <w:sz w:val="20"/>
                <w:szCs w:val="20"/>
              </w:rPr>
            </w:pPr>
            <w:r>
              <w:rPr>
                <w:rFonts w:ascii="宋体" w:hAnsi="宋体" w:eastAsia="宋体" w:cs="宋体"/>
                <w:b/>
                <w:bCs/>
                <w:sz w:val="21"/>
                <w:szCs w:val="21"/>
              </w:rPr>
              <w:t>晚期喉癌下咽癌</w:t>
            </w:r>
          </w:p>
        </w:tc>
        <w:tc>
          <w:tcPr>
            <w:tcW w:w="3640" w:type="dxa"/>
            <w:vAlign w:val="bottom"/>
          </w:tcPr>
          <w:p>
            <w:pPr>
              <w:spacing w:line="256" w:lineRule="exact"/>
              <w:ind w:left="100"/>
              <w:rPr>
                <w:sz w:val="20"/>
                <w:szCs w:val="20"/>
              </w:rPr>
            </w:pPr>
            <w:r>
              <w:rPr>
                <w:rFonts w:ascii="宋体" w:hAnsi="宋体" w:eastAsia="宋体" w:cs="宋体"/>
                <w:sz w:val="21"/>
                <w:szCs w:val="21"/>
              </w:rPr>
              <w:t>喉镜、增强</w:t>
            </w:r>
            <w:r>
              <w:rPr>
                <w:rFonts w:ascii="Times New Roman" w:hAnsi="Times New Roman" w:eastAsia="Times New Roman" w:cs="Times New Roman"/>
                <w:sz w:val="21"/>
                <w:szCs w:val="21"/>
              </w:rPr>
              <w:t xml:space="preserve"> CT</w:t>
            </w:r>
            <w:r>
              <w:rPr>
                <w:rFonts w:ascii="宋体" w:hAnsi="宋体" w:eastAsia="宋体" w:cs="宋体"/>
                <w:sz w:val="21"/>
                <w:szCs w:val="21"/>
              </w:rPr>
              <w:t>、病理</w:t>
            </w:r>
          </w:p>
        </w:tc>
        <w:tc>
          <w:tcPr>
            <w:tcW w:w="3020" w:type="dxa"/>
            <w:vAlign w:val="bottom"/>
          </w:tcPr>
          <w:p>
            <w:pPr>
              <w:spacing w:line="240" w:lineRule="exact"/>
              <w:ind w:left="540"/>
              <w:rPr>
                <w:sz w:val="20"/>
                <w:szCs w:val="20"/>
              </w:rPr>
            </w:pPr>
            <w:r>
              <w:rPr>
                <w:rFonts w:ascii="宋体" w:hAnsi="宋体" w:eastAsia="宋体" w:cs="宋体"/>
                <w:sz w:val="21"/>
                <w:szCs w:val="21"/>
              </w:rPr>
              <w:t>综合治疗</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200" w:type="dxa"/>
            <w:tcBorders>
              <w:bottom w:val="single" w:color="auto" w:sz="8" w:space="0"/>
            </w:tcBorders>
            <w:vAlign w:val="bottom"/>
          </w:tcPr>
          <w:p>
            <w:pPr>
              <w:rPr>
                <w:sz w:val="5"/>
                <w:szCs w:val="5"/>
              </w:rPr>
            </w:pPr>
          </w:p>
        </w:tc>
        <w:tc>
          <w:tcPr>
            <w:tcW w:w="3640" w:type="dxa"/>
            <w:tcBorders>
              <w:bottom w:val="single" w:color="auto" w:sz="8" w:space="0"/>
            </w:tcBorders>
            <w:vAlign w:val="bottom"/>
          </w:tcPr>
          <w:p>
            <w:pPr>
              <w:rPr>
                <w:sz w:val="5"/>
                <w:szCs w:val="5"/>
              </w:rPr>
            </w:pPr>
          </w:p>
        </w:tc>
        <w:tc>
          <w:tcPr>
            <w:tcW w:w="302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200" w:type="dxa"/>
            <w:vAlign w:val="bottom"/>
          </w:tcPr>
          <w:p>
            <w:pPr>
              <w:spacing w:line="240" w:lineRule="exact"/>
              <w:ind w:left="100"/>
              <w:rPr>
                <w:sz w:val="20"/>
                <w:szCs w:val="20"/>
              </w:rPr>
            </w:pPr>
            <w:r>
              <w:rPr>
                <w:rFonts w:ascii="宋体" w:hAnsi="宋体" w:eastAsia="宋体" w:cs="宋体"/>
                <w:b/>
                <w:bCs/>
                <w:sz w:val="21"/>
                <w:szCs w:val="21"/>
              </w:rPr>
              <w:t>重度阻塞性睡眠呼吸</w:t>
            </w:r>
          </w:p>
        </w:tc>
        <w:tc>
          <w:tcPr>
            <w:tcW w:w="3640" w:type="dxa"/>
            <w:vMerge w:val="restart"/>
            <w:vAlign w:val="bottom"/>
          </w:tcPr>
          <w:p>
            <w:pPr>
              <w:spacing w:line="256" w:lineRule="exact"/>
              <w:ind w:left="100"/>
              <w:rPr>
                <w:sz w:val="20"/>
                <w:szCs w:val="20"/>
              </w:rPr>
            </w:pPr>
            <w:r>
              <w:rPr>
                <w:rFonts w:ascii="宋体" w:hAnsi="宋体" w:eastAsia="宋体" w:cs="宋体"/>
                <w:sz w:val="21"/>
                <w:szCs w:val="21"/>
              </w:rPr>
              <w:t>多导睡眠生理检查、内窥镜、</w:t>
            </w:r>
            <w:r>
              <w:rPr>
                <w:rFonts w:ascii="Times New Roman" w:hAnsi="Times New Roman" w:eastAsia="Times New Roman" w:cs="Times New Roman"/>
                <w:sz w:val="21"/>
                <w:szCs w:val="21"/>
              </w:rPr>
              <w:t>CT</w:t>
            </w:r>
          </w:p>
        </w:tc>
        <w:tc>
          <w:tcPr>
            <w:tcW w:w="3020" w:type="dxa"/>
            <w:vMerge w:val="restart"/>
            <w:vAlign w:val="bottom"/>
          </w:tcPr>
          <w:p>
            <w:pPr>
              <w:spacing w:line="240" w:lineRule="exact"/>
              <w:ind w:left="540"/>
              <w:rPr>
                <w:sz w:val="20"/>
                <w:szCs w:val="20"/>
              </w:rPr>
            </w:pPr>
            <w:r>
              <w:rPr>
                <w:rFonts w:ascii="宋体" w:hAnsi="宋体" w:eastAsia="宋体" w:cs="宋体"/>
                <w:sz w:val="21"/>
                <w:szCs w:val="21"/>
              </w:rPr>
              <w:t>呼吸机、手术</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200" w:type="dxa"/>
            <w:vMerge w:val="restart"/>
            <w:vAlign w:val="bottom"/>
          </w:tcPr>
          <w:p>
            <w:pPr>
              <w:spacing w:line="240" w:lineRule="exact"/>
              <w:ind w:left="100"/>
              <w:rPr>
                <w:sz w:val="20"/>
                <w:szCs w:val="20"/>
              </w:rPr>
            </w:pPr>
            <w:r>
              <w:rPr>
                <w:rFonts w:ascii="宋体" w:hAnsi="宋体" w:eastAsia="宋体" w:cs="宋体"/>
                <w:b/>
                <w:bCs/>
                <w:sz w:val="21"/>
                <w:szCs w:val="21"/>
              </w:rPr>
              <w:t>暂停综合征</w:t>
            </w:r>
          </w:p>
        </w:tc>
        <w:tc>
          <w:tcPr>
            <w:tcW w:w="3640" w:type="dxa"/>
            <w:vMerge w:val="continue"/>
            <w:vAlign w:val="bottom"/>
          </w:tcPr>
          <w:p>
            <w:pPr>
              <w:rPr>
                <w:sz w:val="14"/>
                <w:szCs w:val="14"/>
              </w:rPr>
            </w:pPr>
          </w:p>
        </w:tc>
        <w:tc>
          <w:tcPr>
            <w:tcW w:w="3020" w:type="dxa"/>
            <w:vMerge w:val="continue"/>
            <w:vAlign w:val="bottom"/>
          </w:tcPr>
          <w:p>
            <w:pPr>
              <w:rPr>
                <w:sz w:val="14"/>
                <w:szCs w:val="14"/>
              </w:rPr>
            </w:pP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200" w:type="dxa"/>
            <w:vMerge w:val="continue"/>
            <w:vAlign w:val="bottom"/>
          </w:tcPr>
          <w:p>
            <w:pPr>
              <w:rPr>
                <w:sz w:val="12"/>
                <w:szCs w:val="12"/>
              </w:rPr>
            </w:pPr>
          </w:p>
        </w:tc>
        <w:tc>
          <w:tcPr>
            <w:tcW w:w="3640" w:type="dxa"/>
            <w:vAlign w:val="bottom"/>
          </w:tcPr>
          <w:p>
            <w:pPr>
              <w:rPr>
                <w:sz w:val="12"/>
                <w:szCs w:val="12"/>
              </w:rPr>
            </w:pPr>
          </w:p>
        </w:tc>
        <w:tc>
          <w:tcPr>
            <w:tcW w:w="3020" w:type="dxa"/>
            <w:vAlign w:val="bottom"/>
          </w:tcPr>
          <w:p>
            <w:pPr>
              <w:rPr>
                <w:sz w:val="12"/>
                <w:szCs w:val="12"/>
              </w:rPr>
            </w:pP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60" w:hRule="atLeast"/>
        </w:trPr>
        <w:tc>
          <w:tcPr>
            <w:tcW w:w="20" w:type="dxa"/>
            <w:tcBorders>
              <w:bottom w:val="single" w:color="auto" w:sz="8" w:space="0"/>
            </w:tcBorders>
            <w:vAlign w:val="bottom"/>
          </w:tcPr>
          <w:p>
            <w:pPr>
              <w:rPr>
                <w:sz w:val="5"/>
                <w:szCs w:val="5"/>
              </w:rPr>
            </w:pPr>
          </w:p>
        </w:tc>
        <w:tc>
          <w:tcPr>
            <w:tcW w:w="2200" w:type="dxa"/>
            <w:tcBorders>
              <w:bottom w:val="single" w:color="auto" w:sz="8" w:space="0"/>
            </w:tcBorders>
            <w:vAlign w:val="bottom"/>
          </w:tcPr>
          <w:p>
            <w:pPr>
              <w:rPr>
                <w:sz w:val="5"/>
                <w:szCs w:val="5"/>
              </w:rPr>
            </w:pPr>
          </w:p>
        </w:tc>
        <w:tc>
          <w:tcPr>
            <w:tcW w:w="3640" w:type="dxa"/>
            <w:tcBorders>
              <w:bottom w:val="single" w:color="auto" w:sz="8" w:space="0"/>
            </w:tcBorders>
            <w:vAlign w:val="bottom"/>
          </w:tcPr>
          <w:p>
            <w:pPr>
              <w:rPr>
                <w:sz w:val="5"/>
                <w:szCs w:val="5"/>
              </w:rPr>
            </w:pPr>
          </w:p>
        </w:tc>
        <w:tc>
          <w:tcPr>
            <w:tcW w:w="3020" w:type="dxa"/>
            <w:tcBorders>
              <w:bottom w:val="single" w:color="auto" w:sz="8" w:space="0"/>
            </w:tcBorders>
            <w:vAlign w:val="bottom"/>
          </w:tcPr>
          <w:p>
            <w:pPr>
              <w:rPr>
                <w:sz w:val="5"/>
                <w:szCs w:val="5"/>
              </w:rPr>
            </w:pPr>
          </w:p>
        </w:tc>
        <w:tc>
          <w:tcPr>
            <w:tcW w:w="360" w:type="dxa"/>
            <w:vAlign w:val="bottom"/>
          </w:tcPr>
          <w:p>
            <w:pPr>
              <w:rPr>
                <w:sz w:val="1"/>
                <w:szCs w:val="1"/>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3.6.2 </w:t>
      </w:r>
      <w:r>
        <w:rPr>
          <w:rFonts w:ascii="宋体" w:hAnsi="宋体" w:eastAsia="宋体" w:cs="宋体"/>
          <w:b/>
          <w:bCs/>
          <w:sz w:val="32"/>
          <w:szCs w:val="32"/>
        </w:rPr>
        <w:t>关键医疗技术</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857920" behindDoc="1" locked="0" layoutInCell="0" allowOverlap="1">
                <wp:simplePos x="0" y="0"/>
                <wp:positionH relativeFrom="column">
                  <wp:posOffset>82550</wp:posOffset>
                </wp:positionH>
                <wp:positionV relativeFrom="paragraph">
                  <wp:posOffset>171450</wp:posOffset>
                </wp:positionV>
                <wp:extent cx="5567680" cy="0"/>
                <wp:effectExtent l="0" t="0" r="0" b="0"/>
                <wp:wrapNone/>
                <wp:docPr id="210" name="Shape 210"/>
                <wp:cNvGraphicFramePr/>
                <a:graphic xmlns:a="http://schemas.openxmlformats.org/drawingml/2006/main">
                  <a:graphicData uri="http://schemas.microsoft.com/office/word/2010/wordprocessingShape">
                    <wps:wsp>
                      <wps:cNvCnPr/>
                      <wps:spPr>
                        <a:xfrm>
                          <a:off x="0" y="0"/>
                          <a:ext cx="556768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10" o:spid="_x0000_s1026" o:spt="20" style="position:absolute;left:0pt;margin-left:6.5pt;margin-top:13.5pt;height:0pt;width:438.4pt;z-index:-251458560;mso-width-relative:page;mso-height-relative:page;" fillcolor="#FFFFFF" filled="t" stroked="t" coordsize="21600,21600" o:allowincell="f" o:gfxdata="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xF/GQ2QAAAAgBAAAPAAAAAAAAAAEAIAAAACIAAABkcnMvZG93bnJldi54bWxQSwECFAAU&#10;AAAACACHTuJAROqLSbcBAACsAwAADgAAAAAAAAABACAAAAAoAQAAZHJzL2Uyb0RvYy54bWxQSwUG&#10;AAAAAAYABgBZAQAAUQUAAAAA&#10;">
                <v:fill on="t" focussize="0,0"/>
                <v:stroke weight="1.44pt" color="#000000" miterlimit="8" joinstyle="miter"/>
                <v:imagedata o:title=""/>
                <o:lock v:ext="edit" aspectratio="f"/>
              </v:line>
            </w:pict>
          </mc:Fallback>
        </mc:AlternateContent>
      </w:r>
    </w:p>
    <w:p>
      <w:pPr>
        <w:spacing w:line="339" w:lineRule="exact"/>
        <w:rPr>
          <w:sz w:val="20"/>
          <w:szCs w:val="20"/>
        </w:rPr>
      </w:pPr>
    </w:p>
    <w:tbl>
      <w:tblPr>
        <w:tblStyle w:val="3"/>
        <w:tblW w:w="9120" w:type="dxa"/>
        <w:tblInd w:w="140" w:type="dxa"/>
        <w:tblLayout w:type="fixed"/>
        <w:tblCellMar>
          <w:top w:w="0" w:type="dxa"/>
          <w:left w:w="0" w:type="dxa"/>
          <w:bottom w:w="0" w:type="dxa"/>
          <w:right w:w="0" w:type="dxa"/>
        </w:tblCellMar>
      </w:tblPr>
      <w:tblGrid>
        <w:gridCol w:w="3880"/>
        <w:gridCol w:w="500"/>
        <w:gridCol w:w="4380"/>
        <w:gridCol w:w="360"/>
      </w:tblGrid>
      <w:tr>
        <w:tblPrEx>
          <w:tblCellMar>
            <w:top w:w="0" w:type="dxa"/>
            <w:left w:w="0" w:type="dxa"/>
            <w:bottom w:w="0" w:type="dxa"/>
            <w:right w:w="0" w:type="dxa"/>
          </w:tblCellMar>
        </w:tblPrEx>
        <w:trPr>
          <w:trHeight w:val="240" w:hRule="atLeast"/>
        </w:trPr>
        <w:tc>
          <w:tcPr>
            <w:tcW w:w="3880" w:type="dxa"/>
            <w:vAlign w:val="bottom"/>
          </w:tcPr>
          <w:p>
            <w:pPr>
              <w:spacing w:line="240" w:lineRule="exact"/>
              <w:ind w:left="1760"/>
              <w:rPr>
                <w:sz w:val="20"/>
                <w:szCs w:val="20"/>
              </w:rPr>
            </w:pPr>
            <w:r>
              <w:rPr>
                <w:rFonts w:ascii="宋体" w:hAnsi="宋体" w:eastAsia="宋体" w:cs="宋体"/>
                <w:b/>
                <w:bCs/>
                <w:sz w:val="21"/>
                <w:szCs w:val="21"/>
              </w:rPr>
              <w:t>关键技术</w:t>
            </w:r>
          </w:p>
        </w:tc>
        <w:tc>
          <w:tcPr>
            <w:tcW w:w="500" w:type="dxa"/>
            <w:vAlign w:val="bottom"/>
          </w:tcPr>
          <w:p>
            <w:pPr>
              <w:rPr>
                <w:sz w:val="20"/>
                <w:szCs w:val="20"/>
              </w:rPr>
            </w:pPr>
          </w:p>
        </w:tc>
        <w:tc>
          <w:tcPr>
            <w:tcW w:w="4380" w:type="dxa"/>
            <w:vAlign w:val="bottom"/>
          </w:tcPr>
          <w:p>
            <w:pPr>
              <w:spacing w:line="240" w:lineRule="exact"/>
              <w:ind w:left="156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110" w:hRule="atLeast"/>
        </w:trPr>
        <w:tc>
          <w:tcPr>
            <w:tcW w:w="3880" w:type="dxa"/>
            <w:tcBorders>
              <w:bottom w:val="single" w:color="auto" w:sz="8" w:space="0"/>
            </w:tcBorders>
            <w:vAlign w:val="bottom"/>
          </w:tcPr>
          <w:p>
            <w:pPr>
              <w:rPr>
                <w:sz w:val="9"/>
                <w:szCs w:val="9"/>
              </w:rPr>
            </w:pPr>
          </w:p>
        </w:tc>
        <w:tc>
          <w:tcPr>
            <w:tcW w:w="500" w:type="dxa"/>
            <w:tcBorders>
              <w:bottom w:val="single" w:color="auto" w:sz="8" w:space="0"/>
            </w:tcBorders>
            <w:vAlign w:val="bottom"/>
          </w:tcPr>
          <w:p>
            <w:pPr>
              <w:rPr>
                <w:sz w:val="9"/>
                <w:szCs w:val="9"/>
              </w:rPr>
            </w:pPr>
          </w:p>
        </w:tc>
        <w:tc>
          <w:tcPr>
            <w:tcW w:w="4380" w:type="dxa"/>
            <w:tcBorders>
              <w:bottom w:val="single" w:color="auto" w:sz="8" w:space="0"/>
            </w:tcBorders>
            <w:vAlign w:val="bottom"/>
          </w:tcPr>
          <w:p>
            <w:pPr>
              <w:rPr>
                <w:sz w:val="9"/>
                <w:szCs w:val="9"/>
              </w:rPr>
            </w:pPr>
          </w:p>
        </w:tc>
        <w:tc>
          <w:tcPr>
            <w:tcW w:w="360" w:type="dxa"/>
            <w:vAlign w:val="bottom"/>
          </w:tcPr>
          <w:p>
            <w:pPr>
              <w:rPr>
                <w:sz w:val="1"/>
                <w:szCs w:val="1"/>
              </w:rPr>
            </w:pPr>
          </w:p>
        </w:tc>
      </w:tr>
      <w:tr>
        <w:tblPrEx>
          <w:tblCellMar>
            <w:top w:w="0" w:type="dxa"/>
            <w:left w:w="0" w:type="dxa"/>
            <w:bottom w:w="0" w:type="dxa"/>
            <w:right w:w="0" w:type="dxa"/>
          </w:tblCellMar>
        </w:tblPrEx>
        <w:trPr>
          <w:trHeight w:val="314" w:hRule="atLeast"/>
        </w:trPr>
        <w:tc>
          <w:tcPr>
            <w:tcW w:w="3880" w:type="dxa"/>
            <w:vAlign w:val="bottom"/>
          </w:tcPr>
          <w:p>
            <w:pPr>
              <w:rPr>
                <w:sz w:val="24"/>
                <w:szCs w:val="24"/>
              </w:rPr>
            </w:pPr>
          </w:p>
        </w:tc>
        <w:tc>
          <w:tcPr>
            <w:tcW w:w="50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sz w:val="21"/>
                <w:szCs w:val="21"/>
              </w:rPr>
              <w:t>中耳胆脂瘤</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102" w:hRule="atLeast"/>
        </w:trPr>
        <w:tc>
          <w:tcPr>
            <w:tcW w:w="3880" w:type="dxa"/>
            <w:vMerge w:val="restart"/>
            <w:vAlign w:val="bottom"/>
          </w:tcPr>
          <w:p>
            <w:pPr>
              <w:spacing w:line="240" w:lineRule="exact"/>
              <w:ind w:left="100"/>
              <w:rPr>
                <w:sz w:val="20"/>
                <w:szCs w:val="20"/>
              </w:rPr>
            </w:pPr>
            <w:r>
              <w:rPr>
                <w:rFonts w:ascii="宋体" w:hAnsi="宋体" w:eastAsia="宋体" w:cs="宋体"/>
                <w:b/>
                <w:bCs/>
                <w:sz w:val="21"/>
                <w:szCs w:val="21"/>
              </w:rPr>
              <w:t>同期乳突根治鼓室成形外耳道成形术</w:t>
            </w:r>
          </w:p>
        </w:tc>
        <w:tc>
          <w:tcPr>
            <w:tcW w:w="500" w:type="dxa"/>
            <w:vAlign w:val="bottom"/>
          </w:tcPr>
          <w:p>
            <w:pPr>
              <w:rPr>
                <w:sz w:val="8"/>
                <w:szCs w:val="8"/>
              </w:rPr>
            </w:pPr>
          </w:p>
        </w:tc>
        <w:tc>
          <w:tcPr>
            <w:tcW w:w="4380" w:type="dxa"/>
            <w:tcBorders>
              <w:bottom w:val="single" w:color="auto" w:sz="8" w:space="0"/>
            </w:tcBorders>
            <w:vAlign w:val="bottom"/>
          </w:tcPr>
          <w:p>
            <w:pPr>
              <w:rPr>
                <w:sz w:val="8"/>
                <w:szCs w:val="8"/>
              </w:rPr>
            </w:pPr>
          </w:p>
        </w:tc>
        <w:tc>
          <w:tcPr>
            <w:tcW w:w="360" w:type="dxa"/>
            <w:vAlign w:val="bottom"/>
          </w:tcPr>
          <w:p>
            <w:pPr>
              <w:rPr>
                <w:sz w:val="1"/>
                <w:szCs w:val="1"/>
              </w:rPr>
            </w:pPr>
          </w:p>
        </w:tc>
      </w:tr>
      <w:tr>
        <w:tblPrEx>
          <w:tblCellMar>
            <w:top w:w="0" w:type="dxa"/>
            <w:left w:w="0" w:type="dxa"/>
            <w:bottom w:w="0" w:type="dxa"/>
            <w:right w:w="0" w:type="dxa"/>
          </w:tblCellMar>
        </w:tblPrEx>
        <w:trPr>
          <w:trHeight w:val="301" w:hRule="atLeast"/>
        </w:trPr>
        <w:tc>
          <w:tcPr>
            <w:tcW w:w="3880" w:type="dxa"/>
            <w:vMerge w:val="continue"/>
            <w:vAlign w:val="bottom"/>
          </w:tcPr>
          <w:p>
            <w:pPr>
              <w:rPr>
                <w:sz w:val="24"/>
                <w:szCs w:val="24"/>
              </w:rPr>
            </w:pPr>
          </w:p>
        </w:tc>
        <w:tc>
          <w:tcPr>
            <w:tcW w:w="50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sz w:val="21"/>
                <w:szCs w:val="21"/>
              </w:rPr>
              <w:t>中耳胆固醇肉芽肿</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104" w:hRule="atLeast"/>
        </w:trPr>
        <w:tc>
          <w:tcPr>
            <w:tcW w:w="3880" w:type="dxa"/>
            <w:vAlign w:val="bottom"/>
          </w:tcPr>
          <w:p>
            <w:pPr>
              <w:rPr>
                <w:sz w:val="9"/>
                <w:szCs w:val="9"/>
              </w:rPr>
            </w:pPr>
          </w:p>
        </w:tc>
        <w:tc>
          <w:tcPr>
            <w:tcW w:w="500" w:type="dxa"/>
            <w:vAlign w:val="bottom"/>
          </w:tcPr>
          <w:p>
            <w:pPr>
              <w:rPr>
                <w:sz w:val="9"/>
                <w:szCs w:val="9"/>
              </w:rPr>
            </w:pPr>
          </w:p>
        </w:tc>
        <w:tc>
          <w:tcPr>
            <w:tcW w:w="4380" w:type="dxa"/>
            <w:tcBorders>
              <w:bottom w:val="single" w:color="auto" w:sz="8" w:space="0"/>
            </w:tcBorders>
            <w:vAlign w:val="bottom"/>
          </w:tcPr>
          <w:p>
            <w:pPr>
              <w:rPr>
                <w:sz w:val="9"/>
                <w:szCs w:val="9"/>
              </w:rPr>
            </w:pPr>
          </w:p>
        </w:tc>
        <w:tc>
          <w:tcPr>
            <w:tcW w:w="360" w:type="dxa"/>
            <w:vAlign w:val="bottom"/>
          </w:tcPr>
          <w:p>
            <w:pPr>
              <w:rPr>
                <w:sz w:val="1"/>
                <w:szCs w:val="1"/>
              </w:rPr>
            </w:pPr>
          </w:p>
        </w:tc>
      </w:tr>
      <w:tr>
        <w:tblPrEx>
          <w:tblCellMar>
            <w:top w:w="0" w:type="dxa"/>
            <w:left w:w="0" w:type="dxa"/>
            <w:bottom w:w="0" w:type="dxa"/>
            <w:right w:w="0" w:type="dxa"/>
          </w:tblCellMar>
        </w:tblPrEx>
        <w:trPr>
          <w:trHeight w:val="251" w:hRule="atLeast"/>
        </w:trPr>
        <w:tc>
          <w:tcPr>
            <w:tcW w:w="3880" w:type="dxa"/>
            <w:vAlign w:val="bottom"/>
          </w:tcPr>
          <w:p>
            <w:pPr>
              <w:rPr>
                <w:sz w:val="21"/>
                <w:szCs w:val="21"/>
              </w:rPr>
            </w:pPr>
          </w:p>
        </w:tc>
        <w:tc>
          <w:tcPr>
            <w:tcW w:w="50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中耳良性肿瘤</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51" w:hRule="atLeast"/>
        </w:trPr>
        <w:tc>
          <w:tcPr>
            <w:tcW w:w="3880" w:type="dxa"/>
            <w:tcBorders>
              <w:bottom w:val="single" w:color="auto" w:sz="8" w:space="0"/>
            </w:tcBorders>
            <w:vAlign w:val="bottom"/>
          </w:tcPr>
          <w:p>
            <w:pPr>
              <w:rPr>
                <w:sz w:val="4"/>
                <w:szCs w:val="4"/>
              </w:rPr>
            </w:pPr>
          </w:p>
        </w:tc>
        <w:tc>
          <w:tcPr>
            <w:tcW w:w="500" w:type="dxa"/>
            <w:tcBorders>
              <w:bottom w:val="single" w:color="auto" w:sz="8" w:space="0"/>
            </w:tcBorders>
            <w:vAlign w:val="bottom"/>
          </w:tcPr>
          <w:p>
            <w:pPr>
              <w:rPr>
                <w:sz w:val="4"/>
                <w:szCs w:val="4"/>
              </w:rPr>
            </w:pPr>
          </w:p>
        </w:tc>
        <w:tc>
          <w:tcPr>
            <w:tcW w:w="43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3880" w:type="dxa"/>
            <w:vAlign w:val="bottom"/>
          </w:tcPr>
          <w:p>
            <w:pPr>
              <w:spacing w:line="240" w:lineRule="exact"/>
              <w:ind w:left="100"/>
              <w:rPr>
                <w:sz w:val="20"/>
                <w:szCs w:val="20"/>
              </w:rPr>
            </w:pPr>
            <w:r>
              <w:rPr>
                <w:rFonts w:ascii="宋体" w:hAnsi="宋体" w:eastAsia="宋体" w:cs="宋体"/>
                <w:b/>
                <w:bCs/>
                <w:sz w:val="21"/>
                <w:szCs w:val="21"/>
              </w:rPr>
              <w:t>鼓膜修补术</w:t>
            </w:r>
          </w:p>
        </w:tc>
        <w:tc>
          <w:tcPr>
            <w:tcW w:w="50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慢性中耳炎</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51" w:hRule="atLeast"/>
        </w:trPr>
        <w:tc>
          <w:tcPr>
            <w:tcW w:w="3880" w:type="dxa"/>
            <w:tcBorders>
              <w:bottom w:val="single" w:color="auto" w:sz="8" w:space="0"/>
            </w:tcBorders>
            <w:vAlign w:val="bottom"/>
          </w:tcPr>
          <w:p>
            <w:pPr>
              <w:rPr>
                <w:sz w:val="4"/>
                <w:szCs w:val="4"/>
              </w:rPr>
            </w:pPr>
          </w:p>
        </w:tc>
        <w:tc>
          <w:tcPr>
            <w:tcW w:w="500" w:type="dxa"/>
            <w:tcBorders>
              <w:bottom w:val="single" w:color="auto" w:sz="8" w:space="0"/>
            </w:tcBorders>
            <w:vAlign w:val="bottom"/>
          </w:tcPr>
          <w:p>
            <w:pPr>
              <w:rPr>
                <w:sz w:val="4"/>
                <w:szCs w:val="4"/>
              </w:rPr>
            </w:pPr>
          </w:p>
        </w:tc>
        <w:tc>
          <w:tcPr>
            <w:tcW w:w="43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3880" w:type="dxa"/>
            <w:vAlign w:val="bottom"/>
          </w:tcPr>
          <w:p>
            <w:pPr>
              <w:spacing w:line="240" w:lineRule="exact"/>
              <w:ind w:left="100"/>
              <w:rPr>
                <w:sz w:val="20"/>
                <w:szCs w:val="20"/>
              </w:rPr>
            </w:pPr>
            <w:r>
              <w:rPr>
                <w:rFonts w:ascii="宋体" w:hAnsi="宋体" w:eastAsia="宋体" w:cs="宋体"/>
                <w:b/>
                <w:bCs/>
                <w:sz w:val="21"/>
                <w:szCs w:val="21"/>
              </w:rPr>
              <w:t>外耳道恶性肿瘤切除术</w:t>
            </w:r>
          </w:p>
        </w:tc>
        <w:tc>
          <w:tcPr>
            <w:tcW w:w="50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外耳道恶性肿瘤</w:t>
            </w: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jc w:val="center"/>
              <w:rPr>
                <w:sz w:val="1"/>
                <w:szCs w:val="1"/>
              </w:rPr>
            </w:pPr>
          </w:p>
        </w:tc>
      </w:tr>
      <w:tr>
        <w:tblPrEx>
          <w:tblCellMar>
            <w:top w:w="0" w:type="dxa"/>
            <w:left w:w="0" w:type="dxa"/>
            <w:bottom w:w="0" w:type="dxa"/>
            <w:right w:w="0" w:type="dxa"/>
          </w:tblCellMar>
        </w:tblPrEx>
        <w:trPr>
          <w:trHeight w:val="51" w:hRule="atLeast"/>
        </w:trPr>
        <w:tc>
          <w:tcPr>
            <w:tcW w:w="3880" w:type="dxa"/>
            <w:tcBorders>
              <w:bottom w:val="single" w:color="auto" w:sz="8" w:space="0"/>
            </w:tcBorders>
            <w:vAlign w:val="bottom"/>
          </w:tcPr>
          <w:p>
            <w:pPr>
              <w:rPr>
                <w:sz w:val="4"/>
                <w:szCs w:val="4"/>
              </w:rPr>
            </w:pPr>
          </w:p>
        </w:tc>
        <w:tc>
          <w:tcPr>
            <w:tcW w:w="500" w:type="dxa"/>
            <w:tcBorders>
              <w:bottom w:val="single" w:color="auto" w:sz="8" w:space="0"/>
            </w:tcBorders>
            <w:vAlign w:val="bottom"/>
          </w:tcPr>
          <w:p>
            <w:pPr>
              <w:rPr>
                <w:sz w:val="4"/>
                <w:szCs w:val="4"/>
              </w:rPr>
            </w:pPr>
          </w:p>
        </w:tc>
        <w:tc>
          <w:tcPr>
            <w:tcW w:w="43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3880" w:type="dxa"/>
            <w:vAlign w:val="bottom"/>
          </w:tcPr>
          <w:p>
            <w:pPr>
              <w:rPr>
                <w:sz w:val="21"/>
                <w:szCs w:val="21"/>
              </w:rPr>
            </w:pPr>
          </w:p>
        </w:tc>
        <w:tc>
          <w:tcPr>
            <w:tcW w:w="50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急性化脓性中耳炎反复发作</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3880" w:type="dxa"/>
            <w:vAlign w:val="bottom"/>
          </w:tcPr>
          <w:p>
            <w:pPr>
              <w:rPr>
                <w:sz w:val="4"/>
                <w:szCs w:val="4"/>
              </w:rPr>
            </w:pPr>
          </w:p>
        </w:tc>
        <w:tc>
          <w:tcPr>
            <w:tcW w:w="500" w:type="dxa"/>
            <w:vAlign w:val="bottom"/>
          </w:tcPr>
          <w:p>
            <w:pPr>
              <w:rPr>
                <w:sz w:val="4"/>
                <w:szCs w:val="4"/>
              </w:rPr>
            </w:pPr>
          </w:p>
        </w:tc>
        <w:tc>
          <w:tcPr>
            <w:tcW w:w="43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3880" w:type="dxa"/>
            <w:vAlign w:val="bottom"/>
          </w:tcPr>
          <w:p>
            <w:pPr>
              <w:spacing w:line="240" w:lineRule="exact"/>
              <w:ind w:left="100"/>
              <w:rPr>
                <w:sz w:val="20"/>
                <w:szCs w:val="20"/>
              </w:rPr>
            </w:pPr>
            <w:r>
              <w:rPr>
                <w:rFonts w:ascii="宋体" w:hAnsi="宋体" w:eastAsia="宋体" w:cs="宋体"/>
                <w:b/>
                <w:bCs/>
                <w:sz w:val="21"/>
                <w:szCs w:val="21"/>
              </w:rPr>
              <w:t>乳突切开术</w:t>
            </w:r>
          </w:p>
        </w:tc>
        <w:tc>
          <w:tcPr>
            <w:tcW w:w="50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耳源性并发症</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3880" w:type="dxa"/>
            <w:vAlign w:val="bottom"/>
          </w:tcPr>
          <w:p>
            <w:pPr>
              <w:rPr>
                <w:sz w:val="4"/>
                <w:szCs w:val="4"/>
              </w:rPr>
            </w:pPr>
          </w:p>
        </w:tc>
        <w:tc>
          <w:tcPr>
            <w:tcW w:w="500" w:type="dxa"/>
            <w:vAlign w:val="bottom"/>
          </w:tcPr>
          <w:p>
            <w:pPr>
              <w:rPr>
                <w:sz w:val="4"/>
                <w:szCs w:val="4"/>
              </w:rPr>
            </w:pPr>
          </w:p>
        </w:tc>
        <w:tc>
          <w:tcPr>
            <w:tcW w:w="43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3880" w:type="dxa"/>
            <w:vAlign w:val="bottom"/>
          </w:tcPr>
          <w:p>
            <w:pPr>
              <w:rPr>
                <w:sz w:val="21"/>
                <w:szCs w:val="21"/>
              </w:rPr>
            </w:pPr>
          </w:p>
        </w:tc>
        <w:tc>
          <w:tcPr>
            <w:tcW w:w="50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乳突良性肿瘤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3880" w:type="dxa"/>
            <w:tcBorders>
              <w:bottom w:val="single" w:color="auto" w:sz="8" w:space="0"/>
            </w:tcBorders>
            <w:vAlign w:val="bottom"/>
          </w:tcPr>
          <w:p>
            <w:pPr>
              <w:rPr>
                <w:sz w:val="4"/>
                <w:szCs w:val="4"/>
              </w:rPr>
            </w:pPr>
          </w:p>
        </w:tc>
        <w:tc>
          <w:tcPr>
            <w:tcW w:w="500" w:type="dxa"/>
            <w:tcBorders>
              <w:bottom w:val="single" w:color="auto" w:sz="8" w:space="0"/>
            </w:tcBorders>
            <w:vAlign w:val="bottom"/>
          </w:tcPr>
          <w:p>
            <w:pPr>
              <w:rPr>
                <w:sz w:val="4"/>
                <w:szCs w:val="4"/>
              </w:rPr>
            </w:pPr>
          </w:p>
        </w:tc>
        <w:tc>
          <w:tcPr>
            <w:tcW w:w="43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3880" w:type="dxa"/>
            <w:vAlign w:val="bottom"/>
          </w:tcPr>
          <w:p>
            <w:pPr>
              <w:rPr>
                <w:sz w:val="21"/>
                <w:szCs w:val="21"/>
              </w:rPr>
            </w:pPr>
          </w:p>
        </w:tc>
        <w:tc>
          <w:tcPr>
            <w:tcW w:w="50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慢性化脓性中耳炎</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3880" w:type="dxa"/>
            <w:vAlign w:val="bottom"/>
          </w:tcPr>
          <w:p>
            <w:pPr>
              <w:rPr>
                <w:sz w:val="4"/>
                <w:szCs w:val="4"/>
              </w:rPr>
            </w:pPr>
          </w:p>
        </w:tc>
        <w:tc>
          <w:tcPr>
            <w:tcW w:w="500" w:type="dxa"/>
            <w:vAlign w:val="bottom"/>
          </w:tcPr>
          <w:p>
            <w:pPr>
              <w:rPr>
                <w:sz w:val="4"/>
                <w:szCs w:val="4"/>
              </w:rPr>
            </w:pPr>
          </w:p>
        </w:tc>
        <w:tc>
          <w:tcPr>
            <w:tcW w:w="43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3880" w:type="dxa"/>
            <w:vAlign w:val="bottom"/>
          </w:tcPr>
          <w:p>
            <w:pPr>
              <w:rPr>
                <w:sz w:val="21"/>
                <w:szCs w:val="21"/>
              </w:rPr>
            </w:pPr>
          </w:p>
        </w:tc>
        <w:tc>
          <w:tcPr>
            <w:tcW w:w="50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中耳胆脂瘤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3880" w:type="dxa"/>
            <w:vAlign w:val="bottom"/>
          </w:tcPr>
          <w:p>
            <w:pPr>
              <w:rPr>
                <w:sz w:val="4"/>
                <w:szCs w:val="4"/>
              </w:rPr>
            </w:pPr>
          </w:p>
        </w:tc>
        <w:tc>
          <w:tcPr>
            <w:tcW w:w="500" w:type="dxa"/>
            <w:vAlign w:val="bottom"/>
          </w:tcPr>
          <w:p>
            <w:pPr>
              <w:rPr>
                <w:sz w:val="4"/>
                <w:szCs w:val="4"/>
              </w:rPr>
            </w:pPr>
          </w:p>
        </w:tc>
        <w:tc>
          <w:tcPr>
            <w:tcW w:w="43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3880" w:type="dxa"/>
            <w:vAlign w:val="bottom"/>
          </w:tcPr>
          <w:p>
            <w:pPr>
              <w:rPr>
                <w:sz w:val="21"/>
                <w:szCs w:val="21"/>
              </w:rPr>
            </w:pPr>
          </w:p>
        </w:tc>
        <w:tc>
          <w:tcPr>
            <w:tcW w:w="50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中耳胆固醇肉芽肿</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3880" w:type="dxa"/>
            <w:vAlign w:val="bottom"/>
          </w:tcPr>
          <w:p>
            <w:pPr>
              <w:rPr>
                <w:sz w:val="4"/>
                <w:szCs w:val="4"/>
              </w:rPr>
            </w:pPr>
          </w:p>
        </w:tc>
        <w:tc>
          <w:tcPr>
            <w:tcW w:w="500" w:type="dxa"/>
            <w:vAlign w:val="bottom"/>
          </w:tcPr>
          <w:p>
            <w:pPr>
              <w:rPr>
                <w:sz w:val="4"/>
                <w:szCs w:val="4"/>
              </w:rPr>
            </w:pPr>
          </w:p>
        </w:tc>
        <w:tc>
          <w:tcPr>
            <w:tcW w:w="43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3880" w:type="dxa"/>
            <w:vMerge w:val="restart"/>
            <w:vAlign w:val="bottom"/>
          </w:tcPr>
          <w:p>
            <w:pPr>
              <w:spacing w:line="240" w:lineRule="exact"/>
              <w:ind w:left="100"/>
              <w:rPr>
                <w:sz w:val="20"/>
                <w:szCs w:val="20"/>
              </w:rPr>
            </w:pPr>
            <w:r>
              <w:rPr>
                <w:rFonts w:ascii="宋体" w:hAnsi="宋体" w:eastAsia="宋体" w:cs="宋体"/>
                <w:b/>
                <w:bCs/>
                <w:sz w:val="21"/>
                <w:szCs w:val="21"/>
              </w:rPr>
              <w:t>乳突切开、鼓室成形术</w:t>
            </w:r>
          </w:p>
        </w:tc>
        <w:tc>
          <w:tcPr>
            <w:tcW w:w="50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中耳良性肿瘤</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3880" w:type="dxa"/>
            <w:vMerge w:val="continue"/>
            <w:vAlign w:val="bottom"/>
          </w:tcPr>
          <w:p>
            <w:pPr>
              <w:rPr>
                <w:sz w:val="4"/>
                <w:szCs w:val="4"/>
              </w:rPr>
            </w:pPr>
          </w:p>
        </w:tc>
        <w:tc>
          <w:tcPr>
            <w:tcW w:w="500" w:type="dxa"/>
            <w:vAlign w:val="bottom"/>
          </w:tcPr>
          <w:p>
            <w:pPr>
              <w:rPr>
                <w:sz w:val="4"/>
                <w:szCs w:val="4"/>
              </w:rPr>
            </w:pPr>
          </w:p>
        </w:tc>
        <w:tc>
          <w:tcPr>
            <w:tcW w:w="43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90" w:hRule="atLeast"/>
        </w:trPr>
        <w:tc>
          <w:tcPr>
            <w:tcW w:w="3880" w:type="dxa"/>
            <w:vMerge w:val="continue"/>
            <w:vAlign w:val="bottom"/>
          </w:tcPr>
          <w:p>
            <w:pPr>
              <w:rPr>
                <w:sz w:val="7"/>
                <w:szCs w:val="7"/>
              </w:rPr>
            </w:pPr>
          </w:p>
        </w:tc>
        <w:tc>
          <w:tcPr>
            <w:tcW w:w="500" w:type="dxa"/>
            <w:vAlign w:val="bottom"/>
          </w:tcPr>
          <w:p>
            <w:pPr>
              <w:rPr>
                <w:sz w:val="7"/>
                <w:szCs w:val="7"/>
              </w:rPr>
            </w:pPr>
          </w:p>
        </w:tc>
        <w:tc>
          <w:tcPr>
            <w:tcW w:w="4380" w:type="dxa"/>
            <w:vMerge w:val="restart"/>
            <w:vAlign w:val="bottom"/>
          </w:tcPr>
          <w:p>
            <w:pPr>
              <w:spacing w:line="240" w:lineRule="exact"/>
              <w:ind w:left="100"/>
              <w:rPr>
                <w:sz w:val="20"/>
                <w:szCs w:val="20"/>
              </w:rPr>
            </w:pPr>
            <w:r>
              <w:rPr>
                <w:rFonts w:ascii="宋体" w:hAnsi="宋体" w:eastAsia="宋体" w:cs="宋体"/>
                <w:sz w:val="21"/>
                <w:szCs w:val="21"/>
              </w:rPr>
              <w:t>粘连性中耳炎</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61" w:hRule="atLeast"/>
        </w:trPr>
        <w:tc>
          <w:tcPr>
            <w:tcW w:w="3880" w:type="dxa"/>
            <w:vAlign w:val="bottom"/>
          </w:tcPr>
          <w:p>
            <w:pPr>
              <w:rPr>
                <w:sz w:val="13"/>
                <w:szCs w:val="13"/>
              </w:rPr>
            </w:pPr>
          </w:p>
        </w:tc>
        <w:tc>
          <w:tcPr>
            <w:tcW w:w="500" w:type="dxa"/>
            <w:vAlign w:val="bottom"/>
          </w:tcPr>
          <w:p>
            <w:pPr>
              <w:rPr>
                <w:sz w:val="13"/>
                <w:szCs w:val="13"/>
              </w:rPr>
            </w:pPr>
          </w:p>
        </w:tc>
        <w:tc>
          <w:tcPr>
            <w:tcW w:w="438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3880" w:type="dxa"/>
            <w:vAlign w:val="bottom"/>
          </w:tcPr>
          <w:p>
            <w:pPr>
              <w:rPr>
                <w:sz w:val="4"/>
                <w:szCs w:val="4"/>
              </w:rPr>
            </w:pPr>
          </w:p>
        </w:tc>
        <w:tc>
          <w:tcPr>
            <w:tcW w:w="500" w:type="dxa"/>
            <w:vAlign w:val="bottom"/>
          </w:tcPr>
          <w:p>
            <w:pPr>
              <w:rPr>
                <w:sz w:val="4"/>
                <w:szCs w:val="4"/>
              </w:rPr>
            </w:pPr>
          </w:p>
        </w:tc>
        <w:tc>
          <w:tcPr>
            <w:tcW w:w="43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3880" w:type="dxa"/>
            <w:vAlign w:val="bottom"/>
          </w:tcPr>
          <w:p>
            <w:pPr>
              <w:rPr>
                <w:sz w:val="21"/>
                <w:szCs w:val="21"/>
              </w:rPr>
            </w:pPr>
          </w:p>
        </w:tc>
        <w:tc>
          <w:tcPr>
            <w:tcW w:w="50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鼓室硬化症</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3880" w:type="dxa"/>
            <w:vAlign w:val="bottom"/>
          </w:tcPr>
          <w:p>
            <w:pPr>
              <w:rPr>
                <w:sz w:val="4"/>
                <w:szCs w:val="4"/>
              </w:rPr>
            </w:pPr>
          </w:p>
        </w:tc>
        <w:tc>
          <w:tcPr>
            <w:tcW w:w="500" w:type="dxa"/>
            <w:vAlign w:val="bottom"/>
          </w:tcPr>
          <w:p>
            <w:pPr>
              <w:rPr>
                <w:sz w:val="4"/>
                <w:szCs w:val="4"/>
              </w:rPr>
            </w:pPr>
          </w:p>
        </w:tc>
        <w:tc>
          <w:tcPr>
            <w:tcW w:w="43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1" w:hRule="atLeast"/>
        </w:trPr>
        <w:tc>
          <w:tcPr>
            <w:tcW w:w="3880" w:type="dxa"/>
            <w:vAlign w:val="bottom"/>
          </w:tcPr>
          <w:p>
            <w:pPr>
              <w:rPr>
                <w:sz w:val="21"/>
                <w:szCs w:val="21"/>
              </w:rPr>
            </w:pPr>
          </w:p>
        </w:tc>
        <w:tc>
          <w:tcPr>
            <w:tcW w:w="50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不明原因传导性聋</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3880" w:type="dxa"/>
            <w:vAlign w:val="bottom"/>
          </w:tcPr>
          <w:p>
            <w:pPr>
              <w:rPr>
                <w:sz w:val="4"/>
                <w:szCs w:val="4"/>
              </w:rPr>
            </w:pPr>
          </w:p>
        </w:tc>
        <w:tc>
          <w:tcPr>
            <w:tcW w:w="500" w:type="dxa"/>
            <w:vAlign w:val="bottom"/>
          </w:tcPr>
          <w:p>
            <w:pPr>
              <w:rPr>
                <w:sz w:val="4"/>
                <w:szCs w:val="4"/>
              </w:rPr>
            </w:pPr>
          </w:p>
        </w:tc>
        <w:tc>
          <w:tcPr>
            <w:tcW w:w="43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3880" w:type="dxa"/>
            <w:vAlign w:val="bottom"/>
          </w:tcPr>
          <w:p>
            <w:pPr>
              <w:rPr>
                <w:sz w:val="21"/>
                <w:szCs w:val="21"/>
              </w:rPr>
            </w:pPr>
          </w:p>
        </w:tc>
        <w:tc>
          <w:tcPr>
            <w:tcW w:w="50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耳外伤、听骨链中断</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3880" w:type="dxa"/>
            <w:tcBorders>
              <w:bottom w:val="single" w:color="auto" w:sz="8" w:space="0"/>
            </w:tcBorders>
            <w:vAlign w:val="bottom"/>
          </w:tcPr>
          <w:p>
            <w:pPr>
              <w:rPr>
                <w:sz w:val="4"/>
                <w:szCs w:val="4"/>
              </w:rPr>
            </w:pPr>
          </w:p>
        </w:tc>
        <w:tc>
          <w:tcPr>
            <w:tcW w:w="500" w:type="dxa"/>
            <w:tcBorders>
              <w:bottom w:val="single" w:color="auto" w:sz="8" w:space="0"/>
            </w:tcBorders>
            <w:vAlign w:val="bottom"/>
          </w:tcPr>
          <w:p>
            <w:pPr>
              <w:rPr>
                <w:sz w:val="4"/>
                <w:szCs w:val="4"/>
              </w:rPr>
            </w:pPr>
          </w:p>
        </w:tc>
        <w:tc>
          <w:tcPr>
            <w:tcW w:w="43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3880" w:type="dxa"/>
            <w:vAlign w:val="bottom"/>
          </w:tcPr>
          <w:p>
            <w:pPr>
              <w:spacing w:line="240" w:lineRule="exact"/>
              <w:ind w:left="100"/>
              <w:rPr>
                <w:sz w:val="20"/>
                <w:szCs w:val="20"/>
              </w:rPr>
            </w:pPr>
            <w:r>
              <w:rPr>
                <w:rFonts w:ascii="宋体" w:hAnsi="宋体" w:eastAsia="宋体" w:cs="宋体"/>
                <w:b/>
                <w:bCs/>
                <w:sz w:val="21"/>
                <w:szCs w:val="21"/>
              </w:rPr>
              <w:t>鼓膜修补术</w:t>
            </w:r>
          </w:p>
        </w:tc>
        <w:tc>
          <w:tcPr>
            <w:tcW w:w="50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鼓膜穿孔</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3880" w:type="dxa"/>
            <w:tcBorders>
              <w:bottom w:val="single" w:color="auto" w:sz="8" w:space="0"/>
            </w:tcBorders>
            <w:vAlign w:val="bottom"/>
          </w:tcPr>
          <w:p>
            <w:pPr>
              <w:rPr>
                <w:sz w:val="4"/>
                <w:szCs w:val="4"/>
              </w:rPr>
            </w:pPr>
          </w:p>
        </w:tc>
        <w:tc>
          <w:tcPr>
            <w:tcW w:w="500" w:type="dxa"/>
            <w:tcBorders>
              <w:bottom w:val="single" w:color="auto" w:sz="8" w:space="0"/>
            </w:tcBorders>
            <w:vAlign w:val="bottom"/>
          </w:tcPr>
          <w:p>
            <w:pPr>
              <w:rPr>
                <w:sz w:val="4"/>
                <w:szCs w:val="4"/>
              </w:rPr>
            </w:pPr>
          </w:p>
        </w:tc>
        <w:tc>
          <w:tcPr>
            <w:tcW w:w="43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3880" w:type="dxa"/>
            <w:vAlign w:val="bottom"/>
          </w:tcPr>
          <w:p>
            <w:pPr>
              <w:rPr>
                <w:sz w:val="21"/>
                <w:szCs w:val="21"/>
              </w:rPr>
            </w:pPr>
          </w:p>
        </w:tc>
        <w:tc>
          <w:tcPr>
            <w:tcW w:w="50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鼻中隔偏曲</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3880" w:type="dxa"/>
            <w:vAlign w:val="bottom"/>
          </w:tcPr>
          <w:p>
            <w:pPr>
              <w:rPr>
                <w:sz w:val="4"/>
                <w:szCs w:val="4"/>
              </w:rPr>
            </w:pPr>
          </w:p>
        </w:tc>
        <w:tc>
          <w:tcPr>
            <w:tcW w:w="500" w:type="dxa"/>
            <w:vAlign w:val="bottom"/>
          </w:tcPr>
          <w:p>
            <w:pPr>
              <w:rPr>
                <w:sz w:val="4"/>
                <w:szCs w:val="4"/>
              </w:rPr>
            </w:pPr>
          </w:p>
        </w:tc>
        <w:tc>
          <w:tcPr>
            <w:tcW w:w="43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3880" w:type="dxa"/>
            <w:vMerge w:val="restart"/>
            <w:vAlign w:val="bottom"/>
          </w:tcPr>
          <w:p>
            <w:pPr>
              <w:spacing w:line="240" w:lineRule="exact"/>
              <w:ind w:left="100"/>
              <w:rPr>
                <w:sz w:val="20"/>
                <w:szCs w:val="20"/>
              </w:rPr>
            </w:pPr>
            <w:r>
              <w:rPr>
                <w:rFonts w:ascii="宋体" w:hAnsi="宋体" w:eastAsia="宋体" w:cs="宋体"/>
                <w:b/>
                <w:bCs/>
                <w:sz w:val="21"/>
                <w:szCs w:val="21"/>
              </w:rPr>
              <w:t>鼻内镜技术</w:t>
            </w:r>
          </w:p>
        </w:tc>
        <w:tc>
          <w:tcPr>
            <w:tcW w:w="50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鼻息肉</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3880" w:type="dxa"/>
            <w:vMerge w:val="continue"/>
            <w:vAlign w:val="bottom"/>
          </w:tcPr>
          <w:p>
            <w:pPr>
              <w:rPr>
                <w:sz w:val="4"/>
                <w:szCs w:val="4"/>
              </w:rPr>
            </w:pPr>
          </w:p>
        </w:tc>
        <w:tc>
          <w:tcPr>
            <w:tcW w:w="500" w:type="dxa"/>
            <w:vAlign w:val="bottom"/>
          </w:tcPr>
          <w:p>
            <w:pPr>
              <w:rPr>
                <w:sz w:val="4"/>
                <w:szCs w:val="4"/>
              </w:rPr>
            </w:pPr>
          </w:p>
        </w:tc>
        <w:tc>
          <w:tcPr>
            <w:tcW w:w="43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92" w:hRule="atLeast"/>
        </w:trPr>
        <w:tc>
          <w:tcPr>
            <w:tcW w:w="3880" w:type="dxa"/>
            <w:vMerge w:val="continue"/>
            <w:vAlign w:val="bottom"/>
          </w:tcPr>
          <w:p>
            <w:pPr>
              <w:rPr>
                <w:sz w:val="8"/>
                <w:szCs w:val="8"/>
              </w:rPr>
            </w:pPr>
          </w:p>
        </w:tc>
        <w:tc>
          <w:tcPr>
            <w:tcW w:w="500" w:type="dxa"/>
            <w:vAlign w:val="bottom"/>
          </w:tcPr>
          <w:p>
            <w:pPr>
              <w:rPr>
                <w:sz w:val="8"/>
                <w:szCs w:val="8"/>
              </w:rPr>
            </w:pPr>
          </w:p>
        </w:tc>
        <w:tc>
          <w:tcPr>
            <w:tcW w:w="4380" w:type="dxa"/>
            <w:vMerge w:val="restart"/>
            <w:vAlign w:val="bottom"/>
          </w:tcPr>
          <w:p>
            <w:pPr>
              <w:spacing w:line="240" w:lineRule="exact"/>
              <w:ind w:left="100"/>
              <w:rPr>
                <w:sz w:val="20"/>
                <w:szCs w:val="20"/>
              </w:rPr>
            </w:pPr>
            <w:r>
              <w:rPr>
                <w:rFonts w:ascii="宋体" w:hAnsi="宋体" w:eastAsia="宋体" w:cs="宋体"/>
                <w:sz w:val="21"/>
                <w:szCs w:val="21"/>
              </w:rPr>
              <w:t>慢性鼻窦炎</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61" w:hRule="atLeast"/>
        </w:trPr>
        <w:tc>
          <w:tcPr>
            <w:tcW w:w="3880" w:type="dxa"/>
            <w:vAlign w:val="bottom"/>
          </w:tcPr>
          <w:p>
            <w:pPr>
              <w:rPr>
                <w:sz w:val="13"/>
                <w:szCs w:val="13"/>
              </w:rPr>
            </w:pPr>
          </w:p>
        </w:tc>
        <w:tc>
          <w:tcPr>
            <w:tcW w:w="500" w:type="dxa"/>
            <w:vAlign w:val="bottom"/>
          </w:tcPr>
          <w:p>
            <w:pPr>
              <w:rPr>
                <w:sz w:val="13"/>
                <w:szCs w:val="13"/>
              </w:rPr>
            </w:pPr>
          </w:p>
        </w:tc>
        <w:tc>
          <w:tcPr>
            <w:tcW w:w="438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3880" w:type="dxa"/>
            <w:vAlign w:val="bottom"/>
          </w:tcPr>
          <w:p>
            <w:pPr>
              <w:rPr>
                <w:sz w:val="4"/>
                <w:szCs w:val="4"/>
              </w:rPr>
            </w:pPr>
          </w:p>
        </w:tc>
        <w:tc>
          <w:tcPr>
            <w:tcW w:w="500" w:type="dxa"/>
            <w:vAlign w:val="bottom"/>
          </w:tcPr>
          <w:p>
            <w:pPr>
              <w:rPr>
                <w:sz w:val="4"/>
                <w:szCs w:val="4"/>
              </w:rPr>
            </w:pPr>
          </w:p>
        </w:tc>
        <w:tc>
          <w:tcPr>
            <w:tcW w:w="43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3880" w:type="dxa"/>
            <w:vAlign w:val="bottom"/>
          </w:tcPr>
          <w:p>
            <w:pPr>
              <w:rPr>
                <w:sz w:val="21"/>
                <w:szCs w:val="21"/>
              </w:rPr>
            </w:pPr>
          </w:p>
        </w:tc>
        <w:tc>
          <w:tcPr>
            <w:tcW w:w="50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腺样体肥大</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3880" w:type="dxa"/>
            <w:tcBorders>
              <w:bottom w:val="single" w:color="auto" w:sz="8" w:space="0"/>
            </w:tcBorders>
            <w:vAlign w:val="bottom"/>
          </w:tcPr>
          <w:p>
            <w:pPr>
              <w:rPr>
                <w:sz w:val="4"/>
                <w:szCs w:val="4"/>
              </w:rPr>
            </w:pPr>
          </w:p>
        </w:tc>
        <w:tc>
          <w:tcPr>
            <w:tcW w:w="4880" w:type="dxa"/>
            <w:gridSpan w:val="2"/>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9" w:hRule="atLeast"/>
        </w:trPr>
        <w:tc>
          <w:tcPr>
            <w:tcW w:w="3880" w:type="dxa"/>
            <w:vAlign w:val="bottom"/>
          </w:tcPr>
          <w:p>
            <w:pPr>
              <w:rPr>
                <w:sz w:val="24"/>
                <w:szCs w:val="24"/>
              </w:rPr>
            </w:pPr>
          </w:p>
        </w:tc>
        <w:tc>
          <w:tcPr>
            <w:tcW w:w="4880" w:type="dxa"/>
            <w:gridSpan w:val="2"/>
            <w:vAlign w:val="bottom"/>
          </w:tcPr>
          <w:p>
            <w:pPr>
              <w:ind w:right="4194"/>
              <w:jc w:val="right"/>
              <w:rPr>
                <w:sz w:val="20"/>
                <w:szCs w:val="20"/>
              </w:rPr>
            </w:pPr>
            <w:r>
              <w:rPr>
                <w:rFonts w:ascii="Times New Roman" w:hAnsi="Times New Roman" w:eastAsia="Times New Roman" w:cs="Times New Roman"/>
                <w:sz w:val="18"/>
                <w:szCs w:val="18"/>
              </w:rPr>
              <w:t>56</w:t>
            </w:r>
          </w:p>
        </w:tc>
        <w:tc>
          <w:tcPr>
            <w:tcW w:w="360" w:type="dxa"/>
            <w:vAlign w:val="bottom"/>
          </w:tcPr>
          <w:p>
            <w:pPr>
              <w:jc w:val="center"/>
              <w:rPr>
                <w:sz w:val="1"/>
                <w:szCs w:val="1"/>
              </w:rPr>
            </w:pPr>
          </w:p>
        </w:tc>
      </w:tr>
    </w:tbl>
    <w:p>
      <w:pPr>
        <w:sectPr>
          <w:pgSz w:w="11900" w:h="16838"/>
          <w:pgMar w:top="1440" w:right="1440" w:bottom="639" w:left="1440" w:header="0" w:footer="0" w:gutter="0"/>
          <w:cols w:equalWidth="0" w:num="1">
            <w:col w:w="9026"/>
          </w:cols>
        </w:sectPr>
      </w:pPr>
    </w:p>
    <w:tbl>
      <w:tblPr>
        <w:tblStyle w:val="3"/>
        <w:tblpPr w:leftFromText="180" w:rightFromText="180" w:vertAnchor="text" w:horzAnchor="page" w:tblpX="1612" w:tblpY="-14524"/>
        <w:tblOverlap w:val="never"/>
        <w:tblW w:w="9160" w:type="dxa"/>
        <w:tblInd w:w="0" w:type="dxa"/>
        <w:tblLayout w:type="fixed"/>
        <w:tblCellMar>
          <w:top w:w="0" w:type="dxa"/>
          <w:left w:w="0" w:type="dxa"/>
          <w:bottom w:w="0" w:type="dxa"/>
          <w:right w:w="0" w:type="dxa"/>
        </w:tblCellMar>
      </w:tblPr>
      <w:tblGrid>
        <w:gridCol w:w="20"/>
        <w:gridCol w:w="4380"/>
        <w:gridCol w:w="4380"/>
        <w:gridCol w:w="2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bookmarkStart w:id="60" w:name="page61"/>
            <w:bookmarkEnd w:id="60"/>
          </w:p>
        </w:tc>
        <w:tc>
          <w:tcPr>
            <w:tcW w:w="4380" w:type="dxa"/>
            <w:vAlign w:val="bottom"/>
          </w:tcPr>
          <w:p>
            <w:pPr>
              <w:spacing w:line="240" w:lineRule="exact"/>
              <w:ind w:left="1760"/>
              <w:rPr>
                <w:sz w:val="20"/>
                <w:szCs w:val="20"/>
              </w:rPr>
            </w:pPr>
            <w:r>
              <w:rPr>
                <w:rFonts w:ascii="宋体" w:hAnsi="宋体" w:eastAsia="宋体" w:cs="宋体"/>
                <w:b/>
                <w:bCs/>
                <w:sz w:val="21"/>
                <w:szCs w:val="21"/>
              </w:rPr>
              <w:t>关键技术</w:t>
            </w:r>
          </w:p>
        </w:tc>
        <w:tc>
          <w:tcPr>
            <w:tcW w:w="4380" w:type="dxa"/>
            <w:vAlign w:val="bottom"/>
          </w:tcPr>
          <w:p>
            <w:pPr>
              <w:spacing w:line="240" w:lineRule="exact"/>
              <w:ind w:left="1560"/>
              <w:rPr>
                <w:sz w:val="20"/>
                <w:szCs w:val="20"/>
              </w:rPr>
            </w:pPr>
            <w:r>
              <w:rPr>
                <w:rFonts w:ascii="宋体" w:hAnsi="宋体" w:eastAsia="宋体" w:cs="宋体"/>
                <w:b/>
                <w:bCs/>
                <w:sz w:val="21"/>
                <w:szCs w:val="21"/>
              </w:rPr>
              <w:t>主要应用范围</w:t>
            </w:r>
          </w:p>
        </w:tc>
        <w:tc>
          <w:tcPr>
            <w:tcW w:w="20" w:type="dxa"/>
            <w:vAlign w:val="bottom"/>
          </w:tcPr>
          <w:p>
            <w:pPr>
              <w:rPr>
                <w:sz w:val="20"/>
                <w:szCs w:val="20"/>
              </w:rPr>
            </w:pPr>
          </w:p>
        </w:tc>
        <w:tc>
          <w:tcPr>
            <w:tcW w:w="360" w:type="dxa"/>
            <w:vAlign w:val="bottom"/>
          </w:tcPr>
          <w:p>
            <w:pPr>
              <w:rPr>
                <w:sz w:val="1"/>
                <w:szCs w:val="1"/>
              </w:rPr>
            </w:pPr>
          </w:p>
        </w:tc>
      </w:tr>
      <w:tr>
        <w:tblPrEx>
          <w:tblCellMar>
            <w:top w:w="0" w:type="dxa"/>
            <w:left w:w="0" w:type="dxa"/>
            <w:bottom w:w="0" w:type="dxa"/>
            <w:right w:w="0" w:type="dxa"/>
          </w:tblCellMar>
        </w:tblPrEx>
        <w:trPr>
          <w:trHeight w:val="111" w:hRule="atLeast"/>
        </w:trPr>
        <w:tc>
          <w:tcPr>
            <w:tcW w:w="20" w:type="dxa"/>
            <w:vAlign w:val="bottom"/>
          </w:tcPr>
          <w:p>
            <w:pPr>
              <w:rPr>
                <w:sz w:val="9"/>
                <w:szCs w:val="9"/>
              </w:rPr>
            </w:pPr>
          </w:p>
        </w:tc>
        <w:tc>
          <w:tcPr>
            <w:tcW w:w="4380" w:type="dxa"/>
            <w:tcBorders>
              <w:bottom w:val="single" w:color="auto" w:sz="8" w:space="0"/>
            </w:tcBorders>
            <w:vAlign w:val="bottom"/>
          </w:tcPr>
          <w:p>
            <w:pPr>
              <w:rPr>
                <w:sz w:val="9"/>
                <w:szCs w:val="9"/>
              </w:rPr>
            </w:pPr>
          </w:p>
        </w:tc>
        <w:tc>
          <w:tcPr>
            <w:tcW w:w="4380" w:type="dxa"/>
            <w:tcBorders>
              <w:bottom w:val="single" w:color="auto" w:sz="8" w:space="0"/>
            </w:tcBorders>
            <w:vAlign w:val="bottom"/>
          </w:tcPr>
          <w:p>
            <w:pPr>
              <w:rPr>
                <w:sz w:val="9"/>
                <w:szCs w:val="9"/>
              </w:rPr>
            </w:pPr>
          </w:p>
        </w:tc>
        <w:tc>
          <w:tcPr>
            <w:tcW w:w="20" w:type="dxa"/>
            <w:vAlign w:val="bottom"/>
          </w:tcPr>
          <w:p>
            <w:pPr>
              <w:rPr>
                <w:sz w:val="9"/>
                <w:szCs w:val="9"/>
              </w:rPr>
            </w:pPr>
          </w:p>
        </w:tc>
        <w:tc>
          <w:tcPr>
            <w:tcW w:w="360" w:type="dxa"/>
            <w:vAlign w:val="bottom"/>
          </w:tcPr>
          <w:p>
            <w:pPr>
              <w:rPr>
                <w:sz w:val="1"/>
                <w:szCs w:val="1"/>
              </w:rPr>
            </w:pPr>
          </w:p>
        </w:tc>
      </w:tr>
      <w:tr>
        <w:tblPrEx>
          <w:tblCellMar>
            <w:top w:w="0" w:type="dxa"/>
            <w:left w:w="0" w:type="dxa"/>
            <w:bottom w:w="0" w:type="dxa"/>
            <w:right w:w="0" w:type="dxa"/>
          </w:tblCellMar>
        </w:tblPrEx>
        <w:trPr>
          <w:trHeight w:val="261" w:hRule="atLeast"/>
        </w:trPr>
        <w:tc>
          <w:tcPr>
            <w:tcW w:w="20" w:type="dxa"/>
            <w:vAlign w:val="bottom"/>
          </w:tcPr>
          <w:p/>
        </w:tc>
        <w:tc>
          <w:tcPr>
            <w:tcW w:w="4380" w:type="dxa"/>
            <w:vAlign w:val="bottom"/>
          </w:tcPr>
          <w:p/>
        </w:tc>
        <w:tc>
          <w:tcPr>
            <w:tcW w:w="4380" w:type="dxa"/>
            <w:vAlign w:val="bottom"/>
          </w:tcPr>
          <w:p>
            <w:pPr>
              <w:spacing w:line="240" w:lineRule="exact"/>
              <w:ind w:left="100"/>
              <w:rPr>
                <w:sz w:val="20"/>
                <w:szCs w:val="20"/>
              </w:rPr>
            </w:pPr>
            <w:r>
              <w:rPr>
                <w:rFonts w:ascii="宋体" w:hAnsi="宋体" w:eastAsia="宋体" w:cs="宋体"/>
                <w:sz w:val="21"/>
                <w:szCs w:val="21"/>
              </w:rPr>
              <w:t>鼻窦囊肿等</w:t>
            </w:r>
          </w:p>
        </w:tc>
        <w:tc>
          <w:tcPr>
            <w:tcW w:w="20" w:type="dxa"/>
            <w:vAlign w:val="bottom"/>
          </w:tc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380" w:type="dxa"/>
            <w:tcBorders>
              <w:bottom w:val="single" w:color="auto" w:sz="8" w:space="0"/>
            </w:tcBorders>
            <w:vAlign w:val="bottom"/>
          </w:tcPr>
          <w:p>
            <w:pPr>
              <w:rPr>
                <w:sz w:val="4"/>
                <w:szCs w:val="4"/>
              </w:rPr>
            </w:pPr>
          </w:p>
        </w:tc>
        <w:tc>
          <w:tcPr>
            <w:tcW w:w="4380" w:type="dxa"/>
            <w:tcBorders>
              <w:bottom w:val="single" w:color="auto" w:sz="8" w:space="0"/>
            </w:tcBorders>
            <w:vAlign w:val="bottom"/>
          </w:tcPr>
          <w:p>
            <w:pPr>
              <w:rPr>
                <w:sz w:val="4"/>
                <w:szCs w:val="4"/>
              </w:rPr>
            </w:pPr>
          </w:p>
        </w:tc>
        <w:tc>
          <w:tcPr>
            <w:tcW w:w="20" w:type="dxa"/>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3" w:hRule="atLeast"/>
        </w:trPr>
        <w:tc>
          <w:tcPr>
            <w:tcW w:w="2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b/>
                <w:bCs/>
                <w:sz w:val="21"/>
                <w:szCs w:val="21"/>
              </w:rPr>
              <w:t>喉部分切除术</w:t>
            </w:r>
          </w:p>
        </w:tc>
        <w:tc>
          <w:tcPr>
            <w:tcW w:w="4380" w:type="dxa"/>
            <w:vAlign w:val="bottom"/>
          </w:tcPr>
          <w:p>
            <w:pPr>
              <w:spacing w:line="240" w:lineRule="exact"/>
              <w:ind w:left="100"/>
              <w:rPr>
                <w:sz w:val="20"/>
                <w:szCs w:val="20"/>
              </w:rPr>
            </w:pPr>
            <w:r>
              <w:rPr>
                <w:rFonts w:ascii="宋体" w:hAnsi="宋体" w:eastAsia="宋体" w:cs="宋体"/>
                <w:sz w:val="21"/>
                <w:szCs w:val="21"/>
              </w:rPr>
              <w:t>咽喉部良恶性肿瘤</w:t>
            </w:r>
          </w:p>
        </w:tc>
        <w:tc>
          <w:tcPr>
            <w:tcW w:w="2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380" w:type="dxa"/>
            <w:tcBorders>
              <w:bottom w:val="single" w:color="auto" w:sz="8" w:space="0"/>
            </w:tcBorders>
            <w:vAlign w:val="bottom"/>
          </w:tcPr>
          <w:p>
            <w:pPr>
              <w:rPr>
                <w:sz w:val="4"/>
                <w:szCs w:val="4"/>
              </w:rPr>
            </w:pPr>
          </w:p>
        </w:tc>
        <w:tc>
          <w:tcPr>
            <w:tcW w:w="4380" w:type="dxa"/>
            <w:tcBorders>
              <w:bottom w:val="single" w:color="auto" w:sz="8" w:space="0"/>
            </w:tcBorders>
            <w:vAlign w:val="bottom"/>
          </w:tcPr>
          <w:p>
            <w:pPr>
              <w:rPr>
                <w:sz w:val="4"/>
                <w:szCs w:val="4"/>
              </w:rPr>
            </w:pPr>
          </w:p>
        </w:tc>
        <w:tc>
          <w:tcPr>
            <w:tcW w:w="20" w:type="dxa"/>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438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喉息肉</w:t>
            </w:r>
          </w:p>
        </w:tc>
        <w:tc>
          <w:tcPr>
            <w:tcW w:w="20" w:type="dxa"/>
            <w:vAlign w:val="bottom"/>
          </w:tcPr>
          <w:p>
            <w:pPr>
              <w:rPr>
                <w:sz w:val="21"/>
                <w:szCs w:val="21"/>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380" w:type="dxa"/>
            <w:vAlign w:val="bottom"/>
          </w:tcPr>
          <w:p>
            <w:pPr>
              <w:rPr>
                <w:sz w:val="4"/>
                <w:szCs w:val="4"/>
              </w:rPr>
            </w:pPr>
          </w:p>
        </w:tc>
        <w:tc>
          <w:tcPr>
            <w:tcW w:w="4380" w:type="dxa"/>
            <w:tcBorders>
              <w:bottom w:val="single" w:color="auto" w:sz="8" w:space="0"/>
            </w:tcBorders>
            <w:vAlign w:val="bottom"/>
          </w:tcPr>
          <w:p>
            <w:pPr>
              <w:rPr>
                <w:sz w:val="4"/>
                <w:szCs w:val="4"/>
              </w:rPr>
            </w:pPr>
          </w:p>
        </w:tc>
        <w:tc>
          <w:tcPr>
            <w:tcW w:w="20" w:type="dxa"/>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4380" w:type="dxa"/>
            <w:vMerge w:val="restart"/>
            <w:vAlign w:val="bottom"/>
          </w:tcPr>
          <w:p>
            <w:pPr>
              <w:spacing w:line="240" w:lineRule="exact"/>
              <w:ind w:left="100"/>
              <w:rPr>
                <w:sz w:val="20"/>
                <w:szCs w:val="20"/>
              </w:rPr>
            </w:pPr>
            <w:r>
              <w:rPr>
                <w:rFonts w:ascii="宋体" w:hAnsi="宋体" w:eastAsia="宋体" w:cs="宋体"/>
                <w:b/>
                <w:bCs/>
                <w:sz w:val="21"/>
                <w:szCs w:val="21"/>
              </w:rPr>
              <w:t>喉显微手术</w:t>
            </w:r>
          </w:p>
        </w:tc>
        <w:tc>
          <w:tcPr>
            <w:tcW w:w="4380" w:type="dxa"/>
            <w:vAlign w:val="bottom"/>
          </w:tcPr>
          <w:p>
            <w:pPr>
              <w:spacing w:line="240" w:lineRule="exact"/>
              <w:ind w:left="100"/>
              <w:rPr>
                <w:sz w:val="20"/>
                <w:szCs w:val="20"/>
              </w:rPr>
            </w:pPr>
            <w:r>
              <w:rPr>
                <w:rFonts w:ascii="宋体" w:hAnsi="宋体" w:eastAsia="宋体" w:cs="宋体"/>
                <w:sz w:val="21"/>
                <w:szCs w:val="21"/>
              </w:rPr>
              <w:t>囊肿</w:t>
            </w:r>
          </w:p>
        </w:tc>
        <w:tc>
          <w:tcPr>
            <w:tcW w:w="2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380" w:type="dxa"/>
            <w:vMerge w:val="continue"/>
            <w:vAlign w:val="bottom"/>
          </w:tcPr>
          <w:p>
            <w:pPr>
              <w:rPr>
                <w:sz w:val="4"/>
                <w:szCs w:val="4"/>
              </w:rPr>
            </w:pPr>
          </w:p>
        </w:tc>
        <w:tc>
          <w:tcPr>
            <w:tcW w:w="4380" w:type="dxa"/>
            <w:tcBorders>
              <w:bottom w:val="single" w:color="auto" w:sz="8" w:space="0"/>
            </w:tcBorders>
            <w:vAlign w:val="bottom"/>
          </w:tcPr>
          <w:p>
            <w:pPr>
              <w:rPr>
                <w:sz w:val="4"/>
                <w:szCs w:val="4"/>
              </w:rPr>
            </w:pPr>
          </w:p>
        </w:tc>
        <w:tc>
          <w:tcPr>
            <w:tcW w:w="20" w:type="dxa"/>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380" w:type="dxa"/>
            <w:vMerge w:val="continue"/>
            <w:vAlign w:val="bottom"/>
          </w:tcPr>
          <w:p>
            <w:pPr>
              <w:rPr>
                <w:sz w:val="7"/>
                <w:szCs w:val="7"/>
              </w:rPr>
            </w:pPr>
          </w:p>
        </w:tc>
        <w:tc>
          <w:tcPr>
            <w:tcW w:w="4380" w:type="dxa"/>
            <w:vMerge w:val="restart"/>
            <w:vAlign w:val="bottom"/>
          </w:tcPr>
          <w:p>
            <w:pPr>
              <w:spacing w:line="240" w:lineRule="exact"/>
              <w:ind w:left="100"/>
              <w:rPr>
                <w:sz w:val="20"/>
                <w:szCs w:val="20"/>
              </w:rPr>
            </w:pPr>
            <w:r>
              <w:rPr>
                <w:rFonts w:ascii="宋体" w:hAnsi="宋体" w:eastAsia="宋体" w:cs="宋体"/>
                <w:sz w:val="21"/>
                <w:szCs w:val="21"/>
              </w:rPr>
              <w:t>白斑</w:t>
            </w:r>
          </w:p>
        </w:tc>
        <w:tc>
          <w:tcPr>
            <w:tcW w:w="20" w:type="dxa"/>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61" w:hRule="atLeast"/>
        </w:trPr>
        <w:tc>
          <w:tcPr>
            <w:tcW w:w="20" w:type="dxa"/>
            <w:vAlign w:val="bottom"/>
          </w:tcPr>
          <w:p>
            <w:pPr>
              <w:rPr>
                <w:sz w:val="13"/>
                <w:szCs w:val="13"/>
              </w:rPr>
            </w:pPr>
          </w:p>
        </w:tc>
        <w:tc>
          <w:tcPr>
            <w:tcW w:w="4380" w:type="dxa"/>
            <w:vAlign w:val="bottom"/>
          </w:tcPr>
          <w:p>
            <w:pPr>
              <w:rPr>
                <w:sz w:val="13"/>
                <w:szCs w:val="13"/>
              </w:rPr>
            </w:pPr>
          </w:p>
        </w:tc>
        <w:tc>
          <w:tcPr>
            <w:tcW w:w="4380" w:type="dxa"/>
            <w:vMerge w:val="continue"/>
            <w:vAlign w:val="bottom"/>
          </w:tcPr>
          <w:p>
            <w:pPr>
              <w:rPr>
                <w:sz w:val="13"/>
                <w:szCs w:val="13"/>
              </w:rPr>
            </w:pPr>
          </w:p>
        </w:tc>
        <w:tc>
          <w:tcPr>
            <w:tcW w:w="2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380" w:type="dxa"/>
            <w:vAlign w:val="bottom"/>
          </w:tcPr>
          <w:p>
            <w:pPr>
              <w:rPr>
                <w:sz w:val="4"/>
                <w:szCs w:val="4"/>
              </w:rPr>
            </w:pPr>
          </w:p>
        </w:tc>
        <w:tc>
          <w:tcPr>
            <w:tcW w:w="4380" w:type="dxa"/>
            <w:tcBorders>
              <w:bottom w:val="single" w:color="auto" w:sz="8" w:space="0"/>
            </w:tcBorders>
            <w:vAlign w:val="bottom"/>
          </w:tcPr>
          <w:p>
            <w:pPr>
              <w:rPr>
                <w:sz w:val="4"/>
                <w:szCs w:val="4"/>
              </w:rPr>
            </w:pPr>
          </w:p>
        </w:tc>
        <w:tc>
          <w:tcPr>
            <w:tcW w:w="20" w:type="dxa"/>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438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sz w:val="21"/>
                <w:szCs w:val="21"/>
              </w:rPr>
              <w:t>粘连</w:t>
            </w:r>
          </w:p>
        </w:tc>
        <w:tc>
          <w:tcPr>
            <w:tcW w:w="20" w:type="dxa"/>
            <w:vAlign w:val="bottom"/>
          </w:tcPr>
          <w:p>
            <w:pPr>
              <w:rPr>
                <w:sz w:val="21"/>
                <w:szCs w:val="21"/>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380" w:type="dxa"/>
            <w:tcBorders>
              <w:bottom w:val="single" w:color="auto" w:sz="8" w:space="0"/>
            </w:tcBorders>
            <w:vAlign w:val="bottom"/>
          </w:tcPr>
          <w:p>
            <w:pPr>
              <w:rPr>
                <w:sz w:val="4"/>
                <w:szCs w:val="4"/>
              </w:rPr>
            </w:pPr>
          </w:p>
        </w:tc>
        <w:tc>
          <w:tcPr>
            <w:tcW w:w="4380" w:type="dxa"/>
            <w:tcBorders>
              <w:bottom w:val="single" w:color="auto" w:sz="8" w:space="0"/>
            </w:tcBorders>
            <w:vAlign w:val="bottom"/>
          </w:tcPr>
          <w:p>
            <w:pPr>
              <w:rPr>
                <w:sz w:val="4"/>
                <w:szCs w:val="4"/>
              </w:rPr>
            </w:pPr>
          </w:p>
        </w:tc>
        <w:tc>
          <w:tcPr>
            <w:tcW w:w="20" w:type="dxa"/>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4380" w:type="dxa"/>
            <w:vAlign w:val="bottom"/>
          </w:tcPr>
          <w:p>
            <w:pPr>
              <w:spacing w:line="240" w:lineRule="exact"/>
              <w:ind w:left="100"/>
              <w:rPr>
                <w:sz w:val="20"/>
                <w:szCs w:val="20"/>
              </w:rPr>
            </w:pPr>
            <w:r>
              <w:rPr>
                <w:rFonts w:ascii="宋体" w:hAnsi="宋体" w:eastAsia="宋体" w:cs="宋体"/>
                <w:b/>
                <w:bCs/>
                <w:sz w:val="21"/>
                <w:szCs w:val="21"/>
              </w:rPr>
              <w:t>气管异物取出术</w:t>
            </w:r>
          </w:p>
        </w:tc>
        <w:tc>
          <w:tcPr>
            <w:tcW w:w="4380" w:type="dxa"/>
            <w:vAlign w:val="bottom"/>
          </w:tcPr>
          <w:p>
            <w:pPr>
              <w:spacing w:line="240" w:lineRule="exact"/>
              <w:ind w:left="100"/>
              <w:rPr>
                <w:sz w:val="20"/>
                <w:szCs w:val="20"/>
              </w:rPr>
            </w:pPr>
            <w:r>
              <w:rPr>
                <w:rFonts w:ascii="宋体" w:hAnsi="宋体" w:eastAsia="宋体" w:cs="宋体"/>
                <w:sz w:val="21"/>
                <w:szCs w:val="21"/>
              </w:rPr>
              <w:t>气管异物</w:t>
            </w:r>
          </w:p>
        </w:tc>
        <w:tc>
          <w:tcPr>
            <w:tcW w:w="20" w:type="dxa"/>
            <w:vAlign w:val="bottom"/>
          </w:tcPr>
          <w:p>
            <w:pPr>
              <w:rPr>
                <w:sz w:val="21"/>
                <w:szCs w:val="21"/>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380" w:type="dxa"/>
            <w:tcBorders>
              <w:bottom w:val="single" w:color="auto" w:sz="8" w:space="0"/>
            </w:tcBorders>
            <w:vAlign w:val="bottom"/>
          </w:tcPr>
          <w:p>
            <w:pPr>
              <w:rPr>
                <w:sz w:val="4"/>
                <w:szCs w:val="4"/>
              </w:rPr>
            </w:pPr>
          </w:p>
        </w:tc>
        <w:tc>
          <w:tcPr>
            <w:tcW w:w="4380" w:type="dxa"/>
            <w:tcBorders>
              <w:bottom w:val="single" w:color="auto" w:sz="8" w:space="0"/>
            </w:tcBorders>
            <w:vAlign w:val="bottom"/>
          </w:tcPr>
          <w:p>
            <w:pPr>
              <w:rPr>
                <w:sz w:val="4"/>
                <w:szCs w:val="4"/>
              </w:rPr>
            </w:pPr>
          </w:p>
        </w:tc>
        <w:tc>
          <w:tcPr>
            <w:tcW w:w="20" w:type="dxa"/>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303"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咽旁间隙肿瘤切除</w:t>
            </w:r>
          </w:p>
        </w:tc>
        <w:tc>
          <w:tcPr>
            <w:tcW w:w="4380" w:type="dxa"/>
            <w:vAlign w:val="bottom"/>
          </w:tcPr>
          <w:p>
            <w:pPr>
              <w:spacing w:line="240" w:lineRule="exact"/>
              <w:ind w:left="100"/>
              <w:rPr>
                <w:sz w:val="20"/>
                <w:szCs w:val="20"/>
              </w:rPr>
            </w:pPr>
            <w:r>
              <w:rPr>
                <w:rFonts w:ascii="宋体" w:hAnsi="宋体" w:eastAsia="宋体" w:cs="宋体"/>
                <w:sz w:val="21"/>
                <w:szCs w:val="21"/>
              </w:rPr>
              <w:t>咽旁间隙肿瘤</w:t>
            </w:r>
          </w:p>
        </w:tc>
        <w:tc>
          <w:tcPr>
            <w:tcW w:w="20" w:type="dxa"/>
            <w:vAlign w:val="bottom"/>
          </w:tcPr>
          <w:p>
            <w:pPr>
              <w:rPr>
                <w:sz w:val="24"/>
                <w:szCs w:val="24"/>
              </w:rPr>
            </w:pP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113" w:hRule="atLeast"/>
        </w:trPr>
        <w:tc>
          <w:tcPr>
            <w:tcW w:w="20" w:type="dxa"/>
            <w:tcBorders>
              <w:bottom w:val="single" w:color="auto" w:sz="8" w:space="0"/>
            </w:tcBorders>
            <w:vAlign w:val="bottom"/>
          </w:tcPr>
          <w:p>
            <w:pPr>
              <w:rPr>
                <w:sz w:val="9"/>
                <w:szCs w:val="9"/>
              </w:rPr>
            </w:pPr>
          </w:p>
        </w:tc>
        <w:tc>
          <w:tcPr>
            <w:tcW w:w="8760" w:type="dxa"/>
            <w:gridSpan w:val="2"/>
            <w:tcBorders>
              <w:bottom w:val="single" w:color="auto" w:sz="8" w:space="0"/>
            </w:tcBorders>
            <w:vAlign w:val="bottom"/>
          </w:tcPr>
          <w:p>
            <w:pPr>
              <w:rPr>
                <w:sz w:val="9"/>
                <w:szCs w:val="9"/>
              </w:rPr>
            </w:pPr>
          </w:p>
        </w:tc>
        <w:tc>
          <w:tcPr>
            <w:tcW w:w="20" w:type="dxa"/>
            <w:vAlign w:val="bottom"/>
          </w:tcPr>
          <w:p>
            <w:pPr>
              <w:rPr>
                <w:sz w:val="9"/>
                <w:szCs w:val="9"/>
              </w:rPr>
            </w:pPr>
          </w:p>
        </w:tc>
        <w:tc>
          <w:tcPr>
            <w:tcW w:w="360" w:type="dxa"/>
            <w:vAlign w:val="bottom"/>
          </w:tcPr>
          <w:p>
            <w:pPr>
              <w:rPr>
                <w:sz w:val="1"/>
                <w:szCs w:val="1"/>
              </w:rPr>
            </w:pPr>
          </w:p>
        </w:tc>
      </w:tr>
      <w:tr>
        <w:tblPrEx>
          <w:tblCellMar>
            <w:top w:w="0" w:type="dxa"/>
            <w:left w:w="0" w:type="dxa"/>
            <w:bottom w:w="0" w:type="dxa"/>
            <w:right w:w="0" w:type="dxa"/>
          </w:tblCellMar>
        </w:tblPrEx>
        <w:trPr>
          <w:trHeight w:val="469" w:hRule="atLeast"/>
        </w:trPr>
        <w:tc>
          <w:tcPr>
            <w:tcW w:w="20" w:type="dxa"/>
            <w:vAlign w:val="bottom"/>
          </w:tcPr>
          <w:p>
            <w:pPr>
              <w:rPr>
                <w:sz w:val="24"/>
                <w:szCs w:val="24"/>
              </w:rPr>
            </w:pPr>
          </w:p>
        </w:tc>
        <w:tc>
          <w:tcPr>
            <w:tcW w:w="8760" w:type="dxa"/>
            <w:gridSpan w:val="2"/>
            <w:vAlign w:val="bottom"/>
          </w:tcPr>
          <w:p>
            <w:pPr>
              <w:spacing w:line="388" w:lineRule="exact"/>
              <w:ind w:left="86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tc>
        <w:tc>
          <w:tcPr>
            <w:tcW w:w="2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625" w:hRule="atLeast"/>
        </w:trPr>
        <w:tc>
          <w:tcPr>
            <w:tcW w:w="20" w:type="dxa"/>
            <w:vAlign w:val="bottom"/>
          </w:tcPr>
          <w:p>
            <w:pPr>
              <w:rPr>
                <w:sz w:val="24"/>
                <w:szCs w:val="24"/>
              </w:rPr>
            </w:pPr>
          </w:p>
        </w:tc>
        <w:tc>
          <w:tcPr>
            <w:tcW w:w="8760" w:type="dxa"/>
            <w:gridSpan w:val="2"/>
            <w:vAlign w:val="bottom"/>
          </w:tcPr>
          <w:p>
            <w:pPr>
              <w:spacing w:line="366" w:lineRule="exact"/>
              <w:ind w:left="220"/>
              <w:rPr>
                <w:sz w:val="20"/>
                <w:szCs w:val="20"/>
              </w:rPr>
            </w:pPr>
            <w:r>
              <w:rPr>
                <w:rFonts w:ascii="宋体" w:hAnsi="宋体" w:eastAsia="宋体" w:cs="宋体"/>
                <w:sz w:val="32"/>
                <w:szCs w:val="32"/>
              </w:rPr>
              <w:t>具有开展以下关键技术的服务能力，如：</w:t>
            </w:r>
          </w:p>
        </w:tc>
        <w:tc>
          <w:tcPr>
            <w:tcW w:w="2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164" w:hRule="atLeast"/>
        </w:trPr>
        <w:tc>
          <w:tcPr>
            <w:tcW w:w="20" w:type="dxa"/>
            <w:tcBorders>
              <w:bottom w:val="single" w:color="auto" w:sz="8" w:space="0"/>
            </w:tcBorders>
            <w:vAlign w:val="bottom"/>
          </w:tcPr>
          <w:p>
            <w:pPr>
              <w:rPr>
                <w:sz w:val="14"/>
                <w:szCs w:val="14"/>
              </w:rPr>
            </w:pPr>
          </w:p>
        </w:tc>
        <w:tc>
          <w:tcPr>
            <w:tcW w:w="4380" w:type="dxa"/>
            <w:tcBorders>
              <w:bottom w:val="single" w:color="auto" w:sz="8" w:space="0"/>
            </w:tcBorders>
            <w:vAlign w:val="bottom"/>
          </w:tcPr>
          <w:p>
            <w:pPr>
              <w:rPr>
                <w:sz w:val="14"/>
                <w:szCs w:val="14"/>
              </w:rPr>
            </w:pPr>
          </w:p>
        </w:tc>
        <w:tc>
          <w:tcPr>
            <w:tcW w:w="4380" w:type="dxa"/>
            <w:tcBorders>
              <w:bottom w:val="single" w:color="auto" w:sz="8" w:space="0"/>
            </w:tcBorders>
            <w:vAlign w:val="bottom"/>
          </w:tcPr>
          <w:p>
            <w:pPr>
              <w:rPr>
                <w:sz w:val="14"/>
                <w:szCs w:val="14"/>
              </w:rPr>
            </w:pPr>
          </w:p>
        </w:tc>
        <w:tc>
          <w:tcPr>
            <w:tcW w:w="20" w:type="dxa"/>
            <w:tcBorders>
              <w:bottom w:val="single" w:color="auto" w:sz="8" w:space="0"/>
            </w:tcBorders>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290" w:hRule="atLeast"/>
        </w:trPr>
        <w:tc>
          <w:tcPr>
            <w:tcW w:w="20" w:type="dxa"/>
            <w:vAlign w:val="bottom"/>
          </w:tcPr>
          <w:p>
            <w:pPr>
              <w:rPr>
                <w:sz w:val="24"/>
                <w:szCs w:val="24"/>
              </w:rPr>
            </w:pPr>
          </w:p>
        </w:tc>
        <w:tc>
          <w:tcPr>
            <w:tcW w:w="4380" w:type="dxa"/>
            <w:vAlign w:val="bottom"/>
          </w:tcPr>
          <w:p>
            <w:pPr>
              <w:spacing w:line="240" w:lineRule="exact"/>
              <w:ind w:left="1740"/>
              <w:rPr>
                <w:sz w:val="20"/>
                <w:szCs w:val="20"/>
              </w:rPr>
            </w:pPr>
            <w:r>
              <w:rPr>
                <w:rFonts w:ascii="宋体" w:hAnsi="宋体" w:eastAsia="宋体" w:cs="宋体"/>
                <w:b/>
                <w:bCs/>
                <w:sz w:val="21"/>
                <w:szCs w:val="21"/>
              </w:rPr>
              <w:t>关键技术</w:t>
            </w:r>
          </w:p>
        </w:tc>
        <w:tc>
          <w:tcPr>
            <w:tcW w:w="4380" w:type="dxa"/>
            <w:vAlign w:val="bottom"/>
          </w:tcPr>
          <w:p>
            <w:pPr>
              <w:spacing w:line="240" w:lineRule="exact"/>
              <w:ind w:left="1560"/>
              <w:rPr>
                <w:sz w:val="20"/>
                <w:szCs w:val="20"/>
              </w:rPr>
            </w:pPr>
            <w:r>
              <w:rPr>
                <w:rFonts w:ascii="宋体" w:hAnsi="宋体" w:eastAsia="宋体" w:cs="宋体"/>
                <w:b/>
                <w:bCs/>
                <w:sz w:val="21"/>
                <w:szCs w:val="21"/>
              </w:rPr>
              <w:t>主要应用范围</w:t>
            </w:r>
          </w:p>
        </w:tc>
        <w:tc>
          <w:tcPr>
            <w:tcW w:w="2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94" w:hRule="atLeast"/>
        </w:trPr>
        <w:tc>
          <w:tcPr>
            <w:tcW w:w="20" w:type="dxa"/>
            <w:tcBorders>
              <w:bottom w:val="single" w:color="auto" w:sz="8" w:space="0"/>
            </w:tcBorders>
            <w:vAlign w:val="bottom"/>
          </w:tcPr>
          <w:p>
            <w:pPr>
              <w:rPr>
                <w:sz w:val="8"/>
                <w:szCs w:val="8"/>
              </w:rPr>
            </w:pPr>
          </w:p>
        </w:tc>
        <w:tc>
          <w:tcPr>
            <w:tcW w:w="4380" w:type="dxa"/>
            <w:tcBorders>
              <w:bottom w:val="single" w:color="auto" w:sz="8" w:space="0"/>
            </w:tcBorders>
            <w:vAlign w:val="bottom"/>
          </w:tcPr>
          <w:p>
            <w:pPr>
              <w:rPr>
                <w:sz w:val="8"/>
                <w:szCs w:val="8"/>
              </w:rPr>
            </w:pPr>
          </w:p>
        </w:tc>
        <w:tc>
          <w:tcPr>
            <w:tcW w:w="4380" w:type="dxa"/>
            <w:tcBorders>
              <w:bottom w:val="single" w:color="auto" w:sz="8" w:space="0"/>
            </w:tcBorders>
            <w:vAlign w:val="bottom"/>
          </w:tcPr>
          <w:p>
            <w:pPr>
              <w:rPr>
                <w:sz w:val="8"/>
                <w:szCs w:val="8"/>
              </w:rPr>
            </w:pPr>
          </w:p>
        </w:tc>
        <w:tc>
          <w:tcPr>
            <w:tcW w:w="20" w:type="dxa"/>
            <w:tcBorders>
              <w:bottom w:val="single" w:color="auto" w:sz="8" w:space="0"/>
            </w:tcBorders>
            <w:vAlign w:val="bottom"/>
          </w:tcPr>
          <w:p>
            <w:pPr>
              <w:rPr>
                <w:sz w:val="8"/>
                <w:szCs w:val="8"/>
              </w:rPr>
            </w:pPr>
          </w:p>
        </w:tc>
        <w:tc>
          <w:tcPr>
            <w:tcW w:w="360" w:type="dxa"/>
            <w:vAlign w:val="bottom"/>
          </w:tcPr>
          <w:p>
            <w:pPr>
              <w:rPr>
                <w:sz w:val="1"/>
                <w:szCs w:val="1"/>
              </w:rPr>
            </w:pPr>
          </w:p>
        </w:tc>
      </w:tr>
      <w:tr>
        <w:tblPrEx>
          <w:tblCellMar>
            <w:top w:w="0" w:type="dxa"/>
            <w:left w:w="0" w:type="dxa"/>
            <w:bottom w:w="0" w:type="dxa"/>
            <w:right w:w="0" w:type="dxa"/>
          </w:tblCellMar>
        </w:tblPrEx>
        <w:trPr>
          <w:trHeight w:val="239" w:hRule="atLeast"/>
        </w:trPr>
        <w:tc>
          <w:tcPr>
            <w:tcW w:w="20" w:type="dxa"/>
            <w:vAlign w:val="bottom"/>
          </w:tcPr>
          <w:p>
            <w:pPr>
              <w:rPr>
                <w:sz w:val="20"/>
                <w:szCs w:val="20"/>
              </w:rPr>
            </w:pPr>
          </w:p>
        </w:tc>
        <w:tc>
          <w:tcPr>
            <w:tcW w:w="4380" w:type="dxa"/>
            <w:vAlign w:val="bottom"/>
          </w:tcPr>
          <w:p>
            <w:pPr>
              <w:spacing w:line="240" w:lineRule="exact"/>
              <w:ind w:left="80"/>
              <w:rPr>
                <w:sz w:val="20"/>
                <w:szCs w:val="20"/>
              </w:rPr>
            </w:pPr>
            <w:r>
              <w:rPr>
                <w:rFonts w:ascii="宋体" w:hAnsi="宋体" w:eastAsia="宋体" w:cs="宋体"/>
                <w:b/>
                <w:bCs/>
                <w:sz w:val="21"/>
                <w:szCs w:val="21"/>
              </w:rPr>
              <w:t>颞骨部分、全部切除技术</w:t>
            </w:r>
          </w:p>
        </w:tc>
        <w:tc>
          <w:tcPr>
            <w:tcW w:w="4380" w:type="dxa"/>
            <w:vAlign w:val="bottom"/>
          </w:tcPr>
          <w:p>
            <w:pPr>
              <w:spacing w:line="240" w:lineRule="exact"/>
              <w:ind w:left="100"/>
              <w:rPr>
                <w:sz w:val="20"/>
                <w:szCs w:val="20"/>
              </w:rPr>
            </w:pPr>
            <w:r>
              <w:rPr>
                <w:rFonts w:ascii="宋体" w:hAnsi="宋体" w:eastAsia="宋体" w:cs="宋体"/>
                <w:sz w:val="21"/>
                <w:szCs w:val="21"/>
              </w:rPr>
              <w:t>中耳、外耳道恶性肿瘤</w:t>
            </w:r>
          </w:p>
        </w:tc>
        <w:tc>
          <w:tcPr>
            <w:tcW w:w="20" w:type="dxa"/>
            <w:vAlign w:val="bottom"/>
          </w:tcPr>
          <w:p>
            <w:pPr>
              <w:rPr>
                <w:sz w:val="20"/>
                <w:szCs w:val="20"/>
              </w:rPr>
            </w:pPr>
          </w:p>
        </w:tc>
        <w:tc>
          <w:tcPr>
            <w:tcW w:w="360" w:type="dxa"/>
            <w:vAlign w:val="bottom"/>
          </w:tcPr>
          <w:p>
            <w:pPr>
              <w:rPr>
                <w:sz w:val="1"/>
                <w:szCs w:val="1"/>
              </w:rPr>
            </w:pPr>
          </w:p>
        </w:tc>
      </w:tr>
      <w:tr>
        <w:tblPrEx>
          <w:tblCellMar>
            <w:top w:w="0" w:type="dxa"/>
            <w:left w:w="0" w:type="dxa"/>
            <w:bottom w:w="0" w:type="dxa"/>
            <w:right w:w="0" w:type="dxa"/>
          </w:tblCellMar>
        </w:tblPrEx>
        <w:trPr>
          <w:trHeight w:val="34" w:hRule="atLeast"/>
        </w:trPr>
        <w:tc>
          <w:tcPr>
            <w:tcW w:w="2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spacing w:line="229" w:lineRule="exact"/>
              <w:ind w:left="80"/>
              <w:rPr>
                <w:sz w:val="20"/>
                <w:szCs w:val="20"/>
              </w:rPr>
            </w:pPr>
            <w:r>
              <w:rPr>
                <w:rFonts w:ascii="宋体" w:hAnsi="宋体" w:eastAsia="宋体" w:cs="宋体"/>
                <w:b/>
                <w:bCs/>
                <w:sz w:val="21"/>
                <w:szCs w:val="21"/>
              </w:rPr>
              <w:t>人工耳蜗植入技术</w:t>
            </w:r>
          </w:p>
        </w:tc>
        <w:tc>
          <w:tcPr>
            <w:tcW w:w="4380" w:type="dxa"/>
            <w:vAlign w:val="bottom"/>
          </w:tcPr>
          <w:p>
            <w:pPr>
              <w:spacing w:line="229" w:lineRule="exact"/>
              <w:ind w:left="100"/>
              <w:rPr>
                <w:sz w:val="20"/>
                <w:szCs w:val="20"/>
              </w:rPr>
            </w:pPr>
            <w:r>
              <w:rPr>
                <w:rFonts w:ascii="宋体" w:hAnsi="宋体" w:eastAsia="宋体" w:cs="宋体"/>
                <w:sz w:val="21"/>
                <w:szCs w:val="21"/>
              </w:rPr>
              <w:t>双耳重度极重度感音神经性聋</w:t>
            </w:r>
          </w:p>
        </w:tc>
        <w:tc>
          <w:tcPr>
            <w:tcW w:w="20" w:type="dxa"/>
            <w:vAlign w:val="bottom"/>
          </w:tcPr>
          <w:p>
            <w:pPr>
              <w:rPr>
                <w:sz w:val="19"/>
                <w:szCs w:val="19"/>
              </w:rPr>
            </w:pPr>
          </w:p>
        </w:tc>
        <w:tc>
          <w:tcPr>
            <w:tcW w:w="360" w:type="dxa"/>
            <w:vAlign w:val="bottom"/>
          </w:tcPr>
          <w:p>
            <w:pPr>
              <w:rPr>
                <w:sz w:val="1"/>
                <w:szCs w:val="1"/>
              </w:rPr>
            </w:pPr>
          </w:p>
        </w:tc>
      </w:tr>
      <w:tr>
        <w:tblPrEx>
          <w:tblCellMar>
            <w:top w:w="0" w:type="dxa"/>
            <w:left w:w="0" w:type="dxa"/>
            <w:bottom w:w="0" w:type="dxa"/>
            <w:right w:w="0" w:type="dxa"/>
          </w:tblCellMar>
        </w:tblPrEx>
        <w:trPr>
          <w:trHeight w:val="34" w:hRule="atLeast"/>
        </w:trPr>
        <w:tc>
          <w:tcPr>
            <w:tcW w:w="2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spacing w:line="229" w:lineRule="exact"/>
              <w:ind w:left="80"/>
              <w:rPr>
                <w:sz w:val="20"/>
                <w:szCs w:val="20"/>
              </w:rPr>
            </w:pPr>
            <w:r>
              <w:rPr>
                <w:rFonts w:ascii="宋体" w:hAnsi="宋体" w:eastAsia="宋体" w:cs="宋体"/>
                <w:b/>
                <w:bCs/>
                <w:sz w:val="21"/>
                <w:szCs w:val="21"/>
              </w:rPr>
              <w:t>人工镫骨技术</w:t>
            </w:r>
          </w:p>
        </w:tc>
        <w:tc>
          <w:tcPr>
            <w:tcW w:w="4380" w:type="dxa"/>
            <w:vAlign w:val="bottom"/>
          </w:tcPr>
          <w:p>
            <w:pPr>
              <w:spacing w:line="229" w:lineRule="exact"/>
              <w:ind w:left="100"/>
              <w:rPr>
                <w:sz w:val="20"/>
                <w:szCs w:val="20"/>
              </w:rPr>
            </w:pPr>
            <w:r>
              <w:rPr>
                <w:rFonts w:ascii="宋体" w:hAnsi="宋体" w:eastAsia="宋体" w:cs="宋体"/>
                <w:sz w:val="21"/>
                <w:szCs w:val="21"/>
              </w:rPr>
              <w:t>耳硬化症</w:t>
            </w:r>
          </w:p>
        </w:tc>
        <w:tc>
          <w:tcPr>
            <w:tcW w:w="20" w:type="dxa"/>
            <w:vAlign w:val="bottom"/>
          </w:tcPr>
          <w:p>
            <w:pPr>
              <w:rPr>
                <w:sz w:val="19"/>
                <w:szCs w:val="19"/>
              </w:rPr>
            </w:pPr>
          </w:p>
        </w:tc>
        <w:tc>
          <w:tcPr>
            <w:tcW w:w="360" w:type="dxa"/>
            <w:vAlign w:val="bottom"/>
          </w:tcPr>
          <w:p>
            <w:pPr>
              <w:rPr>
                <w:sz w:val="1"/>
                <w:szCs w:val="1"/>
              </w:rPr>
            </w:pPr>
          </w:p>
        </w:tc>
      </w:tr>
      <w:tr>
        <w:tblPrEx>
          <w:tblCellMar>
            <w:top w:w="0" w:type="dxa"/>
            <w:left w:w="0" w:type="dxa"/>
            <w:bottom w:w="0" w:type="dxa"/>
            <w:right w:w="0" w:type="dxa"/>
          </w:tblCellMar>
        </w:tblPrEx>
        <w:trPr>
          <w:trHeight w:val="32" w:hRule="atLeast"/>
        </w:trPr>
        <w:tc>
          <w:tcPr>
            <w:tcW w:w="2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spacing w:line="229" w:lineRule="exact"/>
              <w:ind w:left="80"/>
              <w:rPr>
                <w:sz w:val="20"/>
                <w:szCs w:val="20"/>
              </w:rPr>
            </w:pPr>
            <w:r>
              <w:rPr>
                <w:rFonts w:ascii="宋体" w:hAnsi="宋体" w:eastAsia="宋体" w:cs="宋体"/>
                <w:b/>
                <w:bCs/>
                <w:sz w:val="21"/>
                <w:szCs w:val="21"/>
              </w:rPr>
              <w:t>侧颅底肿瘤切除技术</w:t>
            </w:r>
          </w:p>
        </w:tc>
        <w:tc>
          <w:tcPr>
            <w:tcW w:w="4380" w:type="dxa"/>
            <w:vAlign w:val="bottom"/>
          </w:tcPr>
          <w:p>
            <w:pPr>
              <w:spacing w:line="229" w:lineRule="exact"/>
              <w:ind w:left="100"/>
              <w:rPr>
                <w:sz w:val="20"/>
                <w:szCs w:val="20"/>
              </w:rPr>
            </w:pPr>
            <w:r>
              <w:rPr>
                <w:rFonts w:ascii="宋体" w:hAnsi="宋体" w:eastAsia="宋体" w:cs="宋体"/>
                <w:sz w:val="21"/>
                <w:szCs w:val="21"/>
              </w:rPr>
              <w:t>侧颅底肿瘤</w:t>
            </w:r>
          </w:p>
        </w:tc>
        <w:tc>
          <w:tcPr>
            <w:tcW w:w="20" w:type="dxa"/>
            <w:vAlign w:val="bottom"/>
          </w:tcPr>
          <w:p>
            <w:pPr>
              <w:rPr>
                <w:sz w:val="19"/>
                <w:szCs w:val="19"/>
              </w:rPr>
            </w:pPr>
          </w:p>
        </w:tc>
        <w:tc>
          <w:tcPr>
            <w:tcW w:w="360" w:type="dxa"/>
            <w:vAlign w:val="bottom"/>
          </w:tcPr>
          <w:p>
            <w:pPr>
              <w:rPr>
                <w:sz w:val="1"/>
                <w:szCs w:val="1"/>
              </w:rPr>
            </w:pPr>
          </w:p>
        </w:tc>
      </w:tr>
      <w:tr>
        <w:tblPrEx>
          <w:tblCellMar>
            <w:top w:w="0" w:type="dxa"/>
            <w:left w:w="0" w:type="dxa"/>
            <w:bottom w:w="0" w:type="dxa"/>
            <w:right w:w="0" w:type="dxa"/>
          </w:tblCellMar>
        </w:tblPrEx>
        <w:trPr>
          <w:trHeight w:val="34" w:hRule="atLeast"/>
        </w:trPr>
        <w:tc>
          <w:tcPr>
            <w:tcW w:w="2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spacing w:line="229" w:lineRule="exact"/>
              <w:ind w:left="80"/>
              <w:rPr>
                <w:sz w:val="20"/>
                <w:szCs w:val="20"/>
              </w:rPr>
            </w:pPr>
            <w:r>
              <w:rPr>
                <w:rFonts w:ascii="宋体" w:hAnsi="宋体" w:eastAsia="宋体" w:cs="宋体"/>
                <w:b/>
                <w:bCs/>
                <w:sz w:val="21"/>
                <w:szCs w:val="21"/>
              </w:rPr>
              <w:t>内淋巴囊切开引流术</w:t>
            </w:r>
          </w:p>
        </w:tc>
        <w:tc>
          <w:tcPr>
            <w:tcW w:w="4380" w:type="dxa"/>
            <w:vAlign w:val="bottom"/>
          </w:tcPr>
          <w:p>
            <w:pPr>
              <w:spacing w:line="229" w:lineRule="exact"/>
              <w:ind w:left="100"/>
              <w:rPr>
                <w:sz w:val="20"/>
                <w:szCs w:val="20"/>
              </w:rPr>
            </w:pPr>
            <w:r>
              <w:rPr>
                <w:rFonts w:ascii="宋体" w:hAnsi="宋体" w:eastAsia="宋体" w:cs="宋体"/>
                <w:sz w:val="21"/>
                <w:szCs w:val="21"/>
              </w:rPr>
              <w:t>梅尼埃病眩晕</w:t>
            </w:r>
          </w:p>
        </w:tc>
        <w:tc>
          <w:tcPr>
            <w:tcW w:w="20" w:type="dxa"/>
            <w:vAlign w:val="bottom"/>
          </w:tcPr>
          <w:p>
            <w:pPr>
              <w:rPr>
                <w:sz w:val="19"/>
                <w:szCs w:val="19"/>
              </w:rPr>
            </w:pPr>
          </w:p>
        </w:tc>
        <w:tc>
          <w:tcPr>
            <w:tcW w:w="360" w:type="dxa"/>
            <w:vAlign w:val="bottom"/>
          </w:tcPr>
          <w:p>
            <w:pPr>
              <w:rPr>
                <w:sz w:val="1"/>
                <w:szCs w:val="1"/>
              </w:rPr>
            </w:pPr>
          </w:p>
        </w:tc>
      </w:tr>
      <w:tr>
        <w:tblPrEx>
          <w:tblCellMar>
            <w:top w:w="0" w:type="dxa"/>
            <w:left w:w="0" w:type="dxa"/>
            <w:bottom w:w="0" w:type="dxa"/>
            <w:right w:w="0" w:type="dxa"/>
          </w:tblCellMar>
        </w:tblPrEx>
        <w:trPr>
          <w:trHeight w:val="34" w:hRule="atLeast"/>
        </w:trPr>
        <w:tc>
          <w:tcPr>
            <w:tcW w:w="2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spacing w:line="229" w:lineRule="exact"/>
              <w:ind w:left="80"/>
              <w:rPr>
                <w:sz w:val="20"/>
                <w:szCs w:val="20"/>
              </w:rPr>
            </w:pPr>
            <w:r>
              <w:rPr>
                <w:rFonts w:ascii="宋体" w:hAnsi="宋体" w:eastAsia="宋体" w:cs="宋体"/>
                <w:b/>
                <w:bCs/>
                <w:sz w:val="21"/>
                <w:szCs w:val="21"/>
              </w:rPr>
              <w:t>小耳畸形成形术</w:t>
            </w:r>
          </w:p>
        </w:tc>
        <w:tc>
          <w:tcPr>
            <w:tcW w:w="4380" w:type="dxa"/>
            <w:vAlign w:val="bottom"/>
          </w:tcPr>
          <w:p>
            <w:pPr>
              <w:spacing w:line="229" w:lineRule="exact"/>
              <w:ind w:left="100"/>
              <w:rPr>
                <w:sz w:val="20"/>
                <w:szCs w:val="20"/>
              </w:rPr>
            </w:pPr>
            <w:r>
              <w:rPr>
                <w:rFonts w:ascii="宋体" w:hAnsi="宋体" w:eastAsia="宋体" w:cs="宋体"/>
                <w:sz w:val="21"/>
                <w:szCs w:val="21"/>
              </w:rPr>
              <w:t>先天性小耳畸形</w:t>
            </w:r>
          </w:p>
        </w:tc>
        <w:tc>
          <w:tcPr>
            <w:tcW w:w="20" w:type="dxa"/>
            <w:vAlign w:val="bottom"/>
          </w:tcPr>
          <w:p>
            <w:pPr>
              <w:rPr>
                <w:sz w:val="19"/>
                <w:szCs w:val="19"/>
              </w:rPr>
            </w:pPr>
          </w:p>
        </w:tc>
        <w:tc>
          <w:tcPr>
            <w:tcW w:w="360" w:type="dxa"/>
            <w:vAlign w:val="bottom"/>
          </w:tcPr>
          <w:p>
            <w:pPr>
              <w:rPr>
                <w:sz w:val="1"/>
                <w:szCs w:val="1"/>
              </w:rPr>
            </w:pPr>
          </w:p>
        </w:tc>
      </w:tr>
      <w:tr>
        <w:tblPrEx>
          <w:tblCellMar>
            <w:top w:w="0" w:type="dxa"/>
            <w:left w:w="0" w:type="dxa"/>
            <w:bottom w:w="0" w:type="dxa"/>
            <w:right w:w="0" w:type="dxa"/>
          </w:tblCellMar>
        </w:tblPrEx>
        <w:trPr>
          <w:trHeight w:val="32" w:hRule="atLeast"/>
        </w:trPr>
        <w:tc>
          <w:tcPr>
            <w:tcW w:w="2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spacing w:line="229" w:lineRule="exact"/>
              <w:ind w:left="80"/>
              <w:rPr>
                <w:sz w:val="20"/>
                <w:szCs w:val="20"/>
              </w:rPr>
            </w:pPr>
            <w:r>
              <w:rPr>
                <w:rFonts w:ascii="宋体" w:hAnsi="宋体" w:eastAsia="宋体" w:cs="宋体"/>
                <w:b/>
                <w:bCs/>
                <w:sz w:val="21"/>
                <w:szCs w:val="21"/>
              </w:rPr>
              <w:t>外耳道再造成形术</w:t>
            </w:r>
          </w:p>
        </w:tc>
        <w:tc>
          <w:tcPr>
            <w:tcW w:w="4380" w:type="dxa"/>
            <w:vAlign w:val="bottom"/>
          </w:tcPr>
          <w:p>
            <w:pPr>
              <w:spacing w:line="229" w:lineRule="exact"/>
              <w:ind w:left="100"/>
              <w:rPr>
                <w:sz w:val="20"/>
                <w:szCs w:val="20"/>
              </w:rPr>
            </w:pPr>
            <w:r>
              <w:rPr>
                <w:rFonts w:ascii="宋体" w:hAnsi="宋体" w:eastAsia="宋体" w:cs="宋体"/>
                <w:sz w:val="21"/>
                <w:szCs w:val="21"/>
              </w:rPr>
              <w:t>外耳道闭锁</w:t>
            </w:r>
          </w:p>
        </w:tc>
        <w:tc>
          <w:tcPr>
            <w:tcW w:w="20" w:type="dxa"/>
            <w:vAlign w:val="bottom"/>
          </w:tcPr>
          <w:p>
            <w:pPr>
              <w:rPr>
                <w:sz w:val="19"/>
                <w:szCs w:val="19"/>
              </w:rPr>
            </w:pP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34" w:hRule="atLeast"/>
        </w:trPr>
        <w:tc>
          <w:tcPr>
            <w:tcW w:w="2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spacing w:line="229" w:lineRule="exact"/>
              <w:ind w:left="80"/>
              <w:rPr>
                <w:sz w:val="20"/>
                <w:szCs w:val="20"/>
              </w:rPr>
            </w:pPr>
            <w:r>
              <w:rPr>
                <w:rFonts w:ascii="宋体" w:hAnsi="宋体" w:eastAsia="宋体" w:cs="宋体"/>
                <w:b/>
                <w:bCs/>
                <w:sz w:val="21"/>
                <w:szCs w:val="21"/>
              </w:rPr>
              <w:t>面神经减压或吻合或移植术</w:t>
            </w:r>
          </w:p>
        </w:tc>
        <w:tc>
          <w:tcPr>
            <w:tcW w:w="4380" w:type="dxa"/>
            <w:vAlign w:val="bottom"/>
          </w:tcPr>
          <w:p>
            <w:pPr>
              <w:spacing w:line="229" w:lineRule="exact"/>
              <w:ind w:left="100"/>
              <w:rPr>
                <w:sz w:val="20"/>
                <w:szCs w:val="20"/>
              </w:rPr>
            </w:pPr>
            <w:r>
              <w:rPr>
                <w:rFonts w:ascii="宋体" w:hAnsi="宋体" w:eastAsia="宋体" w:cs="宋体"/>
                <w:sz w:val="21"/>
                <w:szCs w:val="21"/>
              </w:rPr>
              <w:t>周围性面瘫</w:t>
            </w:r>
          </w:p>
        </w:tc>
        <w:tc>
          <w:tcPr>
            <w:tcW w:w="20" w:type="dxa"/>
            <w:vAlign w:val="bottom"/>
          </w:tcPr>
          <w:p>
            <w:pPr>
              <w:rPr>
                <w:sz w:val="19"/>
                <w:szCs w:val="19"/>
              </w:rPr>
            </w:pP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p>
              </w:tc>
            </w:tr>
          </w:tbl>
          <w:p>
            <w:pPr>
              <w:rPr>
                <w:sz w:val="1"/>
                <w:szCs w:val="1"/>
              </w:rPr>
            </w:pPr>
          </w:p>
        </w:tc>
      </w:tr>
      <w:tr>
        <w:tblPrEx>
          <w:tblCellMar>
            <w:top w:w="0" w:type="dxa"/>
            <w:left w:w="0" w:type="dxa"/>
            <w:bottom w:w="0" w:type="dxa"/>
            <w:right w:w="0" w:type="dxa"/>
          </w:tblCellMar>
        </w:tblPrEx>
        <w:trPr>
          <w:trHeight w:val="32" w:hRule="atLeast"/>
        </w:trPr>
        <w:tc>
          <w:tcPr>
            <w:tcW w:w="2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rPr>
                <w:sz w:val="1"/>
                <w:szCs w:val="1"/>
              </w:rPr>
            </w:pPr>
          </w:p>
        </w:tc>
      </w:tr>
      <w:tr>
        <w:tblPrEx>
          <w:tblCellMar>
            <w:top w:w="0" w:type="dxa"/>
            <w:left w:w="0" w:type="dxa"/>
            <w:bottom w:w="0" w:type="dxa"/>
            <w:right w:w="0" w:type="dxa"/>
          </w:tblCellMar>
        </w:tblPrEx>
        <w:trPr>
          <w:trHeight w:val="231" w:hRule="atLeast"/>
        </w:trPr>
        <w:tc>
          <w:tcPr>
            <w:tcW w:w="20" w:type="dxa"/>
            <w:vAlign w:val="bottom"/>
          </w:tcPr>
          <w:p>
            <w:pPr>
              <w:rPr>
                <w:sz w:val="20"/>
                <w:szCs w:val="20"/>
              </w:rPr>
            </w:pPr>
          </w:p>
        </w:tc>
        <w:tc>
          <w:tcPr>
            <w:tcW w:w="4380" w:type="dxa"/>
            <w:vAlign w:val="bottom"/>
          </w:tcPr>
          <w:p>
            <w:pPr>
              <w:spacing w:line="231" w:lineRule="exact"/>
              <w:ind w:left="80"/>
              <w:rPr>
                <w:sz w:val="20"/>
                <w:szCs w:val="20"/>
              </w:rPr>
            </w:pPr>
            <w:r>
              <w:rPr>
                <w:rFonts w:ascii="宋体" w:hAnsi="宋体" w:eastAsia="宋体" w:cs="宋体"/>
                <w:b/>
                <w:bCs/>
                <w:sz w:val="21"/>
                <w:szCs w:val="21"/>
              </w:rPr>
              <w:t>听力学检查</w:t>
            </w:r>
          </w:p>
        </w:tc>
        <w:tc>
          <w:tcPr>
            <w:tcW w:w="4380" w:type="dxa"/>
            <w:vAlign w:val="bottom"/>
          </w:tcPr>
          <w:p>
            <w:pPr>
              <w:spacing w:line="231" w:lineRule="exact"/>
              <w:ind w:left="100"/>
              <w:rPr>
                <w:sz w:val="20"/>
                <w:szCs w:val="20"/>
              </w:rPr>
            </w:pPr>
            <w:r>
              <w:rPr>
                <w:rFonts w:ascii="宋体" w:hAnsi="宋体" w:eastAsia="宋体" w:cs="宋体"/>
                <w:sz w:val="21"/>
                <w:szCs w:val="21"/>
              </w:rPr>
              <w:t>听力障碍</w:t>
            </w:r>
          </w:p>
        </w:tc>
        <w:tc>
          <w:tcPr>
            <w:tcW w:w="20" w:type="dxa"/>
            <w:vAlign w:val="bottom"/>
          </w:tcPr>
          <w:p>
            <w:pPr>
              <w:rPr>
                <w:sz w:val="20"/>
                <w:szCs w:val="20"/>
              </w:rPr>
            </w:pP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32" w:hRule="atLeast"/>
        </w:trPr>
        <w:tc>
          <w:tcPr>
            <w:tcW w:w="2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spacing w:line="229" w:lineRule="exact"/>
              <w:ind w:left="80"/>
              <w:rPr>
                <w:sz w:val="20"/>
                <w:szCs w:val="20"/>
              </w:rPr>
            </w:pPr>
            <w:r>
              <w:rPr>
                <w:rFonts w:ascii="宋体" w:hAnsi="宋体" w:eastAsia="宋体" w:cs="宋体"/>
                <w:b/>
                <w:bCs/>
                <w:sz w:val="21"/>
                <w:szCs w:val="21"/>
              </w:rPr>
              <w:t>前庭功能检查</w:t>
            </w:r>
          </w:p>
        </w:tc>
        <w:tc>
          <w:tcPr>
            <w:tcW w:w="4380" w:type="dxa"/>
            <w:vAlign w:val="bottom"/>
          </w:tcPr>
          <w:p>
            <w:pPr>
              <w:spacing w:line="229" w:lineRule="exact"/>
              <w:ind w:left="100"/>
              <w:rPr>
                <w:sz w:val="20"/>
                <w:szCs w:val="20"/>
              </w:rPr>
            </w:pPr>
            <w:r>
              <w:rPr>
                <w:rFonts w:ascii="宋体" w:hAnsi="宋体" w:eastAsia="宋体" w:cs="宋体"/>
                <w:sz w:val="21"/>
                <w:szCs w:val="21"/>
              </w:rPr>
              <w:t>眩晕</w:t>
            </w:r>
          </w:p>
        </w:tc>
        <w:tc>
          <w:tcPr>
            <w:tcW w:w="20" w:type="dxa"/>
            <w:vAlign w:val="bottom"/>
          </w:tcPr>
          <w:p>
            <w:pPr>
              <w:rPr>
                <w:sz w:val="19"/>
                <w:szCs w:val="19"/>
              </w:rPr>
            </w:pP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rPr>
                <w:sz w:val="1"/>
                <w:szCs w:val="1"/>
              </w:rPr>
            </w:pPr>
          </w:p>
        </w:tc>
      </w:tr>
      <w:tr>
        <w:tblPrEx>
          <w:tblCellMar>
            <w:top w:w="0" w:type="dxa"/>
            <w:left w:w="0" w:type="dxa"/>
            <w:bottom w:w="0" w:type="dxa"/>
            <w:right w:w="0" w:type="dxa"/>
          </w:tblCellMar>
        </w:tblPrEx>
        <w:trPr>
          <w:trHeight w:val="34" w:hRule="atLeast"/>
        </w:trPr>
        <w:tc>
          <w:tcPr>
            <w:tcW w:w="2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spacing w:line="229" w:lineRule="exact"/>
              <w:ind w:left="80"/>
              <w:rPr>
                <w:sz w:val="20"/>
                <w:szCs w:val="20"/>
              </w:rPr>
            </w:pPr>
            <w:r>
              <w:rPr>
                <w:rFonts w:ascii="宋体" w:hAnsi="宋体" w:eastAsia="宋体" w:cs="宋体"/>
                <w:b/>
                <w:bCs/>
                <w:sz w:val="21"/>
                <w:szCs w:val="21"/>
              </w:rPr>
              <w:t>面神经功能检查</w:t>
            </w:r>
          </w:p>
        </w:tc>
        <w:tc>
          <w:tcPr>
            <w:tcW w:w="4380" w:type="dxa"/>
            <w:vAlign w:val="bottom"/>
          </w:tcPr>
          <w:p>
            <w:pPr>
              <w:spacing w:line="229" w:lineRule="exact"/>
              <w:ind w:left="100"/>
              <w:rPr>
                <w:sz w:val="20"/>
                <w:szCs w:val="20"/>
              </w:rPr>
            </w:pPr>
            <w:r>
              <w:rPr>
                <w:rFonts w:ascii="宋体" w:hAnsi="宋体" w:eastAsia="宋体" w:cs="宋体"/>
                <w:sz w:val="21"/>
                <w:szCs w:val="21"/>
              </w:rPr>
              <w:t>面神经麻痹</w:t>
            </w:r>
          </w:p>
        </w:tc>
        <w:tc>
          <w:tcPr>
            <w:tcW w:w="20" w:type="dxa"/>
            <w:vAlign w:val="bottom"/>
          </w:tcPr>
          <w:p>
            <w:pPr>
              <w:rPr>
                <w:sz w:val="19"/>
                <w:szCs w:val="19"/>
              </w:rPr>
            </w:pP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jc w:val="center"/>
              <w:rPr>
                <w:sz w:val="1"/>
                <w:szCs w:val="1"/>
              </w:rPr>
            </w:pPr>
          </w:p>
        </w:tc>
      </w:tr>
      <w:tr>
        <w:tblPrEx>
          <w:tblCellMar>
            <w:top w:w="0" w:type="dxa"/>
            <w:left w:w="0" w:type="dxa"/>
            <w:bottom w:w="0" w:type="dxa"/>
            <w:right w:w="0" w:type="dxa"/>
          </w:tblCellMar>
        </w:tblPrEx>
        <w:trPr>
          <w:trHeight w:val="32" w:hRule="atLeast"/>
        </w:trPr>
        <w:tc>
          <w:tcPr>
            <w:tcW w:w="2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31" w:hRule="atLeast"/>
        </w:trPr>
        <w:tc>
          <w:tcPr>
            <w:tcW w:w="20" w:type="dxa"/>
            <w:vAlign w:val="bottom"/>
          </w:tcPr>
          <w:p>
            <w:pPr>
              <w:rPr>
                <w:sz w:val="20"/>
                <w:szCs w:val="20"/>
              </w:rPr>
            </w:pPr>
          </w:p>
        </w:tc>
        <w:tc>
          <w:tcPr>
            <w:tcW w:w="4380" w:type="dxa"/>
            <w:vAlign w:val="bottom"/>
          </w:tcPr>
          <w:p>
            <w:pPr>
              <w:rPr>
                <w:sz w:val="20"/>
                <w:szCs w:val="20"/>
              </w:rPr>
            </w:pPr>
          </w:p>
        </w:tc>
        <w:tc>
          <w:tcPr>
            <w:tcW w:w="4380" w:type="dxa"/>
            <w:vAlign w:val="bottom"/>
          </w:tcPr>
          <w:p>
            <w:pPr>
              <w:spacing w:line="231" w:lineRule="exact"/>
              <w:ind w:left="100"/>
              <w:rPr>
                <w:sz w:val="20"/>
                <w:szCs w:val="20"/>
              </w:rPr>
            </w:pPr>
            <w:r>
              <w:rPr>
                <w:rFonts w:ascii="宋体" w:hAnsi="宋体" w:eastAsia="宋体" w:cs="宋体"/>
                <w:sz w:val="21"/>
                <w:szCs w:val="21"/>
              </w:rPr>
              <w:t>内翻性乳头状瘤</w:t>
            </w:r>
          </w:p>
        </w:tc>
        <w:tc>
          <w:tcPr>
            <w:tcW w:w="20" w:type="dxa"/>
            <w:vAlign w:val="bottom"/>
          </w:tcPr>
          <w:p>
            <w:pPr>
              <w:rPr>
                <w:sz w:val="20"/>
                <w:szCs w:val="20"/>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2" w:hRule="atLeast"/>
        </w:trPr>
        <w:tc>
          <w:tcPr>
            <w:tcW w:w="20" w:type="dxa"/>
            <w:vAlign w:val="bottom"/>
          </w:tcPr>
          <w:p>
            <w:pPr>
              <w:rPr>
                <w:sz w:val="2"/>
                <w:szCs w:val="2"/>
              </w:rPr>
            </w:pPr>
          </w:p>
        </w:tc>
        <w:tc>
          <w:tcPr>
            <w:tcW w:w="4380" w:type="dxa"/>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rPr>
                <w:sz w:val="19"/>
                <w:szCs w:val="19"/>
              </w:rPr>
            </w:pPr>
          </w:p>
        </w:tc>
        <w:tc>
          <w:tcPr>
            <w:tcW w:w="4380" w:type="dxa"/>
            <w:vAlign w:val="bottom"/>
          </w:tcPr>
          <w:p>
            <w:pPr>
              <w:spacing w:line="229" w:lineRule="exact"/>
              <w:ind w:left="100"/>
              <w:rPr>
                <w:sz w:val="20"/>
                <w:szCs w:val="20"/>
              </w:rPr>
            </w:pPr>
            <w:r>
              <w:rPr>
                <w:rFonts w:ascii="宋体" w:hAnsi="宋体" w:eastAsia="宋体" w:cs="宋体"/>
                <w:sz w:val="21"/>
                <w:szCs w:val="21"/>
              </w:rPr>
              <w:t>出血性息肉</w:t>
            </w:r>
          </w:p>
        </w:tc>
        <w:tc>
          <w:tcPr>
            <w:tcW w:w="20" w:type="dxa"/>
            <w:vAlign w:val="bottom"/>
          </w:tcPr>
          <w:p>
            <w:pPr>
              <w:rPr>
                <w:sz w:val="19"/>
                <w:szCs w:val="19"/>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4" w:hRule="atLeast"/>
        </w:trPr>
        <w:tc>
          <w:tcPr>
            <w:tcW w:w="20" w:type="dxa"/>
            <w:vAlign w:val="bottom"/>
          </w:tcPr>
          <w:p>
            <w:pPr>
              <w:rPr>
                <w:sz w:val="2"/>
                <w:szCs w:val="2"/>
              </w:rPr>
            </w:pPr>
          </w:p>
        </w:tc>
        <w:tc>
          <w:tcPr>
            <w:tcW w:w="4380" w:type="dxa"/>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spacing w:line="229" w:lineRule="exact"/>
              <w:ind w:left="80"/>
              <w:rPr>
                <w:sz w:val="20"/>
                <w:szCs w:val="20"/>
              </w:rPr>
            </w:pPr>
            <w:r>
              <w:rPr>
                <w:rFonts w:ascii="宋体" w:hAnsi="宋体" w:eastAsia="宋体" w:cs="宋体"/>
                <w:b/>
                <w:bCs/>
                <w:sz w:val="21"/>
                <w:szCs w:val="21"/>
              </w:rPr>
              <w:t>鼻内镜技术在鼻腔鼻窦肿瘤中的应用</w:t>
            </w:r>
          </w:p>
        </w:tc>
        <w:tc>
          <w:tcPr>
            <w:tcW w:w="4380" w:type="dxa"/>
            <w:vAlign w:val="bottom"/>
          </w:tcPr>
          <w:p>
            <w:pPr>
              <w:spacing w:line="229" w:lineRule="exact"/>
              <w:ind w:left="100"/>
              <w:rPr>
                <w:sz w:val="20"/>
                <w:szCs w:val="20"/>
              </w:rPr>
            </w:pPr>
            <w:r>
              <w:rPr>
                <w:rFonts w:ascii="宋体" w:hAnsi="宋体" w:eastAsia="宋体" w:cs="宋体"/>
                <w:sz w:val="21"/>
                <w:szCs w:val="21"/>
              </w:rPr>
              <w:t>血管瘤</w:t>
            </w:r>
          </w:p>
        </w:tc>
        <w:tc>
          <w:tcPr>
            <w:tcW w:w="20" w:type="dxa"/>
            <w:vAlign w:val="bottom"/>
          </w:tcPr>
          <w:p>
            <w:pPr>
              <w:rPr>
                <w:sz w:val="19"/>
                <w:szCs w:val="19"/>
              </w:rPr>
            </w:pP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jc w:val="center"/>
              <w:rPr>
                <w:sz w:val="1"/>
                <w:szCs w:val="1"/>
              </w:rPr>
            </w:pPr>
          </w:p>
        </w:tc>
      </w:tr>
      <w:tr>
        <w:tblPrEx>
          <w:tblCellMar>
            <w:top w:w="0" w:type="dxa"/>
            <w:left w:w="0" w:type="dxa"/>
            <w:bottom w:w="0" w:type="dxa"/>
            <w:right w:w="0" w:type="dxa"/>
          </w:tblCellMar>
        </w:tblPrEx>
        <w:trPr>
          <w:trHeight w:val="32" w:hRule="atLeast"/>
        </w:trPr>
        <w:tc>
          <w:tcPr>
            <w:tcW w:w="20" w:type="dxa"/>
            <w:vAlign w:val="bottom"/>
          </w:tcPr>
          <w:p>
            <w:pPr>
              <w:rPr>
                <w:sz w:val="2"/>
                <w:szCs w:val="2"/>
              </w:rPr>
            </w:pPr>
          </w:p>
        </w:tc>
        <w:tc>
          <w:tcPr>
            <w:tcW w:w="4380" w:type="dxa"/>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rPr>
                <w:sz w:val="19"/>
                <w:szCs w:val="19"/>
              </w:rPr>
            </w:pPr>
          </w:p>
        </w:tc>
        <w:tc>
          <w:tcPr>
            <w:tcW w:w="4380" w:type="dxa"/>
            <w:vAlign w:val="bottom"/>
          </w:tcPr>
          <w:p>
            <w:pPr>
              <w:spacing w:line="229" w:lineRule="exact"/>
              <w:ind w:left="100"/>
              <w:rPr>
                <w:sz w:val="20"/>
                <w:szCs w:val="20"/>
              </w:rPr>
            </w:pPr>
            <w:r>
              <w:rPr>
                <w:rFonts w:ascii="宋体" w:hAnsi="宋体" w:eastAsia="宋体" w:cs="宋体"/>
                <w:sz w:val="21"/>
                <w:szCs w:val="21"/>
              </w:rPr>
              <w:t>鼻腔鼻窦早期恶性肿瘤</w:t>
            </w:r>
          </w:p>
        </w:tc>
        <w:tc>
          <w:tcPr>
            <w:tcW w:w="20" w:type="dxa"/>
            <w:vAlign w:val="bottom"/>
          </w:tcPr>
          <w:p>
            <w:pPr>
              <w:rPr>
                <w:sz w:val="19"/>
                <w:szCs w:val="19"/>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4" w:hRule="atLeast"/>
        </w:trPr>
        <w:tc>
          <w:tcPr>
            <w:tcW w:w="20" w:type="dxa"/>
            <w:vAlign w:val="bottom"/>
          </w:tcPr>
          <w:p>
            <w:pPr>
              <w:rPr>
                <w:sz w:val="2"/>
                <w:szCs w:val="2"/>
              </w:rPr>
            </w:pPr>
          </w:p>
        </w:tc>
        <w:tc>
          <w:tcPr>
            <w:tcW w:w="4380" w:type="dxa"/>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rPr>
                <w:sz w:val="19"/>
                <w:szCs w:val="19"/>
              </w:rPr>
            </w:pPr>
          </w:p>
        </w:tc>
        <w:tc>
          <w:tcPr>
            <w:tcW w:w="4380" w:type="dxa"/>
            <w:vAlign w:val="bottom"/>
          </w:tcPr>
          <w:p>
            <w:pPr>
              <w:spacing w:line="229" w:lineRule="exact"/>
              <w:ind w:left="100"/>
              <w:rPr>
                <w:sz w:val="20"/>
                <w:szCs w:val="20"/>
              </w:rPr>
            </w:pPr>
            <w:r>
              <w:rPr>
                <w:rFonts w:ascii="宋体" w:hAnsi="宋体" w:eastAsia="宋体" w:cs="宋体"/>
                <w:sz w:val="21"/>
                <w:szCs w:val="21"/>
              </w:rPr>
              <w:t>鼻窦骨瘤</w:t>
            </w:r>
          </w:p>
        </w:tc>
        <w:tc>
          <w:tcPr>
            <w:tcW w:w="20" w:type="dxa"/>
            <w:vAlign w:val="bottom"/>
          </w:tcPr>
          <w:p>
            <w:pPr>
              <w:rPr>
                <w:sz w:val="19"/>
                <w:szCs w:val="19"/>
              </w:rPr>
            </w:pP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jc w:val="center"/>
              <w:rPr>
                <w:sz w:val="1"/>
                <w:szCs w:val="1"/>
              </w:rPr>
            </w:pPr>
          </w:p>
        </w:tc>
      </w:tr>
      <w:tr>
        <w:tblPrEx>
          <w:tblCellMar>
            <w:top w:w="0" w:type="dxa"/>
            <w:left w:w="0" w:type="dxa"/>
            <w:bottom w:w="0" w:type="dxa"/>
            <w:right w:w="0" w:type="dxa"/>
          </w:tblCellMar>
        </w:tblPrEx>
        <w:trPr>
          <w:trHeight w:val="34" w:hRule="atLeast"/>
        </w:trPr>
        <w:tc>
          <w:tcPr>
            <w:tcW w:w="2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rPr>
                <w:sz w:val="19"/>
                <w:szCs w:val="19"/>
              </w:rPr>
            </w:pPr>
          </w:p>
        </w:tc>
        <w:tc>
          <w:tcPr>
            <w:tcW w:w="4380" w:type="dxa"/>
            <w:vAlign w:val="bottom"/>
          </w:tcPr>
          <w:p>
            <w:pPr>
              <w:spacing w:line="229" w:lineRule="exact"/>
              <w:ind w:left="100"/>
              <w:rPr>
                <w:sz w:val="20"/>
                <w:szCs w:val="20"/>
              </w:rPr>
            </w:pPr>
            <w:r>
              <w:rPr>
                <w:rFonts w:ascii="宋体" w:hAnsi="宋体" w:eastAsia="宋体" w:cs="宋体"/>
                <w:sz w:val="21"/>
                <w:szCs w:val="21"/>
              </w:rPr>
              <w:t>鼻窦恶性肿瘤</w:t>
            </w:r>
          </w:p>
        </w:tc>
        <w:tc>
          <w:tcPr>
            <w:tcW w:w="20" w:type="dxa"/>
            <w:vAlign w:val="bottom"/>
          </w:tcPr>
          <w:p>
            <w:pPr>
              <w:rPr>
                <w:sz w:val="19"/>
                <w:szCs w:val="19"/>
              </w:rPr>
            </w:pP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jc w:val="center"/>
              <w:rPr>
                <w:sz w:val="1"/>
                <w:szCs w:val="1"/>
              </w:rPr>
            </w:pPr>
          </w:p>
        </w:tc>
      </w:tr>
      <w:tr>
        <w:tblPrEx>
          <w:tblCellMar>
            <w:top w:w="0" w:type="dxa"/>
            <w:left w:w="0" w:type="dxa"/>
            <w:bottom w:w="0" w:type="dxa"/>
            <w:right w:w="0" w:type="dxa"/>
          </w:tblCellMar>
        </w:tblPrEx>
        <w:trPr>
          <w:trHeight w:val="32" w:hRule="atLeast"/>
        </w:trPr>
        <w:tc>
          <w:tcPr>
            <w:tcW w:w="20" w:type="dxa"/>
            <w:vAlign w:val="bottom"/>
          </w:tcPr>
          <w:p>
            <w:pPr>
              <w:rPr>
                <w:sz w:val="2"/>
                <w:szCs w:val="2"/>
              </w:rPr>
            </w:pPr>
          </w:p>
        </w:tc>
        <w:tc>
          <w:tcPr>
            <w:tcW w:w="4380" w:type="dxa"/>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spacing w:line="229" w:lineRule="exact"/>
              <w:ind w:left="80"/>
              <w:rPr>
                <w:sz w:val="20"/>
                <w:szCs w:val="20"/>
              </w:rPr>
            </w:pPr>
            <w:r>
              <w:rPr>
                <w:rFonts w:ascii="宋体" w:hAnsi="宋体" w:eastAsia="宋体" w:cs="宋体"/>
                <w:b/>
                <w:bCs/>
                <w:sz w:val="21"/>
                <w:szCs w:val="21"/>
              </w:rPr>
              <w:t>鼻外进路晚期鼻腔鼻窦肿瘤切除术</w:t>
            </w:r>
          </w:p>
        </w:tc>
        <w:tc>
          <w:tcPr>
            <w:tcW w:w="4380" w:type="dxa"/>
            <w:vAlign w:val="bottom"/>
          </w:tcPr>
          <w:p>
            <w:pPr>
              <w:spacing w:line="229" w:lineRule="exact"/>
              <w:ind w:left="100"/>
              <w:rPr>
                <w:sz w:val="20"/>
                <w:szCs w:val="20"/>
              </w:rPr>
            </w:pPr>
            <w:r>
              <w:rPr>
                <w:rFonts w:ascii="宋体" w:hAnsi="宋体" w:eastAsia="宋体" w:cs="宋体"/>
                <w:sz w:val="21"/>
                <w:szCs w:val="21"/>
              </w:rPr>
              <w:t>晚期鼻腔</w:t>
            </w:r>
          </w:p>
        </w:tc>
        <w:tc>
          <w:tcPr>
            <w:tcW w:w="20" w:type="dxa"/>
            <w:vAlign w:val="bottom"/>
          </w:tcPr>
          <w:p>
            <w:pPr>
              <w:rPr>
                <w:sz w:val="19"/>
                <w:szCs w:val="19"/>
              </w:rPr>
            </w:pP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jc w:val="center"/>
              <w:rPr>
                <w:sz w:val="1"/>
                <w:szCs w:val="1"/>
              </w:rPr>
            </w:pPr>
          </w:p>
        </w:tc>
      </w:tr>
      <w:tr>
        <w:tblPrEx>
          <w:tblCellMar>
            <w:top w:w="0" w:type="dxa"/>
            <w:left w:w="0" w:type="dxa"/>
            <w:bottom w:w="0" w:type="dxa"/>
            <w:right w:w="0" w:type="dxa"/>
          </w:tblCellMar>
        </w:tblPrEx>
        <w:trPr>
          <w:trHeight w:val="34" w:hRule="atLeast"/>
        </w:trPr>
        <w:tc>
          <w:tcPr>
            <w:tcW w:w="20" w:type="dxa"/>
            <w:vAlign w:val="bottom"/>
          </w:tcPr>
          <w:p>
            <w:pPr>
              <w:rPr>
                <w:sz w:val="2"/>
                <w:szCs w:val="2"/>
              </w:rPr>
            </w:pPr>
          </w:p>
        </w:tc>
        <w:tc>
          <w:tcPr>
            <w:tcW w:w="4380" w:type="dxa"/>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4" w:hRule="atLeast"/>
        </w:trPr>
        <w:tc>
          <w:tcPr>
            <w:tcW w:w="20" w:type="dxa"/>
            <w:tcBorders>
              <w:bottom w:val="single" w:color="auto" w:sz="8" w:space="0"/>
            </w:tcBorders>
            <w:vAlign w:val="bottom"/>
          </w:tcPr>
          <w:p/>
        </w:tc>
        <w:tc>
          <w:tcPr>
            <w:tcW w:w="4380" w:type="dxa"/>
            <w:tcBorders>
              <w:bottom w:val="single" w:color="auto" w:sz="8" w:space="0"/>
            </w:tcBorders>
            <w:vAlign w:val="bottom"/>
          </w:tcPr>
          <w:p/>
        </w:tc>
        <w:tc>
          <w:tcPr>
            <w:tcW w:w="4380" w:type="dxa"/>
            <w:tcBorders>
              <w:bottom w:val="single" w:color="auto" w:sz="8" w:space="0"/>
            </w:tcBorders>
            <w:vAlign w:val="bottom"/>
          </w:tcPr>
          <w:p>
            <w:pPr>
              <w:spacing w:line="245" w:lineRule="exact"/>
              <w:ind w:left="100"/>
              <w:rPr>
                <w:sz w:val="20"/>
                <w:szCs w:val="20"/>
              </w:rPr>
            </w:pPr>
            <w:r>
              <w:rPr>
                <w:rFonts w:ascii="Times New Roman" w:hAnsi="Times New Roman" w:eastAsia="Times New Roman" w:cs="Times New Roman"/>
                <w:sz w:val="21"/>
                <w:szCs w:val="21"/>
              </w:rPr>
              <w:t xml:space="preserve">IV </w:t>
            </w:r>
            <w:r>
              <w:rPr>
                <w:rFonts w:ascii="宋体" w:hAnsi="宋体" w:eastAsia="宋体" w:cs="宋体"/>
                <w:sz w:val="21"/>
                <w:szCs w:val="21"/>
              </w:rPr>
              <w:t>期鼻咽纤维血管瘤</w:t>
            </w:r>
          </w:p>
        </w:tc>
        <w:tc>
          <w:tcPr>
            <w:tcW w:w="20" w:type="dxa"/>
            <w:tcBorders>
              <w:bottom w:val="single" w:color="auto" w:sz="8" w:space="0"/>
            </w:tcBorders>
            <w:vAlign w:val="bottom"/>
          </w:tcPr>
          <w:p/>
        </w:tc>
        <w:tc>
          <w:tcPr>
            <w:tcW w:w="360" w:type="dxa"/>
            <w:vAlign w:val="bottom"/>
          </w:tcPr>
          <w:tbl>
            <w:tblPr>
              <w:tblStyle w:val="3"/>
              <w:tblW w:w="9340" w:type="dxa"/>
              <w:tblInd w:w="20" w:type="dxa"/>
              <w:tblLayout w:type="fixed"/>
              <w:tblCellMar>
                <w:top w:w="0" w:type="dxa"/>
                <w:left w:w="0" w:type="dxa"/>
                <w:bottom w:w="0" w:type="dxa"/>
                <w:right w:w="0" w:type="dxa"/>
              </w:tblCellMar>
            </w:tblPr>
            <w:tblGrid>
              <w:gridCol w:w="360"/>
            </w:tblGrid>
            <w:tr>
              <w:tblPrEx>
                <w:tblCellMar>
                  <w:top w:w="0" w:type="dxa"/>
                  <w:left w:w="0" w:type="dxa"/>
                  <w:bottom w:w="0" w:type="dxa"/>
                  <w:right w:w="0" w:type="dxa"/>
                </w:tblCellMar>
              </w:tblPrEx>
              <w:trPr>
                <w:trHeight w:val="294" w:hRule="atLeast"/>
              </w:trPr>
              <w:tc>
                <w:tcPr>
                  <w:tcW w:w="360" w:type="dxa"/>
                  <w:vAlign w:val="bottom"/>
                </w:tcPr>
                <w:p>
                  <w:pPr>
                    <w:rPr>
                      <w:sz w:val="1"/>
                      <w:szCs w:val="1"/>
                    </w:rPr>
                  </w:pPr>
                  <w:r>
                    <w:rPr>
                      <w:rFonts w:hint="eastAsia" w:ascii="宋体" w:hAnsi="宋体" w:eastAsia="宋体" w:cs="宋体"/>
                      <w:sz w:val="21"/>
                      <w:szCs w:val="21"/>
                    </w:rPr>
                    <w:t>√</w:t>
                  </w:r>
                </w:p>
              </w:tc>
            </w:tr>
          </w:tbl>
          <w:p>
            <w:pPr>
              <w:jc w:val="center"/>
              <w:rPr>
                <w:rFonts w:hint="eastAsia" w:eastAsiaTheme="minorEastAsia"/>
                <w:sz w:val="1"/>
                <w:szCs w:val="1"/>
                <w:lang w:val="en-US" w:eastAsia="zh-CN"/>
              </w:rPr>
            </w:pPr>
            <w:r>
              <w:rPr>
                <w:rFonts w:hint="eastAsia"/>
                <w:sz w:val="1"/>
                <w:szCs w:val="1"/>
                <w:lang w:val="en-US" w:eastAsia="zh-CN"/>
              </w:rPr>
              <w:t xml:space="preserve"> </w:t>
            </w:r>
          </w:p>
        </w:tc>
      </w:tr>
      <w:tr>
        <w:tblPrEx>
          <w:tblCellMar>
            <w:top w:w="0" w:type="dxa"/>
            <w:left w:w="0" w:type="dxa"/>
            <w:bottom w:w="0" w:type="dxa"/>
            <w:right w:w="0" w:type="dxa"/>
          </w:tblCellMar>
        </w:tblPrEx>
        <w:trPr>
          <w:trHeight w:val="238" w:hRule="atLeast"/>
        </w:trPr>
        <w:tc>
          <w:tcPr>
            <w:tcW w:w="20" w:type="dxa"/>
            <w:vAlign w:val="bottom"/>
          </w:tcPr>
          <w:p>
            <w:pPr>
              <w:rPr>
                <w:sz w:val="20"/>
                <w:szCs w:val="20"/>
              </w:rPr>
            </w:pPr>
          </w:p>
        </w:tc>
        <w:tc>
          <w:tcPr>
            <w:tcW w:w="4380" w:type="dxa"/>
            <w:vMerge w:val="restart"/>
            <w:vAlign w:val="bottom"/>
          </w:tcPr>
          <w:p>
            <w:pPr>
              <w:spacing w:line="240" w:lineRule="exact"/>
              <w:ind w:left="80"/>
              <w:rPr>
                <w:sz w:val="20"/>
                <w:szCs w:val="20"/>
              </w:rPr>
            </w:pPr>
            <w:r>
              <w:rPr>
                <w:rFonts w:ascii="宋体" w:hAnsi="宋体" w:eastAsia="宋体" w:cs="宋体"/>
                <w:b/>
                <w:bCs/>
                <w:sz w:val="21"/>
                <w:szCs w:val="21"/>
              </w:rPr>
              <w:t>鼻内镜下鼻眼相关手术</w:t>
            </w:r>
          </w:p>
        </w:tc>
        <w:tc>
          <w:tcPr>
            <w:tcW w:w="4380" w:type="dxa"/>
            <w:vAlign w:val="bottom"/>
          </w:tcPr>
          <w:p>
            <w:pPr>
              <w:spacing w:line="238" w:lineRule="exact"/>
              <w:ind w:left="100"/>
              <w:rPr>
                <w:sz w:val="20"/>
                <w:szCs w:val="20"/>
              </w:rPr>
            </w:pPr>
            <w:r>
              <w:rPr>
                <w:rFonts w:ascii="宋体" w:hAnsi="宋体" w:eastAsia="宋体" w:cs="宋体"/>
                <w:sz w:val="21"/>
                <w:szCs w:val="21"/>
              </w:rPr>
              <w:t>慢性泪囊炎</w:t>
            </w:r>
          </w:p>
        </w:tc>
        <w:tc>
          <w:tcPr>
            <w:tcW w:w="20" w:type="dxa"/>
            <w:vAlign w:val="bottom"/>
          </w:tcPr>
          <w:p>
            <w:pPr>
              <w:rPr>
                <w:sz w:val="20"/>
                <w:szCs w:val="20"/>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2" w:hRule="atLeast"/>
        </w:trPr>
        <w:tc>
          <w:tcPr>
            <w:tcW w:w="20" w:type="dxa"/>
            <w:vAlign w:val="bottom"/>
          </w:tcPr>
          <w:p>
            <w:pPr>
              <w:rPr>
                <w:sz w:val="2"/>
                <w:szCs w:val="2"/>
              </w:rPr>
            </w:pPr>
          </w:p>
        </w:tc>
        <w:tc>
          <w:tcPr>
            <w:tcW w:w="4380" w:type="dxa"/>
            <w:vMerge w:val="continue"/>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380" w:type="dxa"/>
            <w:vMerge w:val="continue"/>
            <w:vAlign w:val="bottom"/>
          </w:tcPr>
          <w:p>
            <w:pPr>
              <w:rPr>
                <w:sz w:val="7"/>
                <w:szCs w:val="7"/>
              </w:rPr>
            </w:pPr>
          </w:p>
        </w:tc>
        <w:tc>
          <w:tcPr>
            <w:tcW w:w="4380" w:type="dxa"/>
            <w:vMerge w:val="restart"/>
            <w:vAlign w:val="bottom"/>
          </w:tcPr>
          <w:p>
            <w:pPr>
              <w:spacing w:line="229" w:lineRule="exact"/>
              <w:ind w:left="100"/>
              <w:rPr>
                <w:sz w:val="20"/>
                <w:szCs w:val="20"/>
              </w:rPr>
            </w:pPr>
            <w:r>
              <w:rPr>
                <w:rFonts w:ascii="宋体" w:hAnsi="宋体" w:eastAsia="宋体" w:cs="宋体"/>
                <w:sz w:val="21"/>
                <w:szCs w:val="21"/>
              </w:rPr>
              <w:t>视神经管骨折</w:t>
            </w:r>
          </w:p>
        </w:tc>
        <w:tc>
          <w:tcPr>
            <w:tcW w:w="20" w:type="dxa"/>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39" w:hRule="atLeast"/>
        </w:trPr>
        <w:tc>
          <w:tcPr>
            <w:tcW w:w="20" w:type="dxa"/>
            <w:vAlign w:val="bottom"/>
          </w:tcPr>
          <w:p>
            <w:pPr>
              <w:rPr>
                <w:sz w:val="12"/>
                <w:szCs w:val="12"/>
              </w:rPr>
            </w:pPr>
          </w:p>
        </w:tc>
        <w:tc>
          <w:tcPr>
            <w:tcW w:w="4380" w:type="dxa"/>
            <w:vAlign w:val="bottom"/>
          </w:tcPr>
          <w:p>
            <w:pPr>
              <w:rPr>
                <w:sz w:val="12"/>
                <w:szCs w:val="12"/>
              </w:rPr>
            </w:pPr>
          </w:p>
        </w:tc>
        <w:tc>
          <w:tcPr>
            <w:tcW w:w="4380" w:type="dxa"/>
            <w:vMerge w:val="continue"/>
            <w:vAlign w:val="bottom"/>
          </w:tcPr>
          <w:p>
            <w:pPr>
              <w:rPr>
                <w:sz w:val="12"/>
                <w:szCs w:val="12"/>
              </w:rPr>
            </w:pPr>
          </w:p>
        </w:tc>
        <w:tc>
          <w:tcPr>
            <w:tcW w:w="20" w:type="dxa"/>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4" w:hRule="atLeast"/>
        </w:trPr>
        <w:tc>
          <w:tcPr>
            <w:tcW w:w="2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rPr>
                <w:sz w:val="19"/>
                <w:szCs w:val="19"/>
              </w:rPr>
            </w:pPr>
          </w:p>
        </w:tc>
        <w:tc>
          <w:tcPr>
            <w:tcW w:w="4380" w:type="dxa"/>
            <w:vAlign w:val="bottom"/>
          </w:tcPr>
          <w:p>
            <w:pPr>
              <w:spacing w:line="229" w:lineRule="exact"/>
              <w:ind w:left="100"/>
              <w:rPr>
                <w:sz w:val="20"/>
                <w:szCs w:val="20"/>
              </w:rPr>
            </w:pPr>
            <w:r>
              <w:rPr>
                <w:rFonts w:ascii="宋体" w:hAnsi="宋体" w:eastAsia="宋体" w:cs="宋体"/>
                <w:sz w:val="21"/>
                <w:szCs w:val="21"/>
              </w:rPr>
              <w:t>脑脊液鼻漏</w:t>
            </w:r>
          </w:p>
        </w:tc>
        <w:tc>
          <w:tcPr>
            <w:tcW w:w="20" w:type="dxa"/>
            <w:vAlign w:val="bottom"/>
          </w:tcPr>
          <w:p>
            <w:pPr>
              <w:rPr>
                <w:sz w:val="19"/>
                <w:szCs w:val="19"/>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2" w:hRule="atLeast"/>
        </w:trPr>
        <w:tc>
          <w:tcPr>
            <w:tcW w:w="20" w:type="dxa"/>
            <w:vAlign w:val="bottom"/>
          </w:tcPr>
          <w:p>
            <w:pPr>
              <w:rPr>
                <w:sz w:val="2"/>
                <w:szCs w:val="2"/>
              </w:rPr>
            </w:pPr>
          </w:p>
        </w:tc>
        <w:tc>
          <w:tcPr>
            <w:tcW w:w="4380" w:type="dxa"/>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31" w:hRule="atLeast"/>
        </w:trPr>
        <w:tc>
          <w:tcPr>
            <w:tcW w:w="20" w:type="dxa"/>
            <w:vAlign w:val="bottom"/>
          </w:tcPr>
          <w:p>
            <w:pPr>
              <w:rPr>
                <w:sz w:val="20"/>
                <w:szCs w:val="20"/>
              </w:rPr>
            </w:pPr>
          </w:p>
        </w:tc>
        <w:tc>
          <w:tcPr>
            <w:tcW w:w="4380" w:type="dxa"/>
            <w:vAlign w:val="bottom"/>
          </w:tcPr>
          <w:p>
            <w:pPr>
              <w:rPr>
                <w:sz w:val="20"/>
                <w:szCs w:val="20"/>
              </w:rPr>
            </w:pPr>
          </w:p>
        </w:tc>
        <w:tc>
          <w:tcPr>
            <w:tcW w:w="4380" w:type="dxa"/>
            <w:vAlign w:val="bottom"/>
          </w:tcPr>
          <w:p>
            <w:pPr>
              <w:spacing w:line="231" w:lineRule="exact"/>
              <w:ind w:left="100"/>
              <w:rPr>
                <w:sz w:val="20"/>
                <w:szCs w:val="20"/>
              </w:rPr>
            </w:pPr>
            <w:r>
              <w:rPr>
                <w:rFonts w:ascii="宋体" w:hAnsi="宋体" w:eastAsia="宋体" w:cs="宋体"/>
                <w:sz w:val="21"/>
                <w:szCs w:val="21"/>
              </w:rPr>
              <w:t>鼻咽纤维血管瘤</w:t>
            </w:r>
          </w:p>
        </w:tc>
        <w:tc>
          <w:tcPr>
            <w:tcW w:w="20" w:type="dxa"/>
            <w:vAlign w:val="bottom"/>
          </w:tcPr>
          <w:p>
            <w:pPr>
              <w:rPr>
                <w:sz w:val="20"/>
                <w:szCs w:val="20"/>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2" w:hRule="atLeast"/>
        </w:trPr>
        <w:tc>
          <w:tcPr>
            <w:tcW w:w="20" w:type="dxa"/>
            <w:vAlign w:val="bottom"/>
          </w:tcPr>
          <w:p>
            <w:pPr>
              <w:rPr>
                <w:sz w:val="2"/>
                <w:szCs w:val="2"/>
              </w:rPr>
            </w:pPr>
          </w:p>
        </w:tc>
        <w:tc>
          <w:tcPr>
            <w:tcW w:w="4380" w:type="dxa"/>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spacing w:line="229" w:lineRule="exact"/>
              <w:ind w:left="80"/>
              <w:rPr>
                <w:sz w:val="20"/>
                <w:szCs w:val="20"/>
              </w:rPr>
            </w:pPr>
            <w:r>
              <w:rPr>
                <w:rFonts w:ascii="宋体" w:hAnsi="宋体" w:eastAsia="宋体" w:cs="宋体"/>
                <w:b/>
                <w:bCs/>
                <w:sz w:val="21"/>
                <w:szCs w:val="21"/>
              </w:rPr>
              <w:t>鼻内镜下鼻颅底手术</w:t>
            </w:r>
          </w:p>
        </w:tc>
        <w:tc>
          <w:tcPr>
            <w:tcW w:w="4380" w:type="dxa"/>
            <w:vAlign w:val="bottom"/>
          </w:tcPr>
          <w:p>
            <w:pPr>
              <w:spacing w:line="229" w:lineRule="exact"/>
              <w:ind w:left="100"/>
              <w:rPr>
                <w:sz w:val="20"/>
                <w:szCs w:val="20"/>
              </w:rPr>
            </w:pPr>
            <w:r>
              <w:rPr>
                <w:rFonts w:ascii="宋体" w:hAnsi="宋体" w:eastAsia="宋体" w:cs="宋体"/>
                <w:sz w:val="21"/>
                <w:szCs w:val="21"/>
              </w:rPr>
              <w:t>垂体瘤</w:t>
            </w:r>
          </w:p>
        </w:tc>
        <w:tc>
          <w:tcPr>
            <w:tcW w:w="20" w:type="dxa"/>
            <w:vAlign w:val="bottom"/>
          </w:tcPr>
          <w:p>
            <w:pPr>
              <w:rPr>
                <w:sz w:val="19"/>
                <w:szCs w:val="19"/>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4" w:hRule="atLeast"/>
        </w:trPr>
        <w:tc>
          <w:tcPr>
            <w:tcW w:w="20" w:type="dxa"/>
            <w:vAlign w:val="bottom"/>
          </w:tcPr>
          <w:p>
            <w:pPr>
              <w:rPr>
                <w:sz w:val="2"/>
                <w:szCs w:val="2"/>
              </w:rPr>
            </w:pPr>
          </w:p>
        </w:tc>
        <w:tc>
          <w:tcPr>
            <w:tcW w:w="4380" w:type="dxa"/>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rPr>
                <w:sz w:val="19"/>
                <w:szCs w:val="19"/>
              </w:rPr>
            </w:pPr>
          </w:p>
        </w:tc>
        <w:tc>
          <w:tcPr>
            <w:tcW w:w="4380" w:type="dxa"/>
            <w:vAlign w:val="bottom"/>
          </w:tcPr>
          <w:p>
            <w:pPr>
              <w:spacing w:line="229" w:lineRule="exact"/>
              <w:ind w:left="100"/>
              <w:rPr>
                <w:sz w:val="20"/>
                <w:szCs w:val="20"/>
              </w:rPr>
            </w:pPr>
            <w:r>
              <w:rPr>
                <w:rFonts w:ascii="宋体" w:hAnsi="宋体" w:eastAsia="宋体" w:cs="宋体"/>
                <w:sz w:val="21"/>
                <w:szCs w:val="21"/>
              </w:rPr>
              <w:t>鼻颅底交通性肿瘤</w:t>
            </w:r>
          </w:p>
        </w:tc>
        <w:tc>
          <w:tcPr>
            <w:tcW w:w="20" w:type="dxa"/>
            <w:vAlign w:val="bottom"/>
          </w:tcPr>
          <w:p>
            <w:pPr>
              <w:rPr>
                <w:sz w:val="19"/>
                <w:szCs w:val="19"/>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2" w:hRule="atLeast"/>
        </w:trPr>
        <w:tc>
          <w:tcPr>
            <w:tcW w:w="20" w:type="dxa"/>
            <w:vAlign w:val="bottom"/>
          </w:tcPr>
          <w:p>
            <w:pPr>
              <w:rPr>
                <w:sz w:val="2"/>
                <w:szCs w:val="2"/>
              </w:rPr>
            </w:pPr>
          </w:p>
        </w:tc>
        <w:tc>
          <w:tcPr>
            <w:tcW w:w="4380" w:type="dxa"/>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31" w:hRule="atLeast"/>
        </w:trPr>
        <w:tc>
          <w:tcPr>
            <w:tcW w:w="20" w:type="dxa"/>
            <w:vAlign w:val="bottom"/>
          </w:tcPr>
          <w:p>
            <w:pPr>
              <w:rPr>
                <w:sz w:val="20"/>
                <w:szCs w:val="20"/>
              </w:rPr>
            </w:pPr>
          </w:p>
        </w:tc>
        <w:tc>
          <w:tcPr>
            <w:tcW w:w="4380" w:type="dxa"/>
            <w:vAlign w:val="bottom"/>
          </w:tcPr>
          <w:p>
            <w:pPr>
              <w:rPr>
                <w:sz w:val="20"/>
                <w:szCs w:val="20"/>
              </w:rPr>
            </w:pPr>
          </w:p>
        </w:tc>
        <w:tc>
          <w:tcPr>
            <w:tcW w:w="4380" w:type="dxa"/>
            <w:vAlign w:val="bottom"/>
          </w:tcPr>
          <w:p>
            <w:pPr>
              <w:spacing w:line="231" w:lineRule="exact"/>
              <w:ind w:left="100"/>
              <w:rPr>
                <w:sz w:val="20"/>
                <w:szCs w:val="20"/>
              </w:rPr>
            </w:pPr>
            <w:r>
              <w:rPr>
                <w:rFonts w:ascii="宋体" w:hAnsi="宋体" w:eastAsia="宋体" w:cs="宋体"/>
                <w:sz w:val="21"/>
                <w:szCs w:val="21"/>
              </w:rPr>
              <w:t>脊索瘤</w:t>
            </w:r>
          </w:p>
        </w:tc>
        <w:tc>
          <w:tcPr>
            <w:tcW w:w="20" w:type="dxa"/>
            <w:vAlign w:val="bottom"/>
          </w:tcPr>
          <w:p>
            <w:pPr>
              <w:rPr>
                <w:sz w:val="20"/>
                <w:szCs w:val="20"/>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2" w:hRule="atLeast"/>
        </w:trPr>
        <w:tc>
          <w:tcPr>
            <w:tcW w:w="2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spacing w:line="229" w:lineRule="exact"/>
              <w:ind w:left="80"/>
              <w:rPr>
                <w:sz w:val="20"/>
                <w:szCs w:val="20"/>
              </w:rPr>
            </w:pPr>
            <w:r>
              <w:rPr>
                <w:rFonts w:ascii="宋体" w:hAnsi="宋体" w:eastAsia="宋体" w:cs="宋体"/>
                <w:b/>
                <w:bCs/>
                <w:sz w:val="21"/>
                <w:szCs w:val="21"/>
              </w:rPr>
              <w:t>喉气管狭窄成形术</w:t>
            </w:r>
          </w:p>
        </w:tc>
        <w:tc>
          <w:tcPr>
            <w:tcW w:w="4380" w:type="dxa"/>
            <w:vAlign w:val="bottom"/>
          </w:tcPr>
          <w:p>
            <w:pPr>
              <w:spacing w:line="229" w:lineRule="exact"/>
              <w:ind w:left="100"/>
              <w:rPr>
                <w:sz w:val="20"/>
                <w:szCs w:val="20"/>
              </w:rPr>
            </w:pPr>
            <w:r>
              <w:rPr>
                <w:rFonts w:ascii="宋体" w:hAnsi="宋体" w:eastAsia="宋体" w:cs="宋体"/>
                <w:sz w:val="21"/>
                <w:szCs w:val="21"/>
              </w:rPr>
              <w:t>喉气管狭窄</w:t>
            </w:r>
          </w:p>
        </w:tc>
        <w:tc>
          <w:tcPr>
            <w:tcW w:w="20" w:type="dxa"/>
            <w:vAlign w:val="bottom"/>
          </w:tcPr>
          <w:p>
            <w:pPr>
              <w:rPr>
                <w:sz w:val="19"/>
                <w:szCs w:val="19"/>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4" w:hRule="atLeast"/>
        </w:trPr>
        <w:tc>
          <w:tcPr>
            <w:tcW w:w="2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spacing w:line="229" w:lineRule="exact"/>
              <w:ind w:left="80"/>
              <w:rPr>
                <w:sz w:val="20"/>
                <w:szCs w:val="20"/>
              </w:rPr>
            </w:pPr>
            <w:r>
              <w:rPr>
                <w:rFonts w:ascii="宋体" w:hAnsi="宋体" w:eastAsia="宋体" w:cs="宋体"/>
                <w:b/>
                <w:bCs/>
                <w:sz w:val="21"/>
                <w:szCs w:val="21"/>
              </w:rPr>
              <w:t>腭咽成形术</w:t>
            </w:r>
          </w:p>
        </w:tc>
        <w:tc>
          <w:tcPr>
            <w:tcW w:w="4380" w:type="dxa"/>
            <w:vAlign w:val="bottom"/>
          </w:tcPr>
          <w:p>
            <w:pPr>
              <w:spacing w:line="229" w:lineRule="exact"/>
              <w:ind w:left="100"/>
              <w:rPr>
                <w:sz w:val="20"/>
                <w:szCs w:val="20"/>
              </w:rPr>
            </w:pPr>
            <w:r>
              <w:rPr>
                <w:rFonts w:ascii="宋体" w:hAnsi="宋体" w:eastAsia="宋体" w:cs="宋体"/>
                <w:sz w:val="21"/>
                <w:szCs w:val="21"/>
              </w:rPr>
              <w:t>阻塞性睡眠呼吸暂停低通气综合征</w:t>
            </w:r>
          </w:p>
        </w:tc>
        <w:tc>
          <w:tcPr>
            <w:tcW w:w="20" w:type="dxa"/>
            <w:vAlign w:val="bottom"/>
          </w:tcPr>
          <w:p>
            <w:pPr>
              <w:rPr>
                <w:sz w:val="19"/>
                <w:szCs w:val="19"/>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2" w:hRule="atLeast"/>
        </w:trPr>
        <w:tc>
          <w:tcPr>
            <w:tcW w:w="2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spacing w:line="229" w:lineRule="exact"/>
              <w:ind w:left="80"/>
              <w:rPr>
                <w:sz w:val="20"/>
                <w:szCs w:val="20"/>
              </w:rPr>
            </w:pPr>
            <w:r>
              <w:rPr>
                <w:rFonts w:ascii="宋体" w:hAnsi="宋体" w:eastAsia="宋体" w:cs="宋体"/>
                <w:b/>
                <w:bCs/>
                <w:sz w:val="21"/>
                <w:szCs w:val="21"/>
              </w:rPr>
              <w:t>咽喉激光术</w:t>
            </w:r>
          </w:p>
        </w:tc>
        <w:tc>
          <w:tcPr>
            <w:tcW w:w="4380" w:type="dxa"/>
            <w:vAlign w:val="bottom"/>
          </w:tcPr>
          <w:p>
            <w:pPr>
              <w:spacing w:line="229" w:lineRule="exact"/>
              <w:ind w:left="100"/>
              <w:rPr>
                <w:sz w:val="20"/>
                <w:szCs w:val="20"/>
              </w:rPr>
            </w:pPr>
            <w:r>
              <w:rPr>
                <w:rFonts w:ascii="宋体" w:hAnsi="宋体" w:eastAsia="宋体" w:cs="宋体"/>
                <w:sz w:val="21"/>
                <w:szCs w:val="21"/>
              </w:rPr>
              <w:t>咽喉部分良恶性肿瘤</w:t>
            </w:r>
          </w:p>
        </w:tc>
        <w:tc>
          <w:tcPr>
            <w:tcW w:w="20" w:type="dxa"/>
            <w:vAlign w:val="bottom"/>
          </w:tcPr>
          <w:p>
            <w:pPr>
              <w:rPr>
                <w:sz w:val="19"/>
                <w:szCs w:val="19"/>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4" w:hRule="atLeast"/>
        </w:trPr>
        <w:tc>
          <w:tcPr>
            <w:tcW w:w="2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rPr>
                <w:sz w:val="1"/>
                <w:szCs w:val="1"/>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4380" w:type="dxa"/>
            <w:vAlign w:val="bottom"/>
          </w:tcPr>
          <w:p>
            <w:pPr>
              <w:spacing w:line="229" w:lineRule="exact"/>
              <w:ind w:left="80"/>
              <w:rPr>
                <w:sz w:val="20"/>
                <w:szCs w:val="20"/>
              </w:rPr>
            </w:pPr>
            <w:r>
              <w:rPr>
                <w:rFonts w:ascii="宋体" w:hAnsi="宋体" w:eastAsia="宋体" w:cs="宋体"/>
                <w:b/>
                <w:bCs/>
                <w:sz w:val="21"/>
                <w:szCs w:val="21"/>
              </w:rPr>
              <w:t>胃咽吻合术</w:t>
            </w:r>
          </w:p>
        </w:tc>
        <w:tc>
          <w:tcPr>
            <w:tcW w:w="4380" w:type="dxa"/>
            <w:vAlign w:val="bottom"/>
          </w:tcPr>
          <w:p>
            <w:pPr>
              <w:spacing w:line="229" w:lineRule="exact"/>
              <w:ind w:left="100"/>
              <w:rPr>
                <w:sz w:val="20"/>
                <w:szCs w:val="20"/>
              </w:rPr>
            </w:pPr>
            <w:r>
              <w:rPr>
                <w:rFonts w:ascii="宋体" w:hAnsi="宋体" w:eastAsia="宋体" w:cs="宋体"/>
                <w:sz w:val="21"/>
                <w:szCs w:val="21"/>
              </w:rPr>
              <w:t>晚期喉下咽食道癌</w:t>
            </w:r>
          </w:p>
        </w:tc>
        <w:tc>
          <w:tcPr>
            <w:tcW w:w="20" w:type="dxa"/>
            <w:vAlign w:val="bottom"/>
          </w:tcPr>
          <w:p>
            <w:pPr>
              <w:rPr>
                <w:sz w:val="19"/>
                <w:szCs w:val="19"/>
              </w:rPr>
            </w:pPr>
          </w:p>
        </w:tc>
        <w:tc>
          <w:tcPr>
            <w:tcW w:w="360" w:type="dxa"/>
            <w:vAlign w:val="bottom"/>
          </w:tcPr>
          <w:p>
            <w:pPr>
              <w:rPr>
                <w:sz w:val="1"/>
                <w:szCs w:val="1"/>
              </w:rPr>
            </w:pPr>
          </w:p>
        </w:tc>
      </w:tr>
      <w:tr>
        <w:tblPrEx>
          <w:tblCellMar>
            <w:top w:w="0" w:type="dxa"/>
            <w:left w:w="0" w:type="dxa"/>
            <w:bottom w:w="0" w:type="dxa"/>
            <w:right w:w="0" w:type="dxa"/>
          </w:tblCellMar>
        </w:tblPrEx>
        <w:trPr>
          <w:trHeight w:val="34" w:hRule="atLeast"/>
        </w:trPr>
        <w:tc>
          <w:tcPr>
            <w:tcW w:w="2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4380" w:type="dxa"/>
            <w:tcBorders>
              <w:bottom w:val="single" w:color="auto" w:sz="8" w:space="0"/>
            </w:tcBorders>
            <w:vAlign w:val="bottom"/>
          </w:tcPr>
          <w:p>
            <w:pPr>
              <w:rPr>
                <w:sz w:val="2"/>
                <w:szCs w:val="2"/>
              </w:rPr>
            </w:pPr>
          </w:p>
        </w:tc>
        <w:tc>
          <w:tcPr>
            <w:tcW w:w="20" w:type="dxa"/>
            <w:tcBorders>
              <w:bottom w:val="single" w:color="auto" w:sz="8" w:space="0"/>
            </w:tcBorders>
            <w:vAlign w:val="bottom"/>
          </w:tcPr>
          <w:p>
            <w:pPr>
              <w:rPr>
                <w:sz w:val="2"/>
                <w:szCs w:val="2"/>
              </w:rPr>
            </w:pPr>
          </w:p>
        </w:tc>
        <w:tc>
          <w:tcPr>
            <w:tcW w:w="360" w:type="dxa"/>
            <w:vAlign w:val="bottom"/>
          </w:tcPr>
          <w:p>
            <w:pP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6"/>
                <w:szCs w:val="16"/>
              </w:rPr>
            </w:pPr>
          </w:p>
        </w:tc>
        <w:tc>
          <w:tcPr>
            <w:tcW w:w="4380" w:type="dxa"/>
            <w:vAlign w:val="bottom"/>
          </w:tcPr>
          <w:p>
            <w:pPr>
              <w:rPr>
                <w:sz w:val="16"/>
                <w:szCs w:val="16"/>
              </w:rPr>
            </w:pPr>
          </w:p>
        </w:tc>
        <w:tc>
          <w:tcPr>
            <w:tcW w:w="4380" w:type="dxa"/>
            <w:vAlign w:val="bottom"/>
          </w:tcPr>
          <w:p>
            <w:pPr>
              <w:spacing w:line="191" w:lineRule="exact"/>
              <w:ind w:left="100"/>
              <w:rPr>
                <w:sz w:val="20"/>
                <w:szCs w:val="20"/>
              </w:rPr>
            </w:pPr>
            <w:r>
              <w:rPr>
                <w:rFonts w:ascii="宋体" w:hAnsi="宋体" w:eastAsia="宋体" w:cs="宋体"/>
                <w:sz w:val="21"/>
                <w:szCs w:val="21"/>
              </w:rPr>
              <w:t>晚期喉癌</w:t>
            </w:r>
          </w:p>
        </w:tc>
        <w:tc>
          <w:tcPr>
            <w:tcW w:w="20" w:type="dxa"/>
            <w:vAlign w:val="bottom"/>
          </w:tcPr>
          <w:p>
            <w:pPr>
              <w:rPr>
                <w:sz w:val="16"/>
                <w:szCs w:val="16"/>
              </w:rPr>
            </w:pPr>
          </w:p>
        </w:tc>
        <w:tc>
          <w:tcPr>
            <w:tcW w:w="360" w:type="dxa"/>
            <w:vAlign w:val="bottom"/>
          </w:tcPr>
          <w:p>
            <w:pPr>
              <w:rPr>
                <w:sz w:val="1"/>
                <w:szCs w:val="1"/>
              </w:rPr>
            </w:pPr>
          </w:p>
        </w:tc>
      </w:tr>
    </w:tbl>
    <w:p>
      <w:pPr>
        <w:spacing w:line="103" w:lineRule="exact"/>
        <w:rPr>
          <w:sz w:val="20"/>
          <w:szCs w:val="20"/>
        </w:rPr>
      </w:pPr>
      <w:r>
        <w:rPr>
          <w:sz w:val="20"/>
          <w:szCs w:val="20"/>
        </w:rPr>
        <mc:AlternateContent>
          <mc:Choice Requires="wps">
            <w:drawing>
              <wp:anchor distT="0" distB="0" distL="114300" distR="114300" simplePos="0" relativeHeight="251858944" behindDoc="1" locked="0" layoutInCell="0" allowOverlap="1">
                <wp:simplePos x="0" y="0"/>
                <wp:positionH relativeFrom="page">
                  <wp:posOffset>996950</wp:posOffset>
                </wp:positionH>
                <wp:positionV relativeFrom="page">
                  <wp:posOffset>923290</wp:posOffset>
                </wp:positionV>
                <wp:extent cx="5567680" cy="0"/>
                <wp:effectExtent l="0" t="0" r="0" b="0"/>
                <wp:wrapNone/>
                <wp:docPr id="211" name="Shape 211"/>
                <wp:cNvGraphicFramePr/>
                <a:graphic xmlns:a="http://schemas.openxmlformats.org/drawingml/2006/main">
                  <a:graphicData uri="http://schemas.microsoft.com/office/word/2010/wordprocessingShape">
                    <wps:wsp>
                      <wps:cNvCnPr/>
                      <wps:spPr>
                        <a:xfrm>
                          <a:off x="0" y="0"/>
                          <a:ext cx="556768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11" o:spid="_x0000_s1026" o:spt="20" style="position:absolute;left:0pt;margin-left:78.5pt;margin-top:72.7pt;height:0pt;width:438.4pt;mso-position-horizontal-relative:page;mso-position-vertical-relative:page;z-index:-251457536;mso-width-relative:page;mso-height-relative:page;" fillcolor="#FFFFFF" filled="t" stroked="t" coordsize="21600,21600" o:allowincell="f" o:gfxdata="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v26mTaAAAADAEAAA8AAAAAAAAAAQAgAAAAIgAAAGRycy9kb3ducmV2LnhtbFBLAQIU&#10;ABQAAAAIAIdO4kAs8VJjuAEAAKwDAAAOAAAAAAAAAAEAIAAAACkBAABkcnMvZTJvRG9jLnhtbFBL&#10;BQYAAAAABgAGAFkBAABTBQAAAAA=&#10;">
                <v:fill on="t" focussize="0,0"/>
                <v:stroke weight="1.44pt" color="#000000" miterlimit="8" joinstyle="miter"/>
                <v:imagedata o:title=""/>
                <o:lock v:ext="edit" aspectratio="f"/>
              </v:line>
            </w:pict>
          </mc:Fallback>
        </mc:AlternateContent>
      </w:r>
    </w:p>
    <w:p>
      <w:pPr>
        <w:spacing w:line="140" w:lineRule="exact"/>
        <w:ind w:left="220"/>
        <w:rPr>
          <w:sz w:val="20"/>
          <w:szCs w:val="20"/>
        </w:rPr>
      </w:pPr>
      <w:r>
        <w:rPr>
          <w:rFonts w:ascii="宋体" w:hAnsi="宋体" w:eastAsia="宋体" w:cs="宋体"/>
          <w:b/>
          <w:bCs/>
          <w:sz w:val="16"/>
          <w:szCs w:val="16"/>
        </w:rPr>
        <w:t>游离空肠修补下咽</w:t>
      </w:r>
    </w:p>
    <w:p>
      <w:pPr>
        <w:spacing w:line="20" w:lineRule="exact"/>
        <w:rPr>
          <w:sz w:val="20"/>
          <w:szCs w:val="20"/>
        </w:rPr>
      </w:pPr>
      <w:r>
        <w:rPr>
          <w:sz w:val="20"/>
          <w:szCs w:val="20"/>
        </w:rPr>
        <mc:AlternateContent>
          <mc:Choice Requires="wps">
            <w:drawing>
              <wp:anchor distT="0" distB="0" distL="114300" distR="114300" simplePos="0" relativeHeight="251859968" behindDoc="1" locked="0" layoutInCell="0" allowOverlap="1">
                <wp:simplePos x="0" y="0"/>
                <wp:positionH relativeFrom="column">
                  <wp:posOffset>2865120</wp:posOffset>
                </wp:positionH>
                <wp:positionV relativeFrom="paragraph">
                  <wp:posOffset>-40640</wp:posOffset>
                </wp:positionV>
                <wp:extent cx="2795905" cy="0"/>
                <wp:effectExtent l="0" t="0" r="0" b="0"/>
                <wp:wrapNone/>
                <wp:docPr id="212" name="Shape 212"/>
                <wp:cNvGraphicFramePr/>
                <a:graphic xmlns:a="http://schemas.openxmlformats.org/drawingml/2006/main">
                  <a:graphicData uri="http://schemas.microsoft.com/office/word/2010/wordprocessingShape">
                    <wps:wsp>
                      <wps:cNvCnPr/>
                      <wps:spPr>
                        <a:xfrm>
                          <a:off x="0" y="0"/>
                          <a:ext cx="279590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12" o:spid="_x0000_s1026" o:spt="20" style="position:absolute;left:0pt;margin-left:225.6pt;margin-top:-3.2pt;height:0pt;width:220.15pt;z-index:-251456512;mso-width-relative:page;mso-height-relative:page;" fillcolor="#FFFFFF" filled="t" stroked="t" coordsize="21600,21600" o:allowincell="f" o:gfxdata="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2tfSM2AAAAAkBAAAPAAAAAAAAAAEAIAAAACIAAABkcnMvZG93bnJldi54bWxQSwECFAAU&#10;AAAACACHTuJARZdAVrgBAACrAwAADgAAAAAAAAABACAAAAAnAQAAZHJzL2Uyb0RvYy54bWxQSwUG&#10;AAAAAAYABgBZAQAAUQUAAAAA&#10;">
                <v:fill on="t" focussize="0,0"/>
                <v:stroke weight="0.47992125984252pt" color="#000000" miterlimit="8" joinstyle="miter"/>
                <v:imagedata o:title=""/>
                <o:lock v:ext="edit" aspectratio="f"/>
              </v:line>
            </w:pict>
          </mc:Fallback>
        </mc:AlternateContent>
      </w:r>
    </w:p>
    <w:p>
      <w:pPr>
        <w:spacing w:line="160" w:lineRule="exact"/>
        <w:ind w:left="4620"/>
        <w:rPr>
          <w:sz w:val="20"/>
          <w:szCs w:val="20"/>
        </w:rPr>
      </w:pPr>
      <w:r>
        <w:rPr>
          <w:rFonts w:ascii="宋体" w:hAnsi="宋体" w:eastAsia="宋体" w:cs="宋体"/>
          <w:sz w:val="21"/>
          <w:szCs w:val="21"/>
        </w:rPr>
        <w:t>下咽癌</w:t>
      </w:r>
    </w:p>
    <w:p>
      <w:pPr>
        <w:spacing w:line="20" w:lineRule="exact"/>
        <w:rPr>
          <w:sz w:val="20"/>
          <w:szCs w:val="20"/>
        </w:rPr>
      </w:pPr>
      <w:r>
        <w:rPr>
          <w:sz w:val="20"/>
          <w:szCs w:val="20"/>
        </w:rPr>
        <mc:AlternateContent>
          <mc:Choice Requires="wps">
            <w:drawing>
              <wp:anchor distT="0" distB="0" distL="114300" distR="114300" simplePos="0" relativeHeight="251860992" behindDoc="1" locked="0" layoutInCell="0" allowOverlap="1">
                <wp:simplePos x="0" y="0"/>
                <wp:positionH relativeFrom="column">
                  <wp:posOffset>69850</wp:posOffset>
                </wp:positionH>
                <wp:positionV relativeFrom="paragraph">
                  <wp:posOffset>24765</wp:posOffset>
                </wp:positionV>
                <wp:extent cx="5591175" cy="0"/>
                <wp:effectExtent l="0" t="0" r="0" b="0"/>
                <wp:wrapNone/>
                <wp:docPr id="213" name="Shape 213"/>
                <wp:cNvGraphicFramePr/>
                <a:graphic xmlns:a="http://schemas.openxmlformats.org/drawingml/2006/main">
                  <a:graphicData uri="http://schemas.microsoft.com/office/word/2010/wordprocessingShape">
                    <wps:wsp>
                      <wps:cNvCnPr/>
                      <wps:spPr>
                        <a:xfrm>
                          <a:off x="0" y="0"/>
                          <a:ext cx="559117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13" o:spid="_x0000_s1026" o:spt="20" style="position:absolute;left:0pt;margin-left:5.5pt;margin-top:1.95pt;height:0pt;width:440.25pt;z-index:-251455488;mso-width-relative:page;mso-height-relative:page;" fillcolor="#FFFFFF" filled="t" stroked="t" coordsize="21600,21600" o:allowincell="f" o:gfxdata="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COUs59MAAAAGAQAADwAAAAAAAAABACAAAAAiAAAAZHJzL2Rvd25yZXYueG1sUEsBAhQAFAAA&#10;AAgAh07iQPV2oZG7AQAAqwMAAA4AAAAAAAAAAQAgAAAAIgEAAGRycy9lMm9Eb2MueG1sUEsFBgAA&#10;AAAGAAYAWQEAAE8FAAAAAA==&#10;">
                <v:fill on="t" focussize="0,0"/>
                <v:stroke weight="0.47992125984252pt" color="#000000" miterlimit="8" joinstyle="miter"/>
                <v:imagedata o:title=""/>
                <o:lock v:ext="edit" aspectratio="f"/>
              </v:line>
            </w:pict>
          </mc:Fallback>
        </mc:AlternateContent>
      </w:r>
    </w:p>
    <w:p>
      <w:pPr>
        <w:sectPr>
          <w:pgSz w:w="11900" w:h="16838"/>
          <w:pgMar w:top="1440" w:right="1440" w:bottom="639" w:left="1440" w:header="0" w:footer="0" w:gutter="0"/>
          <w:cols w:equalWidth="0" w:num="1">
            <w:col w:w="9026"/>
          </w:cols>
        </w:sectPr>
      </w:pPr>
    </w:p>
    <w:p>
      <w:pPr>
        <w:spacing w:line="81" w:lineRule="exact"/>
        <w:rPr>
          <w:sz w:val="20"/>
          <w:szCs w:val="20"/>
        </w:rPr>
      </w:pPr>
      <w:bookmarkStart w:id="61" w:name="page62"/>
      <w:bookmarkEnd w:id="61"/>
      <w:r>
        <w:rPr>
          <w:sz w:val="20"/>
          <w:szCs w:val="20"/>
        </w:rPr>
        <mc:AlternateContent>
          <mc:Choice Requires="wps">
            <w:drawing>
              <wp:anchor distT="0" distB="0" distL="114300" distR="114300" simplePos="0" relativeHeight="251862016" behindDoc="1" locked="0" layoutInCell="0" allowOverlap="1">
                <wp:simplePos x="0" y="0"/>
                <wp:positionH relativeFrom="page">
                  <wp:posOffset>984250</wp:posOffset>
                </wp:positionH>
                <wp:positionV relativeFrom="page">
                  <wp:posOffset>923290</wp:posOffset>
                </wp:positionV>
                <wp:extent cx="5591175" cy="0"/>
                <wp:effectExtent l="0" t="0" r="0" b="0"/>
                <wp:wrapNone/>
                <wp:docPr id="214" name="Shape 214"/>
                <wp:cNvGraphicFramePr/>
                <a:graphic xmlns:a="http://schemas.openxmlformats.org/drawingml/2006/main">
                  <a:graphicData uri="http://schemas.microsoft.com/office/word/2010/wordprocessingShape">
                    <wps:wsp>
                      <wps:cNvCnPr/>
                      <wps:spPr>
                        <a:xfrm>
                          <a:off x="0" y="0"/>
                          <a:ext cx="559117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14" o:spid="_x0000_s1026" o:spt="20" style="position:absolute;left:0pt;margin-left:77.5pt;margin-top:72.7pt;height:0pt;width:440.25pt;mso-position-horizontal-relative:page;mso-position-vertical-relative:page;z-index:-251454464;mso-width-relative:page;mso-height-relative:page;" fillcolor="#FFFFFF" filled="t" stroked="t" coordsize="21600,21600" o:allowincell="f" o:gfxdata="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7HiWE2gAAAAwBAAAPAAAAAAAAAAEAIAAAACIAAABkcnMvZG93bnJldi54bWxQSwEC&#10;FAAUAAAACACHTuJAr+kta7kBAACsAwAADgAAAAAAAAABACAAAAApAQAAZHJzL2Uyb0RvYy54bWxQ&#10;SwUGAAAAAAYABgBZAQAAVAUAAAAA&#10;">
                <v:fill on="t" focussize="0,0"/>
                <v:stroke weight="1.44pt" color="#000000" miterlimit="8" joinstyle="miter"/>
                <v:imagedata o:title=""/>
                <o:lock v:ext="edit" aspectratio="f"/>
              </v:line>
            </w:pict>
          </mc:Fallback>
        </mc:AlternateContent>
      </w:r>
    </w:p>
    <w:tbl>
      <w:tblPr>
        <w:tblStyle w:val="3"/>
        <w:tblW w:w="8820" w:type="dxa"/>
        <w:tblInd w:w="100" w:type="dxa"/>
        <w:tblLayout w:type="fixed"/>
        <w:tblCellMar>
          <w:top w:w="0" w:type="dxa"/>
          <w:left w:w="0" w:type="dxa"/>
          <w:bottom w:w="0" w:type="dxa"/>
          <w:right w:w="0" w:type="dxa"/>
        </w:tblCellMar>
      </w:tblPr>
      <w:tblGrid>
        <w:gridCol w:w="20"/>
        <w:gridCol w:w="3560"/>
        <w:gridCol w:w="524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3560" w:type="dxa"/>
            <w:vAlign w:val="bottom"/>
          </w:tcPr>
          <w:p>
            <w:pPr>
              <w:spacing w:line="240" w:lineRule="exact"/>
              <w:ind w:left="1760"/>
              <w:rPr>
                <w:sz w:val="20"/>
                <w:szCs w:val="20"/>
              </w:rPr>
            </w:pPr>
            <w:r>
              <w:rPr>
                <w:rFonts w:ascii="宋体" w:hAnsi="宋体" w:eastAsia="宋体" w:cs="宋体"/>
                <w:b/>
                <w:bCs/>
                <w:sz w:val="21"/>
                <w:szCs w:val="21"/>
              </w:rPr>
              <w:t>关键技术</w:t>
            </w:r>
          </w:p>
        </w:tc>
        <w:tc>
          <w:tcPr>
            <w:tcW w:w="5240" w:type="dxa"/>
            <w:vAlign w:val="bottom"/>
          </w:tcPr>
          <w:p>
            <w:pPr>
              <w:spacing w:line="240" w:lineRule="exact"/>
              <w:ind w:left="2400"/>
              <w:rPr>
                <w:sz w:val="20"/>
                <w:szCs w:val="20"/>
              </w:rPr>
            </w:pPr>
            <w:r>
              <w:rPr>
                <w:rFonts w:ascii="宋体" w:hAnsi="宋体" w:eastAsia="宋体" w:cs="宋体"/>
                <w:b/>
                <w:bCs/>
                <w:sz w:val="21"/>
                <w:szCs w:val="21"/>
              </w:rPr>
              <w:t>主要应用范围</w:t>
            </w: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3560" w:type="dxa"/>
            <w:tcBorders>
              <w:bottom w:val="single" w:color="auto" w:sz="8" w:space="0"/>
            </w:tcBorders>
            <w:vAlign w:val="bottom"/>
          </w:tcPr>
          <w:p>
            <w:pPr>
              <w:rPr>
                <w:sz w:val="7"/>
                <w:szCs w:val="7"/>
              </w:rPr>
            </w:pPr>
          </w:p>
        </w:tc>
        <w:tc>
          <w:tcPr>
            <w:tcW w:w="524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42" w:hRule="atLeast"/>
        </w:trPr>
        <w:tc>
          <w:tcPr>
            <w:tcW w:w="20" w:type="dxa"/>
            <w:vAlign w:val="bottom"/>
          </w:tcPr>
          <w:p>
            <w:pPr>
              <w:rPr>
                <w:sz w:val="21"/>
                <w:szCs w:val="21"/>
              </w:rPr>
            </w:pPr>
          </w:p>
        </w:tc>
        <w:tc>
          <w:tcPr>
            <w:tcW w:w="3560" w:type="dxa"/>
            <w:vAlign w:val="bottom"/>
          </w:tcPr>
          <w:p>
            <w:pPr>
              <w:spacing w:line="240" w:lineRule="exact"/>
              <w:ind w:left="100"/>
              <w:rPr>
                <w:sz w:val="20"/>
                <w:szCs w:val="20"/>
              </w:rPr>
            </w:pPr>
            <w:r>
              <w:rPr>
                <w:rFonts w:ascii="宋体" w:hAnsi="宋体" w:eastAsia="宋体" w:cs="宋体"/>
                <w:b/>
                <w:bCs/>
                <w:sz w:val="21"/>
                <w:szCs w:val="21"/>
              </w:rPr>
              <w:t>脑脊液耳漏修补术</w:t>
            </w:r>
          </w:p>
        </w:tc>
        <w:tc>
          <w:tcPr>
            <w:tcW w:w="5240" w:type="dxa"/>
            <w:vAlign w:val="bottom"/>
          </w:tcPr>
          <w:p>
            <w:pPr>
              <w:spacing w:line="240" w:lineRule="exact"/>
              <w:ind w:left="940"/>
              <w:rPr>
                <w:sz w:val="20"/>
                <w:szCs w:val="20"/>
              </w:rPr>
            </w:pPr>
            <w:r>
              <w:rPr>
                <w:rFonts w:ascii="宋体" w:hAnsi="宋体" w:eastAsia="宋体" w:cs="宋体"/>
                <w:sz w:val="21"/>
                <w:szCs w:val="21"/>
              </w:rPr>
              <w:t>脑脊液耳漏</w:t>
            </w:r>
          </w:p>
        </w:tc>
      </w:tr>
      <w:tr>
        <w:tblPrEx>
          <w:tblCellMar>
            <w:top w:w="0" w:type="dxa"/>
            <w:left w:w="0" w:type="dxa"/>
            <w:bottom w:w="0" w:type="dxa"/>
            <w:right w:w="0" w:type="dxa"/>
          </w:tblCellMar>
        </w:tblPrEx>
        <w:trPr>
          <w:trHeight w:val="32" w:hRule="atLeast"/>
        </w:trPr>
        <w:tc>
          <w:tcPr>
            <w:tcW w:w="20" w:type="dxa"/>
            <w:vAlign w:val="bottom"/>
          </w:tcPr>
          <w:p>
            <w:pPr>
              <w:rPr>
                <w:sz w:val="2"/>
                <w:szCs w:val="2"/>
              </w:rPr>
            </w:pPr>
          </w:p>
        </w:tc>
        <w:tc>
          <w:tcPr>
            <w:tcW w:w="3560" w:type="dxa"/>
            <w:tcBorders>
              <w:bottom w:val="single" w:color="auto" w:sz="8" w:space="0"/>
            </w:tcBorders>
            <w:vAlign w:val="bottom"/>
          </w:tcPr>
          <w:p>
            <w:pPr>
              <w:rPr>
                <w:sz w:val="2"/>
                <w:szCs w:val="2"/>
              </w:rPr>
            </w:pPr>
          </w:p>
        </w:tc>
        <w:tc>
          <w:tcPr>
            <w:tcW w:w="5240" w:type="dxa"/>
            <w:tcBorders>
              <w:bottom w:val="single" w:color="auto" w:sz="8" w:space="0"/>
            </w:tcBorders>
            <w:vAlign w:val="bottom"/>
          </w:tcPr>
          <w:p>
            <w:pPr>
              <w:rPr>
                <w:sz w:val="2"/>
                <w:szCs w:val="2"/>
              </w:rPr>
            </w:pPr>
          </w:p>
        </w:tc>
      </w:tr>
      <w:tr>
        <w:tblPrEx>
          <w:tblCellMar>
            <w:top w:w="0" w:type="dxa"/>
            <w:left w:w="0" w:type="dxa"/>
            <w:bottom w:w="0" w:type="dxa"/>
            <w:right w:w="0" w:type="dxa"/>
          </w:tblCellMar>
        </w:tblPrEx>
        <w:trPr>
          <w:trHeight w:val="229" w:hRule="atLeast"/>
        </w:trPr>
        <w:tc>
          <w:tcPr>
            <w:tcW w:w="20" w:type="dxa"/>
            <w:vAlign w:val="bottom"/>
          </w:tcPr>
          <w:p>
            <w:pPr>
              <w:rPr>
                <w:sz w:val="19"/>
                <w:szCs w:val="19"/>
              </w:rPr>
            </w:pPr>
          </w:p>
        </w:tc>
        <w:tc>
          <w:tcPr>
            <w:tcW w:w="3560" w:type="dxa"/>
            <w:vAlign w:val="bottom"/>
          </w:tcPr>
          <w:p>
            <w:pPr>
              <w:spacing w:line="229" w:lineRule="exact"/>
              <w:ind w:left="100"/>
              <w:rPr>
                <w:sz w:val="20"/>
                <w:szCs w:val="20"/>
              </w:rPr>
            </w:pPr>
            <w:r>
              <w:rPr>
                <w:rFonts w:ascii="宋体" w:hAnsi="宋体" w:eastAsia="宋体" w:cs="宋体"/>
                <w:b/>
                <w:bCs/>
                <w:sz w:val="21"/>
                <w:szCs w:val="21"/>
              </w:rPr>
              <w:t>鼓膜修补术</w:t>
            </w:r>
          </w:p>
        </w:tc>
        <w:tc>
          <w:tcPr>
            <w:tcW w:w="5240" w:type="dxa"/>
            <w:vAlign w:val="bottom"/>
          </w:tcPr>
          <w:p>
            <w:pPr>
              <w:spacing w:line="229" w:lineRule="exact"/>
              <w:ind w:left="940"/>
              <w:rPr>
                <w:rFonts w:hint="default" w:eastAsia="宋体"/>
                <w:sz w:val="20"/>
                <w:szCs w:val="20"/>
                <w:lang w:val="en-US" w:eastAsia="zh-CN"/>
              </w:rPr>
            </w:pPr>
            <w:r>
              <w:rPr>
                <w:rFonts w:ascii="宋体" w:hAnsi="宋体" w:eastAsia="宋体" w:cs="宋体"/>
                <w:sz w:val="21"/>
                <w:szCs w:val="21"/>
              </w:rPr>
              <w:t>慢性中耳炎</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43" w:hRule="atLeast"/>
        </w:trPr>
        <w:tc>
          <w:tcPr>
            <w:tcW w:w="20" w:type="dxa"/>
            <w:tcBorders>
              <w:bottom w:val="single" w:color="auto" w:sz="8" w:space="0"/>
            </w:tcBorders>
            <w:vAlign w:val="bottom"/>
          </w:tcPr>
          <w:p>
            <w:pPr>
              <w:rPr>
                <w:sz w:val="3"/>
                <w:szCs w:val="3"/>
              </w:rPr>
            </w:pPr>
          </w:p>
        </w:tc>
        <w:tc>
          <w:tcPr>
            <w:tcW w:w="3560" w:type="dxa"/>
            <w:tcBorders>
              <w:bottom w:val="single" w:color="auto" w:sz="8" w:space="0"/>
            </w:tcBorders>
            <w:vAlign w:val="bottom"/>
          </w:tcPr>
          <w:p>
            <w:pPr>
              <w:rPr>
                <w:sz w:val="3"/>
                <w:szCs w:val="3"/>
              </w:rPr>
            </w:pPr>
          </w:p>
        </w:tc>
        <w:tc>
          <w:tcPr>
            <w:tcW w:w="5240" w:type="dxa"/>
            <w:tcBorders>
              <w:bottom w:val="single" w:color="auto" w:sz="8" w:space="0"/>
            </w:tcBorders>
            <w:vAlign w:val="bottom"/>
          </w:tcPr>
          <w:p>
            <w:pPr>
              <w:rPr>
                <w:sz w:val="3"/>
                <w:szCs w:val="3"/>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3.7 </w:t>
      </w:r>
      <w:r>
        <w:rPr>
          <w:rFonts w:ascii="宋体" w:hAnsi="宋体" w:eastAsia="宋体" w:cs="宋体"/>
          <w:b/>
          <w:bCs/>
          <w:sz w:val="32"/>
          <w:szCs w:val="32"/>
        </w:rPr>
        <w:t>口腔科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3.7.1 </w:t>
      </w:r>
      <w:r>
        <w:rPr>
          <w:rFonts w:ascii="宋体" w:hAnsi="宋体" w:eastAsia="宋体" w:cs="宋体"/>
          <w:b/>
          <w:bCs/>
          <w:sz w:val="32"/>
          <w:szCs w:val="32"/>
        </w:rPr>
        <w:t>疑难重症诊治</w:t>
      </w:r>
    </w:p>
    <w:p>
      <w:pPr>
        <w:spacing w:line="23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1863040" behindDoc="1" locked="0" layoutInCell="0" allowOverlap="1">
                <wp:simplePos x="0" y="0"/>
                <wp:positionH relativeFrom="column">
                  <wp:posOffset>102235</wp:posOffset>
                </wp:positionH>
                <wp:positionV relativeFrom="paragraph">
                  <wp:posOffset>171450</wp:posOffset>
                </wp:positionV>
                <wp:extent cx="5527040" cy="0"/>
                <wp:effectExtent l="0" t="0" r="0" b="0"/>
                <wp:wrapNone/>
                <wp:docPr id="215" name="Shape 215"/>
                <wp:cNvGraphicFramePr/>
                <a:graphic xmlns:a="http://schemas.openxmlformats.org/drawingml/2006/main">
                  <a:graphicData uri="http://schemas.microsoft.com/office/word/2010/wordprocessingShape">
                    <wps:wsp>
                      <wps:cNvCnPr/>
                      <wps:spPr>
                        <a:xfrm>
                          <a:off x="0" y="0"/>
                          <a:ext cx="552704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15" o:spid="_x0000_s1026" o:spt="20" style="position:absolute;left:0pt;margin-left:8.05pt;margin-top:13.5pt;height:0pt;width:435.2pt;z-index:-251453440;mso-width-relative:page;mso-height-relative:page;" fillcolor="#FFFFFF" filled="t" stroked="t" coordsize="21600,21600" o:allowincell="f" o:gfxdata="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mRFtPtkAAAAIAQAADwAAAAAAAAABACAAAAAiAAAAZHJzL2Rvd25yZXYueG1sUEsBAhQA&#10;FAAAAAgAh07iQDCdOJa4AQAArAMAAA4AAAAAAAAAAQAgAAAAKAEAAGRycy9lMm9Eb2MueG1sUEsF&#10;BgAAAAAGAAYAWQEAAFIFA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080" w:type="dxa"/>
        <w:tblInd w:w="140" w:type="dxa"/>
        <w:tblLayout w:type="fixed"/>
        <w:tblCellMar>
          <w:top w:w="0" w:type="dxa"/>
          <w:left w:w="0" w:type="dxa"/>
          <w:bottom w:w="0" w:type="dxa"/>
          <w:right w:w="0" w:type="dxa"/>
        </w:tblCellMar>
      </w:tblPr>
      <w:tblGrid>
        <w:gridCol w:w="20"/>
        <w:gridCol w:w="2180"/>
        <w:gridCol w:w="2180"/>
        <w:gridCol w:w="434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180" w:type="dxa"/>
            <w:vAlign w:val="bottom"/>
          </w:tcPr>
          <w:p>
            <w:pPr>
              <w:spacing w:line="240" w:lineRule="exact"/>
              <w:ind w:left="660"/>
              <w:rPr>
                <w:sz w:val="20"/>
                <w:szCs w:val="20"/>
              </w:rPr>
            </w:pPr>
            <w:r>
              <w:rPr>
                <w:rFonts w:ascii="宋体" w:hAnsi="宋体" w:eastAsia="宋体" w:cs="宋体"/>
                <w:b/>
                <w:bCs/>
                <w:sz w:val="21"/>
                <w:szCs w:val="21"/>
              </w:rPr>
              <w:t>疾病名称</w:t>
            </w:r>
          </w:p>
        </w:tc>
        <w:tc>
          <w:tcPr>
            <w:tcW w:w="2180" w:type="dxa"/>
            <w:vAlign w:val="bottom"/>
          </w:tcPr>
          <w:p>
            <w:pPr>
              <w:spacing w:line="240" w:lineRule="exact"/>
              <w:ind w:left="660"/>
              <w:rPr>
                <w:sz w:val="20"/>
                <w:szCs w:val="20"/>
              </w:rPr>
            </w:pPr>
            <w:r>
              <w:rPr>
                <w:rFonts w:ascii="宋体" w:hAnsi="宋体" w:eastAsia="宋体" w:cs="宋体"/>
                <w:b/>
                <w:bCs/>
                <w:sz w:val="21"/>
                <w:szCs w:val="21"/>
              </w:rPr>
              <w:t>诊断手段</w:t>
            </w:r>
          </w:p>
        </w:tc>
        <w:tc>
          <w:tcPr>
            <w:tcW w:w="4340" w:type="dxa"/>
            <w:vAlign w:val="bottom"/>
          </w:tcPr>
          <w:p>
            <w:pPr>
              <w:spacing w:line="240" w:lineRule="exact"/>
              <w:ind w:left="154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180" w:type="dxa"/>
            <w:tcBorders>
              <w:bottom w:val="single" w:color="auto" w:sz="8" w:space="0"/>
            </w:tcBorders>
            <w:vAlign w:val="bottom"/>
          </w:tcPr>
          <w:p>
            <w:pPr>
              <w:rPr>
                <w:sz w:val="7"/>
                <w:szCs w:val="7"/>
              </w:rPr>
            </w:pPr>
          </w:p>
        </w:tc>
        <w:tc>
          <w:tcPr>
            <w:tcW w:w="218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77" w:hRule="atLeast"/>
        </w:trPr>
        <w:tc>
          <w:tcPr>
            <w:tcW w:w="20" w:type="dxa"/>
            <w:vAlign w:val="bottom"/>
          </w:tcPr>
          <w:p>
            <w:pPr>
              <w:rPr>
                <w:sz w:val="24"/>
                <w:szCs w:val="24"/>
              </w:rPr>
            </w:pPr>
          </w:p>
        </w:tc>
        <w:tc>
          <w:tcPr>
            <w:tcW w:w="2180" w:type="dxa"/>
            <w:vMerge w:val="restart"/>
            <w:vAlign w:val="bottom"/>
          </w:tcPr>
          <w:p>
            <w:pPr>
              <w:spacing w:line="240" w:lineRule="exact"/>
              <w:ind w:left="100"/>
              <w:rPr>
                <w:sz w:val="20"/>
                <w:szCs w:val="20"/>
              </w:rPr>
            </w:pPr>
            <w:r>
              <w:rPr>
                <w:rFonts w:ascii="宋体" w:hAnsi="宋体" w:eastAsia="宋体" w:cs="宋体"/>
                <w:b/>
                <w:bCs/>
                <w:sz w:val="21"/>
                <w:szCs w:val="21"/>
              </w:rPr>
              <w:t>颌骨骨折</w:t>
            </w:r>
          </w:p>
        </w:tc>
        <w:tc>
          <w:tcPr>
            <w:tcW w:w="2180" w:type="dxa"/>
            <w:vAlign w:val="bottom"/>
          </w:tcPr>
          <w:p>
            <w:pPr>
              <w:spacing w:line="256" w:lineRule="exact"/>
              <w:ind w:left="100"/>
              <w:rPr>
                <w:sz w:val="20"/>
                <w:szCs w:val="20"/>
              </w:rPr>
            </w:pPr>
            <w:r>
              <w:rPr>
                <w:rFonts w:ascii="宋体" w:hAnsi="宋体" w:eastAsia="宋体" w:cs="宋体"/>
                <w:sz w:val="21"/>
                <w:szCs w:val="21"/>
              </w:rPr>
              <w:t>临床症状、三维</w:t>
            </w:r>
            <w:r>
              <w:rPr>
                <w:rFonts w:ascii="Times New Roman" w:hAnsi="Times New Roman" w:eastAsia="Times New Roman" w:cs="Times New Roman"/>
                <w:sz w:val="21"/>
                <w:szCs w:val="21"/>
              </w:rPr>
              <w:t xml:space="preserve"> CT</w:t>
            </w:r>
            <w:r>
              <w:rPr>
                <w:rFonts w:ascii="宋体" w:hAnsi="宋体" w:eastAsia="宋体" w:cs="宋体"/>
                <w:sz w:val="21"/>
                <w:szCs w:val="21"/>
              </w:rPr>
              <w:t>、</w:t>
            </w:r>
          </w:p>
        </w:tc>
        <w:tc>
          <w:tcPr>
            <w:tcW w:w="4340" w:type="dxa"/>
            <w:vMerge w:val="restart"/>
            <w:vAlign w:val="bottom"/>
          </w:tcPr>
          <w:p>
            <w:pPr>
              <w:spacing w:line="240" w:lineRule="exact"/>
              <w:ind w:left="100"/>
              <w:rPr>
                <w:sz w:val="20"/>
                <w:szCs w:val="20"/>
              </w:rPr>
            </w:pPr>
            <w:r>
              <w:rPr>
                <w:rFonts w:ascii="宋体" w:hAnsi="宋体" w:eastAsia="宋体" w:cs="宋体"/>
                <w:sz w:val="21"/>
                <w:szCs w:val="21"/>
              </w:rPr>
              <w:t>内固定、颌间固定</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03" w:hRule="atLeast"/>
        </w:trPr>
        <w:tc>
          <w:tcPr>
            <w:tcW w:w="20" w:type="dxa"/>
            <w:vAlign w:val="bottom"/>
          </w:tcPr>
          <w:p>
            <w:pPr>
              <w:rPr>
                <w:sz w:val="12"/>
                <w:szCs w:val="12"/>
              </w:rPr>
            </w:pPr>
          </w:p>
        </w:tc>
        <w:tc>
          <w:tcPr>
            <w:tcW w:w="2180" w:type="dxa"/>
            <w:vMerge w:val="continue"/>
            <w:vAlign w:val="bottom"/>
          </w:tcPr>
          <w:p>
            <w:pPr>
              <w:rPr>
                <w:sz w:val="12"/>
                <w:szCs w:val="12"/>
              </w:rPr>
            </w:pPr>
          </w:p>
        </w:tc>
        <w:tc>
          <w:tcPr>
            <w:tcW w:w="218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 xml:space="preserve">X </w:t>
            </w:r>
            <w:r>
              <w:rPr>
                <w:rFonts w:ascii="宋体" w:hAnsi="宋体" w:eastAsia="宋体" w:cs="宋体"/>
                <w:sz w:val="21"/>
                <w:szCs w:val="21"/>
              </w:rPr>
              <w:t>线曲面断层</w:t>
            </w:r>
          </w:p>
        </w:tc>
        <w:tc>
          <w:tcPr>
            <w:tcW w:w="434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0" w:hRule="atLeast"/>
        </w:trPr>
        <w:tc>
          <w:tcPr>
            <w:tcW w:w="20" w:type="dxa"/>
            <w:vAlign w:val="bottom"/>
          </w:tcPr>
          <w:p>
            <w:pPr>
              <w:rPr>
                <w:sz w:val="14"/>
                <w:szCs w:val="14"/>
              </w:rPr>
            </w:pPr>
          </w:p>
        </w:tc>
        <w:tc>
          <w:tcPr>
            <w:tcW w:w="2180" w:type="dxa"/>
            <w:vAlign w:val="bottom"/>
          </w:tcPr>
          <w:p>
            <w:pPr>
              <w:rPr>
                <w:sz w:val="14"/>
                <w:szCs w:val="14"/>
              </w:rPr>
            </w:pPr>
          </w:p>
        </w:tc>
        <w:tc>
          <w:tcPr>
            <w:tcW w:w="2180" w:type="dxa"/>
            <w:vMerge w:val="continue"/>
            <w:vAlign w:val="bottom"/>
          </w:tcPr>
          <w:p>
            <w:pPr>
              <w:rPr>
                <w:sz w:val="14"/>
                <w:szCs w:val="14"/>
              </w:rPr>
            </w:pPr>
          </w:p>
        </w:tc>
        <w:tc>
          <w:tcPr>
            <w:tcW w:w="4340" w:type="dxa"/>
            <w:vAlign w:val="bottom"/>
          </w:tcPr>
          <w:p>
            <w:pPr>
              <w:rPr>
                <w:sz w:val="14"/>
                <w:szCs w:val="14"/>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2180" w:type="dxa"/>
            <w:tcBorders>
              <w:bottom w:val="single" w:color="auto" w:sz="8" w:space="0"/>
            </w:tcBorders>
            <w:vAlign w:val="bottom"/>
          </w:tcPr>
          <w:p>
            <w:pPr>
              <w:rPr>
                <w:sz w:val="3"/>
                <w:szCs w:val="3"/>
              </w:rPr>
            </w:pPr>
          </w:p>
        </w:tc>
        <w:tc>
          <w:tcPr>
            <w:tcW w:w="2180" w:type="dxa"/>
            <w:tcBorders>
              <w:bottom w:val="single" w:color="auto" w:sz="8" w:space="0"/>
            </w:tcBorders>
            <w:vAlign w:val="bottom"/>
          </w:tcPr>
          <w:p>
            <w:pPr>
              <w:rPr>
                <w:sz w:val="3"/>
                <w:szCs w:val="3"/>
              </w:rPr>
            </w:pPr>
          </w:p>
        </w:tc>
        <w:tc>
          <w:tcPr>
            <w:tcW w:w="434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180" w:type="dxa"/>
            <w:vMerge w:val="restart"/>
            <w:vAlign w:val="bottom"/>
          </w:tcPr>
          <w:p>
            <w:pPr>
              <w:spacing w:line="240" w:lineRule="exact"/>
              <w:ind w:left="100"/>
              <w:rPr>
                <w:sz w:val="20"/>
                <w:szCs w:val="20"/>
              </w:rPr>
            </w:pPr>
            <w:r>
              <w:rPr>
                <w:rFonts w:ascii="宋体" w:hAnsi="宋体" w:eastAsia="宋体" w:cs="宋体"/>
                <w:b/>
                <w:bCs/>
                <w:sz w:val="21"/>
                <w:szCs w:val="21"/>
              </w:rPr>
              <w:t>髁状突骨折</w:t>
            </w:r>
          </w:p>
        </w:tc>
        <w:tc>
          <w:tcPr>
            <w:tcW w:w="2180" w:type="dxa"/>
            <w:vAlign w:val="bottom"/>
          </w:tcPr>
          <w:p>
            <w:pPr>
              <w:spacing w:line="256" w:lineRule="exact"/>
              <w:ind w:left="100"/>
              <w:rPr>
                <w:sz w:val="20"/>
                <w:szCs w:val="20"/>
              </w:rPr>
            </w:pPr>
            <w:r>
              <w:rPr>
                <w:rFonts w:ascii="宋体" w:hAnsi="宋体" w:eastAsia="宋体" w:cs="宋体"/>
                <w:sz w:val="21"/>
                <w:szCs w:val="21"/>
              </w:rPr>
              <w:t>三维</w:t>
            </w:r>
            <w:r>
              <w:rPr>
                <w:rFonts w:ascii="Times New Roman" w:hAnsi="Times New Roman" w:eastAsia="Times New Roman" w:cs="Times New Roman"/>
                <w:sz w:val="21"/>
                <w:szCs w:val="21"/>
              </w:rPr>
              <w:t xml:space="preserve"> CT</w:t>
            </w:r>
            <w:r>
              <w:rPr>
                <w:rFonts w:ascii="宋体" w:hAnsi="宋体" w:eastAsia="宋体" w:cs="宋体"/>
                <w:sz w:val="21"/>
                <w:szCs w:val="21"/>
              </w:rPr>
              <w:t>、</w:t>
            </w:r>
            <w:r>
              <w:rPr>
                <w:rFonts w:ascii="Times New Roman" w:hAnsi="Times New Roman" w:eastAsia="Times New Roman" w:cs="Times New Roman"/>
                <w:sz w:val="21"/>
                <w:szCs w:val="21"/>
              </w:rPr>
              <w:t xml:space="preserve"> X </w:t>
            </w:r>
            <w:r>
              <w:rPr>
                <w:rFonts w:ascii="宋体" w:hAnsi="宋体" w:eastAsia="宋体" w:cs="宋体"/>
                <w:sz w:val="21"/>
                <w:szCs w:val="21"/>
              </w:rPr>
              <w:t>线曲面</w:t>
            </w:r>
          </w:p>
        </w:tc>
        <w:tc>
          <w:tcPr>
            <w:tcW w:w="4340" w:type="dxa"/>
            <w:vMerge w:val="restart"/>
            <w:vAlign w:val="bottom"/>
          </w:tcPr>
          <w:p>
            <w:pPr>
              <w:spacing w:line="240" w:lineRule="exact"/>
              <w:ind w:left="100"/>
              <w:rPr>
                <w:sz w:val="20"/>
                <w:szCs w:val="20"/>
              </w:rPr>
            </w:pPr>
            <w:r>
              <w:rPr>
                <w:rFonts w:ascii="宋体" w:hAnsi="宋体" w:eastAsia="宋体" w:cs="宋体"/>
                <w:sz w:val="21"/>
                <w:szCs w:val="21"/>
              </w:rPr>
              <w:t>颌间结扎、坚固内固定技术</w:t>
            </w:r>
          </w:p>
        </w:tc>
        <w:tc>
          <w:tcPr>
            <w:tcW w:w="360" w:type="dxa"/>
            <w:vMerge w:val="restart"/>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180" w:type="dxa"/>
            <w:vMerge w:val="continue"/>
            <w:vAlign w:val="bottom"/>
          </w:tcPr>
          <w:p>
            <w:pPr>
              <w:rPr>
                <w:sz w:val="12"/>
                <w:szCs w:val="12"/>
              </w:rPr>
            </w:pPr>
          </w:p>
        </w:tc>
        <w:tc>
          <w:tcPr>
            <w:tcW w:w="2180" w:type="dxa"/>
            <w:vMerge w:val="restart"/>
            <w:vAlign w:val="bottom"/>
          </w:tcPr>
          <w:p>
            <w:pPr>
              <w:spacing w:line="240" w:lineRule="exact"/>
              <w:ind w:left="100"/>
              <w:rPr>
                <w:sz w:val="20"/>
                <w:szCs w:val="20"/>
              </w:rPr>
            </w:pPr>
            <w:r>
              <w:rPr>
                <w:rFonts w:ascii="宋体" w:hAnsi="宋体" w:eastAsia="宋体" w:cs="宋体"/>
                <w:sz w:val="21"/>
                <w:szCs w:val="21"/>
              </w:rPr>
              <w:t>断层</w:t>
            </w:r>
          </w:p>
        </w:tc>
        <w:tc>
          <w:tcPr>
            <w:tcW w:w="4340" w:type="dxa"/>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Align w:val="bottom"/>
          </w:tcPr>
          <w:p>
            <w:pPr>
              <w:rPr>
                <w:sz w:val="13"/>
                <w:szCs w:val="13"/>
              </w:rPr>
            </w:pPr>
          </w:p>
        </w:tc>
        <w:tc>
          <w:tcPr>
            <w:tcW w:w="2180" w:type="dxa"/>
            <w:vMerge w:val="continue"/>
            <w:vAlign w:val="bottom"/>
          </w:tcPr>
          <w:p>
            <w:pPr>
              <w:rPr>
                <w:sz w:val="13"/>
                <w:szCs w:val="13"/>
              </w:rPr>
            </w:pPr>
          </w:p>
        </w:tc>
        <w:tc>
          <w:tcPr>
            <w:tcW w:w="4340" w:type="dxa"/>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80" w:type="dxa"/>
            <w:tcBorders>
              <w:bottom w:val="single" w:color="auto" w:sz="8" w:space="0"/>
            </w:tcBorders>
            <w:vAlign w:val="bottom"/>
          </w:tcPr>
          <w:p>
            <w:pPr>
              <w:rPr>
                <w:sz w:val="4"/>
                <w:szCs w:val="4"/>
              </w:rPr>
            </w:pPr>
          </w:p>
        </w:tc>
        <w:tc>
          <w:tcPr>
            <w:tcW w:w="2180" w:type="dxa"/>
            <w:tcBorders>
              <w:bottom w:val="single" w:color="auto" w:sz="8" w:space="0"/>
            </w:tcBorders>
            <w:vAlign w:val="bottom"/>
          </w:tcPr>
          <w:p>
            <w:pPr>
              <w:rPr>
                <w:sz w:val="4"/>
                <w:szCs w:val="4"/>
              </w:rPr>
            </w:pPr>
          </w:p>
        </w:tc>
        <w:tc>
          <w:tcPr>
            <w:tcW w:w="43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180" w:type="dxa"/>
            <w:vMerge w:val="restart"/>
            <w:vAlign w:val="bottom"/>
          </w:tcPr>
          <w:p>
            <w:pPr>
              <w:spacing w:line="240" w:lineRule="exact"/>
              <w:ind w:left="100"/>
              <w:rPr>
                <w:sz w:val="20"/>
                <w:szCs w:val="20"/>
              </w:rPr>
            </w:pPr>
            <w:r>
              <w:rPr>
                <w:rFonts w:ascii="宋体" w:hAnsi="宋体" w:eastAsia="宋体" w:cs="宋体"/>
                <w:b/>
                <w:bCs/>
                <w:sz w:val="21"/>
                <w:szCs w:val="21"/>
              </w:rPr>
              <w:t>口腔颌面部间隙感染</w:t>
            </w:r>
          </w:p>
        </w:tc>
        <w:tc>
          <w:tcPr>
            <w:tcW w:w="2180" w:type="dxa"/>
            <w:vAlign w:val="bottom"/>
          </w:tcPr>
          <w:p>
            <w:pPr>
              <w:spacing w:line="240" w:lineRule="exact"/>
              <w:ind w:left="100"/>
              <w:rPr>
                <w:sz w:val="20"/>
                <w:szCs w:val="20"/>
              </w:rPr>
            </w:pPr>
            <w:r>
              <w:rPr>
                <w:rFonts w:ascii="宋体" w:hAnsi="宋体" w:eastAsia="宋体" w:cs="宋体"/>
                <w:sz w:val="21"/>
                <w:szCs w:val="21"/>
              </w:rPr>
              <w:t>临床症状、血常规、</w:t>
            </w:r>
          </w:p>
        </w:tc>
        <w:tc>
          <w:tcPr>
            <w:tcW w:w="4340" w:type="dxa"/>
            <w:vMerge w:val="restart"/>
            <w:vAlign w:val="bottom"/>
          </w:tcPr>
          <w:p>
            <w:pPr>
              <w:spacing w:line="240" w:lineRule="exact"/>
              <w:ind w:left="100"/>
              <w:rPr>
                <w:sz w:val="20"/>
                <w:szCs w:val="20"/>
              </w:rPr>
            </w:pPr>
            <w:r>
              <w:rPr>
                <w:rFonts w:ascii="宋体" w:hAnsi="宋体" w:eastAsia="宋体" w:cs="宋体"/>
                <w:sz w:val="21"/>
                <w:szCs w:val="21"/>
              </w:rPr>
              <w:t>抗感染治疗、脓肿切开引流</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Merge w:val="continue"/>
            <w:vAlign w:val="bottom"/>
          </w:tcPr>
          <w:p>
            <w:pPr>
              <w:rPr>
                <w:sz w:val="13"/>
                <w:szCs w:val="13"/>
              </w:rPr>
            </w:pPr>
          </w:p>
        </w:tc>
        <w:tc>
          <w:tcPr>
            <w:tcW w:w="2180" w:type="dxa"/>
            <w:vMerge w:val="restart"/>
            <w:vAlign w:val="bottom"/>
          </w:tcPr>
          <w:p>
            <w:pPr>
              <w:ind w:left="100"/>
              <w:rPr>
                <w:sz w:val="20"/>
                <w:szCs w:val="20"/>
              </w:rPr>
            </w:pPr>
            <w:r>
              <w:rPr>
                <w:rFonts w:ascii="Times New Roman" w:hAnsi="Times New Roman" w:eastAsia="Times New Roman" w:cs="Times New Roman"/>
                <w:sz w:val="21"/>
                <w:szCs w:val="21"/>
              </w:rPr>
              <w:t>CT</w:t>
            </w:r>
          </w:p>
        </w:tc>
        <w:tc>
          <w:tcPr>
            <w:tcW w:w="434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70" w:hRule="atLeast"/>
        </w:trPr>
        <w:tc>
          <w:tcPr>
            <w:tcW w:w="20" w:type="dxa"/>
            <w:vAlign w:val="bottom"/>
          </w:tcPr>
          <w:p>
            <w:pPr>
              <w:rPr>
                <w:sz w:val="14"/>
                <w:szCs w:val="14"/>
              </w:rPr>
            </w:pPr>
          </w:p>
        </w:tc>
        <w:tc>
          <w:tcPr>
            <w:tcW w:w="2180" w:type="dxa"/>
            <w:vAlign w:val="bottom"/>
          </w:tcPr>
          <w:p>
            <w:pPr>
              <w:rPr>
                <w:sz w:val="14"/>
                <w:szCs w:val="14"/>
              </w:rPr>
            </w:pPr>
          </w:p>
        </w:tc>
        <w:tc>
          <w:tcPr>
            <w:tcW w:w="2180" w:type="dxa"/>
            <w:vMerge w:val="continue"/>
            <w:vAlign w:val="bottom"/>
          </w:tcPr>
          <w:p>
            <w:pPr>
              <w:rPr>
                <w:sz w:val="14"/>
                <w:szCs w:val="14"/>
              </w:rPr>
            </w:pPr>
          </w:p>
        </w:tc>
        <w:tc>
          <w:tcPr>
            <w:tcW w:w="4340" w:type="dxa"/>
            <w:vAlign w:val="bottom"/>
          </w:tcPr>
          <w:p>
            <w:pPr>
              <w:rPr>
                <w:sz w:val="14"/>
                <w:szCs w:val="14"/>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8" w:hRule="atLeast"/>
        </w:trPr>
        <w:tc>
          <w:tcPr>
            <w:tcW w:w="20" w:type="dxa"/>
            <w:vAlign w:val="bottom"/>
          </w:tcPr>
          <w:p>
            <w:pPr>
              <w:rPr>
                <w:sz w:val="3"/>
                <w:szCs w:val="3"/>
              </w:rPr>
            </w:pPr>
          </w:p>
        </w:tc>
        <w:tc>
          <w:tcPr>
            <w:tcW w:w="2180" w:type="dxa"/>
            <w:tcBorders>
              <w:bottom w:val="single" w:color="auto" w:sz="8" w:space="0"/>
            </w:tcBorders>
            <w:vAlign w:val="bottom"/>
          </w:tcPr>
          <w:p>
            <w:pPr>
              <w:rPr>
                <w:sz w:val="3"/>
                <w:szCs w:val="3"/>
              </w:rPr>
            </w:pPr>
          </w:p>
        </w:tc>
        <w:tc>
          <w:tcPr>
            <w:tcW w:w="2180" w:type="dxa"/>
            <w:tcBorders>
              <w:bottom w:val="single" w:color="auto" w:sz="8" w:space="0"/>
            </w:tcBorders>
            <w:vAlign w:val="bottom"/>
          </w:tcPr>
          <w:p>
            <w:pPr>
              <w:rPr>
                <w:sz w:val="3"/>
                <w:szCs w:val="3"/>
              </w:rPr>
            </w:pPr>
          </w:p>
        </w:tc>
        <w:tc>
          <w:tcPr>
            <w:tcW w:w="434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4" w:hRule="atLeast"/>
        </w:trPr>
        <w:tc>
          <w:tcPr>
            <w:tcW w:w="20" w:type="dxa"/>
            <w:vAlign w:val="bottom"/>
          </w:tcPr>
          <w:p>
            <w:pPr>
              <w:rPr>
                <w:sz w:val="24"/>
                <w:szCs w:val="24"/>
              </w:rPr>
            </w:pPr>
          </w:p>
        </w:tc>
        <w:tc>
          <w:tcPr>
            <w:tcW w:w="2180" w:type="dxa"/>
            <w:vAlign w:val="bottom"/>
          </w:tcPr>
          <w:p>
            <w:pPr>
              <w:spacing w:line="240" w:lineRule="exact"/>
              <w:ind w:left="100"/>
              <w:rPr>
                <w:sz w:val="20"/>
                <w:szCs w:val="20"/>
              </w:rPr>
            </w:pPr>
            <w:r>
              <w:rPr>
                <w:rFonts w:ascii="宋体" w:hAnsi="宋体" w:eastAsia="宋体" w:cs="宋体"/>
                <w:b/>
                <w:bCs/>
                <w:sz w:val="21"/>
                <w:szCs w:val="21"/>
              </w:rPr>
              <w:t>面神经损伤</w:t>
            </w:r>
          </w:p>
        </w:tc>
        <w:tc>
          <w:tcPr>
            <w:tcW w:w="2180" w:type="dxa"/>
            <w:vAlign w:val="bottom"/>
          </w:tcPr>
          <w:p>
            <w:pPr>
              <w:spacing w:line="240" w:lineRule="exact"/>
              <w:ind w:left="100"/>
              <w:rPr>
                <w:sz w:val="20"/>
                <w:szCs w:val="20"/>
              </w:rPr>
            </w:pPr>
            <w:r>
              <w:rPr>
                <w:rFonts w:ascii="宋体" w:hAnsi="宋体" w:eastAsia="宋体" w:cs="宋体"/>
                <w:sz w:val="21"/>
                <w:szCs w:val="21"/>
              </w:rPr>
              <w:t>临床症状、肌电图</w:t>
            </w:r>
          </w:p>
        </w:tc>
        <w:tc>
          <w:tcPr>
            <w:tcW w:w="4340" w:type="dxa"/>
            <w:vAlign w:val="bottom"/>
          </w:tcPr>
          <w:p>
            <w:pPr>
              <w:spacing w:line="240" w:lineRule="exact"/>
              <w:ind w:left="100"/>
              <w:rPr>
                <w:sz w:val="20"/>
                <w:szCs w:val="20"/>
              </w:rPr>
            </w:pPr>
            <w:r>
              <w:rPr>
                <w:rFonts w:ascii="宋体" w:hAnsi="宋体" w:eastAsia="宋体" w:cs="宋体"/>
                <w:sz w:val="21"/>
                <w:szCs w:val="21"/>
              </w:rPr>
              <w:t>面神经吻合术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0" w:hRule="atLeast"/>
        </w:trPr>
        <w:tc>
          <w:tcPr>
            <w:tcW w:w="20" w:type="dxa"/>
            <w:vAlign w:val="bottom"/>
          </w:tcPr>
          <w:p>
            <w:pPr>
              <w:rPr>
                <w:sz w:val="6"/>
                <w:szCs w:val="6"/>
              </w:rPr>
            </w:pPr>
          </w:p>
        </w:tc>
        <w:tc>
          <w:tcPr>
            <w:tcW w:w="2180" w:type="dxa"/>
            <w:tcBorders>
              <w:bottom w:val="single" w:color="auto" w:sz="8" w:space="0"/>
            </w:tcBorders>
            <w:vAlign w:val="bottom"/>
          </w:tcPr>
          <w:p>
            <w:pPr>
              <w:rPr>
                <w:sz w:val="6"/>
                <w:szCs w:val="6"/>
              </w:rPr>
            </w:pPr>
          </w:p>
        </w:tc>
        <w:tc>
          <w:tcPr>
            <w:tcW w:w="2180" w:type="dxa"/>
            <w:tcBorders>
              <w:bottom w:val="single" w:color="auto" w:sz="8" w:space="0"/>
            </w:tcBorders>
            <w:vAlign w:val="bottom"/>
          </w:tcPr>
          <w:p>
            <w:pPr>
              <w:rPr>
                <w:sz w:val="6"/>
                <w:szCs w:val="6"/>
              </w:rPr>
            </w:pPr>
          </w:p>
        </w:tc>
        <w:tc>
          <w:tcPr>
            <w:tcW w:w="4340" w:type="dxa"/>
            <w:tcBorders>
              <w:bottom w:val="single" w:color="auto" w:sz="8" w:space="0"/>
            </w:tcBorders>
            <w:vAlign w:val="bottom"/>
          </w:tcPr>
          <w:p>
            <w:pPr>
              <w:rPr>
                <w:sz w:val="6"/>
                <w:szCs w:val="6"/>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00" w:hRule="atLeast"/>
        </w:trPr>
        <w:tc>
          <w:tcPr>
            <w:tcW w:w="20" w:type="dxa"/>
            <w:vAlign w:val="bottom"/>
          </w:tcPr>
          <w:p>
            <w:pPr>
              <w:rPr>
                <w:sz w:val="24"/>
                <w:szCs w:val="24"/>
              </w:rPr>
            </w:pPr>
          </w:p>
        </w:tc>
        <w:tc>
          <w:tcPr>
            <w:tcW w:w="2180" w:type="dxa"/>
            <w:vAlign w:val="bottom"/>
          </w:tcPr>
          <w:p>
            <w:pPr>
              <w:spacing w:line="240" w:lineRule="exact"/>
              <w:ind w:left="100"/>
              <w:rPr>
                <w:sz w:val="20"/>
                <w:szCs w:val="20"/>
              </w:rPr>
            </w:pPr>
            <w:r>
              <w:rPr>
                <w:rFonts w:ascii="宋体" w:hAnsi="宋体" w:eastAsia="宋体" w:cs="宋体"/>
                <w:b/>
                <w:bCs/>
                <w:sz w:val="21"/>
                <w:szCs w:val="21"/>
              </w:rPr>
              <w:t>舌癌</w:t>
            </w:r>
          </w:p>
        </w:tc>
        <w:tc>
          <w:tcPr>
            <w:tcW w:w="2180" w:type="dxa"/>
            <w:vAlign w:val="bottom"/>
          </w:tcPr>
          <w:p>
            <w:pPr>
              <w:spacing w:line="256" w:lineRule="exact"/>
              <w:ind w:left="100"/>
              <w:rPr>
                <w:sz w:val="20"/>
                <w:szCs w:val="20"/>
              </w:rPr>
            </w:pPr>
            <w:r>
              <w:rPr>
                <w:rFonts w:ascii="宋体" w:hAnsi="宋体" w:eastAsia="宋体" w:cs="宋体"/>
                <w:sz w:val="21"/>
                <w:szCs w:val="21"/>
              </w:rPr>
              <w:t>增强</w:t>
            </w:r>
            <w:r>
              <w:rPr>
                <w:rFonts w:ascii="Times New Roman" w:hAnsi="Times New Roman" w:eastAsia="Times New Roman" w:cs="Times New Roman"/>
                <w:sz w:val="21"/>
                <w:szCs w:val="21"/>
              </w:rPr>
              <w:t xml:space="preserve"> CT</w:t>
            </w:r>
            <w:r>
              <w:rPr>
                <w:rFonts w:ascii="宋体" w:hAnsi="宋体" w:eastAsia="宋体" w:cs="宋体"/>
                <w:sz w:val="21"/>
                <w:szCs w:val="21"/>
              </w:rPr>
              <w:t>、</w:t>
            </w:r>
            <w:r>
              <w:rPr>
                <w:rFonts w:ascii="Times New Roman" w:hAnsi="Times New Roman" w:eastAsia="Times New Roman" w:cs="Times New Roman"/>
                <w:sz w:val="21"/>
                <w:szCs w:val="21"/>
              </w:rPr>
              <w:t>MRI</w:t>
            </w:r>
            <w:r>
              <w:rPr>
                <w:rFonts w:ascii="宋体" w:hAnsi="宋体" w:eastAsia="宋体" w:cs="宋体"/>
                <w:sz w:val="21"/>
                <w:szCs w:val="21"/>
              </w:rPr>
              <w:t>、活检</w:t>
            </w:r>
          </w:p>
        </w:tc>
        <w:tc>
          <w:tcPr>
            <w:tcW w:w="4340" w:type="dxa"/>
            <w:vAlign w:val="bottom"/>
          </w:tcPr>
          <w:p>
            <w:pPr>
              <w:spacing w:line="240" w:lineRule="exact"/>
              <w:ind w:left="100"/>
              <w:rPr>
                <w:sz w:val="20"/>
                <w:szCs w:val="20"/>
              </w:rPr>
            </w:pPr>
            <w:r>
              <w:rPr>
                <w:rFonts w:ascii="宋体" w:hAnsi="宋体" w:eastAsia="宋体" w:cs="宋体"/>
                <w:sz w:val="21"/>
                <w:szCs w:val="21"/>
              </w:rPr>
              <w:t>手术、化疗、放疗、舌骨上或颈淋巴清扫术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4" w:hRule="atLeast"/>
        </w:trPr>
        <w:tc>
          <w:tcPr>
            <w:tcW w:w="20" w:type="dxa"/>
            <w:vAlign w:val="bottom"/>
          </w:tcPr>
          <w:p>
            <w:pPr>
              <w:rPr>
                <w:sz w:val="5"/>
                <w:szCs w:val="5"/>
              </w:rPr>
            </w:pPr>
          </w:p>
        </w:tc>
        <w:tc>
          <w:tcPr>
            <w:tcW w:w="2180" w:type="dxa"/>
            <w:tcBorders>
              <w:bottom w:val="single" w:color="auto" w:sz="8" w:space="0"/>
            </w:tcBorders>
            <w:vAlign w:val="bottom"/>
          </w:tcPr>
          <w:p>
            <w:pPr>
              <w:rPr>
                <w:sz w:val="5"/>
                <w:szCs w:val="5"/>
              </w:rPr>
            </w:pPr>
          </w:p>
        </w:tc>
        <w:tc>
          <w:tcPr>
            <w:tcW w:w="2180" w:type="dxa"/>
            <w:tcBorders>
              <w:bottom w:val="single" w:color="auto" w:sz="8" w:space="0"/>
            </w:tcBorders>
            <w:vAlign w:val="bottom"/>
          </w:tcPr>
          <w:p>
            <w:pPr>
              <w:rPr>
                <w:sz w:val="5"/>
                <w:szCs w:val="5"/>
              </w:rPr>
            </w:pPr>
          </w:p>
        </w:tc>
        <w:tc>
          <w:tcPr>
            <w:tcW w:w="43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53" w:hRule="atLeast"/>
        </w:trPr>
        <w:tc>
          <w:tcPr>
            <w:tcW w:w="20" w:type="dxa"/>
            <w:vAlign w:val="bottom"/>
          </w:tcPr>
          <w:p>
            <w:pPr>
              <w:rPr>
                <w:sz w:val="21"/>
                <w:szCs w:val="21"/>
              </w:rPr>
            </w:pPr>
          </w:p>
        </w:tc>
        <w:tc>
          <w:tcPr>
            <w:tcW w:w="2180" w:type="dxa"/>
            <w:vAlign w:val="bottom"/>
          </w:tcPr>
          <w:p>
            <w:pPr>
              <w:rPr>
                <w:sz w:val="21"/>
                <w:szCs w:val="21"/>
              </w:rPr>
            </w:pPr>
          </w:p>
        </w:tc>
        <w:tc>
          <w:tcPr>
            <w:tcW w:w="2180" w:type="dxa"/>
            <w:vMerge w:val="restart"/>
            <w:vAlign w:val="bottom"/>
          </w:tcPr>
          <w:p>
            <w:pPr>
              <w:spacing w:line="256" w:lineRule="exact"/>
              <w:ind w:left="100"/>
              <w:rPr>
                <w:sz w:val="20"/>
                <w:szCs w:val="20"/>
              </w:rPr>
            </w:pPr>
            <w:r>
              <w:rPr>
                <w:rFonts w:ascii="宋体" w:hAnsi="宋体" w:eastAsia="宋体" w:cs="宋体"/>
                <w:sz w:val="21"/>
                <w:szCs w:val="21"/>
              </w:rPr>
              <w:t>增强三维</w:t>
            </w:r>
            <w:r>
              <w:rPr>
                <w:rFonts w:ascii="Times New Roman" w:hAnsi="Times New Roman" w:eastAsia="Times New Roman" w:cs="Times New Roman"/>
                <w:sz w:val="21"/>
                <w:szCs w:val="21"/>
              </w:rPr>
              <w:t xml:space="preserve"> CT </w:t>
            </w:r>
            <w:r>
              <w:rPr>
                <w:rFonts w:ascii="宋体" w:hAnsi="宋体" w:eastAsia="宋体" w:cs="宋体"/>
                <w:sz w:val="21"/>
                <w:szCs w:val="21"/>
              </w:rPr>
              <w:t>检查、活</w:t>
            </w:r>
          </w:p>
        </w:tc>
        <w:tc>
          <w:tcPr>
            <w:tcW w:w="4340" w:type="dxa"/>
            <w:vAlign w:val="bottom"/>
          </w:tcPr>
          <w:p>
            <w:pPr>
              <w:spacing w:line="240" w:lineRule="exact"/>
              <w:ind w:left="100"/>
              <w:rPr>
                <w:sz w:val="20"/>
                <w:szCs w:val="20"/>
              </w:rPr>
            </w:pPr>
            <w:r>
              <w:rPr>
                <w:rFonts w:ascii="宋体" w:hAnsi="宋体" w:eastAsia="宋体" w:cs="宋体"/>
                <w:sz w:val="21"/>
                <w:szCs w:val="21"/>
              </w:rPr>
              <w:t>下颌骨部分切除、带血管肌皮骨瓣转移修复术</w:t>
            </w:r>
          </w:p>
        </w:tc>
        <w:tc>
          <w:tcPr>
            <w:tcW w:w="360" w:type="dxa"/>
            <w:vAlign w:val="bottom"/>
          </w:tcPr>
          <w:p>
            <w:pP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180" w:type="dxa"/>
            <w:vMerge w:val="restart"/>
            <w:vAlign w:val="bottom"/>
          </w:tcPr>
          <w:p>
            <w:pPr>
              <w:spacing w:line="240" w:lineRule="exact"/>
              <w:ind w:left="100"/>
              <w:rPr>
                <w:sz w:val="20"/>
                <w:szCs w:val="20"/>
              </w:rPr>
            </w:pPr>
            <w:r>
              <w:rPr>
                <w:rFonts w:ascii="宋体" w:hAnsi="宋体" w:eastAsia="宋体" w:cs="宋体"/>
                <w:b/>
                <w:bCs/>
                <w:sz w:val="21"/>
                <w:szCs w:val="21"/>
              </w:rPr>
              <w:t>牙龈癌</w:t>
            </w:r>
          </w:p>
        </w:tc>
        <w:tc>
          <w:tcPr>
            <w:tcW w:w="2180" w:type="dxa"/>
            <w:vMerge w:val="continue"/>
            <w:vAlign w:val="bottom"/>
          </w:tcPr>
          <w:p>
            <w:pPr>
              <w:rPr>
                <w:sz w:val="14"/>
                <w:szCs w:val="14"/>
              </w:rPr>
            </w:pPr>
          </w:p>
        </w:tc>
        <w:tc>
          <w:tcPr>
            <w:tcW w:w="4340" w:type="dxa"/>
            <w:vMerge w:val="restart"/>
            <w:vAlign w:val="bottom"/>
          </w:tcPr>
          <w:p>
            <w:pPr>
              <w:spacing w:line="240" w:lineRule="exact"/>
              <w:ind w:left="100"/>
              <w:rPr>
                <w:sz w:val="20"/>
                <w:szCs w:val="20"/>
              </w:rPr>
            </w:pPr>
            <w:r>
              <w:rPr>
                <w:rFonts w:ascii="宋体" w:hAnsi="宋体" w:eastAsia="宋体" w:cs="宋体"/>
                <w:w w:val="95"/>
                <w:sz w:val="21"/>
                <w:szCs w:val="21"/>
              </w:rPr>
              <w:t>或带血管蒂游离肌皮骨瓣修复术、化疗、放疗、</w:t>
            </w: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180" w:type="dxa"/>
            <w:vMerge w:val="continue"/>
            <w:vAlign w:val="bottom"/>
          </w:tcPr>
          <w:p>
            <w:pPr>
              <w:rPr>
                <w:sz w:val="12"/>
                <w:szCs w:val="12"/>
              </w:rPr>
            </w:pPr>
          </w:p>
        </w:tc>
        <w:tc>
          <w:tcPr>
            <w:tcW w:w="2180" w:type="dxa"/>
            <w:vMerge w:val="restart"/>
            <w:vAlign w:val="bottom"/>
          </w:tcPr>
          <w:p>
            <w:pPr>
              <w:spacing w:line="240" w:lineRule="exact"/>
              <w:ind w:left="100"/>
              <w:rPr>
                <w:sz w:val="20"/>
                <w:szCs w:val="20"/>
              </w:rPr>
            </w:pPr>
            <w:r>
              <w:rPr>
                <w:rFonts w:ascii="宋体" w:hAnsi="宋体" w:eastAsia="宋体" w:cs="宋体"/>
                <w:sz w:val="21"/>
                <w:szCs w:val="21"/>
              </w:rPr>
              <w:t>检</w:t>
            </w:r>
          </w:p>
        </w:tc>
        <w:tc>
          <w:tcPr>
            <w:tcW w:w="4340" w:type="dxa"/>
            <w:vMerge w:val="continue"/>
            <w:vAlign w:val="bottom"/>
          </w:tcPr>
          <w:p>
            <w:pPr>
              <w:rPr>
                <w:sz w:val="12"/>
                <w:szCs w:val="12"/>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Align w:val="bottom"/>
          </w:tcPr>
          <w:p>
            <w:pPr>
              <w:rPr>
                <w:sz w:val="13"/>
                <w:szCs w:val="13"/>
              </w:rPr>
            </w:pPr>
          </w:p>
        </w:tc>
        <w:tc>
          <w:tcPr>
            <w:tcW w:w="2180" w:type="dxa"/>
            <w:vMerge w:val="continue"/>
            <w:vAlign w:val="bottom"/>
          </w:tcPr>
          <w:p>
            <w:pPr>
              <w:rPr>
                <w:sz w:val="13"/>
                <w:szCs w:val="13"/>
              </w:rPr>
            </w:pPr>
          </w:p>
        </w:tc>
        <w:tc>
          <w:tcPr>
            <w:tcW w:w="4340" w:type="dxa"/>
            <w:vMerge w:val="restart"/>
            <w:vAlign w:val="bottom"/>
          </w:tcPr>
          <w:p>
            <w:pPr>
              <w:spacing w:line="240" w:lineRule="exact"/>
              <w:ind w:left="100"/>
              <w:rPr>
                <w:sz w:val="20"/>
                <w:szCs w:val="20"/>
              </w:rPr>
            </w:pPr>
            <w:r>
              <w:rPr>
                <w:rFonts w:ascii="宋体" w:hAnsi="宋体" w:eastAsia="宋体" w:cs="宋体"/>
                <w:sz w:val="21"/>
                <w:szCs w:val="21"/>
              </w:rPr>
              <w:t>舌骨上或颈淋巴清扫术</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Align w:val="bottom"/>
          </w:tcPr>
          <w:p>
            <w:pPr>
              <w:rPr>
                <w:sz w:val="13"/>
                <w:szCs w:val="13"/>
              </w:rPr>
            </w:pPr>
          </w:p>
        </w:tc>
        <w:tc>
          <w:tcPr>
            <w:tcW w:w="2180" w:type="dxa"/>
            <w:vAlign w:val="bottom"/>
          </w:tcPr>
          <w:p>
            <w:pPr>
              <w:rPr>
                <w:sz w:val="13"/>
                <w:szCs w:val="13"/>
              </w:rPr>
            </w:pPr>
          </w:p>
        </w:tc>
        <w:tc>
          <w:tcPr>
            <w:tcW w:w="434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80" w:type="dxa"/>
            <w:tcBorders>
              <w:bottom w:val="single" w:color="auto" w:sz="8" w:space="0"/>
            </w:tcBorders>
            <w:vAlign w:val="bottom"/>
          </w:tcPr>
          <w:p>
            <w:pPr>
              <w:rPr>
                <w:sz w:val="4"/>
                <w:szCs w:val="4"/>
              </w:rPr>
            </w:pPr>
          </w:p>
        </w:tc>
        <w:tc>
          <w:tcPr>
            <w:tcW w:w="2180" w:type="dxa"/>
            <w:tcBorders>
              <w:bottom w:val="single" w:color="auto" w:sz="8" w:space="0"/>
            </w:tcBorders>
            <w:vAlign w:val="bottom"/>
          </w:tcPr>
          <w:p>
            <w:pPr>
              <w:rPr>
                <w:sz w:val="4"/>
                <w:szCs w:val="4"/>
              </w:rPr>
            </w:pPr>
          </w:p>
        </w:tc>
        <w:tc>
          <w:tcPr>
            <w:tcW w:w="43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180" w:type="dxa"/>
            <w:vAlign w:val="bottom"/>
          </w:tcPr>
          <w:p>
            <w:pPr>
              <w:rPr>
                <w:sz w:val="21"/>
                <w:szCs w:val="21"/>
              </w:rPr>
            </w:pPr>
          </w:p>
        </w:tc>
        <w:tc>
          <w:tcPr>
            <w:tcW w:w="2180" w:type="dxa"/>
            <w:vAlign w:val="bottom"/>
          </w:tcPr>
          <w:p>
            <w:pPr>
              <w:rPr>
                <w:sz w:val="21"/>
                <w:szCs w:val="21"/>
              </w:rPr>
            </w:pPr>
          </w:p>
        </w:tc>
        <w:tc>
          <w:tcPr>
            <w:tcW w:w="4340" w:type="dxa"/>
            <w:vAlign w:val="bottom"/>
          </w:tcPr>
          <w:p>
            <w:pPr>
              <w:spacing w:line="240" w:lineRule="exact"/>
              <w:ind w:left="100"/>
              <w:rPr>
                <w:sz w:val="20"/>
                <w:szCs w:val="20"/>
              </w:rPr>
            </w:pPr>
            <w:r>
              <w:rPr>
                <w:rFonts w:ascii="宋体" w:hAnsi="宋体" w:eastAsia="宋体" w:cs="宋体"/>
                <w:sz w:val="21"/>
                <w:szCs w:val="21"/>
              </w:rPr>
              <w:t>带血管蒂肌皮瓣转移修复术或带血管蒂游离</w:t>
            </w:r>
          </w:p>
        </w:tc>
        <w:tc>
          <w:tcPr>
            <w:tcW w:w="360" w:type="dxa"/>
            <w:vAlign w:val="bottom"/>
          </w:tcPr>
          <w:p>
            <w:pPr>
              <w:rPr>
                <w:sz w:val="1"/>
                <w:szCs w:val="1"/>
              </w:rPr>
            </w:pPr>
          </w:p>
        </w:tc>
      </w:tr>
      <w:tr>
        <w:tblPrEx>
          <w:tblCellMar>
            <w:top w:w="0" w:type="dxa"/>
            <w:left w:w="0" w:type="dxa"/>
            <w:bottom w:w="0" w:type="dxa"/>
            <w:right w:w="0" w:type="dxa"/>
          </w:tblCellMar>
        </w:tblPrEx>
        <w:trPr>
          <w:trHeight w:val="328" w:hRule="atLeast"/>
        </w:trPr>
        <w:tc>
          <w:tcPr>
            <w:tcW w:w="20" w:type="dxa"/>
            <w:vAlign w:val="bottom"/>
          </w:tcPr>
          <w:p>
            <w:pPr>
              <w:rPr>
                <w:sz w:val="24"/>
                <w:szCs w:val="24"/>
              </w:rPr>
            </w:pPr>
          </w:p>
        </w:tc>
        <w:tc>
          <w:tcPr>
            <w:tcW w:w="2180" w:type="dxa"/>
            <w:vAlign w:val="bottom"/>
          </w:tcPr>
          <w:p>
            <w:pPr>
              <w:spacing w:line="240" w:lineRule="exact"/>
              <w:ind w:left="100"/>
              <w:rPr>
                <w:sz w:val="20"/>
                <w:szCs w:val="20"/>
              </w:rPr>
            </w:pPr>
            <w:r>
              <w:rPr>
                <w:rFonts w:ascii="宋体" w:hAnsi="宋体" w:eastAsia="宋体" w:cs="宋体"/>
                <w:b/>
                <w:bCs/>
                <w:sz w:val="21"/>
                <w:szCs w:val="21"/>
              </w:rPr>
              <w:t>颊癌</w:t>
            </w:r>
          </w:p>
        </w:tc>
        <w:tc>
          <w:tcPr>
            <w:tcW w:w="2180" w:type="dxa"/>
            <w:vAlign w:val="bottom"/>
          </w:tcPr>
          <w:p>
            <w:pPr>
              <w:spacing w:line="256" w:lineRule="exact"/>
              <w:ind w:left="100"/>
              <w:rPr>
                <w:sz w:val="20"/>
                <w:szCs w:val="20"/>
              </w:rPr>
            </w:pPr>
            <w:r>
              <w:rPr>
                <w:rFonts w:ascii="宋体" w:hAnsi="宋体" w:eastAsia="宋体" w:cs="宋体"/>
                <w:sz w:val="21"/>
                <w:szCs w:val="21"/>
              </w:rPr>
              <w:t>增强</w:t>
            </w:r>
            <w:r>
              <w:rPr>
                <w:rFonts w:ascii="Times New Roman" w:hAnsi="Times New Roman" w:eastAsia="Times New Roman" w:cs="Times New Roman"/>
                <w:sz w:val="21"/>
                <w:szCs w:val="21"/>
              </w:rPr>
              <w:t xml:space="preserve"> CT</w:t>
            </w:r>
            <w:r>
              <w:rPr>
                <w:rFonts w:ascii="宋体" w:hAnsi="宋体" w:eastAsia="宋体" w:cs="宋体"/>
                <w:sz w:val="21"/>
                <w:szCs w:val="21"/>
              </w:rPr>
              <w:t>、</w:t>
            </w:r>
            <w:r>
              <w:rPr>
                <w:rFonts w:ascii="Times New Roman" w:hAnsi="Times New Roman" w:eastAsia="Times New Roman" w:cs="Times New Roman"/>
                <w:sz w:val="21"/>
                <w:szCs w:val="21"/>
              </w:rPr>
              <w:t>MRI</w:t>
            </w:r>
            <w:r>
              <w:rPr>
                <w:rFonts w:ascii="宋体" w:hAnsi="宋体" w:eastAsia="宋体" w:cs="宋体"/>
                <w:sz w:val="21"/>
                <w:szCs w:val="21"/>
              </w:rPr>
              <w:t>、活检</w:t>
            </w:r>
          </w:p>
        </w:tc>
        <w:tc>
          <w:tcPr>
            <w:tcW w:w="4340" w:type="dxa"/>
            <w:vAlign w:val="bottom"/>
          </w:tcPr>
          <w:p>
            <w:pPr>
              <w:spacing w:line="240" w:lineRule="exact"/>
              <w:ind w:left="100"/>
              <w:rPr>
                <w:sz w:val="20"/>
                <w:szCs w:val="20"/>
              </w:rPr>
            </w:pPr>
            <w:r>
              <w:rPr>
                <w:rFonts w:ascii="宋体" w:hAnsi="宋体" w:eastAsia="宋体" w:cs="宋体"/>
                <w:sz w:val="21"/>
                <w:szCs w:val="21"/>
              </w:rPr>
              <w:t>肌皮瓣修复术、化疗、放疗、舌骨上或颈淋巴</w:t>
            </w:r>
          </w:p>
        </w:tc>
        <w:tc>
          <w:tcPr>
            <w:tcW w:w="360" w:type="dxa"/>
            <w:vAlign w:val="bottom"/>
          </w:tcPr>
          <w:p>
            <w:pPr>
              <w:rPr>
                <w:sz w:val="1"/>
                <w:szCs w:val="1"/>
              </w:rPr>
            </w:pP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2180" w:type="dxa"/>
            <w:vAlign w:val="bottom"/>
          </w:tcPr>
          <w:p>
            <w:pPr>
              <w:rPr>
                <w:sz w:val="24"/>
                <w:szCs w:val="24"/>
              </w:rPr>
            </w:pPr>
          </w:p>
        </w:tc>
        <w:tc>
          <w:tcPr>
            <w:tcW w:w="218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sz w:val="21"/>
                <w:szCs w:val="21"/>
              </w:rPr>
              <w:t>清扫术</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80" w:type="dxa"/>
            <w:tcBorders>
              <w:bottom w:val="single" w:color="auto" w:sz="8" w:space="0"/>
            </w:tcBorders>
            <w:vAlign w:val="bottom"/>
          </w:tcPr>
          <w:p>
            <w:pPr>
              <w:rPr>
                <w:sz w:val="4"/>
                <w:szCs w:val="4"/>
              </w:rPr>
            </w:pPr>
          </w:p>
        </w:tc>
        <w:tc>
          <w:tcPr>
            <w:tcW w:w="2180" w:type="dxa"/>
            <w:tcBorders>
              <w:bottom w:val="single" w:color="auto" w:sz="8" w:space="0"/>
            </w:tcBorders>
            <w:vAlign w:val="bottom"/>
          </w:tcPr>
          <w:p>
            <w:pPr>
              <w:rPr>
                <w:sz w:val="4"/>
                <w:szCs w:val="4"/>
              </w:rPr>
            </w:pPr>
          </w:p>
        </w:tc>
        <w:tc>
          <w:tcPr>
            <w:tcW w:w="43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180" w:type="dxa"/>
            <w:vAlign w:val="bottom"/>
          </w:tcPr>
          <w:p>
            <w:pPr>
              <w:rPr>
                <w:sz w:val="21"/>
                <w:szCs w:val="21"/>
              </w:rPr>
            </w:pPr>
          </w:p>
        </w:tc>
        <w:tc>
          <w:tcPr>
            <w:tcW w:w="2180" w:type="dxa"/>
            <w:vAlign w:val="bottom"/>
          </w:tcPr>
          <w:p>
            <w:pPr>
              <w:rPr>
                <w:sz w:val="21"/>
                <w:szCs w:val="21"/>
              </w:rPr>
            </w:pPr>
          </w:p>
        </w:tc>
        <w:tc>
          <w:tcPr>
            <w:tcW w:w="4340" w:type="dxa"/>
            <w:vAlign w:val="bottom"/>
          </w:tcPr>
          <w:p>
            <w:pPr>
              <w:spacing w:line="240" w:lineRule="exact"/>
              <w:ind w:left="100"/>
              <w:rPr>
                <w:sz w:val="20"/>
                <w:szCs w:val="20"/>
              </w:rPr>
            </w:pPr>
            <w:r>
              <w:rPr>
                <w:rFonts w:ascii="宋体" w:hAnsi="宋体" w:eastAsia="宋体" w:cs="宋体"/>
                <w:sz w:val="21"/>
                <w:szCs w:val="21"/>
              </w:rPr>
              <w:t>带血管蒂肌皮骨瓣转移修复术或带血管蒂游</w:t>
            </w:r>
          </w:p>
        </w:tc>
        <w:tc>
          <w:tcPr>
            <w:tcW w:w="360" w:type="dxa"/>
            <w:vAlign w:val="bottom"/>
          </w:tcPr>
          <w:p>
            <w:pPr>
              <w:rPr>
                <w:sz w:val="1"/>
                <w:szCs w:val="1"/>
              </w:rPr>
            </w:pPr>
          </w:p>
        </w:tc>
      </w:tr>
      <w:tr>
        <w:tblPrEx>
          <w:tblCellMar>
            <w:top w:w="0" w:type="dxa"/>
            <w:left w:w="0" w:type="dxa"/>
            <w:bottom w:w="0" w:type="dxa"/>
            <w:right w:w="0" w:type="dxa"/>
          </w:tblCellMar>
        </w:tblPrEx>
        <w:trPr>
          <w:trHeight w:val="328" w:hRule="atLeast"/>
        </w:trPr>
        <w:tc>
          <w:tcPr>
            <w:tcW w:w="20" w:type="dxa"/>
            <w:vAlign w:val="bottom"/>
          </w:tcPr>
          <w:p>
            <w:pPr>
              <w:rPr>
                <w:sz w:val="24"/>
                <w:szCs w:val="24"/>
              </w:rPr>
            </w:pPr>
          </w:p>
        </w:tc>
        <w:tc>
          <w:tcPr>
            <w:tcW w:w="2180" w:type="dxa"/>
            <w:vAlign w:val="bottom"/>
          </w:tcPr>
          <w:p>
            <w:pPr>
              <w:spacing w:line="240" w:lineRule="exact"/>
              <w:ind w:left="100"/>
              <w:rPr>
                <w:sz w:val="20"/>
                <w:szCs w:val="20"/>
              </w:rPr>
            </w:pPr>
            <w:r>
              <w:rPr>
                <w:rFonts w:ascii="宋体" w:hAnsi="宋体" w:eastAsia="宋体" w:cs="宋体"/>
                <w:b/>
                <w:bCs/>
                <w:sz w:val="21"/>
                <w:szCs w:val="21"/>
              </w:rPr>
              <w:t>口底癌</w:t>
            </w:r>
          </w:p>
        </w:tc>
        <w:tc>
          <w:tcPr>
            <w:tcW w:w="2180" w:type="dxa"/>
            <w:vAlign w:val="bottom"/>
          </w:tcPr>
          <w:p>
            <w:pPr>
              <w:spacing w:line="256" w:lineRule="exact"/>
              <w:ind w:left="100"/>
              <w:rPr>
                <w:sz w:val="20"/>
                <w:szCs w:val="20"/>
              </w:rPr>
            </w:pPr>
            <w:r>
              <w:rPr>
                <w:rFonts w:ascii="Times New Roman" w:hAnsi="Times New Roman" w:eastAsia="Times New Roman" w:cs="Times New Roman"/>
                <w:sz w:val="21"/>
                <w:szCs w:val="21"/>
              </w:rPr>
              <w:t>MRI</w:t>
            </w:r>
            <w:r>
              <w:rPr>
                <w:rFonts w:ascii="宋体" w:hAnsi="宋体" w:eastAsia="宋体" w:cs="宋体"/>
                <w:sz w:val="21"/>
                <w:szCs w:val="21"/>
              </w:rPr>
              <w:t>、活检</w:t>
            </w:r>
          </w:p>
        </w:tc>
        <w:tc>
          <w:tcPr>
            <w:tcW w:w="4340" w:type="dxa"/>
            <w:vAlign w:val="bottom"/>
          </w:tcPr>
          <w:p>
            <w:pPr>
              <w:spacing w:line="240" w:lineRule="exact"/>
              <w:ind w:left="100"/>
              <w:rPr>
                <w:sz w:val="20"/>
                <w:szCs w:val="20"/>
              </w:rPr>
            </w:pPr>
            <w:r>
              <w:rPr>
                <w:rFonts w:ascii="宋体" w:hAnsi="宋体" w:eastAsia="宋体" w:cs="宋体"/>
                <w:sz w:val="21"/>
                <w:szCs w:val="21"/>
              </w:rPr>
              <w:t>离肌皮骨瓣修复术、化疗、放疗、舌骨上或颈</w:t>
            </w:r>
          </w:p>
        </w:tc>
        <w:tc>
          <w:tcPr>
            <w:tcW w:w="360" w:type="dxa"/>
            <w:vAlign w:val="bottom"/>
          </w:tcPr>
          <w:p>
            <w:pPr>
              <w:rPr>
                <w:sz w:val="1"/>
                <w:szCs w:val="1"/>
              </w:rPr>
            </w:pP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2180" w:type="dxa"/>
            <w:vAlign w:val="bottom"/>
          </w:tcPr>
          <w:p>
            <w:pPr>
              <w:rPr>
                <w:sz w:val="24"/>
                <w:szCs w:val="24"/>
              </w:rPr>
            </w:pPr>
          </w:p>
        </w:tc>
        <w:tc>
          <w:tcPr>
            <w:tcW w:w="2180" w:type="dxa"/>
            <w:vAlign w:val="bottom"/>
          </w:tcPr>
          <w:p>
            <w:pPr>
              <w:rPr>
                <w:sz w:val="24"/>
                <w:szCs w:val="24"/>
              </w:rPr>
            </w:pPr>
          </w:p>
        </w:tc>
        <w:tc>
          <w:tcPr>
            <w:tcW w:w="4340" w:type="dxa"/>
            <w:vAlign w:val="bottom"/>
          </w:tcPr>
          <w:p>
            <w:pPr>
              <w:spacing w:line="240" w:lineRule="exact"/>
              <w:ind w:left="100"/>
              <w:rPr>
                <w:sz w:val="20"/>
                <w:szCs w:val="20"/>
              </w:rPr>
            </w:pPr>
            <w:r>
              <w:rPr>
                <w:rFonts w:ascii="宋体" w:hAnsi="宋体" w:eastAsia="宋体" w:cs="宋体"/>
                <w:sz w:val="21"/>
                <w:szCs w:val="21"/>
              </w:rPr>
              <w:t>淋巴清扫术</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80" w:type="dxa"/>
            <w:tcBorders>
              <w:bottom w:val="single" w:color="auto" w:sz="8" w:space="0"/>
            </w:tcBorders>
            <w:vAlign w:val="bottom"/>
          </w:tcPr>
          <w:p>
            <w:pPr>
              <w:rPr>
                <w:sz w:val="4"/>
                <w:szCs w:val="4"/>
              </w:rPr>
            </w:pPr>
          </w:p>
        </w:tc>
        <w:tc>
          <w:tcPr>
            <w:tcW w:w="2180" w:type="dxa"/>
            <w:tcBorders>
              <w:bottom w:val="single" w:color="auto" w:sz="8" w:space="0"/>
            </w:tcBorders>
            <w:vAlign w:val="bottom"/>
          </w:tcPr>
          <w:p>
            <w:pPr>
              <w:rPr>
                <w:sz w:val="4"/>
                <w:szCs w:val="4"/>
              </w:rPr>
            </w:pPr>
          </w:p>
        </w:tc>
        <w:tc>
          <w:tcPr>
            <w:tcW w:w="43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180" w:type="dxa"/>
            <w:vAlign w:val="bottom"/>
          </w:tcPr>
          <w:p>
            <w:pPr>
              <w:spacing w:line="240" w:lineRule="exact"/>
              <w:ind w:left="100"/>
              <w:rPr>
                <w:sz w:val="20"/>
                <w:szCs w:val="20"/>
              </w:rPr>
            </w:pPr>
            <w:r>
              <w:rPr>
                <w:rFonts w:ascii="宋体" w:hAnsi="宋体" w:eastAsia="宋体" w:cs="宋体"/>
                <w:b/>
                <w:bCs/>
                <w:sz w:val="21"/>
                <w:szCs w:val="21"/>
              </w:rPr>
              <w:t>颌骨骨纤维异样增殖</w:t>
            </w:r>
          </w:p>
        </w:tc>
        <w:tc>
          <w:tcPr>
            <w:tcW w:w="2180" w:type="dxa"/>
            <w:vMerge w:val="restart"/>
            <w:vAlign w:val="bottom"/>
          </w:tcPr>
          <w:p>
            <w:pPr>
              <w:spacing w:line="256" w:lineRule="exact"/>
              <w:ind w:left="100"/>
              <w:rPr>
                <w:sz w:val="20"/>
                <w:szCs w:val="20"/>
              </w:rPr>
            </w:pPr>
            <w:r>
              <w:rPr>
                <w:rFonts w:ascii="宋体" w:hAnsi="宋体" w:eastAsia="宋体" w:cs="宋体"/>
                <w:sz w:val="21"/>
                <w:szCs w:val="21"/>
              </w:rPr>
              <w:t>三维</w:t>
            </w:r>
            <w:r>
              <w:rPr>
                <w:rFonts w:ascii="Times New Roman" w:hAnsi="Times New Roman" w:eastAsia="Times New Roman" w:cs="Times New Roman"/>
                <w:sz w:val="21"/>
                <w:szCs w:val="21"/>
              </w:rPr>
              <w:t xml:space="preserve"> CT</w:t>
            </w:r>
          </w:p>
        </w:tc>
        <w:tc>
          <w:tcPr>
            <w:tcW w:w="4340" w:type="dxa"/>
            <w:vMerge w:val="restart"/>
            <w:vAlign w:val="bottom"/>
          </w:tcPr>
          <w:p>
            <w:pPr>
              <w:spacing w:line="240" w:lineRule="exact"/>
              <w:ind w:left="100"/>
              <w:rPr>
                <w:sz w:val="20"/>
                <w:szCs w:val="20"/>
              </w:rPr>
            </w:pPr>
            <w:r>
              <w:rPr>
                <w:rFonts w:ascii="宋体" w:hAnsi="宋体" w:eastAsia="宋体" w:cs="宋体"/>
                <w:sz w:val="21"/>
                <w:szCs w:val="21"/>
              </w:rPr>
              <w:t>颌骨整复术</w:t>
            </w:r>
          </w:p>
        </w:tc>
        <w:tc>
          <w:tcPr>
            <w:tcW w:w="360" w:type="dxa"/>
            <w:vAlign w:val="bottom"/>
          </w:tcPr>
          <w:p>
            <w:pP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180" w:type="dxa"/>
            <w:vMerge w:val="restart"/>
            <w:vAlign w:val="bottom"/>
          </w:tcPr>
          <w:p>
            <w:pPr>
              <w:spacing w:line="240" w:lineRule="exact"/>
              <w:ind w:left="100"/>
              <w:rPr>
                <w:sz w:val="20"/>
                <w:szCs w:val="20"/>
              </w:rPr>
            </w:pPr>
            <w:r>
              <w:rPr>
                <w:rFonts w:ascii="宋体" w:hAnsi="宋体" w:eastAsia="宋体" w:cs="宋体"/>
                <w:b/>
                <w:bCs/>
                <w:sz w:val="21"/>
                <w:szCs w:val="21"/>
              </w:rPr>
              <w:t>症</w:t>
            </w:r>
          </w:p>
        </w:tc>
        <w:tc>
          <w:tcPr>
            <w:tcW w:w="2180" w:type="dxa"/>
            <w:vMerge w:val="continue"/>
            <w:vAlign w:val="bottom"/>
          </w:tcPr>
          <w:p>
            <w:pPr>
              <w:rPr>
                <w:sz w:val="14"/>
                <w:szCs w:val="14"/>
              </w:rPr>
            </w:pPr>
          </w:p>
        </w:tc>
        <w:tc>
          <w:tcPr>
            <w:tcW w:w="4340" w:type="dxa"/>
            <w:vMerge w:val="continue"/>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180" w:type="dxa"/>
            <w:vMerge w:val="continue"/>
            <w:vAlign w:val="bottom"/>
          </w:tcPr>
          <w:p>
            <w:pPr>
              <w:rPr>
                <w:sz w:val="12"/>
                <w:szCs w:val="12"/>
              </w:rPr>
            </w:pPr>
          </w:p>
        </w:tc>
        <w:tc>
          <w:tcPr>
            <w:tcW w:w="2180" w:type="dxa"/>
            <w:vAlign w:val="bottom"/>
          </w:tcPr>
          <w:p>
            <w:pPr>
              <w:rPr>
                <w:sz w:val="12"/>
                <w:szCs w:val="12"/>
              </w:rPr>
            </w:pPr>
          </w:p>
        </w:tc>
        <w:tc>
          <w:tcPr>
            <w:tcW w:w="4340" w:type="dxa"/>
            <w:vAlign w:val="bottom"/>
          </w:tcPr>
          <w:p>
            <w:pPr>
              <w:rPr>
                <w:sz w:val="12"/>
                <w:szCs w:val="12"/>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80" w:type="dxa"/>
            <w:tcBorders>
              <w:bottom w:val="single" w:color="auto" w:sz="8" w:space="0"/>
            </w:tcBorders>
            <w:vAlign w:val="bottom"/>
          </w:tcPr>
          <w:p>
            <w:pPr>
              <w:rPr>
                <w:sz w:val="4"/>
                <w:szCs w:val="4"/>
              </w:rPr>
            </w:pPr>
          </w:p>
        </w:tc>
        <w:tc>
          <w:tcPr>
            <w:tcW w:w="2180" w:type="dxa"/>
            <w:tcBorders>
              <w:bottom w:val="single" w:color="auto" w:sz="8" w:space="0"/>
            </w:tcBorders>
            <w:vAlign w:val="bottom"/>
          </w:tcPr>
          <w:p>
            <w:pPr>
              <w:rPr>
                <w:sz w:val="4"/>
                <w:szCs w:val="4"/>
              </w:rPr>
            </w:pPr>
          </w:p>
        </w:tc>
        <w:tc>
          <w:tcPr>
            <w:tcW w:w="43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180" w:type="dxa"/>
            <w:vMerge w:val="restart"/>
            <w:vAlign w:val="bottom"/>
          </w:tcPr>
          <w:p>
            <w:pPr>
              <w:spacing w:line="240" w:lineRule="exact"/>
              <w:ind w:left="100"/>
              <w:rPr>
                <w:sz w:val="20"/>
                <w:szCs w:val="20"/>
              </w:rPr>
            </w:pPr>
            <w:r>
              <w:rPr>
                <w:rFonts w:ascii="宋体" w:hAnsi="宋体" w:eastAsia="宋体" w:cs="宋体"/>
                <w:b/>
                <w:bCs/>
                <w:sz w:val="21"/>
                <w:szCs w:val="21"/>
              </w:rPr>
              <w:t>颌骨成釉细胞瘤</w:t>
            </w:r>
          </w:p>
        </w:tc>
        <w:tc>
          <w:tcPr>
            <w:tcW w:w="2180" w:type="dxa"/>
            <w:vMerge w:val="restart"/>
            <w:vAlign w:val="bottom"/>
          </w:tcPr>
          <w:p>
            <w:pPr>
              <w:spacing w:line="256" w:lineRule="exact"/>
              <w:ind w:left="100"/>
              <w:rPr>
                <w:sz w:val="20"/>
                <w:szCs w:val="20"/>
              </w:rPr>
            </w:pPr>
            <w:r>
              <w:rPr>
                <w:rFonts w:ascii="宋体" w:hAnsi="宋体" w:eastAsia="宋体" w:cs="宋体"/>
                <w:sz w:val="21"/>
                <w:szCs w:val="21"/>
              </w:rPr>
              <w:t>三维</w:t>
            </w:r>
            <w:r>
              <w:rPr>
                <w:rFonts w:ascii="Times New Roman" w:hAnsi="Times New Roman" w:eastAsia="Times New Roman" w:cs="Times New Roman"/>
                <w:sz w:val="21"/>
                <w:szCs w:val="21"/>
              </w:rPr>
              <w:t xml:space="preserve"> CT</w:t>
            </w:r>
          </w:p>
        </w:tc>
        <w:tc>
          <w:tcPr>
            <w:tcW w:w="4340" w:type="dxa"/>
            <w:vAlign w:val="bottom"/>
          </w:tcPr>
          <w:p>
            <w:pPr>
              <w:spacing w:line="240" w:lineRule="exact"/>
              <w:ind w:left="100"/>
              <w:rPr>
                <w:sz w:val="20"/>
                <w:szCs w:val="20"/>
              </w:rPr>
            </w:pPr>
            <w:r>
              <w:rPr>
                <w:rFonts w:ascii="宋体" w:hAnsi="宋体" w:eastAsia="宋体" w:cs="宋体"/>
                <w:sz w:val="21"/>
                <w:szCs w:val="21"/>
              </w:rPr>
              <w:t>下颌骨部分切除、游离植骨重建或带血管蒂游</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180" w:type="dxa"/>
            <w:vMerge w:val="continue"/>
            <w:vAlign w:val="bottom"/>
          </w:tcPr>
          <w:p>
            <w:pPr>
              <w:rPr>
                <w:sz w:val="14"/>
                <w:szCs w:val="14"/>
              </w:rPr>
            </w:pPr>
          </w:p>
        </w:tc>
        <w:tc>
          <w:tcPr>
            <w:tcW w:w="2180" w:type="dxa"/>
            <w:vMerge w:val="continue"/>
            <w:vAlign w:val="bottom"/>
          </w:tcPr>
          <w:p>
            <w:pPr>
              <w:rPr>
                <w:sz w:val="14"/>
                <w:szCs w:val="14"/>
              </w:rPr>
            </w:pPr>
          </w:p>
        </w:tc>
        <w:tc>
          <w:tcPr>
            <w:tcW w:w="4340" w:type="dxa"/>
            <w:vMerge w:val="restart"/>
            <w:vAlign w:val="bottom"/>
          </w:tcPr>
          <w:p>
            <w:pPr>
              <w:spacing w:line="240" w:lineRule="exact"/>
              <w:ind w:left="100"/>
              <w:rPr>
                <w:sz w:val="20"/>
                <w:szCs w:val="20"/>
              </w:rPr>
            </w:pPr>
            <w:r>
              <w:rPr>
                <w:rFonts w:ascii="宋体" w:hAnsi="宋体" w:eastAsia="宋体" w:cs="宋体"/>
                <w:sz w:val="21"/>
                <w:szCs w:val="21"/>
              </w:rPr>
              <w:t>离骨重建术</w:t>
            </w: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180" w:type="dxa"/>
            <w:vAlign w:val="bottom"/>
          </w:tcPr>
          <w:p>
            <w:pPr>
              <w:rPr>
                <w:sz w:val="12"/>
                <w:szCs w:val="12"/>
              </w:rPr>
            </w:pPr>
          </w:p>
        </w:tc>
        <w:tc>
          <w:tcPr>
            <w:tcW w:w="2180" w:type="dxa"/>
            <w:vAlign w:val="bottom"/>
          </w:tcPr>
          <w:p>
            <w:pPr>
              <w:rPr>
                <w:sz w:val="12"/>
                <w:szCs w:val="12"/>
              </w:rPr>
            </w:pPr>
          </w:p>
        </w:tc>
        <w:tc>
          <w:tcPr>
            <w:tcW w:w="4340" w:type="dxa"/>
            <w:vMerge w:val="continue"/>
            <w:vAlign w:val="bottom"/>
          </w:tcPr>
          <w:p>
            <w:pPr>
              <w:rPr>
                <w:sz w:val="12"/>
                <w:szCs w:val="12"/>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80" w:type="dxa"/>
            <w:tcBorders>
              <w:bottom w:val="single" w:color="auto" w:sz="8" w:space="0"/>
            </w:tcBorders>
            <w:vAlign w:val="bottom"/>
          </w:tcPr>
          <w:p>
            <w:pPr>
              <w:rPr>
                <w:sz w:val="4"/>
                <w:szCs w:val="4"/>
              </w:rPr>
            </w:pPr>
          </w:p>
        </w:tc>
        <w:tc>
          <w:tcPr>
            <w:tcW w:w="2180" w:type="dxa"/>
            <w:tcBorders>
              <w:bottom w:val="single" w:color="auto" w:sz="8" w:space="0"/>
            </w:tcBorders>
            <w:vAlign w:val="bottom"/>
          </w:tcPr>
          <w:p>
            <w:pPr>
              <w:rPr>
                <w:sz w:val="4"/>
                <w:szCs w:val="4"/>
              </w:rPr>
            </w:pPr>
          </w:p>
        </w:tc>
        <w:tc>
          <w:tcPr>
            <w:tcW w:w="43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180" w:type="dxa"/>
            <w:vAlign w:val="bottom"/>
          </w:tcPr>
          <w:p>
            <w:pPr>
              <w:spacing w:line="240" w:lineRule="exact"/>
              <w:ind w:left="100"/>
              <w:rPr>
                <w:sz w:val="20"/>
                <w:szCs w:val="20"/>
              </w:rPr>
            </w:pPr>
            <w:r>
              <w:rPr>
                <w:rFonts w:ascii="宋体" w:hAnsi="宋体" w:eastAsia="宋体" w:cs="宋体"/>
                <w:b/>
                <w:bCs/>
                <w:sz w:val="21"/>
                <w:szCs w:val="21"/>
              </w:rPr>
              <w:t>结外型恶性淋巴瘤</w:t>
            </w:r>
          </w:p>
        </w:tc>
        <w:tc>
          <w:tcPr>
            <w:tcW w:w="2180" w:type="dxa"/>
            <w:vAlign w:val="bottom"/>
          </w:tcPr>
          <w:p>
            <w:pPr>
              <w:spacing w:line="256" w:lineRule="exact"/>
              <w:ind w:left="100"/>
              <w:rPr>
                <w:sz w:val="20"/>
                <w:szCs w:val="20"/>
              </w:rPr>
            </w:pPr>
            <w:r>
              <w:rPr>
                <w:rFonts w:ascii="Times New Roman" w:hAnsi="Times New Roman" w:eastAsia="Times New Roman" w:cs="Times New Roman"/>
                <w:sz w:val="21"/>
                <w:szCs w:val="21"/>
              </w:rPr>
              <w:t>MRI</w:t>
            </w:r>
            <w:r>
              <w:rPr>
                <w:rFonts w:ascii="宋体" w:hAnsi="宋体" w:eastAsia="宋体" w:cs="宋体"/>
                <w:sz w:val="21"/>
                <w:szCs w:val="21"/>
              </w:rPr>
              <w:t>、活检</w:t>
            </w:r>
          </w:p>
        </w:tc>
        <w:tc>
          <w:tcPr>
            <w:tcW w:w="4340" w:type="dxa"/>
            <w:vAlign w:val="bottom"/>
          </w:tcPr>
          <w:p>
            <w:pPr>
              <w:spacing w:line="240" w:lineRule="exact"/>
              <w:ind w:left="100"/>
              <w:rPr>
                <w:sz w:val="20"/>
                <w:szCs w:val="20"/>
              </w:rPr>
            </w:pPr>
            <w:r>
              <w:rPr>
                <w:rFonts w:ascii="宋体" w:hAnsi="宋体" w:eastAsia="宋体" w:cs="宋体"/>
                <w:sz w:val="21"/>
                <w:szCs w:val="21"/>
              </w:rPr>
              <w:t>化疗</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7" w:hRule="atLeast"/>
        </w:trPr>
        <w:tc>
          <w:tcPr>
            <w:tcW w:w="20" w:type="dxa"/>
            <w:vAlign w:val="bottom"/>
          </w:tcPr>
          <w:p>
            <w:pPr>
              <w:rPr>
                <w:sz w:val="5"/>
                <w:szCs w:val="5"/>
              </w:rPr>
            </w:pPr>
          </w:p>
        </w:tc>
        <w:tc>
          <w:tcPr>
            <w:tcW w:w="2180" w:type="dxa"/>
            <w:tcBorders>
              <w:bottom w:val="single" w:color="auto" w:sz="8" w:space="0"/>
            </w:tcBorders>
            <w:vAlign w:val="bottom"/>
          </w:tcPr>
          <w:p>
            <w:pPr>
              <w:rPr>
                <w:sz w:val="5"/>
                <w:szCs w:val="5"/>
              </w:rPr>
            </w:pPr>
          </w:p>
        </w:tc>
        <w:tc>
          <w:tcPr>
            <w:tcW w:w="2180" w:type="dxa"/>
            <w:tcBorders>
              <w:bottom w:val="single" w:color="auto" w:sz="8" w:space="0"/>
            </w:tcBorders>
            <w:vAlign w:val="bottom"/>
          </w:tcPr>
          <w:p>
            <w:pPr>
              <w:rPr>
                <w:sz w:val="5"/>
                <w:szCs w:val="5"/>
              </w:rPr>
            </w:pPr>
          </w:p>
        </w:tc>
        <w:tc>
          <w:tcPr>
            <w:tcW w:w="434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180" w:type="dxa"/>
            <w:vAlign w:val="bottom"/>
          </w:tcPr>
          <w:p>
            <w:pPr>
              <w:spacing w:line="240" w:lineRule="exact"/>
              <w:ind w:left="100"/>
              <w:rPr>
                <w:sz w:val="20"/>
                <w:szCs w:val="20"/>
              </w:rPr>
            </w:pPr>
            <w:r>
              <w:rPr>
                <w:rFonts w:ascii="宋体" w:hAnsi="宋体" w:eastAsia="宋体" w:cs="宋体"/>
                <w:b/>
                <w:bCs/>
                <w:sz w:val="21"/>
                <w:szCs w:val="21"/>
              </w:rPr>
              <w:t>唇裂</w:t>
            </w:r>
          </w:p>
        </w:tc>
        <w:tc>
          <w:tcPr>
            <w:tcW w:w="2180" w:type="dxa"/>
            <w:vAlign w:val="bottom"/>
          </w:tcPr>
          <w:p>
            <w:pPr>
              <w:spacing w:line="240" w:lineRule="exact"/>
              <w:ind w:left="100"/>
              <w:rPr>
                <w:sz w:val="20"/>
                <w:szCs w:val="20"/>
              </w:rPr>
            </w:pPr>
            <w:r>
              <w:rPr>
                <w:rFonts w:ascii="宋体" w:hAnsi="宋体" w:eastAsia="宋体" w:cs="宋体"/>
                <w:sz w:val="21"/>
                <w:szCs w:val="21"/>
              </w:rPr>
              <w:t>临床症状</w:t>
            </w:r>
          </w:p>
        </w:tc>
        <w:tc>
          <w:tcPr>
            <w:tcW w:w="4340" w:type="dxa"/>
            <w:vAlign w:val="bottom"/>
          </w:tcPr>
          <w:p>
            <w:pPr>
              <w:spacing w:line="240" w:lineRule="exact"/>
              <w:ind w:left="100"/>
              <w:rPr>
                <w:sz w:val="20"/>
                <w:szCs w:val="20"/>
              </w:rPr>
            </w:pPr>
            <w:r>
              <w:rPr>
                <w:rFonts w:ascii="宋体" w:hAnsi="宋体" w:eastAsia="宋体" w:cs="宋体"/>
                <w:sz w:val="21"/>
                <w:szCs w:val="21"/>
              </w:rPr>
              <w:t>唇裂修复手术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180" w:type="dxa"/>
            <w:tcBorders>
              <w:bottom w:val="single" w:color="auto" w:sz="8" w:space="0"/>
            </w:tcBorders>
            <w:vAlign w:val="bottom"/>
          </w:tcPr>
          <w:p>
            <w:pPr>
              <w:rPr>
                <w:sz w:val="7"/>
                <w:szCs w:val="7"/>
              </w:rPr>
            </w:pPr>
          </w:p>
        </w:tc>
        <w:tc>
          <w:tcPr>
            <w:tcW w:w="2180" w:type="dxa"/>
            <w:tcBorders>
              <w:bottom w:val="single" w:color="auto" w:sz="8" w:space="0"/>
            </w:tcBorders>
            <w:vAlign w:val="bottom"/>
          </w:tcPr>
          <w:p>
            <w:pPr>
              <w:rPr>
                <w:sz w:val="7"/>
                <w:szCs w:val="7"/>
              </w:rPr>
            </w:pPr>
          </w:p>
        </w:tc>
        <w:tc>
          <w:tcPr>
            <w:tcW w:w="43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180" w:type="dxa"/>
            <w:vAlign w:val="bottom"/>
          </w:tcPr>
          <w:p>
            <w:pPr>
              <w:spacing w:line="240" w:lineRule="exact"/>
              <w:ind w:left="100"/>
              <w:rPr>
                <w:sz w:val="20"/>
                <w:szCs w:val="20"/>
              </w:rPr>
            </w:pPr>
            <w:r>
              <w:rPr>
                <w:rFonts w:ascii="宋体" w:hAnsi="宋体" w:eastAsia="宋体" w:cs="宋体"/>
                <w:b/>
                <w:bCs/>
                <w:sz w:val="21"/>
                <w:szCs w:val="21"/>
              </w:rPr>
              <w:t>腭裂</w:t>
            </w:r>
          </w:p>
        </w:tc>
        <w:tc>
          <w:tcPr>
            <w:tcW w:w="2180" w:type="dxa"/>
            <w:vAlign w:val="bottom"/>
          </w:tcPr>
          <w:p>
            <w:pPr>
              <w:spacing w:line="240" w:lineRule="exact"/>
              <w:ind w:left="100"/>
              <w:rPr>
                <w:sz w:val="20"/>
                <w:szCs w:val="20"/>
              </w:rPr>
            </w:pPr>
            <w:r>
              <w:rPr>
                <w:rFonts w:ascii="宋体" w:hAnsi="宋体" w:eastAsia="宋体" w:cs="宋体"/>
                <w:sz w:val="21"/>
                <w:szCs w:val="21"/>
              </w:rPr>
              <w:t>临床症状</w:t>
            </w:r>
          </w:p>
        </w:tc>
        <w:tc>
          <w:tcPr>
            <w:tcW w:w="4340" w:type="dxa"/>
            <w:vAlign w:val="bottom"/>
          </w:tcPr>
          <w:p>
            <w:pPr>
              <w:spacing w:line="240" w:lineRule="exact"/>
              <w:ind w:left="100"/>
              <w:rPr>
                <w:sz w:val="20"/>
                <w:szCs w:val="20"/>
              </w:rPr>
            </w:pPr>
            <w:r>
              <w:rPr>
                <w:rFonts w:ascii="宋体" w:hAnsi="宋体" w:eastAsia="宋体" w:cs="宋体"/>
                <w:sz w:val="21"/>
                <w:szCs w:val="21"/>
              </w:rPr>
              <w:t>腭裂修复手术</w:t>
            </w:r>
          </w:p>
        </w:tc>
        <w:tc>
          <w:tcPr>
            <w:tcW w:w="360" w:type="dxa"/>
            <w:vAlign w:val="bottom"/>
          </w:tcPr>
          <w:p>
            <w:pPr>
              <w:jc w:val="center"/>
              <w:rPr>
                <w:rFonts w:hint="eastAsia" w:eastAsiaTheme="minorEastAsia"/>
                <w:sz w:val="1"/>
                <w:szCs w:val="1"/>
                <w:lang w:val="en-US" w:eastAsia="zh-CN"/>
              </w:rPr>
            </w:pPr>
            <w:r>
              <w:rPr>
                <w:rFonts w:hint="eastAsia"/>
                <w:sz w:val="1"/>
                <w:szCs w:val="1"/>
                <w:lang w:val="en-US" w:eastAsia="zh-CN"/>
              </w:rPr>
              <w:t>0</w:t>
            </w:r>
          </w:p>
        </w:tc>
      </w:tr>
      <w:tr>
        <w:tblPrEx>
          <w:tblCellMar>
            <w:top w:w="0" w:type="dxa"/>
            <w:left w:w="0" w:type="dxa"/>
            <w:bottom w:w="0" w:type="dxa"/>
            <w:right w:w="0" w:type="dxa"/>
          </w:tblCellMar>
        </w:tblPrEx>
        <w:trPr>
          <w:trHeight w:val="94" w:hRule="atLeast"/>
        </w:trPr>
        <w:tc>
          <w:tcPr>
            <w:tcW w:w="20" w:type="dxa"/>
            <w:tcBorders>
              <w:bottom w:val="single" w:color="auto" w:sz="8" w:space="0"/>
            </w:tcBorders>
            <w:vAlign w:val="bottom"/>
          </w:tcPr>
          <w:p>
            <w:pPr>
              <w:rPr>
                <w:sz w:val="8"/>
                <w:szCs w:val="8"/>
              </w:rPr>
            </w:pPr>
          </w:p>
        </w:tc>
        <w:tc>
          <w:tcPr>
            <w:tcW w:w="2180" w:type="dxa"/>
            <w:tcBorders>
              <w:bottom w:val="single" w:color="auto" w:sz="8" w:space="0"/>
            </w:tcBorders>
            <w:vAlign w:val="bottom"/>
          </w:tcPr>
          <w:p>
            <w:pPr>
              <w:rPr>
                <w:sz w:val="8"/>
                <w:szCs w:val="8"/>
              </w:rPr>
            </w:pPr>
          </w:p>
        </w:tc>
        <w:tc>
          <w:tcPr>
            <w:tcW w:w="2180" w:type="dxa"/>
            <w:tcBorders>
              <w:bottom w:val="single" w:color="auto" w:sz="8" w:space="0"/>
            </w:tcBorders>
            <w:vAlign w:val="bottom"/>
          </w:tcPr>
          <w:p>
            <w:pPr>
              <w:rPr>
                <w:sz w:val="8"/>
                <w:szCs w:val="8"/>
              </w:rPr>
            </w:pPr>
          </w:p>
        </w:tc>
        <w:tc>
          <w:tcPr>
            <w:tcW w:w="4340" w:type="dxa"/>
            <w:tcBorders>
              <w:bottom w:val="single" w:color="auto" w:sz="8" w:space="0"/>
            </w:tcBorders>
            <w:vAlign w:val="bottom"/>
          </w:tcPr>
          <w:p>
            <w:pPr>
              <w:rPr>
                <w:sz w:val="8"/>
                <w:szCs w:val="8"/>
              </w:rPr>
            </w:pPr>
          </w:p>
        </w:tc>
        <w:tc>
          <w:tcPr>
            <w:tcW w:w="360" w:type="dxa"/>
            <w:vAlign w:val="bottom"/>
          </w:tcPr>
          <w:p>
            <w:pPr>
              <w:rPr>
                <w:sz w:val="1"/>
                <w:szCs w:val="1"/>
              </w:rPr>
            </w:pPr>
          </w:p>
        </w:tc>
      </w:tr>
    </w:tbl>
    <w:p>
      <w:pPr>
        <w:spacing w:line="81"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可以具有诊治以下疾病的服务能力，如：</w:t>
      </w:r>
    </w:p>
    <w:p>
      <w:pPr>
        <w:spacing w:line="380" w:lineRule="exact"/>
        <w:rPr>
          <w:sz w:val="20"/>
          <w:szCs w:val="20"/>
        </w:rPr>
      </w:pPr>
    </w:p>
    <w:p>
      <w:pPr>
        <w:ind w:right="6"/>
        <w:jc w:val="center"/>
        <w:rPr>
          <w:sz w:val="20"/>
          <w:szCs w:val="20"/>
        </w:rPr>
      </w:pPr>
      <w:r>
        <w:rPr>
          <w:rFonts w:ascii="Times New Roman" w:hAnsi="Times New Roman" w:eastAsia="Times New Roman" w:cs="Times New Roman"/>
          <w:sz w:val="18"/>
          <w:szCs w:val="18"/>
        </w:rPr>
        <w:t>58</w:t>
      </w:r>
    </w:p>
    <w:p>
      <w:pPr>
        <w:sectPr>
          <w:pgSz w:w="11900" w:h="16838"/>
          <w:pgMar w:top="1440" w:right="1440" w:bottom="639" w:left="1440" w:header="0" w:footer="0" w:gutter="0"/>
          <w:cols w:equalWidth="0" w:num="1">
            <w:col w:w="9026"/>
          </w:cols>
        </w:sectPr>
      </w:pPr>
    </w:p>
    <w:p>
      <w:pPr>
        <w:spacing w:line="81" w:lineRule="exact"/>
        <w:rPr>
          <w:sz w:val="20"/>
          <w:szCs w:val="20"/>
        </w:rPr>
      </w:pPr>
      <w:bookmarkStart w:id="62" w:name="page63"/>
      <w:bookmarkEnd w:id="62"/>
      <w:r>
        <w:rPr>
          <w:sz w:val="20"/>
          <w:szCs w:val="20"/>
        </w:rPr>
        <mc:AlternateContent>
          <mc:Choice Requires="wps">
            <w:drawing>
              <wp:anchor distT="0" distB="0" distL="114300" distR="114300" simplePos="0" relativeHeight="251864064" behindDoc="1" locked="0" layoutInCell="0" allowOverlap="1">
                <wp:simplePos x="0" y="0"/>
                <wp:positionH relativeFrom="page">
                  <wp:posOffset>1013460</wp:posOffset>
                </wp:positionH>
                <wp:positionV relativeFrom="page">
                  <wp:posOffset>923290</wp:posOffset>
                </wp:positionV>
                <wp:extent cx="5533390" cy="0"/>
                <wp:effectExtent l="0" t="0" r="0" b="0"/>
                <wp:wrapNone/>
                <wp:docPr id="216" name="Shape 216"/>
                <wp:cNvGraphicFramePr/>
                <a:graphic xmlns:a="http://schemas.openxmlformats.org/drawingml/2006/main">
                  <a:graphicData uri="http://schemas.microsoft.com/office/word/2010/wordprocessingShape">
                    <wps:wsp>
                      <wps:cNvCnPr/>
                      <wps:spPr>
                        <a:xfrm>
                          <a:off x="0" y="0"/>
                          <a:ext cx="553339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16" o:spid="_x0000_s1026" o:spt="20" style="position:absolute;left:0pt;margin-left:79.8pt;margin-top:72.7pt;height:0pt;width:435.7pt;mso-position-horizontal-relative:page;mso-position-vertical-relative:page;z-index:-251452416;mso-width-relative:page;mso-height-relative:page;" fillcolor="#FFFFFF" filled="t" stroked="t" coordsize="21600,21600" o:allowincell="f" o:gfxdata="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Nm3e42wAAAAwBAAAPAAAAAAAAAAEAIAAAACIAAABkcnMvZG93bnJldi54bWxQSwEC&#10;FAAUAAAACACHTuJAXPypFLgBAACsAwAADgAAAAAAAAABACAAAAAqAQAAZHJzL2Uyb0RvYy54bWxQ&#10;SwUGAAAAAAYABgBZAQAAVAUAAAAA&#10;">
                <v:fill on="t" focussize="0,0"/>
                <v:stroke weight="1.44pt" color="#000000" miterlimit="8" joinstyle="miter"/>
                <v:imagedata o:title=""/>
                <o:lock v:ext="edit" aspectratio="f"/>
              </v:line>
            </w:pict>
          </mc:Fallback>
        </mc:AlternateContent>
      </w:r>
    </w:p>
    <w:tbl>
      <w:tblPr>
        <w:tblStyle w:val="3"/>
        <w:tblW w:w="9100" w:type="dxa"/>
        <w:tblInd w:w="140" w:type="dxa"/>
        <w:tblLayout w:type="fixed"/>
        <w:tblCellMar>
          <w:top w:w="0" w:type="dxa"/>
          <w:left w:w="0" w:type="dxa"/>
          <w:bottom w:w="0" w:type="dxa"/>
          <w:right w:w="0" w:type="dxa"/>
        </w:tblCellMar>
      </w:tblPr>
      <w:tblGrid>
        <w:gridCol w:w="20"/>
        <w:gridCol w:w="1960"/>
        <w:gridCol w:w="2680"/>
        <w:gridCol w:w="408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1960" w:type="dxa"/>
            <w:vAlign w:val="bottom"/>
          </w:tcPr>
          <w:p>
            <w:pPr>
              <w:spacing w:line="240" w:lineRule="exact"/>
              <w:ind w:left="680"/>
              <w:rPr>
                <w:sz w:val="20"/>
                <w:szCs w:val="20"/>
              </w:rPr>
            </w:pPr>
            <w:r>
              <w:rPr>
                <w:rFonts w:ascii="宋体" w:hAnsi="宋体" w:eastAsia="宋体" w:cs="宋体"/>
                <w:b/>
                <w:bCs/>
                <w:sz w:val="21"/>
                <w:szCs w:val="21"/>
              </w:rPr>
              <w:t>疾病名称</w:t>
            </w:r>
          </w:p>
        </w:tc>
        <w:tc>
          <w:tcPr>
            <w:tcW w:w="2680" w:type="dxa"/>
            <w:vAlign w:val="bottom"/>
          </w:tcPr>
          <w:p>
            <w:pPr>
              <w:spacing w:line="240" w:lineRule="exact"/>
              <w:ind w:left="940"/>
              <w:rPr>
                <w:sz w:val="20"/>
                <w:szCs w:val="20"/>
              </w:rPr>
            </w:pPr>
            <w:r>
              <w:rPr>
                <w:rFonts w:ascii="宋体" w:hAnsi="宋体" w:eastAsia="宋体" w:cs="宋体"/>
                <w:b/>
                <w:bCs/>
                <w:sz w:val="21"/>
                <w:szCs w:val="21"/>
              </w:rPr>
              <w:t>诊断手段</w:t>
            </w:r>
          </w:p>
        </w:tc>
        <w:tc>
          <w:tcPr>
            <w:tcW w:w="4080" w:type="dxa"/>
            <w:vAlign w:val="bottom"/>
          </w:tcPr>
          <w:p>
            <w:pPr>
              <w:spacing w:line="240" w:lineRule="exact"/>
              <w:ind w:left="130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1960" w:type="dxa"/>
            <w:tcBorders>
              <w:bottom w:val="single" w:color="auto" w:sz="8" w:space="0"/>
            </w:tcBorders>
            <w:vAlign w:val="bottom"/>
          </w:tcPr>
          <w:p>
            <w:pPr>
              <w:rPr>
                <w:sz w:val="7"/>
                <w:szCs w:val="7"/>
              </w:rPr>
            </w:pPr>
          </w:p>
        </w:tc>
        <w:tc>
          <w:tcPr>
            <w:tcW w:w="2680" w:type="dxa"/>
            <w:tcBorders>
              <w:bottom w:val="single" w:color="auto" w:sz="8" w:space="0"/>
            </w:tcBorders>
            <w:vAlign w:val="bottom"/>
          </w:tcPr>
          <w:p>
            <w:pPr>
              <w:rPr>
                <w:sz w:val="7"/>
                <w:szCs w:val="7"/>
              </w:rPr>
            </w:pPr>
          </w:p>
        </w:tc>
        <w:tc>
          <w:tcPr>
            <w:tcW w:w="40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10" w:hRule="atLeast"/>
        </w:trPr>
        <w:tc>
          <w:tcPr>
            <w:tcW w:w="20" w:type="dxa"/>
            <w:vAlign w:val="bottom"/>
          </w:tcPr>
          <w:p>
            <w:pPr>
              <w:rPr>
                <w:sz w:val="24"/>
                <w:szCs w:val="24"/>
              </w:rPr>
            </w:pPr>
          </w:p>
        </w:tc>
        <w:tc>
          <w:tcPr>
            <w:tcW w:w="1960" w:type="dxa"/>
            <w:vAlign w:val="bottom"/>
          </w:tcPr>
          <w:p>
            <w:pPr>
              <w:spacing w:line="256" w:lineRule="exact"/>
              <w:ind w:left="100"/>
              <w:rPr>
                <w:sz w:val="20"/>
                <w:szCs w:val="20"/>
              </w:rPr>
            </w:pPr>
            <w:r>
              <w:rPr>
                <w:rFonts w:ascii="Times New Roman" w:hAnsi="Times New Roman" w:eastAsia="Times New Roman" w:cs="Times New Roman"/>
                <w:b/>
                <w:bCs/>
                <w:sz w:val="21"/>
                <w:szCs w:val="21"/>
              </w:rPr>
              <w:t xml:space="preserve">KM </w:t>
            </w:r>
            <w:r>
              <w:rPr>
                <w:rFonts w:ascii="宋体" w:hAnsi="宋体" w:eastAsia="宋体" w:cs="宋体"/>
                <w:b/>
                <w:bCs/>
                <w:sz w:val="21"/>
                <w:szCs w:val="21"/>
              </w:rPr>
              <w:t>综合症</w:t>
            </w:r>
          </w:p>
        </w:tc>
        <w:tc>
          <w:tcPr>
            <w:tcW w:w="2680" w:type="dxa"/>
            <w:vAlign w:val="bottom"/>
          </w:tcPr>
          <w:p>
            <w:pPr>
              <w:spacing w:line="256" w:lineRule="exact"/>
              <w:ind w:left="360"/>
              <w:rPr>
                <w:sz w:val="20"/>
                <w:szCs w:val="20"/>
              </w:rPr>
            </w:pPr>
            <w:r>
              <w:rPr>
                <w:rFonts w:ascii="宋体" w:hAnsi="宋体" w:eastAsia="宋体" w:cs="宋体"/>
                <w:sz w:val="21"/>
                <w:szCs w:val="21"/>
              </w:rPr>
              <w:t>血常规、</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p>
        </w:tc>
        <w:tc>
          <w:tcPr>
            <w:tcW w:w="4080" w:type="dxa"/>
            <w:vAlign w:val="bottom"/>
          </w:tcPr>
          <w:p>
            <w:pPr>
              <w:spacing w:line="240" w:lineRule="exact"/>
              <w:ind w:left="320"/>
              <w:rPr>
                <w:sz w:val="20"/>
                <w:szCs w:val="20"/>
              </w:rPr>
            </w:pPr>
            <w:r>
              <w:rPr>
                <w:rFonts w:ascii="宋体" w:hAnsi="宋体" w:eastAsia="宋体" w:cs="宋体"/>
                <w:sz w:val="21"/>
                <w:szCs w:val="21"/>
              </w:rPr>
              <w:t>激素治疗、手术治疗</w:t>
            </w:r>
          </w:p>
        </w:tc>
        <w:tc>
          <w:tcPr>
            <w:tcW w:w="360" w:type="dxa"/>
            <w:vAlign w:val="bottom"/>
          </w:tcPr>
          <w:p>
            <w:pP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1960" w:type="dxa"/>
            <w:tcBorders>
              <w:bottom w:val="single" w:color="auto" w:sz="8" w:space="0"/>
            </w:tcBorders>
            <w:vAlign w:val="bottom"/>
          </w:tcPr>
          <w:p>
            <w:pPr>
              <w:rPr>
                <w:sz w:val="5"/>
                <w:szCs w:val="5"/>
              </w:rPr>
            </w:pPr>
          </w:p>
        </w:tc>
        <w:tc>
          <w:tcPr>
            <w:tcW w:w="2680" w:type="dxa"/>
            <w:tcBorders>
              <w:bottom w:val="single" w:color="auto" w:sz="8" w:space="0"/>
            </w:tcBorders>
            <w:vAlign w:val="bottom"/>
          </w:tcPr>
          <w:p>
            <w:pPr>
              <w:rPr>
                <w:sz w:val="5"/>
                <w:szCs w:val="5"/>
              </w:rPr>
            </w:pPr>
          </w:p>
        </w:tc>
        <w:tc>
          <w:tcPr>
            <w:tcW w:w="408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1960" w:type="dxa"/>
            <w:vAlign w:val="bottom"/>
          </w:tcPr>
          <w:p>
            <w:pPr>
              <w:spacing w:line="240" w:lineRule="exact"/>
              <w:ind w:left="100"/>
              <w:rPr>
                <w:sz w:val="20"/>
                <w:szCs w:val="20"/>
              </w:rPr>
            </w:pPr>
            <w:r>
              <w:rPr>
                <w:rFonts w:ascii="宋体" w:hAnsi="宋体" w:eastAsia="宋体" w:cs="宋体"/>
                <w:b/>
                <w:bCs/>
                <w:sz w:val="21"/>
                <w:szCs w:val="21"/>
              </w:rPr>
              <w:t>颞下颌关节强直</w:t>
            </w:r>
          </w:p>
        </w:tc>
        <w:tc>
          <w:tcPr>
            <w:tcW w:w="2680" w:type="dxa"/>
            <w:vAlign w:val="bottom"/>
          </w:tcPr>
          <w:p>
            <w:pPr>
              <w:spacing w:line="256" w:lineRule="exact"/>
              <w:ind w:left="360"/>
              <w:rPr>
                <w:sz w:val="20"/>
                <w:szCs w:val="20"/>
              </w:rPr>
            </w:pPr>
            <w:r>
              <w:rPr>
                <w:rFonts w:ascii="宋体" w:hAnsi="宋体" w:eastAsia="宋体" w:cs="宋体"/>
                <w:sz w:val="21"/>
                <w:szCs w:val="21"/>
              </w:rPr>
              <w:t>临床症状、三维</w:t>
            </w:r>
            <w:r>
              <w:rPr>
                <w:rFonts w:ascii="Times New Roman" w:hAnsi="Times New Roman" w:eastAsia="Times New Roman" w:cs="Times New Roman"/>
                <w:sz w:val="21"/>
                <w:szCs w:val="21"/>
              </w:rPr>
              <w:t xml:space="preserve"> CT</w:t>
            </w:r>
          </w:p>
        </w:tc>
        <w:tc>
          <w:tcPr>
            <w:tcW w:w="4080" w:type="dxa"/>
            <w:vAlign w:val="bottom"/>
          </w:tcPr>
          <w:p>
            <w:pPr>
              <w:spacing w:line="240" w:lineRule="exact"/>
              <w:ind w:left="320"/>
              <w:rPr>
                <w:sz w:val="20"/>
                <w:szCs w:val="20"/>
              </w:rPr>
            </w:pPr>
            <w:r>
              <w:rPr>
                <w:rFonts w:ascii="宋体" w:hAnsi="宋体" w:eastAsia="宋体" w:cs="宋体"/>
                <w:sz w:val="21"/>
                <w:szCs w:val="21"/>
              </w:rPr>
              <w:t>关节头切除、人工关节置换</w:t>
            </w:r>
          </w:p>
        </w:tc>
        <w:tc>
          <w:tcPr>
            <w:tcW w:w="360" w:type="dxa"/>
            <w:vAlign w:val="bottom"/>
          </w:tcPr>
          <w:p>
            <w:pP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1960" w:type="dxa"/>
            <w:tcBorders>
              <w:bottom w:val="single" w:color="auto" w:sz="8" w:space="0"/>
            </w:tcBorders>
            <w:vAlign w:val="bottom"/>
          </w:tcPr>
          <w:p>
            <w:pPr>
              <w:rPr>
                <w:sz w:val="5"/>
                <w:szCs w:val="5"/>
              </w:rPr>
            </w:pPr>
          </w:p>
        </w:tc>
        <w:tc>
          <w:tcPr>
            <w:tcW w:w="2680" w:type="dxa"/>
            <w:tcBorders>
              <w:bottom w:val="single" w:color="auto" w:sz="8" w:space="0"/>
            </w:tcBorders>
            <w:vAlign w:val="bottom"/>
          </w:tcPr>
          <w:p>
            <w:pPr>
              <w:rPr>
                <w:sz w:val="5"/>
                <w:szCs w:val="5"/>
              </w:rPr>
            </w:pPr>
          </w:p>
        </w:tc>
        <w:tc>
          <w:tcPr>
            <w:tcW w:w="408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1960" w:type="dxa"/>
            <w:vMerge w:val="restart"/>
            <w:vAlign w:val="bottom"/>
          </w:tcPr>
          <w:p>
            <w:pPr>
              <w:spacing w:line="240" w:lineRule="exact"/>
              <w:ind w:left="100"/>
              <w:rPr>
                <w:sz w:val="20"/>
                <w:szCs w:val="20"/>
              </w:rPr>
            </w:pPr>
            <w:r>
              <w:rPr>
                <w:rFonts w:ascii="宋体" w:hAnsi="宋体" w:eastAsia="宋体" w:cs="宋体"/>
                <w:b/>
                <w:bCs/>
                <w:sz w:val="21"/>
                <w:szCs w:val="21"/>
              </w:rPr>
              <w:t>颞下颌关节疾病</w:t>
            </w:r>
          </w:p>
        </w:tc>
        <w:tc>
          <w:tcPr>
            <w:tcW w:w="2680" w:type="dxa"/>
            <w:vAlign w:val="bottom"/>
          </w:tcPr>
          <w:p>
            <w:pPr>
              <w:spacing w:line="256" w:lineRule="exact"/>
              <w:ind w:left="360"/>
              <w:rPr>
                <w:sz w:val="20"/>
                <w:szCs w:val="20"/>
              </w:rPr>
            </w:pPr>
            <w:r>
              <w:rPr>
                <w:rFonts w:ascii="宋体" w:hAnsi="宋体" w:eastAsia="宋体" w:cs="宋体"/>
                <w:sz w:val="21"/>
                <w:szCs w:val="21"/>
              </w:rPr>
              <w:t>临床症状、</w:t>
            </w:r>
            <w:r>
              <w:rPr>
                <w:rFonts w:ascii="Times New Roman" w:hAnsi="Times New Roman" w:eastAsia="Times New Roman" w:cs="Times New Roman"/>
                <w:sz w:val="21"/>
                <w:szCs w:val="21"/>
              </w:rPr>
              <w:t>MRI</w:t>
            </w:r>
            <w:r>
              <w:rPr>
                <w:rFonts w:ascii="宋体" w:hAnsi="宋体" w:eastAsia="宋体" w:cs="宋体"/>
                <w:sz w:val="21"/>
                <w:szCs w:val="21"/>
              </w:rPr>
              <w:t>、三维</w:t>
            </w:r>
          </w:p>
        </w:tc>
        <w:tc>
          <w:tcPr>
            <w:tcW w:w="4080" w:type="dxa"/>
            <w:vMerge w:val="restart"/>
            <w:vAlign w:val="bottom"/>
          </w:tcPr>
          <w:p>
            <w:pPr>
              <w:spacing w:line="240" w:lineRule="exact"/>
              <w:ind w:left="320"/>
              <w:rPr>
                <w:sz w:val="20"/>
                <w:szCs w:val="20"/>
              </w:rPr>
            </w:pPr>
            <w:r>
              <w:rPr>
                <w:rFonts w:ascii="宋体" w:hAnsi="宋体" w:eastAsia="宋体" w:cs="宋体"/>
                <w:sz w:val="21"/>
                <w:szCs w:val="21"/>
              </w:rPr>
              <w:t>关节镜手术治疗</w:t>
            </w: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1960" w:type="dxa"/>
            <w:vMerge w:val="continue"/>
            <w:vAlign w:val="bottom"/>
          </w:tcPr>
          <w:p>
            <w:pPr>
              <w:rPr>
                <w:sz w:val="12"/>
                <w:szCs w:val="12"/>
              </w:rPr>
            </w:pPr>
          </w:p>
        </w:tc>
        <w:tc>
          <w:tcPr>
            <w:tcW w:w="2680" w:type="dxa"/>
            <w:vMerge w:val="restart"/>
            <w:vAlign w:val="bottom"/>
          </w:tcPr>
          <w:p>
            <w:pPr>
              <w:spacing w:line="256" w:lineRule="exact"/>
              <w:ind w:left="36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 xml:space="preserve">X </w:t>
            </w:r>
            <w:r>
              <w:rPr>
                <w:rFonts w:ascii="宋体" w:hAnsi="宋体" w:eastAsia="宋体" w:cs="宋体"/>
                <w:sz w:val="21"/>
                <w:szCs w:val="21"/>
              </w:rPr>
              <w:t>线曲面断层</w:t>
            </w:r>
          </w:p>
        </w:tc>
        <w:tc>
          <w:tcPr>
            <w:tcW w:w="4080" w:type="dxa"/>
            <w:vMerge w:val="continue"/>
            <w:vAlign w:val="bottom"/>
          </w:tcPr>
          <w:p>
            <w:pPr>
              <w:rPr>
                <w:sz w:val="12"/>
                <w:szCs w:val="12"/>
              </w:rPr>
            </w:pPr>
          </w:p>
        </w:tc>
        <w:tc>
          <w:tcPr>
            <w:tcW w:w="360" w:type="dxa"/>
            <w:vAlign w:val="bottom"/>
          </w:tcPr>
          <w:p>
            <w:pP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1960" w:type="dxa"/>
            <w:vAlign w:val="bottom"/>
          </w:tcPr>
          <w:p>
            <w:pPr>
              <w:rPr>
                <w:sz w:val="14"/>
                <w:szCs w:val="14"/>
              </w:rPr>
            </w:pPr>
          </w:p>
        </w:tc>
        <w:tc>
          <w:tcPr>
            <w:tcW w:w="2680" w:type="dxa"/>
            <w:vMerge w:val="continue"/>
            <w:vAlign w:val="bottom"/>
          </w:tcPr>
          <w:p>
            <w:pPr>
              <w:rPr>
                <w:sz w:val="14"/>
                <w:szCs w:val="14"/>
              </w:rPr>
            </w:pPr>
          </w:p>
        </w:tc>
        <w:tc>
          <w:tcPr>
            <w:tcW w:w="4080" w:type="dxa"/>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1960" w:type="dxa"/>
            <w:tcBorders>
              <w:bottom w:val="single" w:color="auto" w:sz="8" w:space="0"/>
            </w:tcBorders>
            <w:vAlign w:val="bottom"/>
          </w:tcPr>
          <w:p>
            <w:pPr>
              <w:rPr>
                <w:sz w:val="3"/>
                <w:szCs w:val="3"/>
              </w:rPr>
            </w:pPr>
          </w:p>
        </w:tc>
        <w:tc>
          <w:tcPr>
            <w:tcW w:w="2680" w:type="dxa"/>
            <w:tcBorders>
              <w:bottom w:val="single" w:color="auto" w:sz="8" w:space="0"/>
            </w:tcBorders>
            <w:vAlign w:val="bottom"/>
          </w:tcPr>
          <w:p>
            <w:pPr>
              <w:rPr>
                <w:sz w:val="3"/>
                <w:szCs w:val="3"/>
              </w:rPr>
            </w:pPr>
          </w:p>
        </w:tc>
        <w:tc>
          <w:tcPr>
            <w:tcW w:w="4080" w:type="dxa"/>
            <w:tcBorders>
              <w:bottom w:val="single" w:color="auto" w:sz="8" w:space="0"/>
            </w:tcBorders>
            <w:vAlign w:val="bottom"/>
          </w:tcPr>
          <w:p>
            <w:pPr>
              <w:rPr>
                <w:sz w:val="3"/>
                <w:szCs w:val="3"/>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1960" w:type="dxa"/>
            <w:vAlign w:val="bottom"/>
          </w:tcPr>
          <w:p>
            <w:pPr>
              <w:spacing w:line="240" w:lineRule="exact"/>
              <w:ind w:left="100"/>
              <w:rPr>
                <w:sz w:val="20"/>
                <w:szCs w:val="20"/>
              </w:rPr>
            </w:pPr>
            <w:r>
              <w:rPr>
                <w:rFonts w:ascii="宋体" w:hAnsi="宋体" w:eastAsia="宋体" w:cs="宋体"/>
                <w:b/>
                <w:bCs/>
                <w:sz w:val="21"/>
                <w:szCs w:val="21"/>
              </w:rPr>
              <w:t>动静脉瘘</w:t>
            </w:r>
          </w:p>
        </w:tc>
        <w:tc>
          <w:tcPr>
            <w:tcW w:w="2680" w:type="dxa"/>
            <w:vAlign w:val="bottom"/>
          </w:tcPr>
          <w:p>
            <w:pPr>
              <w:spacing w:line="240" w:lineRule="exact"/>
              <w:ind w:left="360"/>
              <w:rPr>
                <w:sz w:val="20"/>
                <w:szCs w:val="20"/>
              </w:rPr>
            </w:pPr>
            <w:r>
              <w:rPr>
                <w:rFonts w:ascii="宋体" w:hAnsi="宋体" w:eastAsia="宋体" w:cs="宋体"/>
                <w:sz w:val="21"/>
                <w:szCs w:val="21"/>
              </w:rPr>
              <w:t>临床症状、动脉造影</w:t>
            </w:r>
          </w:p>
        </w:tc>
        <w:tc>
          <w:tcPr>
            <w:tcW w:w="4080" w:type="dxa"/>
            <w:vAlign w:val="bottom"/>
          </w:tcPr>
          <w:p>
            <w:pPr>
              <w:spacing w:line="240" w:lineRule="exact"/>
              <w:ind w:left="320"/>
              <w:rPr>
                <w:sz w:val="20"/>
                <w:szCs w:val="20"/>
              </w:rPr>
            </w:pPr>
            <w:r>
              <w:rPr>
                <w:rFonts w:ascii="宋体" w:hAnsi="宋体" w:eastAsia="宋体" w:cs="宋体"/>
                <w:sz w:val="21"/>
                <w:szCs w:val="21"/>
              </w:rPr>
              <w:t>动脉栓塞或手术结扎血管</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1960" w:type="dxa"/>
            <w:tcBorders>
              <w:bottom w:val="single" w:color="auto" w:sz="8" w:space="0"/>
            </w:tcBorders>
            <w:vAlign w:val="bottom"/>
          </w:tcPr>
          <w:p>
            <w:pPr>
              <w:rPr>
                <w:sz w:val="7"/>
                <w:szCs w:val="7"/>
              </w:rPr>
            </w:pPr>
          </w:p>
        </w:tc>
        <w:tc>
          <w:tcPr>
            <w:tcW w:w="2680" w:type="dxa"/>
            <w:tcBorders>
              <w:bottom w:val="single" w:color="auto" w:sz="8" w:space="0"/>
            </w:tcBorders>
            <w:vAlign w:val="bottom"/>
          </w:tcPr>
          <w:p>
            <w:pPr>
              <w:rPr>
                <w:sz w:val="7"/>
                <w:szCs w:val="7"/>
              </w:rPr>
            </w:pPr>
          </w:p>
        </w:tc>
        <w:tc>
          <w:tcPr>
            <w:tcW w:w="408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3.7.2 </w:t>
      </w:r>
      <w:r>
        <w:rPr>
          <w:rFonts w:ascii="宋体" w:hAnsi="宋体" w:eastAsia="宋体" w:cs="宋体"/>
          <w:b/>
          <w:bCs/>
          <w:sz w:val="32"/>
          <w:szCs w:val="32"/>
        </w:rPr>
        <w:t>关键医疗技术</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865088" behindDoc="1" locked="0" layoutInCell="0" allowOverlap="1">
                <wp:simplePos x="0" y="0"/>
                <wp:positionH relativeFrom="column">
                  <wp:posOffset>71755</wp:posOffset>
                </wp:positionH>
                <wp:positionV relativeFrom="paragraph">
                  <wp:posOffset>172720</wp:posOffset>
                </wp:positionV>
                <wp:extent cx="5589270" cy="0"/>
                <wp:effectExtent l="0" t="0" r="0" b="0"/>
                <wp:wrapNone/>
                <wp:docPr id="217" name="Shape 217"/>
                <wp:cNvGraphicFramePr/>
                <a:graphic xmlns:a="http://schemas.openxmlformats.org/drawingml/2006/main">
                  <a:graphicData uri="http://schemas.microsoft.com/office/word/2010/wordprocessingShape">
                    <wps:wsp>
                      <wps:cNvCnPr/>
                      <wps:spPr>
                        <a:xfrm>
                          <a:off x="0" y="0"/>
                          <a:ext cx="55892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17" o:spid="_x0000_s1026" o:spt="20" style="position:absolute;left:0pt;margin-left:5.65pt;margin-top:13.6pt;height:0pt;width:440.1pt;z-index:-251451392;mso-width-relative:page;mso-height-relative:page;" fillcolor="#FFFFFF" filled="t" stroked="t" coordsize="21600,21600" o:allowincell="f" o:gfxdata="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1jcXVNkAAAAIAQAADwAAAAAAAAABACAAAAAiAAAAZHJzL2Rvd25yZXYueG1sUEsBAhQA&#10;FAAAAAgAh07iQCU2H2e4AQAArAMAAA4AAAAAAAAAAQAgAAAAKAEAAGRycy9lMm9Eb2MueG1sUEsF&#10;BgAAAAAGAAYAWQEAAFIFA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200" w:type="dxa"/>
        <w:tblInd w:w="100" w:type="dxa"/>
        <w:tblLayout w:type="fixed"/>
        <w:tblCellMar>
          <w:top w:w="0" w:type="dxa"/>
          <w:left w:w="0" w:type="dxa"/>
          <w:bottom w:w="0" w:type="dxa"/>
          <w:right w:w="0" w:type="dxa"/>
        </w:tblCellMar>
      </w:tblPr>
      <w:tblGrid>
        <w:gridCol w:w="20"/>
        <w:gridCol w:w="20"/>
        <w:gridCol w:w="3540"/>
        <w:gridCol w:w="5160"/>
        <w:gridCol w:w="40"/>
        <w:gridCol w:w="50"/>
        <w:gridCol w:w="40"/>
        <w:gridCol w:w="50"/>
        <w:gridCol w:w="230"/>
        <w:gridCol w:w="50"/>
      </w:tblGrid>
      <w:tr>
        <w:tblPrEx>
          <w:tblCellMar>
            <w:top w:w="0" w:type="dxa"/>
            <w:left w:w="0" w:type="dxa"/>
            <w:bottom w:w="0" w:type="dxa"/>
            <w:right w:w="0" w:type="dxa"/>
          </w:tblCellMar>
        </w:tblPrEx>
        <w:trPr>
          <w:gridAfter w:val="1"/>
          <w:wAfter w:w="50" w:type="dxa"/>
          <w:trHeight w:val="240" w:hRule="atLeast"/>
        </w:trPr>
        <w:tc>
          <w:tcPr>
            <w:tcW w:w="20" w:type="dxa"/>
            <w:vAlign w:val="bottom"/>
          </w:tcPr>
          <w:p>
            <w:pPr>
              <w:rPr>
                <w:sz w:val="20"/>
                <w:szCs w:val="20"/>
              </w:rPr>
            </w:pPr>
          </w:p>
        </w:tc>
        <w:tc>
          <w:tcPr>
            <w:tcW w:w="20" w:type="dxa"/>
            <w:vAlign w:val="bottom"/>
          </w:tcPr>
          <w:p>
            <w:pPr>
              <w:rPr>
                <w:sz w:val="20"/>
                <w:szCs w:val="20"/>
              </w:rPr>
            </w:pPr>
          </w:p>
        </w:tc>
        <w:tc>
          <w:tcPr>
            <w:tcW w:w="3540" w:type="dxa"/>
            <w:vAlign w:val="bottom"/>
          </w:tcPr>
          <w:p>
            <w:pPr>
              <w:spacing w:line="240" w:lineRule="exact"/>
              <w:ind w:left="1760"/>
              <w:rPr>
                <w:sz w:val="20"/>
                <w:szCs w:val="20"/>
              </w:rPr>
            </w:pPr>
            <w:r>
              <w:rPr>
                <w:rFonts w:ascii="宋体" w:hAnsi="宋体" w:eastAsia="宋体" w:cs="宋体"/>
                <w:b/>
                <w:bCs/>
                <w:sz w:val="21"/>
                <w:szCs w:val="21"/>
              </w:rPr>
              <w:t>关键技术</w:t>
            </w:r>
          </w:p>
        </w:tc>
        <w:tc>
          <w:tcPr>
            <w:tcW w:w="5160" w:type="dxa"/>
            <w:vAlign w:val="bottom"/>
          </w:tcPr>
          <w:p>
            <w:pPr>
              <w:spacing w:line="240" w:lineRule="exact"/>
              <w:ind w:left="2400"/>
              <w:rPr>
                <w:sz w:val="20"/>
                <w:szCs w:val="20"/>
              </w:rPr>
            </w:pPr>
            <w:r>
              <w:rPr>
                <w:rFonts w:ascii="宋体" w:hAnsi="宋体" w:eastAsia="宋体" w:cs="宋体"/>
                <w:b/>
                <w:bCs/>
                <w:sz w:val="21"/>
                <w:szCs w:val="21"/>
              </w:rPr>
              <w:t>主要应用范围</w:t>
            </w:r>
          </w:p>
        </w:tc>
        <w:tc>
          <w:tcPr>
            <w:tcW w:w="410" w:type="dxa"/>
            <w:gridSpan w:val="5"/>
            <w:vAlign w:val="bottom"/>
          </w:tcPr>
          <w:p>
            <w:pPr>
              <w:spacing w:line="240" w:lineRule="exact"/>
              <w:ind w:left="2400"/>
              <w:rPr>
                <w:rFonts w:ascii="宋体" w:hAnsi="宋体" w:eastAsia="宋体" w:cs="宋体"/>
                <w:b/>
                <w:bCs/>
                <w:sz w:val="21"/>
                <w:szCs w:val="2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0" w:type="dxa"/>
            <w:tcBorders>
              <w:bottom w:val="single" w:color="auto" w:sz="8" w:space="0"/>
            </w:tcBorders>
            <w:vAlign w:val="bottom"/>
          </w:tcPr>
          <w:p>
            <w:pPr>
              <w:rPr>
                <w:sz w:val="7"/>
                <w:szCs w:val="7"/>
              </w:rPr>
            </w:pPr>
          </w:p>
        </w:tc>
        <w:tc>
          <w:tcPr>
            <w:tcW w:w="3540" w:type="dxa"/>
            <w:tcBorders>
              <w:bottom w:val="single" w:color="auto" w:sz="8" w:space="0"/>
            </w:tcBorders>
            <w:vAlign w:val="bottom"/>
          </w:tcPr>
          <w:p>
            <w:pPr>
              <w:rPr>
                <w:sz w:val="7"/>
                <w:szCs w:val="7"/>
              </w:rPr>
            </w:pPr>
          </w:p>
        </w:tc>
        <w:tc>
          <w:tcPr>
            <w:tcW w:w="5160" w:type="dxa"/>
            <w:tcBorders>
              <w:bottom w:val="single" w:color="auto" w:sz="8" w:space="0"/>
            </w:tcBorders>
            <w:vAlign w:val="bottom"/>
          </w:tcPr>
          <w:p>
            <w:pPr>
              <w:rPr>
                <w:sz w:val="7"/>
                <w:szCs w:val="7"/>
              </w:rPr>
            </w:pPr>
          </w:p>
        </w:tc>
        <w:tc>
          <w:tcPr>
            <w:tcW w:w="90" w:type="dxa"/>
            <w:gridSpan w:val="2"/>
            <w:tcBorders>
              <w:bottom w:val="single" w:color="auto" w:sz="8" w:space="0"/>
            </w:tcBorders>
            <w:vAlign w:val="bottom"/>
          </w:tcPr>
          <w:p>
            <w:pPr>
              <w:rPr>
                <w:sz w:val="7"/>
                <w:szCs w:val="7"/>
              </w:rPr>
            </w:pPr>
          </w:p>
        </w:tc>
        <w:tc>
          <w:tcPr>
            <w:tcW w:w="90" w:type="dxa"/>
            <w:gridSpan w:val="2"/>
            <w:tcBorders>
              <w:bottom w:val="single" w:color="auto" w:sz="8" w:space="0"/>
            </w:tcBorders>
            <w:vAlign w:val="bottom"/>
          </w:tcPr>
          <w:p>
            <w:pPr>
              <w:rPr>
                <w:sz w:val="7"/>
                <w:szCs w:val="7"/>
              </w:rPr>
            </w:pPr>
          </w:p>
        </w:tc>
        <w:tc>
          <w:tcPr>
            <w:tcW w:w="280" w:type="dxa"/>
            <w:gridSpan w:val="2"/>
            <w:tcBorders>
              <w:bottom w:val="single" w:color="auto" w:sz="8" w:space="0"/>
            </w:tcBorders>
            <w:vAlign w:val="bottom"/>
          </w:tcPr>
          <w:p>
            <w:pPr>
              <w:rPr>
                <w:sz w:val="7"/>
                <w:szCs w:val="7"/>
              </w:rPr>
            </w:pPr>
          </w:p>
        </w:tc>
      </w:tr>
      <w:tr>
        <w:tblPrEx>
          <w:tblCellMar>
            <w:top w:w="0" w:type="dxa"/>
            <w:left w:w="0" w:type="dxa"/>
            <w:bottom w:w="0" w:type="dxa"/>
            <w:right w:w="0" w:type="dxa"/>
          </w:tblCellMar>
        </w:tblPrEx>
        <w:trPr>
          <w:gridAfter w:val="1"/>
          <w:wAfter w:w="50" w:type="dxa"/>
          <w:trHeight w:val="294" w:hRule="atLeast"/>
        </w:trPr>
        <w:tc>
          <w:tcPr>
            <w:tcW w:w="20" w:type="dxa"/>
            <w:vAlign w:val="bottom"/>
          </w:tcPr>
          <w:p>
            <w:pPr>
              <w:rPr>
                <w:sz w:val="24"/>
                <w:szCs w:val="24"/>
              </w:rPr>
            </w:pPr>
          </w:p>
        </w:tc>
        <w:tc>
          <w:tcPr>
            <w:tcW w:w="20" w:type="dxa"/>
            <w:vAlign w:val="bottom"/>
          </w:tcPr>
          <w:p>
            <w:pPr>
              <w:rPr>
                <w:sz w:val="24"/>
                <w:szCs w:val="24"/>
              </w:rPr>
            </w:pPr>
          </w:p>
        </w:tc>
        <w:tc>
          <w:tcPr>
            <w:tcW w:w="3540" w:type="dxa"/>
            <w:vAlign w:val="bottom"/>
          </w:tcPr>
          <w:p>
            <w:pPr>
              <w:spacing w:line="240" w:lineRule="exact"/>
              <w:ind w:left="80"/>
              <w:rPr>
                <w:sz w:val="20"/>
                <w:szCs w:val="20"/>
              </w:rPr>
            </w:pPr>
            <w:r>
              <w:rPr>
                <w:rFonts w:ascii="宋体" w:hAnsi="宋体" w:eastAsia="宋体" w:cs="宋体"/>
                <w:b/>
                <w:bCs/>
                <w:sz w:val="21"/>
                <w:szCs w:val="21"/>
              </w:rPr>
              <w:t>骨折坚固内固定术</w:t>
            </w:r>
          </w:p>
        </w:tc>
        <w:tc>
          <w:tcPr>
            <w:tcW w:w="5160" w:type="dxa"/>
            <w:vAlign w:val="bottom"/>
          </w:tcPr>
          <w:p>
            <w:pPr>
              <w:spacing w:line="240" w:lineRule="exact"/>
              <w:ind w:left="940"/>
              <w:rPr>
                <w:sz w:val="20"/>
                <w:szCs w:val="20"/>
              </w:rPr>
            </w:pPr>
            <w:r>
              <w:rPr>
                <w:rFonts w:ascii="宋体" w:hAnsi="宋体" w:eastAsia="宋体" w:cs="宋体"/>
                <w:sz w:val="21"/>
                <w:szCs w:val="21"/>
              </w:rPr>
              <w:t>颌面骨骨折</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410" w:type="dxa"/>
            <w:gridSpan w:val="5"/>
            <w:vAlign w:val="bottom"/>
          </w:tcPr>
          <w:p>
            <w:pPr>
              <w:spacing w:line="240" w:lineRule="exact"/>
              <w:jc w:val="both"/>
              <w:rPr>
                <w:rFonts w:ascii="宋体" w:hAnsi="宋体" w:eastAsia="宋体" w:cs="宋体"/>
                <w:sz w:val="21"/>
                <w:szCs w:val="21"/>
              </w:rPr>
            </w:pPr>
          </w:p>
        </w:tc>
      </w:tr>
      <w:tr>
        <w:tblPrEx>
          <w:tblCellMar>
            <w:top w:w="0" w:type="dxa"/>
            <w:left w:w="0" w:type="dxa"/>
            <w:bottom w:w="0" w:type="dxa"/>
            <w:right w:w="0" w:type="dxa"/>
          </w:tblCellMar>
        </w:tblPrEx>
        <w:trPr>
          <w:trHeight w:val="80" w:hRule="atLeast"/>
        </w:trPr>
        <w:tc>
          <w:tcPr>
            <w:tcW w:w="20" w:type="dxa"/>
            <w:vAlign w:val="bottom"/>
          </w:tcPr>
          <w:p>
            <w:pPr>
              <w:rPr>
                <w:sz w:val="6"/>
                <w:szCs w:val="6"/>
              </w:rPr>
            </w:pPr>
          </w:p>
        </w:tc>
        <w:tc>
          <w:tcPr>
            <w:tcW w:w="20" w:type="dxa"/>
            <w:tcBorders>
              <w:bottom w:val="single" w:color="auto" w:sz="8" w:space="0"/>
            </w:tcBorders>
            <w:vAlign w:val="bottom"/>
          </w:tcPr>
          <w:p>
            <w:pPr>
              <w:rPr>
                <w:sz w:val="6"/>
                <w:szCs w:val="6"/>
              </w:rPr>
            </w:pPr>
          </w:p>
        </w:tc>
        <w:tc>
          <w:tcPr>
            <w:tcW w:w="3540" w:type="dxa"/>
            <w:tcBorders>
              <w:bottom w:val="single" w:color="auto" w:sz="8" w:space="0"/>
            </w:tcBorders>
            <w:vAlign w:val="bottom"/>
          </w:tcPr>
          <w:p>
            <w:pPr>
              <w:rPr>
                <w:sz w:val="6"/>
                <w:szCs w:val="6"/>
              </w:rPr>
            </w:pPr>
          </w:p>
        </w:tc>
        <w:tc>
          <w:tcPr>
            <w:tcW w:w="5160" w:type="dxa"/>
            <w:tcBorders>
              <w:bottom w:val="single" w:color="auto" w:sz="8" w:space="0"/>
            </w:tcBorders>
            <w:vAlign w:val="bottom"/>
          </w:tcPr>
          <w:p>
            <w:pPr>
              <w:rPr>
                <w:sz w:val="6"/>
                <w:szCs w:val="6"/>
              </w:rPr>
            </w:pPr>
          </w:p>
        </w:tc>
        <w:tc>
          <w:tcPr>
            <w:tcW w:w="90" w:type="dxa"/>
            <w:gridSpan w:val="2"/>
            <w:tcBorders>
              <w:bottom w:val="single" w:color="auto" w:sz="8" w:space="0"/>
            </w:tcBorders>
            <w:vAlign w:val="bottom"/>
          </w:tcPr>
          <w:p>
            <w:pPr>
              <w:jc w:val="center"/>
              <w:rPr>
                <w:sz w:val="6"/>
                <w:szCs w:val="6"/>
              </w:rPr>
            </w:pPr>
          </w:p>
        </w:tc>
        <w:tc>
          <w:tcPr>
            <w:tcW w:w="90" w:type="dxa"/>
            <w:gridSpan w:val="2"/>
            <w:tcBorders>
              <w:bottom w:val="single" w:color="auto" w:sz="8" w:space="0"/>
            </w:tcBorders>
            <w:vAlign w:val="bottom"/>
          </w:tcPr>
          <w:p>
            <w:pPr>
              <w:jc w:val="center"/>
              <w:rPr>
                <w:sz w:val="6"/>
                <w:szCs w:val="6"/>
              </w:rPr>
            </w:pPr>
          </w:p>
        </w:tc>
        <w:tc>
          <w:tcPr>
            <w:tcW w:w="280" w:type="dxa"/>
            <w:gridSpan w:val="2"/>
            <w:tcBorders>
              <w:bottom w:val="single" w:color="auto" w:sz="8" w:space="0"/>
            </w:tcBorders>
            <w:vAlign w:val="bottom"/>
          </w:tcPr>
          <w:p>
            <w:pPr>
              <w:jc w:val="center"/>
              <w:rPr>
                <w:sz w:val="6"/>
                <w:szCs w:val="6"/>
              </w:rPr>
            </w:pPr>
          </w:p>
        </w:tc>
      </w:tr>
      <w:tr>
        <w:tblPrEx>
          <w:tblCellMar>
            <w:top w:w="0" w:type="dxa"/>
            <w:left w:w="0" w:type="dxa"/>
            <w:bottom w:w="0" w:type="dxa"/>
            <w:right w:w="0" w:type="dxa"/>
          </w:tblCellMar>
        </w:tblPrEx>
        <w:trPr>
          <w:gridAfter w:val="1"/>
          <w:wAfter w:w="50" w:type="dxa"/>
          <w:trHeight w:val="284" w:hRule="atLeast"/>
        </w:trPr>
        <w:tc>
          <w:tcPr>
            <w:tcW w:w="20" w:type="dxa"/>
            <w:vAlign w:val="bottom"/>
          </w:tcPr>
          <w:p>
            <w:pPr>
              <w:rPr>
                <w:sz w:val="24"/>
                <w:szCs w:val="24"/>
              </w:rPr>
            </w:pPr>
          </w:p>
        </w:tc>
        <w:tc>
          <w:tcPr>
            <w:tcW w:w="20" w:type="dxa"/>
            <w:vAlign w:val="bottom"/>
          </w:tcPr>
          <w:p>
            <w:pPr>
              <w:rPr>
                <w:sz w:val="24"/>
                <w:szCs w:val="24"/>
              </w:rPr>
            </w:pPr>
          </w:p>
        </w:tc>
        <w:tc>
          <w:tcPr>
            <w:tcW w:w="3540" w:type="dxa"/>
            <w:vAlign w:val="bottom"/>
          </w:tcPr>
          <w:p>
            <w:pPr>
              <w:spacing w:line="240" w:lineRule="exact"/>
              <w:ind w:left="80"/>
              <w:rPr>
                <w:sz w:val="20"/>
                <w:szCs w:val="20"/>
              </w:rPr>
            </w:pPr>
            <w:r>
              <w:rPr>
                <w:rFonts w:ascii="宋体" w:hAnsi="宋体" w:eastAsia="宋体" w:cs="宋体"/>
                <w:b/>
                <w:bCs/>
                <w:sz w:val="21"/>
                <w:szCs w:val="21"/>
              </w:rPr>
              <w:t>舌骨上淋巴清扫术</w:t>
            </w:r>
          </w:p>
        </w:tc>
        <w:tc>
          <w:tcPr>
            <w:tcW w:w="5160" w:type="dxa"/>
            <w:vAlign w:val="bottom"/>
          </w:tcPr>
          <w:p>
            <w:pPr>
              <w:spacing w:line="240" w:lineRule="exact"/>
              <w:ind w:left="940"/>
              <w:jc w:val="right"/>
              <w:rPr>
                <w:rFonts w:hint="default" w:eastAsia="宋体"/>
                <w:sz w:val="20"/>
                <w:szCs w:val="20"/>
                <w:lang w:val="en-US" w:eastAsia="zh-CN"/>
              </w:rPr>
            </w:pPr>
            <w:r>
              <w:rPr>
                <w:rFonts w:ascii="宋体" w:hAnsi="宋体" w:eastAsia="宋体" w:cs="宋体"/>
                <w:sz w:val="21"/>
                <w:szCs w:val="21"/>
              </w:rPr>
              <w:t>口腔颌面部恶性肿瘤</w:t>
            </w:r>
            <w:r>
              <w:rPr>
                <w:rFonts w:hint="eastAsia" w:ascii="宋体" w:hAnsi="宋体" w:eastAsia="宋体" w:cs="宋体"/>
                <w:sz w:val="21"/>
                <w:szCs w:val="21"/>
                <w:lang w:val="en-US" w:eastAsia="zh-CN"/>
              </w:rPr>
              <w:t xml:space="preserve">                    √</w:t>
            </w:r>
          </w:p>
        </w:tc>
        <w:tc>
          <w:tcPr>
            <w:tcW w:w="410" w:type="dxa"/>
            <w:gridSpan w:val="5"/>
            <w:vAlign w:val="bottom"/>
          </w:tcPr>
          <w:p>
            <w:pPr>
              <w:spacing w:line="240" w:lineRule="exact"/>
              <w:ind w:left="94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0" w:hRule="atLeast"/>
        </w:trPr>
        <w:tc>
          <w:tcPr>
            <w:tcW w:w="20" w:type="dxa"/>
            <w:vAlign w:val="bottom"/>
          </w:tcPr>
          <w:p>
            <w:pPr>
              <w:rPr>
                <w:sz w:val="6"/>
                <w:szCs w:val="6"/>
              </w:rPr>
            </w:pPr>
          </w:p>
        </w:tc>
        <w:tc>
          <w:tcPr>
            <w:tcW w:w="20" w:type="dxa"/>
            <w:tcBorders>
              <w:bottom w:val="single" w:color="auto" w:sz="8" w:space="0"/>
            </w:tcBorders>
            <w:vAlign w:val="bottom"/>
          </w:tcPr>
          <w:p>
            <w:pPr>
              <w:rPr>
                <w:sz w:val="6"/>
                <w:szCs w:val="6"/>
              </w:rPr>
            </w:pPr>
          </w:p>
        </w:tc>
        <w:tc>
          <w:tcPr>
            <w:tcW w:w="3540" w:type="dxa"/>
            <w:tcBorders>
              <w:bottom w:val="single" w:color="auto" w:sz="8" w:space="0"/>
            </w:tcBorders>
            <w:vAlign w:val="bottom"/>
          </w:tcPr>
          <w:p>
            <w:pPr>
              <w:rPr>
                <w:sz w:val="6"/>
                <w:szCs w:val="6"/>
              </w:rPr>
            </w:pPr>
          </w:p>
        </w:tc>
        <w:tc>
          <w:tcPr>
            <w:tcW w:w="5160" w:type="dxa"/>
            <w:tcBorders>
              <w:bottom w:val="single" w:color="auto" w:sz="8" w:space="0"/>
            </w:tcBorders>
            <w:vAlign w:val="bottom"/>
          </w:tcPr>
          <w:p>
            <w:pPr>
              <w:rPr>
                <w:sz w:val="6"/>
                <w:szCs w:val="6"/>
              </w:rPr>
            </w:pPr>
          </w:p>
        </w:tc>
        <w:tc>
          <w:tcPr>
            <w:tcW w:w="90" w:type="dxa"/>
            <w:gridSpan w:val="2"/>
            <w:tcBorders>
              <w:bottom w:val="single" w:color="auto" w:sz="8" w:space="0"/>
            </w:tcBorders>
            <w:vAlign w:val="bottom"/>
          </w:tcPr>
          <w:p>
            <w:pPr>
              <w:jc w:val="center"/>
              <w:rPr>
                <w:sz w:val="6"/>
                <w:szCs w:val="6"/>
              </w:rPr>
            </w:pPr>
          </w:p>
        </w:tc>
        <w:tc>
          <w:tcPr>
            <w:tcW w:w="90" w:type="dxa"/>
            <w:gridSpan w:val="2"/>
            <w:tcBorders>
              <w:bottom w:val="single" w:color="auto" w:sz="8" w:space="0"/>
            </w:tcBorders>
            <w:vAlign w:val="bottom"/>
          </w:tcPr>
          <w:p>
            <w:pPr>
              <w:jc w:val="center"/>
              <w:rPr>
                <w:sz w:val="6"/>
                <w:szCs w:val="6"/>
              </w:rPr>
            </w:pPr>
          </w:p>
        </w:tc>
        <w:tc>
          <w:tcPr>
            <w:tcW w:w="280" w:type="dxa"/>
            <w:gridSpan w:val="2"/>
            <w:tcBorders>
              <w:bottom w:val="single" w:color="auto" w:sz="8" w:space="0"/>
            </w:tcBorders>
            <w:vAlign w:val="bottom"/>
          </w:tcPr>
          <w:p>
            <w:pPr>
              <w:jc w:val="center"/>
              <w:rPr>
                <w:sz w:val="6"/>
                <w:szCs w:val="6"/>
              </w:rPr>
            </w:pPr>
          </w:p>
        </w:tc>
      </w:tr>
      <w:tr>
        <w:tblPrEx>
          <w:tblCellMar>
            <w:top w:w="0" w:type="dxa"/>
            <w:left w:w="0" w:type="dxa"/>
            <w:bottom w:w="0" w:type="dxa"/>
            <w:right w:w="0" w:type="dxa"/>
          </w:tblCellMar>
        </w:tblPrEx>
        <w:trPr>
          <w:gridAfter w:val="1"/>
          <w:wAfter w:w="50" w:type="dxa"/>
          <w:trHeight w:val="284" w:hRule="atLeast"/>
        </w:trPr>
        <w:tc>
          <w:tcPr>
            <w:tcW w:w="20" w:type="dxa"/>
            <w:vAlign w:val="bottom"/>
          </w:tcPr>
          <w:p>
            <w:pPr>
              <w:rPr>
                <w:sz w:val="24"/>
                <w:szCs w:val="24"/>
              </w:rPr>
            </w:pPr>
          </w:p>
        </w:tc>
        <w:tc>
          <w:tcPr>
            <w:tcW w:w="20" w:type="dxa"/>
            <w:vAlign w:val="bottom"/>
          </w:tcPr>
          <w:p>
            <w:pPr>
              <w:rPr>
                <w:sz w:val="24"/>
                <w:szCs w:val="24"/>
              </w:rPr>
            </w:pPr>
          </w:p>
        </w:tc>
        <w:tc>
          <w:tcPr>
            <w:tcW w:w="3540" w:type="dxa"/>
            <w:vAlign w:val="bottom"/>
          </w:tcPr>
          <w:p>
            <w:pPr>
              <w:spacing w:line="240" w:lineRule="exact"/>
              <w:ind w:left="80"/>
              <w:rPr>
                <w:sz w:val="20"/>
                <w:szCs w:val="20"/>
              </w:rPr>
            </w:pPr>
            <w:r>
              <w:rPr>
                <w:rFonts w:ascii="宋体" w:hAnsi="宋体" w:eastAsia="宋体" w:cs="宋体"/>
                <w:b/>
                <w:bCs/>
                <w:sz w:val="21"/>
                <w:szCs w:val="21"/>
              </w:rPr>
              <w:t>埋伏牙牵引术</w:t>
            </w:r>
          </w:p>
        </w:tc>
        <w:tc>
          <w:tcPr>
            <w:tcW w:w="5160" w:type="dxa"/>
            <w:vAlign w:val="bottom"/>
          </w:tcPr>
          <w:p>
            <w:pPr>
              <w:spacing w:line="240" w:lineRule="exact"/>
              <w:ind w:left="940"/>
              <w:rPr>
                <w:rFonts w:hint="default" w:eastAsia="宋体"/>
                <w:sz w:val="20"/>
                <w:szCs w:val="20"/>
                <w:lang w:val="en-US" w:eastAsia="zh-CN"/>
              </w:rPr>
            </w:pPr>
            <w:r>
              <w:rPr>
                <w:rFonts w:ascii="宋体" w:hAnsi="宋体" w:eastAsia="宋体" w:cs="宋体"/>
                <w:sz w:val="21"/>
                <w:szCs w:val="21"/>
              </w:rPr>
              <w:t>埋伏恒牙正畸矫治</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410" w:type="dxa"/>
            <w:gridSpan w:val="5"/>
            <w:vAlign w:val="bottom"/>
          </w:tcPr>
          <w:p>
            <w:pPr>
              <w:spacing w:line="240" w:lineRule="exact"/>
              <w:jc w:val="both"/>
              <w:rPr>
                <w:rFonts w:ascii="宋体" w:hAnsi="宋体" w:eastAsia="宋体" w:cs="宋体"/>
                <w:sz w:val="21"/>
                <w:szCs w:val="21"/>
              </w:rPr>
            </w:pPr>
          </w:p>
        </w:tc>
      </w:tr>
      <w:tr>
        <w:tblPrEx>
          <w:tblCellMar>
            <w:top w:w="0" w:type="dxa"/>
            <w:left w:w="0" w:type="dxa"/>
            <w:bottom w:w="0" w:type="dxa"/>
            <w:right w:w="0" w:type="dxa"/>
          </w:tblCellMar>
        </w:tblPrEx>
        <w:trPr>
          <w:trHeight w:val="80" w:hRule="atLeast"/>
        </w:trPr>
        <w:tc>
          <w:tcPr>
            <w:tcW w:w="20" w:type="dxa"/>
            <w:vAlign w:val="bottom"/>
          </w:tcPr>
          <w:p>
            <w:pPr>
              <w:rPr>
                <w:sz w:val="6"/>
                <w:szCs w:val="6"/>
              </w:rPr>
            </w:pPr>
          </w:p>
        </w:tc>
        <w:tc>
          <w:tcPr>
            <w:tcW w:w="20" w:type="dxa"/>
            <w:tcBorders>
              <w:bottom w:val="single" w:color="auto" w:sz="8" w:space="0"/>
            </w:tcBorders>
            <w:vAlign w:val="bottom"/>
          </w:tcPr>
          <w:p>
            <w:pPr>
              <w:rPr>
                <w:sz w:val="6"/>
                <w:szCs w:val="6"/>
              </w:rPr>
            </w:pPr>
          </w:p>
        </w:tc>
        <w:tc>
          <w:tcPr>
            <w:tcW w:w="3540" w:type="dxa"/>
            <w:tcBorders>
              <w:bottom w:val="single" w:color="auto" w:sz="8" w:space="0"/>
            </w:tcBorders>
            <w:vAlign w:val="bottom"/>
          </w:tcPr>
          <w:p>
            <w:pPr>
              <w:rPr>
                <w:sz w:val="6"/>
                <w:szCs w:val="6"/>
              </w:rPr>
            </w:pPr>
          </w:p>
        </w:tc>
        <w:tc>
          <w:tcPr>
            <w:tcW w:w="5160" w:type="dxa"/>
            <w:tcBorders>
              <w:bottom w:val="single" w:color="auto" w:sz="8" w:space="0"/>
            </w:tcBorders>
            <w:vAlign w:val="bottom"/>
          </w:tcPr>
          <w:p>
            <w:pPr>
              <w:rPr>
                <w:sz w:val="6"/>
                <w:szCs w:val="6"/>
              </w:rPr>
            </w:pPr>
          </w:p>
        </w:tc>
        <w:tc>
          <w:tcPr>
            <w:tcW w:w="90" w:type="dxa"/>
            <w:gridSpan w:val="2"/>
            <w:tcBorders>
              <w:bottom w:val="single" w:color="auto" w:sz="8" w:space="0"/>
            </w:tcBorders>
            <w:vAlign w:val="bottom"/>
          </w:tcPr>
          <w:p>
            <w:pPr>
              <w:jc w:val="center"/>
              <w:rPr>
                <w:sz w:val="6"/>
                <w:szCs w:val="6"/>
              </w:rPr>
            </w:pPr>
          </w:p>
        </w:tc>
        <w:tc>
          <w:tcPr>
            <w:tcW w:w="90" w:type="dxa"/>
            <w:gridSpan w:val="2"/>
            <w:tcBorders>
              <w:bottom w:val="single" w:color="auto" w:sz="8" w:space="0"/>
            </w:tcBorders>
            <w:vAlign w:val="bottom"/>
          </w:tcPr>
          <w:p>
            <w:pPr>
              <w:jc w:val="center"/>
              <w:rPr>
                <w:sz w:val="6"/>
                <w:szCs w:val="6"/>
              </w:rPr>
            </w:pPr>
          </w:p>
        </w:tc>
        <w:tc>
          <w:tcPr>
            <w:tcW w:w="280" w:type="dxa"/>
            <w:gridSpan w:val="2"/>
            <w:tcBorders>
              <w:bottom w:val="single" w:color="auto" w:sz="8" w:space="0"/>
            </w:tcBorders>
            <w:vAlign w:val="bottom"/>
          </w:tcPr>
          <w:p>
            <w:pPr>
              <w:jc w:val="center"/>
              <w:rPr>
                <w:sz w:val="6"/>
                <w:szCs w:val="6"/>
              </w:rPr>
            </w:pPr>
          </w:p>
        </w:tc>
      </w:tr>
      <w:tr>
        <w:tblPrEx>
          <w:tblCellMar>
            <w:top w:w="0" w:type="dxa"/>
            <w:left w:w="0" w:type="dxa"/>
            <w:bottom w:w="0" w:type="dxa"/>
            <w:right w:w="0" w:type="dxa"/>
          </w:tblCellMar>
        </w:tblPrEx>
        <w:trPr>
          <w:gridAfter w:val="1"/>
          <w:wAfter w:w="50" w:type="dxa"/>
          <w:trHeight w:val="284" w:hRule="atLeast"/>
        </w:trPr>
        <w:tc>
          <w:tcPr>
            <w:tcW w:w="20" w:type="dxa"/>
            <w:vAlign w:val="bottom"/>
          </w:tcPr>
          <w:p>
            <w:pPr>
              <w:rPr>
                <w:sz w:val="24"/>
                <w:szCs w:val="24"/>
              </w:rPr>
            </w:pPr>
          </w:p>
        </w:tc>
        <w:tc>
          <w:tcPr>
            <w:tcW w:w="20" w:type="dxa"/>
            <w:vAlign w:val="bottom"/>
          </w:tcPr>
          <w:p>
            <w:pPr>
              <w:rPr>
                <w:sz w:val="24"/>
                <w:szCs w:val="24"/>
              </w:rPr>
            </w:pPr>
          </w:p>
        </w:tc>
        <w:tc>
          <w:tcPr>
            <w:tcW w:w="3540" w:type="dxa"/>
            <w:vAlign w:val="bottom"/>
          </w:tcPr>
          <w:p>
            <w:pPr>
              <w:spacing w:line="240" w:lineRule="exact"/>
              <w:ind w:left="80"/>
              <w:rPr>
                <w:sz w:val="20"/>
                <w:szCs w:val="20"/>
              </w:rPr>
            </w:pPr>
            <w:r>
              <w:rPr>
                <w:rFonts w:ascii="宋体" w:hAnsi="宋体" w:eastAsia="宋体" w:cs="宋体"/>
                <w:b/>
                <w:bCs/>
                <w:sz w:val="21"/>
                <w:szCs w:val="21"/>
              </w:rPr>
              <w:t>舌侧固定矫治技术</w:t>
            </w:r>
          </w:p>
        </w:tc>
        <w:tc>
          <w:tcPr>
            <w:tcW w:w="5160" w:type="dxa"/>
            <w:vAlign w:val="bottom"/>
          </w:tcPr>
          <w:p>
            <w:pPr>
              <w:spacing w:line="240" w:lineRule="exact"/>
              <w:ind w:left="940"/>
              <w:rPr>
                <w:rFonts w:hint="default" w:eastAsia="宋体"/>
                <w:sz w:val="20"/>
                <w:szCs w:val="20"/>
                <w:lang w:val="en-US" w:eastAsia="zh-CN"/>
              </w:rPr>
            </w:pPr>
            <w:r>
              <w:rPr>
                <w:rFonts w:ascii="宋体" w:hAnsi="宋体" w:eastAsia="宋体" w:cs="宋体"/>
                <w:sz w:val="21"/>
                <w:szCs w:val="21"/>
              </w:rPr>
              <w:t>牙列不齐</w:t>
            </w:r>
            <w:r>
              <w:rPr>
                <w:rFonts w:hint="eastAsia" w:ascii="宋体" w:hAnsi="宋体" w:eastAsia="宋体" w:cs="宋体"/>
                <w:sz w:val="21"/>
                <w:szCs w:val="21"/>
                <w:lang w:val="en-US" w:eastAsia="zh-CN"/>
              </w:rPr>
              <w:t xml:space="preserve">                              √</w:t>
            </w:r>
          </w:p>
        </w:tc>
        <w:tc>
          <w:tcPr>
            <w:tcW w:w="410" w:type="dxa"/>
            <w:gridSpan w:val="5"/>
            <w:vAlign w:val="bottom"/>
          </w:tcPr>
          <w:p>
            <w:pPr>
              <w:spacing w:line="240" w:lineRule="exact"/>
              <w:ind w:left="94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0" w:hRule="atLeast"/>
        </w:trPr>
        <w:tc>
          <w:tcPr>
            <w:tcW w:w="20" w:type="dxa"/>
            <w:vAlign w:val="bottom"/>
          </w:tcPr>
          <w:p>
            <w:pPr>
              <w:rPr>
                <w:sz w:val="6"/>
                <w:szCs w:val="6"/>
              </w:rPr>
            </w:pPr>
          </w:p>
        </w:tc>
        <w:tc>
          <w:tcPr>
            <w:tcW w:w="20" w:type="dxa"/>
            <w:tcBorders>
              <w:bottom w:val="single" w:color="auto" w:sz="8" w:space="0"/>
            </w:tcBorders>
            <w:vAlign w:val="bottom"/>
          </w:tcPr>
          <w:p>
            <w:pPr>
              <w:rPr>
                <w:sz w:val="6"/>
                <w:szCs w:val="6"/>
              </w:rPr>
            </w:pPr>
          </w:p>
        </w:tc>
        <w:tc>
          <w:tcPr>
            <w:tcW w:w="3540" w:type="dxa"/>
            <w:tcBorders>
              <w:bottom w:val="single" w:color="auto" w:sz="8" w:space="0"/>
            </w:tcBorders>
            <w:vAlign w:val="bottom"/>
          </w:tcPr>
          <w:p>
            <w:pPr>
              <w:rPr>
                <w:sz w:val="6"/>
                <w:szCs w:val="6"/>
              </w:rPr>
            </w:pPr>
          </w:p>
        </w:tc>
        <w:tc>
          <w:tcPr>
            <w:tcW w:w="5160" w:type="dxa"/>
            <w:tcBorders>
              <w:bottom w:val="single" w:color="auto" w:sz="8" w:space="0"/>
            </w:tcBorders>
            <w:vAlign w:val="bottom"/>
          </w:tcPr>
          <w:p>
            <w:pPr>
              <w:rPr>
                <w:sz w:val="6"/>
                <w:szCs w:val="6"/>
              </w:rPr>
            </w:pPr>
          </w:p>
        </w:tc>
        <w:tc>
          <w:tcPr>
            <w:tcW w:w="90" w:type="dxa"/>
            <w:gridSpan w:val="2"/>
            <w:tcBorders>
              <w:bottom w:val="single" w:color="auto" w:sz="8" w:space="0"/>
            </w:tcBorders>
            <w:vAlign w:val="bottom"/>
          </w:tcPr>
          <w:p>
            <w:pPr>
              <w:jc w:val="center"/>
              <w:rPr>
                <w:sz w:val="6"/>
                <w:szCs w:val="6"/>
              </w:rPr>
            </w:pPr>
          </w:p>
        </w:tc>
        <w:tc>
          <w:tcPr>
            <w:tcW w:w="90" w:type="dxa"/>
            <w:gridSpan w:val="2"/>
            <w:tcBorders>
              <w:bottom w:val="single" w:color="auto" w:sz="8" w:space="0"/>
            </w:tcBorders>
            <w:vAlign w:val="bottom"/>
          </w:tcPr>
          <w:p>
            <w:pPr>
              <w:jc w:val="center"/>
              <w:rPr>
                <w:sz w:val="6"/>
                <w:szCs w:val="6"/>
              </w:rPr>
            </w:pPr>
          </w:p>
        </w:tc>
        <w:tc>
          <w:tcPr>
            <w:tcW w:w="280" w:type="dxa"/>
            <w:gridSpan w:val="2"/>
            <w:tcBorders>
              <w:bottom w:val="single" w:color="auto" w:sz="8" w:space="0"/>
            </w:tcBorders>
            <w:vAlign w:val="bottom"/>
          </w:tcPr>
          <w:p>
            <w:pPr>
              <w:jc w:val="center"/>
              <w:rPr>
                <w:sz w:val="6"/>
                <w:szCs w:val="6"/>
              </w:rPr>
            </w:pPr>
          </w:p>
        </w:tc>
      </w:tr>
      <w:tr>
        <w:tblPrEx>
          <w:tblCellMar>
            <w:top w:w="0" w:type="dxa"/>
            <w:left w:w="0" w:type="dxa"/>
            <w:bottom w:w="0" w:type="dxa"/>
            <w:right w:w="0" w:type="dxa"/>
          </w:tblCellMar>
        </w:tblPrEx>
        <w:trPr>
          <w:gridAfter w:val="1"/>
          <w:wAfter w:w="50" w:type="dxa"/>
          <w:trHeight w:val="284" w:hRule="atLeast"/>
        </w:trPr>
        <w:tc>
          <w:tcPr>
            <w:tcW w:w="20" w:type="dxa"/>
            <w:vAlign w:val="bottom"/>
          </w:tcPr>
          <w:p>
            <w:pPr>
              <w:rPr>
                <w:sz w:val="24"/>
                <w:szCs w:val="24"/>
              </w:rPr>
            </w:pPr>
          </w:p>
        </w:tc>
        <w:tc>
          <w:tcPr>
            <w:tcW w:w="20" w:type="dxa"/>
            <w:vAlign w:val="bottom"/>
          </w:tcPr>
          <w:p>
            <w:pPr>
              <w:rPr>
                <w:sz w:val="24"/>
                <w:szCs w:val="24"/>
              </w:rPr>
            </w:pPr>
          </w:p>
        </w:tc>
        <w:tc>
          <w:tcPr>
            <w:tcW w:w="3540" w:type="dxa"/>
            <w:vAlign w:val="bottom"/>
          </w:tcPr>
          <w:p>
            <w:pPr>
              <w:spacing w:line="240" w:lineRule="exact"/>
              <w:ind w:left="80"/>
              <w:rPr>
                <w:sz w:val="20"/>
                <w:szCs w:val="20"/>
              </w:rPr>
            </w:pPr>
            <w:r>
              <w:rPr>
                <w:rFonts w:ascii="宋体" w:hAnsi="宋体" w:eastAsia="宋体" w:cs="宋体"/>
                <w:b/>
                <w:bCs/>
                <w:sz w:val="21"/>
                <w:szCs w:val="21"/>
              </w:rPr>
              <w:t>显微根管技术</w:t>
            </w:r>
          </w:p>
        </w:tc>
        <w:tc>
          <w:tcPr>
            <w:tcW w:w="5160" w:type="dxa"/>
            <w:vAlign w:val="bottom"/>
          </w:tcPr>
          <w:p>
            <w:pPr>
              <w:spacing w:line="240" w:lineRule="exact"/>
              <w:ind w:left="940"/>
              <w:rPr>
                <w:sz w:val="20"/>
                <w:szCs w:val="20"/>
              </w:rPr>
            </w:pPr>
            <w:r>
              <w:rPr>
                <w:rFonts w:ascii="宋体" w:hAnsi="宋体" w:eastAsia="宋体" w:cs="宋体"/>
                <w:sz w:val="21"/>
                <w:szCs w:val="21"/>
              </w:rPr>
              <w:t>后牙牙髓治疗</w:t>
            </w:r>
          </w:p>
        </w:tc>
        <w:tc>
          <w:tcPr>
            <w:tcW w:w="410" w:type="dxa"/>
            <w:gridSpan w:val="5"/>
            <w:vAlign w:val="bottom"/>
          </w:tcPr>
          <w:p>
            <w:pPr>
              <w:spacing w:line="240" w:lineRule="exact"/>
              <w:ind w:left="940"/>
              <w:jc w:val="center"/>
              <w:rPr>
                <w:rFonts w:ascii="宋体" w:hAnsi="宋体" w:eastAsia="宋体" w:cs="宋体"/>
                <w:sz w:val="21"/>
                <w:szCs w:val="21"/>
              </w:rPr>
            </w:pPr>
          </w:p>
        </w:tc>
      </w:tr>
      <w:tr>
        <w:tblPrEx>
          <w:tblCellMar>
            <w:top w:w="0" w:type="dxa"/>
            <w:left w:w="0" w:type="dxa"/>
            <w:bottom w:w="0" w:type="dxa"/>
            <w:right w:w="0" w:type="dxa"/>
          </w:tblCellMar>
        </w:tblPrEx>
        <w:trPr>
          <w:trHeight w:val="80" w:hRule="atLeast"/>
        </w:trPr>
        <w:tc>
          <w:tcPr>
            <w:tcW w:w="20" w:type="dxa"/>
            <w:vAlign w:val="bottom"/>
          </w:tcPr>
          <w:p>
            <w:pPr>
              <w:rPr>
                <w:sz w:val="6"/>
                <w:szCs w:val="6"/>
              </w:rPr>
            </w:pPr>
          </w:p>
        </w:tc>
        <w:tc>
          <w:tcPr>
            <w:tcW w:w="20" w:type="dxa"/>
            <w:tcBorders>
              <w:bottom w:val="single" w:color="auto" w:sz="8" w:space="0"/>
            </w:tcBorders>
            <w:vAlign w:val="bottom"/>
          </w:tcPr>
          <w:p>
            <w:pPr>
              <w:rPr>
                <w:sz w:val="6"/>
                <w:szCs w:val="6"/>
              </w:rPr>
            </w:pPr>
          </w:p>
        </w:tc>
        <w:tc>
          <w:tcPr>
            <w:tcW w:w="3540" w:type="dxa"/>
            <w:tcBorders>
              <w:bottom w:val="single" w:color="auto" w:sz="8" w:space="0"/>
            </w:tcBorders>
            <w:vAlign w:val="bottom"/>
          </w:tcPr>
          <w:p>
            <w:pPr>
              <w:rPr>
                <w:sz w:val="6"/>
                <w:szCs w:val="6"/>
              </w:rPr>
            </w:pPr>
          </w:p>
        </w:tc>
        <w:tc>
          <w:tcPr>
            <w:tcW w:w="5160" w:type="dxa"/>
            <w:tcBorders>
              <w:bottom w:val="single" w:color="auto" w:sz="8" w:space="0"/>
            </w:tcBorders>
            <w:vAlign w:val="bottom"/>
          </w:tcPr>
          <w:p>
            <w:pPr>
              <w:rPr>
                <w:sz w:val="6"/>
                <w:szCs w:val="6"/>
              </w:rPr>
            </w:pPr>
          </w:p>
        </w:tc>
        <w:tc>
          <w:tcPr>
            <w:tcW w:w="90" w:type="dxa"/>
            <w:gridSpan w:val="2"/>
            <w:tcBorders>
              <w:bottom w:val="single" w:color="auto" w:sz="8" w:space="0"/>
            </w:tcBorders>
            <w:vAlign w:val="bottom"/>
          </w:tcPr>
          <w:p>
            <w:pPr>
              <w:jc w:val="center"/>
              <w:rPr>
                <w:sz w:val="6"/>
                <w:szCs w:val="6"/>
              </w:rPr>
            </w:pPr>
          </w:p>
        </w:tc>
        <w:tc>
          <w:tcPr>
            <w:tcW w:w="90" w:type="dxa"/>
            <w:gridSpan w:val="2"/>
            <w:tcBorders>
              <w:bottom w:val="single" w:color="auto" w:sz="8" w:space="0"/>
            </w:tcBorders>
            <w:vAlign w:val="bottom"/>
          </w:tcPr>
          <w:p>
            <w:pPr>
              <w:jc w:val="center"/>
              <w:rPr>
                <w:sz w:val="6"/>
                <w:szCs w:val="6"/>
              </w:rPr>
            </w:pPr>
          </w:p>
        </w:tc>
        <w:tc>
          <w:tcPr>
            <w:tcW w:w="280" w:type="dxa"/>
            <w:gridSpan w:val="2"/>
            <w:tcBorders>
              <w:bottom w:val="single" w:color="auto" w:sz="8" w:space="0"/>
            </w:tcBorders>
            <w:vAlign w:val="bottom"/>
          </w:tcPr>
          <w:p>
            <w:pPr>
              <w:jc w:val="center"/>
              <w:rPr>
                <w:sz w:val="6"/>
                <w:szCs w:val="6"/>
              </w:rPr>
            </w:pPr>
          </w:p>
        </w:tc>
      </w:tr>
      <w:tr>
        <w:tblPrEx>
          <w:tblCellMar>
            <w:top w:w="0" w:type="dxa"/>
            <w:left w:w="0" w:type="dxa"/>
            <w:bottom w:w="0" w:type="dxa"/>
            <w:right w:w="0" w:type="dxa"/>
          </w:tblCellMar>
        </w:tblPrEx>
        <w:trPr>
          <w:gridAfter w:val="1"/>
          <w:wAfter w:w="50" w:type="dxa"/>
          <w:trHeight w:val="284" w:hRule="atLeast"/>
        </w:trPr>
        <w:tc>
          <w:tcPr>
            <w:tcW w:w="20" w:type="dxa"/>
            <w:vAlign w:val="bottom"/>
          </w:tcPr>
          <w:p>
            <w:pPr>
              <w:rPr>
                <w:sz w:val="24"/>
                <w:szCs w:val="24"/>
              </w:rPr>
            </w:pPr>
          </w:p>
        </w:tc>
        <w:tc>
          <w:tcPr>
            <w:tcW w:w="20" w:type="dxa"/>
            <w:vAlign w:val="bottom"/>
          </w:tcPr>
          <w:p>
            <w:pPr>
              <w:rPr>
                <w:sz w:val="24"/>
                <w:szCs w:val="24"/>
              </w:rPr>
            </w:pPr>
          </w:p>
        </w:tc>
        <w:tc>
          <w:tcPr>
            <w:tcW w:w="3540" w:type="dxa"/>
            <w:vAlign w:val="bottom"/>
          </w:tcPr>
          <w:p>
            <w:pPr>
              <w:spacing w:line="240" w:lineRule="exact"/>
              <w:ind w:left="80"/>
              <w:rPr>
                <w:sz w:val="20"/>
                <w:szCs w:val="20"/>
              </w:rPr>
            </w:pPr>
            <w:r>
              <w:rPr>
                <w:rFonts w:ascii="宋体" w:hAnsi="宋体" w:eastAsia="宋体" w:cs="宋体"/>
                <w:b/>
                <w:bCs/>
                <w:sz w:val="21"/>
                <w:szCs w:val="21"/>
              </w:rPr>
              <w:t>牙种植修复术</w:t>
            </w:r>
          </w:p>
        </w:tc>
        <w:tc>
          <w:tcPr>
            <w:tcW w:w="5160" w:type="dxa"/>
            <w:vAlign w:val="bottom"/>
          </w:tcPr>
          <w:p>
            <w:pPr>
              <w:spacing w:line="240" w:lineRule="exact"/>
              <w:ind w:left="940"/>
              <w:rPr>
                <w:sz w:val="20"/>
                <w:szCs w:val="20"/>
              </w:rPr>
            </w:pPr>
            <w:r>
              <w:rPr>
                <w:rFonts w:ascii="宋体" w:hAnsi="宋体" w:eastAsia="宋体" w:cs="宋体"/>
                <w:sz w:val="21"/>
                <w:szCs w:val="21"/>
              </w:rPr>
              <w:t>牙体牙列缺失</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410" w:type="dxa"/>
            <w:gridSpan w:val="5"/>
            <w:vAlign w:val="bottom"/>
          </w:tcPr>
          <w:p>
            <w:pPr>
              <w:spacing w:line="240" w:lineRule="exact"/>
              <w:jc w:val="center"/>
              <w:rPr>
                <w:rFonts w:ascii="宋体" w:hAnsi="宋体" w:eastAsia="宋体" w:cs="宋体"/>
                <w:sz w:val="21"/>
                <w:szCs w:val="2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8700" w:type="dxa"/>
            <w:gridSpan w:val="2"/>
            <w:tcBorders>
              <w:bottom w:val="single" w:color="auto" w:sz="8" w:space="0"/>
            </w:tcBorders>
            <w:vAlign w:val="bottom"/>
          </w:tcPr>
          <w:p>
            <w:pPr>
              <w:rPr>
                <w:sz w:val="7"/>
                <w:szCs w:val="7"/>
              </w:rPr>
            </w:pPr>
          </w:p>
        </w:tc>
        <w:tc>
          <w:tcPr>
            <w:tcW w:w="90" w:type="dxa"/>
            <w:gridSpan w:val="2"/>
            <w:tcBorders>
              <w:bottom w:val="single" w:color="auto" w:sz="8" w:space="0"/>
            </w:tcBorders>
            <w:vAlign w:val="bottom"/>
          </w:tcPr>
          <w:p>
            <w:pPr>
              <w:rPr>
                <w:sz w:val="7"/>
                <w:szCs w:val="7"/>
              </w:rPr>
            </w:pPr>
          </w:p>
        </w:tc>
        <w:tc>
          <w:tcPr>
            <w:tcW w:w="90" w:type="dxa"/>
            <w:gridSpan w:val="2"/>
            <w:tcBorders>
              <w:bottom w:val="single" w:color="auto" w:sz="8" w:space="0"/>
            </w:tcBorders>
            <w:vAlign w:val="bottom"/>
          </w:tcPr>
          <w:p>
            <w:pPr>
              <w:rPr>
                <w:sz w:val="7"/>
                <w:szCs w:val="7"/>
              </w:rPr>
            </w:pPr>
          </w:p>
        </w:tc>
        <w:tc>
          <w:tcPr>
            <w:tcW w:w="280" w:type="dxa"/>
            <w:gridSpan w:val="2"/>
            <w:tcBorders>
              <w:bottom w:val="single" w:color="auto" w:sz="8" w:space="0"/>
            </w:tcBorders>
            <w:vAlign w:val="bottom"/>
          </w:tcPr>
          <w:p>
            <w:pPr>
              <w:rPr>
                <w:sz w:val="7"/>
                <w:szCs w:val="7"/>
              </w:rPr>
            </w:pPr>
          </w:p>
        </w:tc>
      </w:tr>
      <w:tr>
        <w:tblPrEx>
          <w:tblCellMar>
            <w:top w:w="0" w:type="dxa"/>
            <w:left w:w="0" w:type="dxa"/>
            <w:bottom w:w="0" w:type="dxa"/>
            <w:right w:w="0" w:type="dxa"/>
          </w:tblCellMar>
        </w:tblPrEx>
        <w:trPr>
          <w:gridAfter w:val="1"/>
          <w:wAfter w:w="50" w:type="dxa"/>
          <w:trHeight w:val="469" w:hRule="atLeast"/>
        </w:trPr>
        <w:tc>
          <w:tcPr>
            <w:tcW w:w="20" w:type="dxa"/>
            <w:vAlign w:val="bottom"/>
          </w:tcPr>
          <w:p>
            <w:pPr>
              <w:rPr>
                <w:sz w:val="24"/>
                <w:szCs w:val="24"/>
              </w:rPr>
            </w:pPr>
          </w:p>
        </w:tc>
        <w:tc>
          <w:tcPr>
            <w:tcW w:w="20" w:type="dxa"/>
            <w:vAlign w:val="bottom"/>
          </w:tcPr>
          <w:p>
            <w:pPr>
              <w:rPr>
                <w:sz w:val="24"/>
                <w:szCs w:val="24"/>
              </w:rPr>
            </w:pPr>
          </w:p>
        </w:tc>
        <w:tc>
          <w:tcPr>
            <w:tcW w:w="8700" w:type="dxa"/>
            <w:gridSpan w:val="2"/>
            <w:vAlign w:val="bottom"/>
          </w:tcPr>
          <w:p>
            <w:pPr>
              <w:spacing w:line="388" w:lineRule="exact"/>
              <w:ind w:left="86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tc>
        <w:tc>
          <w:tcPr>
            <w:tcW w:w="410" w:type="dxa"/>
            <w:gridSpan w:val="5"/>
            <w:vAlign w:val="bottom"/>
          </w:tcPr>
          <w:p>
            <w:pPr>
              <w:spacing w:line="388" w:lineRule="exact"/>
              <w:ind w:left="860"/>
              <w:rPr>
                <w:rFonts w:ascii="宋体" w:hAnsi="宋体" w:eastAsia="宋体" w:cs="宋体"/>
                <w:sz w:val="32"/>
                <w:szCs w:val="32"/>
              </w:rPr>
            </w:pPr>
          </w:p>
        </w:tc>
      </w:tr>
      <w:tr>
        <w:tblPrEx>
          <w:tblCellMar>
            <w:top w:w="0" w:type="dxa"/>
            <w:left w:w="0" w:type="dxa"/>
            <w:bottom w:w="0" w:type="dxa"/>
            <w:right w:w="0" w:type="dxa"/>
          </w:tblCellMar>
        </w:tblPrEx>
        <w:trPr>
          <w:gridAfter w:val="1"/>
          <w:wAfter w:w="50" w:type="dxa"/>
          <w:trHeight w:val="624" w:hRule="atLeast"/>
        </w:trPr>
        <w:tc>
          <w:tcPr>
            <w:tcW w:w="20" w:type="dxa"/>
            <w:vAlign w:val="bottom"/>
          </w:tcPr>
          <w:p>
            <w:pPr>
              <w:rPr>
                <w:sz w:val="24"/>
                <w:szCs w:val="24"/>
              </w:rPr>
            </w:pPr>
          </w:p>
        </w:tc>
        <w:tc>
          <w:tcPr>
            <w:tcW w:w="20" w:type="dxa"/>
            <w:vAlign w:val="bottom"/>
          </w:tcPr>
          <w:p>
            <w:pPr>
              <w:rPr>
                <w:sz w:val="24"/>
                <w:szCs w:val="24"/>
              </w:rPr>
            </w:pPr>
          </w:p>
        </w:tc>
        <w:tc>
          <w:tcPr>
            <w:tcW w:w="8700" w:type="dxa"/>
            <w:gridSpan w:val="2"/>
            <w:vAlign w:val="bottom"/>
          </w:tcPr>
          <w:p>
            <w:pPr>
              <w:spacing w:line="366" w:lineRule="exact"/>
              <w:ind w:left="220"/>
              <w:rPr>
                <w:sz w:val="20"/>
                <w:szCs w:val="20"/>
              </w:rPr>
            </w:pPr>
            <w:r>
              <w:rPr>
                <w:rFonts w:ascii="宋体" w:hAnsi="宋体" w:eastAsia="宋体" w:cs="宋体"/>
                <w:sz w:val="32"/>
                <w:szCs w:val="32"/>
              </w:rPr>
              <w:t>具有开展以下关键技术的服务能力，如：</w:t>
            </w:r>
          </w:p>
        </w:tc>
        <w:tc>
          <w:tcPr>
            <w:tcW w:w="410" w:type="dxa"/>
            <w:gridSpan w:val="5"/>
            <w:vAlign w:val="bottom"/>
          </w:tcPr>
          <w:p>
            <w:pPr>
              <w:spacing w:line="366" w:lineRule="exact"/>
              <w:ind w:left="220"/>
              <w:rPr>
                <w:rFonts w:ascii="宋体" w:hAnsi="宋体" w:eastAsia="宋体" w:cs="宋体"/>
                <w:sz w:val="32"/>
                <w:szCs w:val="32"/>
              </w:rPr>
            </w:pPr>
          </w:p>
        </w:tc>
      </w:tr>
      <w:tr>
        <w:tblPrEx>
          <w:tblCellMar>
            <w:top w:w="0" w:type="dxa"/>
            <w:left w:w="0" w:type="dxa"/>
            <w:bottom w:w="0" w:type="dxa"/>
            <w:right w:w="0" w:type="dxa"/>
          </w:tblCellMar>
        </w:tblPrEx>
        <w:trPr>
          <w:trHeight w:val="164" w:hRule="atLeast"/>
        </w:trPr>
        <w:tc>
          <w:tcPr>
            <w:tcW w:w="20" w:type="dxa"/>
            <w:vAlign w:val="bottom"/>
          </w:tcPr>
          <w:p>
            <w:pPr>
              <w:rPr>
                <w:sz w:val="14"/>
                <w:szCs w:val="14"/>
              </w:rPr>
            </w:pPr>
          </w:p>
        </w:tc>
        <w:tc>
          <w:tcPr>
            <w:tcW w:w="20" w:type="dxa"/>
            <w:vAlign w:val="bottom"/>
          </w:tcPr>
          <w:p>
            <w:pPr>
              <w:rPr>
                <w:sz w:val="14"/>
                <w:szCs w:val="14"/>
              </w:rPr>
            </w:pPr>
          </w:p>
        </w:tc>
        <w:tc>
          <w:tcPr>
            <w:tcW w:w="3540" w:type="dxa"/>
            <w:tcBorders>
              <w:bottom w:val="single" w:color="auto" w:sz="8" w:space="0"/>
            </w:tcBorders>
            <w:vAlign w:val="bottom"/>
          </w:tcPr>
          <w:p>
            <w:pPr>
              <w:rPr>
                <w:sz w:val="14"/>
                <w:szCs w:val="14"/>
              </w:rPr>
            </w:pPr>
          </w:p>
        </w:tc>
        <w:tc>
          <w:tcPr>
            <w:tcW w:w="5160" w:type="dxa"/>
            <w:tcBorders>
              <w:bottom w:val="single" w:color="auto" w:sz="8" w:space="0"/>
            </w:tcBorders>
            <w:vAlign w:val="bottom"/>
          </w:tcPr>
          <w:p>
            <w:pPr>
              <w:rPr>
                <w:sz w:val="14"/>
                <w:szCs w:val="14"/>
              </w:rPr>
            </w:pPr>
          </w:p>
        </w:tc>
        <w:tc>
          <w:tcPr>
            <w:tcW w:w="90" w:type="dxa"/>
            <w:gridSpan w:val="2"/>
            <w:vAlign w:val="bottom"/>
          </w:tcPr>
          <w:p>
            <w:pPr>
              <w:rPr>
                <w:sz w:val="14"/>
                <w:szCs w:val="14"/>
              </w:rPr>
            </w:pPr>
          </w:p>
        </w:tc>
        <w:tc>
          <w:tcPr>
            <w:tcW w:w="90" w:type="dxa"/>
            <w:gridSpan w:val="2"/>
            <w:vAlign w:val="bottom"/>
          </w:tcPr>
          <w:p>
            <w:pPr>
              <w:rPr>
                <w:sz w:val="14"/>
                <w:szCs w:val="14"/>
              </w:rPr>
            </w:pPr>
          </w:p>
        </w:tc>
        <w:tc>
          <w:tcPr>
            <w:tcW w:w="280" w:type="dxa"/>
            <w:gridSpan w:val="2"/>
            <w:vAlign w:val="bottom"/>
          </w:tcPr>
          <w:p>
            <w:pPr>
              <w:rPr>
                <w:sz w:val="14"/>
                <w:szCs w:val="14"/>
              </w:rPr>
            </w:pPr>
          </w:p>
        </w:tc>
      </w:tr>
      <w:tr>
        <w:tblPrEx>
          <w:tblCellMar>
            <w:top w:w="0" w:type="dxa"/>
            <w:left w:w="0" w:type="dxa"/>
            <w:bottom w:w="0" w:type="dxa"/>
            <w:right w:w="0" w:type="dxa"/>
          </w:tblCellMar>
        </w:tblPrEx>
        <w:trPr>
          <w:gridAfter w:val="1"/>
          <w:wAfter w:w="50" w:type="dxa"/>
          <w:trHeight w:val="292" w:hRule="atLeast"/>
        </w:trPr>
        <w:tc>
          <w:tcPr>
            <w:tcW w:w="20" w:type="dxa"/>
            <w:vAlign w:val="bottom"/>
          </w:tcPr>
          <w:p>
            <w:pPr>
              <w:rPr>
                <w:sz w:val="24"/>
                <w:szCs w:val="24"/>
              </w:rPr>
            </w:pPr>
          </w:p>
        </w:tc>
        <w:tc>
          <w:tcPr>
            <w:tcW w:w="20" w:type="dxa"/>
            <w:vAlign w:val="bottom"/>
          </w:tcPr>
          <w:p>
            <w:pPr>
              <w:rPr>
                <w:sz w:val="24"/>
                <w:szCs w:val="24"/>
              </w:rPr>
            </w:pPr>
          </w:p>
        </w:tc>
        <w:tc>
          <w:tcPr>
            <w:tcW w:w="3540" w:type="dxa"/>
            <w:vAlign w:val="bottom"/>
          </w:tcPr>
          <w:p>
            <w:pPr>
              <w:spacing w:line="240" w:lineRule="exact"/>
              <w:ind w:left="1760"/>
              <w:rPr>
                <w:sz w:val="20"/>
                <w:szCs w:val="20"/>
              </w:rPr>
            </w:pPr>
            <w:r>
              <w:rPr>
                <w:rFonts w:ascii="宋体" w:hAnsi="宋体" w:eastAsia="宋体" w:cs="宋体"/>
                <w:b/>
                <w:bCs/>
                <w:sz w:val="21"/>
                <w:szCs w:val="21"/>
              </w:rPr>
              <w:t>关键技术</w:t>
            </w:r>
          </w:p>
        </w:tc>
        <w:tc>
          <w:tcPr>
            <w:tcW w:w="5160" w:type="dxa"/>
            <w:vAlign w:val="bottom"/>
          </w:tcPr>
          <w:p>
            <w:pPr>
              <w:spacing w:line="240" w:lineRule="exact"/>
              <w:ind w:left="2340"/>
              <w:rPr>
                <w:sz w:val="20"/>
                <w:szCs w:val="20"/>
              </w:rPr>
            </w:pPr>
            <w:r>
              <w:rPr>
                <w:rFonts w:ascii="宋体" w:hAnsi="宋体" w:eastAsia="宋体" w:cs="宋体"/>
                <w:b/>
                <w:bCs/>
                <w:sz w:val="21"/>
                <w:szCs w:val="21"/>
              </w:rPr>
              <w:t>主要应用范围</w:t>
            </w:r>
          </w:p>
        </w:tc>
        <w:tc>
          <w:tcPr>
            <w:tcW w:w="410" w:type="dxa"/>
            <w:gridSpan w:val="5"/>
            <w:vAlign w:val="bottom"/>
          </w:tcPr>
          <w:p>
            <w:pPr>
              <w:spacing w:line="240" w:lineRule="exact"/>
              <w:ind w:left="2340"/>
              <w:rPr>
                <w:rFonts w:ascii="宋体" w:hAnsi="宋体" w:eastAsia="宋体" w:cs="宋体"/>
                <w:b/>
                <w:bCs/>
                <w:sz w:val="21"/>
                <w:szCs w:val="2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0" w:type="dxa"/>
            <w:vAlign w:val="bottom"/>
          </w:tcPr>
          <w:p>
            <w:pPr>
              <w:rPr>
                <w:sz w:val="7"/>
                <w:szCs w:val="7"/>
              </w:rPr>
            </w:pPr>
          </w:p>
        </w:tc>
        <w:tc>
          <w:tcPr>
            <w:tcW w:w="3540" w:type="dxa"/>
            <w:tcBorders>
              <w:bottom w:val="single" w:color="auto" w:sz="8" w:space="0"/>
            </w:tcBorders>
            <w:vAlign w:val="bottom"/>
          </w:tcPr>
          <w:p>
            <w:pPr>
              <w:rPr>
                <w:sz w:val="7"/>
                <w:szCs w:val="7"/>
              </w:rPr>
            </w:pPr>
          </w:p>
        </w:tc>
        <w:tc>
          <w:tcPr>
            <w:tcW w:w="5160" w:type="dxa"/>
            <w:tcBorders>
              <w:bottom w:val="single" w:color="auto" w:sz="8" w:space="0"/>
            </w:tcBorders>
            <w:vAlign w:val="bottom"/>
          </w:tcPr>
          <w:p>
            <w:pPr>
              <w:rPr>
                <w:sz w:val="7"/>
                <w:szCs w:val="7"/>
              </w:rPr>
            </w:pPr>
          </w:p>
        </w:tc>
        <w:tc>
          <w:tcPr>
            <w:tcW w:w="90" w:type="dxa"/>
            <w:gridSpan w:val="2"/>
            <w:vAlign w:val="bottom"/>
          </w:tcPr>
          <w:p>
            <w:pPr>
              <w:rPr>
                <w:sz w:val="7"/>
                <w:szCs w:val="7"/>
              </w:rPr>
            </w:pPr>
          </w:p>
        </w:tc>
        <w:tc>
          <w:tcPr>
            <w:tcW w:w="90" w:type="dxa"/>
            <w:gridSpan w:val="2"/>
            <w:vAlign w:val="bottom"/>
          </w:tcPr>
          <w:p>
            <w:pPr>
              <w:rPr>
                <w:sz w:val="7"/>
                <w:szCs w:val="7"/>
              </w:rPr>
            </w:pPr>
          </w:p>
        </w:tc>
        <w:tc>
          <w:tcPr>
            <w:tcW w:w="280" w:type="dxa"/>
            <w:gridSpan w:val="2"/>
            <w:vAlign w:val="bottom"/>
          </w:tcPr>
          <w:p>
            <w:pPr>
              <w:rPr>
                <w:sz w:val="7"/>
                <w:szCs w:val="7"/>
              </w:rPr>
            </w:pPr>
          </w:p>
        </w:tc>
      </w:tr>
      <w:tr>
        <w:tblPrEx>
          <w:tblCellMar>
            <w:top w:w="0" w:type="dxa"/>
            <w:left w:w="0" w:type="dxa"/>
            <w:bottom w:w="0" w:type="dxa"/>
            <w:right w:w="0" w:type="dxa"/>
          </w:tblCellMar>
        </w:tblPrEx>
        <w:trPr>
          <w:gridAfter w:val="1"/>
          <w:wAfter w:w="50" w:type="dxa"/>
          <w:trHeight w:val="263" w:hRule="atLeast"/>
        </w:trPr>
        <w:tc>
          <w:tcPr>
            <w:tcW w:w="20" w:type="dxa"/>
            <w:vAlign w:val="bottom"/>
          </w:tcPr>
          <w:p/>
        </w:tc>
        <w:tc>
          <w:tcPr>
            <w:tcW w:w="20" w:type="dxa"/>
            <w:vAlign w:val="bottom"/>
          </w:tcPr>
          <w:p/>
        </w:tc>
        <w:tc>
          <w:tcPr>
            <w:tcW w:w="3540" w:type="dxa"/>
            <w:vAlign w:val="bottom"/>
          </w:tcPr>
          <w:p>
            <w:pPr>
              <w:spacing w:line="240" w:lineRule="exact"/>
              <w:ind w:left="120"/>
              <w:rPr>
                <w:sz w:val="20"/>
                <w:szCs w:val="20"/>
              </w:rPr>
            </w:pPr>
            <w:r>
              <w:rPr>
                <w:rFonts w:ascii="宋体" w:hAnsi="宋体" w:eastAsia="宋体" w:cs="宋体"/>
                <w:b/>
                <w:bCs/>
                <w:sz w:val="21"/>
                <w:szCs w:val="21"/>
              </w:rPr>
              <w:t>正颌外科技术</w:t>
            </w:r>
          </w:p>
        </w:tc>
        <w:tc>
          <w:tcPr>
            <w:tcW w:w="5160" w:type="dxa"/>
            <w:vAlign w:val="bottom"/>
          </w:tcPr>
          <w:p>
            <w:pPr>
              <w:spacing w:line="240" w:lineRule="exact"/>
              <w:ind w:left="920"/>
              <w:rPr>
                <w:sz w:val="20"/>
                <w:szCs w:val="20"/>
              </w:rPr>
            </w:pPr>
            <w:r>
              <w:rPr>
                <w:rFonts w:ascii="宋体" w:hAnsi="宋体" w:eastAsia="宋体" w:cs="宋体"/>
                <w:sz w:val="21"/>
                <w:szCs w:val="21"/>
              </w:rPr>
              <w:t>骨性错颌畸形</w:t>
            </w:r>
          </w:p>
        </w:tc>
        <w:tc>
          <w:tcPr>
            <w:tcW w:w="410" w:type="dxa"/>
            <w:gridSpan w:val="5"/>
            <w:vAlign w:val="bottom"/>
          </w:tcPr>
          <w:p>
            <w:pPr>
              <w:spacing w:line="240" w:lineRule="exact"/>
              <w:ind w:left="920"/>
              <w:rPr>
                <w:rFonts w:ascii="宋体" w:hAnsi="宋体" w:eastAsia="宋体" w:cs="宋体"/>
                <w:sz w:val="21"/>
                <w:szCs w:val="2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vAlign w:val="bottom"/>
          </w:tcPr>
          <w:p>
            <w:pPr>
              <w:rPr>
                <w:sz w:val="4"/>
                <w:szCs w:val="4"/>
              </w:rPr>
            </w:pPr>
          </w:p>
        </w:tc>
        <w:tc>
          <w:tcPr>
            <w:tcW w:w="3540" w:type="dxa"/>
            <w:tcBorders>
              <w:bottom w:val="single" w:color="auto" w:sz="8" w:space="0"/>
            </w:tcBorders>
            <w:vAlign w:val="bottom"/>
          </w:tcPr>
          <w:p>
            <w:pPr>
              <w:rPr>
                <w:sz w:val="4"/>
                <w:szCs w:val="4"/>
              </w:rPr>
            </w:pPr>
          </w:p>
        </w:tc>
        <w:tc>
          <w:tcPr>
            <w:tcW w:w="5160" w:type="dxa"/>
            <w:tcBorders>
              <w:bottom w:val="single" w:color="auto" w:sz="8" w:space="0"/>
            </w:tcBorders>
            <w:vAlign w:val="bottom"/>
          </w:tcPr>
          <w:p>
            <w:pPr>
              <w:rPr>
                <w:sz w:val="4"/>
                <w:szCs w:val="4"/>
              </w:rPr>
            </w:pPr>
          </w:p>
        </w:tc>
        <w:tc>
          <w:tcPr>
            <w:tcW w:w="90" w:type="dxa"/>
            <w:gridSpan w:val="2"/>
            <w:vAlign w:val="bottom"/>
          </w:tcPr>
          <w:p>
            <w:pPr>
              <w:rPr>
                <w:sz w:val="4"/>
                <w:szCs w:val="4"/>
              </w:rPr>
            </w:pPr>
          </w:p>
        </w:tc>
        <w:tc>
          <w:tcPr>
            <w:tcW w:w="90" w:type="dxa"/>
            <w:gridSpan w:val="2"/>
            <w:vAlign w:val="bottom"/>
          </w:tcPr>
          <w:p>
            <w:pPr>
              <w:rPr>
                <w:sz w:val="4"/>
                <w:szCs w:val="4"/>
              </w:rPr>
            </w:pPr>
          </w:p>
        </w:tc>
        <w:tc>
          <w:tcPr>
            <w:tcW w:w="280" w:type="dxa"/>
            <w:gridSpan w:val="2"/>
            <w:vAlign w:val="bottom"/>
          </w:tcPr>
          <w:p>
            <w:pPr>
              <w:rPr>
                <w:sz w:val="4"/>
                <w:szCs w:val="4"/>
              </w:rPr>
            </w:pPr>
          </w:p>
        </w:tc>
      </w:tr>
      <w:tr>
        <w:tblPrEx>
          <w:tblCellMar>
            <w:top w:w="0" w:type="dxa"/>
            <w:left w:w="0" w:type="dxa"/>
            <w:bottom w:w="0" w:type="dxa"/>
            <w:right w:w="0" w:type="dxa"/>
          </w:tblCellMar>
        </w:tblPrEx>
        <w:trPr>
          <w:gridAfter w:val="1"/>
          <w:wAfter w:w="50" w:type="dxa"/>
          <w:trHeight w:val="250" w:hRule="atLeast"/>
        </w:trPr>
        <w:tc>
          <w:tcPr>
            <w:tcW w:w="20" w:type="dxa"/>
            <w:vAlign w:val="bottom"/>
          </w:tcPr>
          <w:p>
            <w:pPr>
              <w:rPr>
                <w:sz w:val="21"/>
                <w:szCs w:val="21"/>
              </w:rPr>
            </w:pPr>
          </w:p>
        </w:tc>
        <w:tc>
          <w:tcPr>
            <w:tcW w:w="20" w:type="dxa"/>
            <w:vAlign w:val="bottom"/>
          </w:tcPr>
          <w:p>
            <w:pPr>
              <w:rPr>
                <w:sz w:val="21"/>
                <w:szCs w:val="21"/>
              </w:rPr>
            </w:pPr>
          </w:p>
        </w:tc>
        <w:tc>
          <w:tcPr>
            <w:tcW w:w="3540" w:type="dxa"/>
            <w:vAlign w:val="bottom"/>
          </w:tcPr>
          <w:p>
            <w:pPr>
              <w:spacing w:line="240" w:lineRule="exact"/>
              <w:ind w:left="120"/>
              <w:rPr>
                <w:sz w:val="20"/>
                <w:szCs w:val="20"/>
              </w:rPr>
            </w:pPr>
            <w:r>
              <w:rPr>
                <w:rFonts w:ascii="宋体" w:hAnsi="宋体" w:eastAsia="宋体" w:cs="宋体"/>
                <w:b/>
                <w:bCs/>
                <w:sz w:val="21"/>
                <w:szCs w:val="21"/>
              </w:rPr>
              <w:t>颞下颌关节镜技术</w:t>
            </w:r>
          </w:p>
        </w:tc>
        <w:tc>
          <w:tcPr>
            <w:tcW w:w="5160" w:type="dxa"/>
            <w:vAlign w:val="bottom"/>
          </w:tcPr>
          <w:p>
            <w:pPr>
              <w:spacing w:line="240" w:lineRule="exact"/>
              <w:ind w:left="920"/>
              <w:rPr>
                <w:sz w:val="20"/>
                <w:szCs w:val="20"/>
              </w:rPr>
            </w:pPr>
            <w:r>
              <w:rPr>
                <w:rFonts w:ascii="宋体" w:hAnsi="宋体" w:eastAsia="宋体" w:cs="宋体"/>
                <w:sz w:val="21"/>
                <w:szCs w:val="21"/>
              </w:rPr>
              <w:t>颞下颌关节器质性疾病</w:t>
            </w:r>
          </w:p>
        </w:tc>
        <w:tc>
          <w:tcPr>
            <w:tcW w:w="410" w:type="dxa"/>
            <w:gridSpan w:val="5"/>
            <w:vAlign w:val="bottom"/>
          </w:tcPr>
          <w:p>
            <w:pPr>
              <w:spacing w:line="240" w:lineRule="exact"/>
              <w:ind w:left="920"/>
              <w:rPr>
                <w:rFonts w:ascii="宋体" w:hAnsi="宋体" w:eastAsia="宋体" w:cs="宋体"/>
                <w:sz w:val="21"/>
                <w:szCs w:val="21"/>
              </w:rPr>
            </w:pPr>
          </w:p>
        </w:tc>
      </w:tr>
      <w:tr>
        <w:tblPrEx>
          <w:tblCellMar>
            <w:top w:w="0" w:type="dxa"/>
            <w:left w:w="0" w:type="dxa"/>
            <w:bottom w:w="0" w:type="dxa"/>
            <w:right w:w="0" w:type="dxa"/>
          </w:tblCellMar>
        </w:tblPrEx>
        <w:trPr>
          <w:gridAfter w:val="1"/>
          <w:wAfter w:w="50" w:type="dxa"/>
          <w:trHeight w:val="51" w:hRule="atLeast"/>
        </w:trPr>
        <w:tc>
          <w:tcPr>
            <w:tcW w:w="20" w:type="dxa"/>
            <w:vAlign w:val="bottom"/>
          </w:tcPr>
          <w:p>
            <w:pPr>
              <w:rPr>
                <w:sz w:val="4"/>
                <w:szCs w:val="4"/>
              </w:rPr>
            </w:pPr>
          </w:p>
        </w:tc>
        <w:tc>
          <w:tcPr>
            <w:tcW w:w="20" w:type="dxa"/>
            <w:vAlign w:val="bottom"/>
          </w:tcPr>
          <w:p>
            <w:pPr>
              <w:rPr>
                <w:sz w:val="4"/>
                <w:szCs w:val="4"/>
              </w:rPr>
            </w:pPr>
          </w:p>
        </w:tc>
        <w:tc>
          <w:tcPr>
            <w:tcW w:w="3540" w:type="dxa"/>
            <w:tcBorders>
              <w:bottom w:val="single" w:color="auto" w:sz="8" w:space="0"/>
            </w:tcBorders>
            <w:vAlign w:val="bottom"/>
          </w:tcPr>
          <w:p>
            <w:pPr>
              <w:rPr>
                <w:sz w:val="4"/>
                <w:szCs w:val="4"/>
              </w:rPr>
            </w:pPr>
          </w:p>
        </w:tc>
        <w:tc>
          <w:tcPr>
            <w:tcW w:w="5200" w:type="dxa"/>
            <w:gridSpan w:val="2"/>
            <w:tcBorders>
              <w:bottom w:val="single" w:color="auto" w:sz="8" w:space="0"/>
            </w:tcBorders>
            <w:vAlign w:val="bottom"/>
          </w:tcPr>
          <w:p>
            <w:pPr>
              <w:rPr>
                <w:sz w:val="4"/>
                <w:szCs w:val="4"/>
              </w:rPr>
            </w:pPr>
          </w:p>
        </w:tc>
        <w:tc>
          <w:tcPr>
            <w:tcW w:w="90" w:type="dxa"/>
            <w:gridSpan w:val="2"/>
            <w:vAlign w:val="bottom"/>
          </w:tcPr>
          <w:p>
            <w:pPr>
              <w:rPr>
                <w:sz w:val="4"/>
                <w:szCs w:val="4"/>
              </w:rPr>
            </w:pPr>
          </w:p>
        </w:tc>
        <w:tc>
          <w:tcPr>
            <w:tcW w:w="280" w:type="dxa"/>
            <w:gridSpan w:val="2"/>
            <w:vAlign w:val="bottom"/>
          </w:tcPr>
          <w:p>
            <w:pPr>
              <w:rPr>
                <w:sz w:val="4"/>
                <w:szCs w:val="4"/>
              </w:rPr>
            </w:pPr>
          </w:p>
        </w:tc>
      </w:tr>
      <w:tr>
        <w:tblPrEx>
          <w:tblCellMar>
            <w:top w:w="0" w:type="dxa"/>
            <w:left w:w="0" w:type="dxa"/>
            <w:bottom w:w="0" w:type="dxa"/>
            <w:right w:w="0" w:type="dxa"/>
          </w:tblCellMar>
        </w:tblPrEx>
        <w:trPr>
          <w:gridAfter w:val="1"/>
          <w:wAfter w:w="50" w:type="dxa"/>
          <w:trHeight w:val="250" w:hRule="atLeast"/>
        </w:trPr>
        <w:tc>
          <w:tcPr>
            <w:tcW w:w="20" w:type="dxa"/>
            <w:vAlign w:val="bottom"/>
          </w:tcPr>
          <w:p>
            <w:pPr>
              <w:rPr>
                <w:sz w:val="21"/>
                <w:szCs w:val="21"/>
              </w:rPr>
            </w:pPr>
          </w:p>
        </w:tc>
        <w:tc>
          <w:tcPr>
            <w:tcW w:w="20" w:type="dxa"/>
            <w:vAlign w:val="bottom"/>
          </w:tcPr>
          <w:p>
            <w:pPr>
              <w:rPr>
                <w:sz w:val="21"/>
                <w:szCs w:val="21"/>
              </w:rPr>
            </w:pPr>
          </w:p>
        </w:tc>
        <w:tc>
          <w:tcPr>
            <w:tcW w:w="3540" w:type="dxa"/>
            <w:vAlign w:val="bottom"/>
          </w:tcPr>
          <w:p>
            <w:pPr>
              <w:spacing w:line="240" w:lineRule="exact"/>
              <w:ind w:left="120"/>
              <w:rPr>
                <w:sz w:val="20"/>
                <w:szCs w:val="20"/>
              </w:rPr>
            </w:pPr>
            <w:r>
              <w:rPr>
                <w:rFonts w:ascii="宋体" w:hAnsi="宋体" w:eastAsia="宋体" w:cs="宋体"/>
                <w:b/>
                <w:bCs/>
                <w:sz w:val="21"/>
                <w:szCs w:val="21"/>
              </w:rPr>
              <w:t>涎腺内镜技术</w:t>
            </w:r>
          </w:p>
        </w:tc>
        <w:tc>
          <w:tcPr>
            <w:tcW w:w="5160" w:type="dxa"/>
            <w:vAlign w:val="bottom"/>
          </w:tcPr>
          <w:p>
            <w:pPr>
              <w:spacing w:line="240" w:lineRule="exact"/>
              <w:ind w:left="940"/>
              <w:rPr>
                <w:sz w:val="20"/>
                <w:szCs w:val="20"/>
              </w:rPr>
            </w:pPr>
            <w:r>
              <w:rPr>
                <w:rFonts w:ascii="宋体" w:hAnsi="宋体" w:eastAsia="宋体" w:cs="宋体"/>
                <w:sz w:val="21"/>
                <w:szCs w:val="21"/>
              </w:rPr>
              <w:t>腮腺、颌下腺导管阻塞性疾病</w:t>
            </w:r>
          </w:p>
        </w:tc>
        <w:tc>
          <w:tcPr>
            <w:tcW w:w="410" w:type="dxa"/>
            <w:gridSpan w:val="5"/>
            <w:vAlign w:val="bottom"/>
          </w:tcPr>
          <w:p>
            <w:pPr>
              <w:spacing w:line="240" w:lineRule="exact"/>
              <w:ind w:left="940"/>
              <w:rPr>
                <w:rFonts w:ascii="宋体" w:hAnsi="宋体" w:eastAsia="宋体" w:cs="宋体"/>
                <w:sz w:val="21"/>
                <w:szCs w:val="21"/>
              </w:rPr>
            </w:pPr>
          </w:p>
        </w:tc>
      </w:tr>
      <w:tr>
        <w:tblPrEx>
          <w:tblCellMar>
            <w:top w:w="0" w:type="dxa"/>
            <w:left w:w="0" w:type="dxa"/>
            <w:bottom w:w="0" w:type="dxa"/>
            <w:right w:w="0" w:type="dxa"/>
          </w:tblCellMar>
        </w:tblPrEx>
        <w:trPr>
          <w:gridAfter w:val="1"/>
          <w:wAfter w:w="50" w:type="dxa"/>
          <w:trHeight w:val="51" w:hRule="atLeast"/>
        </w:trPr>
        <w:tc>
          <w:tcPr>
            <w:tcW w:w="20" w:type="dxa"/>
            <w:vAlign w:val="bottom"/>
          </w:tcPr>
          <w:p>
            <w:pPr>
              <w:rPr>
                <w:sz w:val="4"/>
                <w:szCs w:val="4"/>
              </w:rPr>
            </w:pPr>
          </w:p>
        </w:tc>
        <w:tc>
          <w:tcPr>
            <w:tcW w:w="20" w:type="dxa"/>
            <w:vAlign w:val="bottom"/>
          </w:tcPr>
          <w:p>
            <w:pPr>
              <w:rPr>
                <w:sz w:val="4"/>
                <w:szCs w:val="4"/>
              </w:rPr>
            </w:pPr>
          </w:p>
        </w:tc>
        <w:tc>
          <w:tcPr>
            <w:tcW w:w="3540" w:type="dxa"/>
            <w:tcBorders>
              <w:bottom w:val="single" w:color="auto" w:sz="8" w:space="0"/>
            </w:tcBorders>
            <w:vAlign w:val="bottom"/>
          </w:tcPr>
          <w:p>
            <w:pPr>
              <w:rPr>
                <w:sz w:val="4"/>
                <w:szCs w:val="4"/>
              </w:rPr>
            </w:pPr>
          </w:p>
        </w:tc>
        <w:tc>
          <w:tcPr>
            <w:tcW w:w="5200" w:type="dxa"/>
            <w:gridSpan w:val="2"/>
            <w:tcBorders>
              <w:bottom w:val="single" w:color="auto" w:sz="8" w:space="0"/>
            </w:tcBorders>
            <w:vAlign w:val="bottom"/>
          </w:tcPr>
          <w:p>
            <w:pPr>
              <w:rPr>
                <w:sz w:val="4"/>
                <w:szCs w:val="4"/>
              </w:rPr>
            </w:pPr>
          </w:p>
        </w:tc>
        <w:tc>
          <w:tcPr>
            <w:tcW w:w="90" w:type="dxa"/>
            <w:gridSpan w:val="2"/>
            <w:vAlign w:val="bottom"/>
          </w:tcPr>
          <w:p>
            <w:pPr>
              <w:rPr>
                <w:sz w:val="4"/>
                <w:szCs w:val="4"/>
              </w:rPr>
            </w:pPr>
          </w:p>
        </w:tc>
        <w:tc>
          <w:tcPr>
            <w:tcW w:w="280" w:type="dxa"/>
            <w:gridSpan w:val="2"/>
            <w:vAlign w:val="bottom"/>
          </w:tcPr>
          <w:p>
            <w:pPr>
              <w:rPr>
                <w:sz w:val="4"/>
                <w:szCs w:val="4"/>
              </w:rPr>
            </w:pPr>
          </w:p>
        </w:tc>
      </w:tr>
      <w:tr>
        <w:tblPrEx>
          <w:tblCellMar>
            <w:top w:w="0" w:type="dxa"/>
            <w:left w:w="0" w:type="dxa"/>
            <w:bottom w:w="0" w:type="dxa"/>
            <w:right w:w="0" w:type="dxa"/>
          </w:tblCellMar>
        </w:tblPrEx>
        <w:trPr>
          <w:gridAfter w:val="1"/>
          <w:wAfter w:w="50" w:type="dxa"/>
          <w:trHeight w:val="250" w:hRule="atLeast"/>
        </w:trPr>
        <w:tc>
          <w:tcPr>
            <w:tcW w:w="20" w:type="dxa"/>
            <w:vAlign w:val="bottom"/>
          </w:tcPr>
          <w:p>
            <w:pPr>
              <w:rPr>
                <w:sz w:val="21"/>
                <w:szCs w:val="21"/>
              </w:rPr>
            </w:pPr>
          </w:p>
        </w:tc>
        <w:tc>
          <w:tcPr>
            <w:tcW w:w="20" w:type="dxa"/>
            <w:vAlign w:val="bottom"/>
          </w:tcPr>
          <w:p>
            <w:pPr>
              <w:rPr>
                <w:sz w:val="21"/>
                <w:szCs w:val="21"/>
              </w:rPr>
            </w:pPr>
          </w:p>
        </w:tc>
        <w:tc>
          <w:tcPr>
            <w:tcW w:w="3540" w:type="dxa"/>
            <w:vAlign w:val="bottom"/>
          </w:tcPr>
          <w:p>
            <w:pPr>
              <w:spacing w:line="240" w:lineRule="exact"/>
              <w:ind w:left="120"/>
              <w:rPr>
                <w:sz w:val="20"/>
                <w:szCs w:val="20"/>
              </w:rPr>
            </w:pPr>
            <w:r>
              <w:rPr>
                <w:rFonts w:ascii="宋体" w:hAnsi="宋体" w:eastAsia="宋体" w:cs="宋体"/>
                <w:b/>
                <w:bCs/>
                <w:sz w:val="21"/>
                <w:szCs w:val="21"/>
              </w:rPr>
              <w:t>带蒂皮瓣骨移植术</w:t>
            </w:r>
          </w:p>
        </w:tc>
        <w:tc>
          <w:tcPr>
            <w:tcW w:w="5160" w:type="dxa"/>
            <w:vAlign w:val="bottom"/>
          </w:tcPr>
          <w:p>
            <w:pPr>
              <w:spacing w:line="240" w:lineRule="exact"/>
              <w:ind w:left="940"/>
              <w:rPr>
                <w:sz w:val="20"/>
                <w:szCs w:val="20"/>
              </w:rPr>
            </w:pPr>
            <w:r>
              <w:rPr>
                <w:rFonts w:ascii="宋体" w:hAnsi="宋体" w:eastAsia="宋体" w:cs="宋体"/>
                <w:sz w:val="21"/>
                <w:szCs w:val="21"/>
              </w:rPr>
              <w:t>颌面部软硬组织缺损</w:t>
            </w:r>
          </w:p>
        </w:tc>
        <w:tc>
          <w:tcPr>
            <w:tcW w:w="410" w:type="dxa"/>
            <w:gridSpan w:val="5"/>
            <w:vAlign w:val="bottom"/>
          </w:tcPr>
          <w:p>
            <w:pPr>
              <w:spacing w:line="240" w:lineRule="exact"/>
              <w:ind w:left="940"/>
              <w:rPr>
                <w:rFonts w:ascii="宋体" w:hAnsi="宋体" w:eastAsia="宋体" w:cs="宋体"/>
                <w:sz w:val="21"/>
                <w:szCs w:val="21"/>
              </w:rPr>
            </w:pPr>
          </w:p>
        </w:tc>
      </w:tr>
      <w:tr>
        <w:tblPrEx>
          <w:tblCellMar>
            <w:top w:w="0" w:type="dxa"/>
            <w:left w:w="0" w:type="dxa"/>
            <w:bottom w:w="0" w:type="dxa"/>
            <w:right w:w="0" w:type="dxa"/>
          </w:tblCellMar>
        </w:tblPrEx>
        <w:trPr>
          <w:gridAfter w:val="1"/>
          <w:wAfter w:w="50" w:type="dxa"/>
          <w:trHeight w:val="51" w:hRule="atLeast"/>
        </w:trPr>
        <w:tc>
          <w:tcPr>
            <w:tcW w:w="20" w:type="dxa"/>
            <w:vAlign w:val="bottom"/>
          </w:tcPr>
          <w:p>
            <w:pPr>
              <w:rPr>
                <w:sz w:val="4"/>
                <w:szCs w:val="4"/>
              </w:rPr>
            </w:pPr>
          </w:p>
        </w:tc>
        <w:tc>
          <w:tcPr>
            <w:tcW w:w="20" w:type="dxa"/>
            <w:vAlign w:val="bottom"/>
          </w:tcPr>
          <w:p>
            <w:pPr>
              <w:rPr>
                <w:sz w:val="4"/>
                <w:szCs w:val="4"/>
              </w:rPr>
            </w:pPr>
          </w:p>
        </w:tc>
        <w:tc>
          <w:tcPr>
            <w:tcW w:w="3540" w:type="dxa"/>
            <w:tcBorders>
              <w:bottom w:val="single" w:color="auto" w:sz="8" w:space="0"/>
            </w:tcBorders>
            <w:vAlign w:val="bottom"/>
          </w:tcPr>
          <w:p>
            <w:pPr>
              <w:rPr>
                <w:sz w:val="4"/>
                <w:szCs w:val="4"/>
              </w:rPr>
            </w:pPr>
          </w:p>
        </w:tc>
        <w:tc>
          <w:tcPr>
            <w:tcW w:w="5200" w:type="dxa"/>
            <w:gridSpan w:val="2"/>
            <w:tcBorders>
              <w:bottom w:val="single" w:color="auto" w:sz="8" w:space="0"/>
            </w:tcBorders>
            <w:vAlign w:val="bottom"/>
          </w:tcPr>
          <w:p>
            <w:pPr>
              <w:rPr>
                <w:sz w:val="4"/>
                <w:szCs w:val="4"/>
              </w:rPr>
            </w:pPr>
          </w:p>
        </w:tc>
        <w:tc>
          <w:tcPr>
            <w:tcW w:w="90" w:type="dxa"/>
            <w:gridSpan w:val="2"/>
            <w:vAlign w:val="bottom"/>
          </w:tcPr>
          <w:p>
            <w:pPr>
              <w:rPr>
                <w:sz w:val="4"/>
                <w:szCs w:val="4"/>
              </w:rPr>
            </w:pPr>
          </w:p>
        </w:tc>
        <w:tc>
          <w:tcPr>
            <w:tcW w:w="280" w:type="dxa"/>
            <w:gridSpan w:val="2"/>
            <w:vAlign w:val="bottom"/>
          </w:tcPr>
          <w:p>
            <w:pPr>
              <w:rPr>
                <w:sz w:val="4"/>
                <w:szCs w:val="4"/>
              </w:rPr>
            </w:pPr>
          </w:p>
        </w:tc>
      </w:tr>
      <w:tr>
        <w:tblPrEx>
          <w:tblCellMar>
            <w:top w:w="0" w:type="dxa"/>
            <w:left w:w="0" w:type="dxa"/>
            <w:bottom w:w="0" w:type="dxa"/>
            <w:right w:w="0" w:type="dxa"/>
          </w:tblCellMar>
        </w:tblPrEx>
        <w:trPr>
          <w:gridAfter w:val="1"/>
          <w:wAfter w:w="50" w:type="dxa"/>
          <w:trHeight w:val="250" w:hRule="atLeast"/>
        </w:trPr>
        <w:tc>
          <w:tcPr>
            <w:tcW w:w="20" w:type="dxa"/>
            <w:vAlign w:val="bottom"/>
          </w:tcPr>
          <w:p>
            <w:pPr>
              <w:rPr>
                <w:sz w:val="21"/>
                <w:szCs w:val="21"/>
              </w:rPr>
            </w:pPr>
          </w:p>
        </w:tc>
        <w:tc>
          <w:tcPr>
            <w:tcW w:w="20" w:type="dxa"/>
            <w:vAlign w:val="bottom"/>
          </w:tcPr>
          <w:p>
            <w:pPr>
              <w:rPr>
                <w:sz w:val="21"/>
                <w:szCs w:val="21"/>
              </w:rPr>
            </w:pPr>
          </w:p>
        </w:tc>
        <w:tc>
          <w:tcPr>
            <w:tcW w:w="3540" w:type="dxa"/>
            <w:vAlign w:val="bottom"/>
          </w:tcPr>
          <w:p>
            <w:pPr>
              <w:spacing w:line="240" w:lineRule="exact"/>
              <w:ind w:left="120"/>
              <w:rPr>
                <w:sz w:val="20"/>
                <w:szCs w:val="20"/>
              </w:rPr>
            </w:pPr>
            <w:r>
              <w:rPr>
                <w:rFonts w:ascii="宋体" w:hAnsi="宋体" w:eastAsia="宋体" w:cs="宋体"/>
                <w:b/>
                <w:bCs/>
                <w:sz w:val="21"/>
                <w:szCs w:val="21"/>
              </w:rPr>
              <w:t>牙槽骨诱导再生术</w:t>
            </w:r>
          </w:p>
        </w:tc>
        <w:tc>
          <w:tcPr>
            <w:tcW w:w="5160" w:type="dxa"/>
            <w:vAlign w:val="bottom"/>
          </w:tcPr>
          <w:p>
            <w:pPr>
              <w:spacing w:line="240" w:lineRule="exact"/>
              <w:ind w:left="940"/>
              <w:rPr>
                <w:sz w:val="20"/>
                <w:szCs w:val="20"/>
              </w:rPr>
            </w:pPr>
            <w:r>
              <w:rPr>
                <w:rFonts w:ascii="宋体" w:hAnsi="宋体" w:eastAsia="宋体" w:cs="宋体"/>
                <w:sz w:val="21"/>
                <w:szCs w:val="21"/>
              </w:rPr>
              <w:t>牙周病及牙齿缺失治疗</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410" w:type="dxa"/>
            <w:gridSpan w:val="5"/>
            <w:vAlign w:val="bottom"/>
          </w:tcPr>
          <w:p>
            <w:pPr>
              <w:spacing w:line="240" w:lineRule="exact"/>
              <w:ind w:left="940"/>
              <w:rPr>
                <w:rFonts w:ascii="宋体" w:hAnsi="宋体" w:eastAsia="宋体" w:cs="宋体"/>
                <w:sz w:val="21"/>
                <w:szCs w:val="21"/>
              </w:rPr>
            </w:pPr>
          </w:p>
        </w:tc>
      </w:tr>
      <w:tr>
        <w:tblPrEx>
          <w:tblCellMar>
            <w:top w:w="0" w:type="dxa"/>
            <w:left w:w="0" w:type="dxa"/>
            <w:bottom w:w="0" w:type="dxa"/>
            <w:right w:w="0" w:type="dxa"/>
          </w:tblCellMar>
        </w:tblPrEx>
        <w:trPr>
          <w:gridAfter w:val="1"/>
          <w:wAfter w:w="50" w:type="dxa"/>
          <w:trHeight w:val="51" w:hRule="atLeast"/>
        </w:trPr>
        <w:tc>
          <w:tcPr>
            <w:tcW w:w="20" w:type="dxa"/>
            <w:vAlign w:val="bottom"/>
          </w:tcPr>
          <w:p>
            <w:pPr>
              <w:rPr>
                <w:sz w:val="4"/>
                <w:szCs w:val="4"/>
              </w:rPr>
            </w:pPr>
          </w:p>
        </w:tc>
        <w:tc>
          <w:tcPr>
            <w:tcW w:w="20" w:type="dxa"/>
            <w:vAlign w:val="bottom"/>
          </w:tcPr>
          <w:p>
            <w:pPr>
              <w:rPr>
                <w:sz w:val="4"/>
                <w:szCs w:val="4"/>
              </w:rPr>
            </w:pPr>
          </w:p>
        </w:tc>
        <w:tc>
          <w:tcPr>
            <w:tcW w:w="3540" w:type="dxa"/>
            <w:tcBorders>
              <w:bottom w:val="single" w:color="auto" w:sz="8" w:space="0"/>
            </w:tcBorders>
            <w:vAlign w:val="bottom"/>
          </w:tcPr>
          <w:p>
            <w:pPr>
              <w:rPr>
                <w:sz w:val="4"/>
                <w:szCs w:val="4"/>
              </w:rPr>
            </w:pPr>
          </w:p>
        </w:tc>
        <w:tc>
          <w:tcPr>
            <w:tcW w:w="5200" w:type="dxa"/>
            <w:gridSpan w:val="2"/>
            <w:tcBorders>
              <w:bottom w:val="single" w:color="auto" w:sz="8" w:space="0"/>
            </w:tcBorders>
            <w:vAlign w:val="bottom"/>
          </w:tcPr>
          <w:p>
            <w:pPr>
              <w:rPr>
                <w:sz w:val="4"/>
                <w:szCs w:val="4"/>
              </w:rPr>
            </w:pPr>
          </w:p>
        </w:tc>
        <w:tc>
          <w:tcPr>
            <w:tcW w:w="90" w:type="dxa"/>
            <w:gridSpan w:val="2"/>
            <w:vAlign w:val="bottom"/>
          </w:tcPr>
          <w:p>
            <w:pPr>
              <w:rPr>
                <w:sz w:val="4"/>
                <w:szCs w:val="4"/>
              </w:rPr>
            </w:pPr>
          </w:p>
        </w:tc>
        <w:tc>
          <w:tcPr>
            <w:tcW w:w="280" w:type="dxa"/>
            <w:gridSpan w:val="2"/>
            <w:vAlign w:val="bottom"/>
          </w:tcPr>
          <w:p>
            <w:pPr>
              <w:rPr>
                <w:sz w:val="4"/>
                <w:szCs w:val="4"/>
              </w:rPr>
            </w:pPr>
          </w:p>
        </w:tc>
      </w:tr>
      <w:tr>
        <w:tblPrEx>
          <w:tblCellMar>
            <w:top w:w="0" w:type="dxa"/>
            <w:left w:w="0" w:type="dxa"/>
            <w:bottom w:w="0" w:type="dxa"/>
            <w:right w:w="0" w:type="dxa"/>
          </w:tblCellMar>
        </w:tblPrEx>
        <w:trPr>
          <w:gridAfter w:val="1"/>
          <w:wAfter w:w="50" w:type="dxa"/>
          <w:trHeight w:val="253" w:hRule="atLeast"/>
        </w:trPr>
        <w:tc>
          <w:tcPr>
            <w:tcW w:w="20" w:type="dxa"/>
            <w:vAlign w:val="bottom"/>
          </w:tcPr>
          <w:p>
            <w:pPr>
              <w:rPr>
                <w:sz w:val="21"/>
                <w:szCs w:val="21"/>
              </w:rPr>
            </w:pPr>
          </w:p>
        </w:tc>
        <w:tc>
          <w:tcPr>
            <w:tcW w:w="20" w:type="dxa"/>
            <w:vAlign w:val="bottom"/>
          </w:tcPr>
          <w:p>
            <w:pPr>
              <w:rPr>
                <w:sz w:val="21"/>
                <w:szCs w:val="21"/>
              </w:rPr>
            </w:pPr>
          </w:p>
        </w:tc>
        <w:tc>
          <w:tcPr>
            <w:tcW w:w="3540" w:type="dxa"/>
            <w:vAlign w:val="bottom"/>
          </w:tcPr>
          <w:p>
            <w:pPr>
              <w:spacing w:line="240" w:lineRule="exact"/>
              <w:ind w:left="120"/>
              <w:rPr>
                <w:sz w:val="20"/>
                <w:szCs w:val="20"/>
              </w:rPr>
            </w:pPr>
            <w:r>
              <w:rPr>
                <w:rFonts w:ascii="宋体" w:hAnsi="宋体" w:eastAsia="宋体" w:cs="宋体"/>
                <w:b/>
                <w:bCs/>
                <w:sz w:val="21"/>
                <w:szCs w:val="21"/>
              </w:rPr>
              <w:t>显微外科技术</w:t>
            </w:r>
          </w:p>
        </w:tc>
        <w:tc>
          <w:tcPr>
            <w:tcW w:w="5160" w:type="dxa"/>
            <w:vAlign w:val="bottom"/>
          </w:tcPr>
          <w:p>
            <w:pPr>
              <w:spacing w:line="240" w:lineRule="exact"/>
              <w:ind w:left="940"/>
              <w:rPr>
                <w:sz w:val="20"/>
                <w:szCs w:val="20"/>
              </w:rPr>
            </w:pPr>
            <w:r>
              <w:rPr>
                <w:rFonts w:ascii="宋体" w:hAnsi="宋体" w:eastAsia="宋体" w:cs="宋体"/>
                <w:sz w:val="21"/>
                <w:szCs w:val="21"/>
              </w:rPr>
              <w:t>微血管吻合</w:t>
            </w:r>
          </w:p>
        </w:tc>
        <w:tc>
          <w:tcPr>
            <w:tcW w:w="410" w:type="dxa"/>
            <w:gridSpan w:val="5"/>
            <w:vAlign w:val="bottom"/>
          </w:tcPr>
          <w:p>
            <w:pPr>
              <w:spacing w:line="240" w:lineRule="exact"/>
              <w:ind w:left="940"/>
              <w:rPr>
                <w:rFonts w:ascii="宋体" w:hAnsi="宋体" w:eastAsia="宋体" w:cs="宋体"/>
                <w:sz w:val="21"/>
                <w:szCs w:val="21"/>
              </w:rPr>
            </w:pPr>
          </w:p>
        </w:tc>
      </w:tr>
      <w:tr>
        <w:tblPrEx>
          <w:tblCellMar>
            <w:top w:w="0" w:type="dxa"/>
            <w:left w:w="0" w:type="dxa"/>
            <w:bottom w:w="0" w:type="dxa"/>
            <w:right w:w="0" w:type="dxa"/>
          </w:tblCellMar>
        </w:tblPrEx>
        <w:trPr>
          <w:gridAfter w:val="1"/>
          <w:wAfter w:w="50" w:type="dxa"/>
          <w:trHeight w:val="51" w:hRule="atLeast"/>
        </w:trPr>
        <w:tc>
          <w:tcPr>
            <w:tcW w:w="20" w:type="dxa"/>
            <w:vAlign w:val="bottom"/>
          </w:tcPr>
          <w:p>
            <w:pPr>
              <w:rPr>
                <w:sz w:val="4"/>
                <w:szCs w:val="4"/>
              </w:rPr>
            </w:pPr>
          </w:p>
        </w:tc>
        <w:tc>
          <w:tcPr>
            <w:tcW w:w="20" w:type="dxa"/>
            <w:vAlign w:val="bottom"/>
          </w:tcPr>
          <w:p>
            <w:pPr>
              <w:rPr>
                <w:sz w:val="4"/>
                <w:szCs w:val="4"/>
              </w:rPr>
            </w:pPr>
          </w:p>
        </w:tc>
        <w:tc>
          <w:tcPr>
            <w:tcW w:w="3540" w:type="dxa"/>
            <w:tcBorders>
              <w:bottom w:val="single" w:color="auto" w:sz="8" w:space="0"/>
            </w:tcBorders>
            <w:vAlign w:val="bottom"/>
          </w:tcPr>
          <w:p>
            <w:pPr>
              <w:rPr>
                <w:sz w:val="4"/>
                <w:szCs w:val="4"/>
              </w:rPr>
            </w:pPr>
          </w:p>
        </w:tc>
        <w:tc>
          <w:tcPr>
            <w:tcW w:w="5200" w:type="dxa"/>
            <w:gridSpan w:val="2"/>
            <w:tcBorders>
              <w:bottom w:val="single" w:color="auto" w:sz="8" w:space="0"/>
            </w:tcBorders>
            <w:vAlign w:val="bottom"/>
          </w:tcPr>
          <w:p>
            <w:pPr>
              <w:rPr>
                <w:sz w:val="4"/>
                <w:szCs w:val="4"/>
              </w:rPr>
            </w:pPr>
          </w:p>
        </w:tc>
        <w:tc>
          <w:tcPr>
            <w:tcW w:w="90" w:type="dxa"/>
            <w:gridSpan w:val="2"/>
            <w:vAlign w:val="bottom"/>
          </w:tcPr>
          <w:p>
            <w:pPr>
              <w:rPr>
                <w:sz w:val="4"/>
                <w:szCs w:val="4"/>
              </w:rPr>
            </w:pPr>
          </w:p>
        </w:tc>
        <w:tc>
          <w:tcPr>
            <w:tcW w:w="280" w:type="dxa"/>
            <w:gridSpan w:val="2"/>
            <w:vAlign w:val="bottom"/>
          </w:tcPr>
          <w:p>
            <w:pPr>
              <w:rPr>
                <w:sz w:val="4"/>
                <w:szCs w:val="4"/>
              </w:rPr>
            </w:pPr>
          </w:p>
        </w:tc>
      </w:tr>
      <w:tr>
        <w:tblPrEx>
          <w:tblCellMar>
            <w:top w:w="0" w:type="dxa"/>
            <w:left w:w="0" w:type="dxa"/>
            <w:bottom w:w="0" w:type="dxa"/>
            <w:right w:w="0" w:type="dxa"/>
          </w:tblCellMar>
        </w:tblPrEx>
        <w:trPr>
          <w:gridAfter w:val="1"/>
          <w:wAfter w:w="50" w:type="dxa"/>
          <w:trHeight w:val="250" w:hRule="atLeast"/>
        </w:trPr>
        <w:tc>
          <w:tcPr>
            <w:tcW w:w="20" w:type="dxa"/>
            <w:vAlign w:val="bottom"/>
          </w:tcPr>
          <w:p>
            <w:pPr>
              <w:rPr>
                <w:sz w:val="21"/>
                <w:szCs w:val="21"/>
              </w:rPr>
            </w:pPr>
          </w:p>
        </w:tc>
        <w:tc>
          <w:tcPr>
            <w:tcW w:w="20" w:type="dxa"/>
            <w:vAlign w:val="bottom"/>
          </w:tcPr>
          <w:p>
            <w:pPr>
              <w:rPr>
                <w:sz w:val="21"/>
                <w:szCs w:val="21"/>
              </w:rPr>
            </w:pPr>
          </w:p>
        </w:tc>
        <w:tc>
          <w:tcPr>
            <w:tcW w:w="3540" w:type="dxa"/>
            <w:vAlign w:val="bottom"/>
          </w:tcPr>
          <w:p>
            <w:pPr>
              <w:spacing w:line="240" w:lineRule="exact"/>
              <w:ind w:left="120"/>
              <w:rPr>
                <w:sz w:val="20"/>
                <w:szCs w:val="20"/>
              </w:rPr>
            </w:pPr>
            <w:r>
              <w:rPr>
                <w:rFonts w:ascii="宋体" w:hAnsi="宋体" w:eastAsia="宋体" w:cs="宋体"/>
                <w:b/>
                <w:bCs/>
                <w:sz w:val="21"/>
                <w:szCs w:val="21"/>
              </w:rPr>
              <w:t>舌骨上淋巴清扫术</w:t>
            </w:r>
          </w:p>
        </w:tc>
        <w:tc>
          <w:tcPr>
            <w:tcW w:w="5160" w:type="dxa"/>
            <w:vAlign w:val="bottom"/>
          </w:tcPr>
          <w:p>
            <w:pPr>
              <w:spacing w:line="240" w:lineRule="exact"/>
              <w:ind w:left="940"/>
              <w:rPr>
                <w:sz w:val="20"/>
                <w:szCs w:val="20"/>
              </w:rPr>
            </w:pPr>
            <w:r>
              <w:rPr>
                <w:rFonts w:ascii="宋体" w:hAnsi="宋体" w:eastAsia="宋体" w:cs="宋体"/>
                <w:sz w:val="21"/>
                <w:szCs w:val="21"/>
              </w:rPr>
              <w:t>口腔颌面部恶性肿瘤</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410" w:type="dxa"/>
            <w:gridSpan w:val="5"/>
            <w:vAlign w:val="bottom"/>
          </w:tcPr>
          <w:p>
            <w:pPr>
              <w:spacing w:line="240" w:lineRule="exact"/>
              <w:ind w:left="940"/>
              <w:rPr>
                <w:rFonts w:ascii="宋体" w:hAnsi="宋体" w:eastAsia="宋体" w:cs="宋体"/>
                <w:sz w:val="21"/>
                <w:szCs w:val="21"/>
              </w:rPr>
            </w:pPr>
          </w:p>
        </w:tc>
      </w:tr>
      <w:tr>
        <w:tblPrEx>
          <w:tblCellMar>
            <w:top w:w="0" w:type="dxa"/>
            <w:left w:w="0" w:type="dxa"/>
            <w:bottom w:w="0" w:type="dxa"/>
            <w:right w:w="0" w:type="dxa"/>
          </w:tblCellMar>
        </w:tblPrEx>
        <w:trPr>
          <w:gridAfter w:val="1"/>
          <w:wAfter w:w="50" w:type="dxa"/>
          <w:trHeight w:val="51" w:hRule="atLeast"/>
        </w:trPr>
        <w:tc>
          <w:tcPr>
            <w:tcW w:w="20" w:type="dxa"/>
            <w:vAlign w:val="bottom"/>
          </w:tcPr>
          <w:p>
            <w:pPr>
              <w:rPr>
                <w:sz w:val="4"/>
                <w:szCs w:val="4"/>
              </w:rPr>
            </w:pPr>
          </w:p>
        </w:tc>
        <w:tc>
          <w:tcPr>
            <w:tcW w:w="20" w:type="dxa"/>
            <w:vAlign w:val="bottom"/>
          </w:tcPr>
          <w:p>
            <w:pPr>
              <w:rPr>
                <w:sz w:val="4"/>
                <w:szCs w:val="4"/>
              </w:rPr>
            </w:pPr>
          </w:p>
        </w:tc>
        <w:tc>
          <w:tcPr>
            <w:tcW w:w="3540" w:type="dxa"/>
            <w:tcBorders>
              <w:bottom w:val="single" w:color="auto" w:sz="8" w:space="0"/>
            </w:tcBorders>
            <w:vAlign w:val="bottom"/>
          </w:tcPr>
          <w:p>
            <w:pPr>
              <w:rPr>
                <w:sz w:val="4"/>
                <w:szCs w:val="4"/>
              </w:rPr>
            </w:pPr>
          </w:p>
        </w:tc>
        <w:tc>
          <w:tcPr>
            <w:tcW w:w="5200" w:type="dxa"/>
            <w:gridSpan w:val="2"/>
            <w:tcBorders>
              <w:bottom w:val="single" w:color="auto" w:sz="8" w:space="0"/>
            </w:tcBorders>
            <w:vAlign w:val="bottom"/>
          </w:tcPr>
          <w:p>
            <w:pPr>
              <w:rPr>
                <w:sz w:val="4"/>
                <w:szCs w:val="4"/>
              </w:rPr>
            </w:pPr>
          </w:p>
        </w:tc>
        <w:tc>
          <w:tcPr>
            <w:tcW w:w="90" w:type="dxa"/>
            <w:gridSpan w:val="2"/>
            <w:vAlign w:val="bottom"/>
          </w:tcPr>
          <w:p>
            <w:pPr>
              <w:rPr>
                <w:sz w:val="4"/>
                <w:szCs w:val="4"/>
              </w:rPr>
            </w:pPr>
          </w:p>
        </w:tc>
        <w:tc>
          <w:tcPr>
            <w:tcW w:w="280" w:type="dxa"/>
            <w:gridSpan w:val="2"/>
            <w:vAlign w:val="bottom"/>
          </w:tcPr>
          <w:p>
            <w:pPr>
              <w:rPr>
                <w:sz w:val="4"/>
                <w:szCs w:val="4"/>
              </w:rPr>
            </w:pPr>
          </w:p>
        </w:tc>
      </w:tr>
      <w:tr>
        <w:tblPrEx>
          <w:tblCellMar>
            <w:top w:w="0" w:type="dxa"/>
            <w:left w:w="0" w:type="dxa"/>
            <w:bottom w:w="0" w:type="dxa"/>
            <w:right w:w="0" w:type="dxa"/>
          </w:tblCellMar>
        </w:tblPrEx>
        <w:trPr>
          <w:gridAfter w:val="1"/>
          <w:wAfter w:w="50" w:type="dxa"/>
          <w:trHeight w:val="251" w:hRule="atLeast"/>
        </w:trPr>
        <w:tc>
          <w:tcPr>
            <w:tcW w:w="20" w:type="dxa"/>
            <w:vAlign w:val="bottom"/>
          </w:tcPr>
          <w:p>
            <w:pPr>
              <w:rPr>
                <w:sz w:val="21"/>
                <w:szCs w:val="21"/>
              </w:rPr>
            </w:pPr>
          </w:p>
        </w:tc>
        <w:tc>
          <w:tcPr>
            <w:tcW w:w="20" w:type="dxa"/>
            <w:vAlign w:val="bottom"/>
          </w:tcPr>
          <w:p>
            <w:pPr>
              <w:rPr>
                <w:sz w:val="21"/>
                <w:szCs w:val="21"/>
              </w:rPr>
            </w:pPr>
          </w:p>
        </w:tc>
        <w:tc>
          <w:tcPr>
            <w:tcW w:w="3540" w:type="dxa"/>
            <w:vAlign w:val="bottom"/>
          </w:tcPr>
          <w:p>
            <w:pPr>
              <w:spacing w:line="240" w:lineRule="exact"/>
              <w:ind w:left="120"/>
              <w:rPr>
                <w:sz w:val="20"/>
                <w:szCs w:val="20"/>
              </w:rPr>
            </w:pPr>
            <w:r>
              <w:rPr>
                <w:rFonts w:ascii="宋体" w:hAnsi="宋体" w:eastAsia="宋体" w:cs="宋体"/>
                <w:b/>
                <w:bCs/>
                <w:sz w:val="21"/>
                <w:szCs w:val="21"/>
              </w:rPr>
              <w:t>颈淋巴清扫术</w:t>
            </w:r>
          </w:p>
        </w:tc>
        <w:tc>
          <w:tcPr>
            <w:tcW w:w="5160" w:type="dxa"/>
            <w:vAlign w:val="bottom"/>
          </w:tcPr>
          <w:p>
            <w:pPr>
              <w:spacing w:line="240" w:lineRule="exact"/>
              <w:ind w:left="940"/>
              <w:rPr>
                <w:sz w:val="20"/>
                <w:szCs w:val="20"/>
              </w:rPr>
            </w:pPr>
            <w:r>
              <w:rPr>
                <w:rFonts w:ascii="宋体" w:hAnsi="宋体" w:eastAsia="宋体" w:cs="宋体"/>
                <w:sz w:val="21"/>
                <w:szCs w:val="21"/>
              </w:rPr>
              <w:t>口腔颌面部恶性肿瘤</w:t>
            </w:r>
          </w:p>
        </w:tc>
        <w:tc>
          <w:tcPr>
            <w:tcW w:w="410" w:type="dxa"/>
            <w:gridSpan w:val="5"/>
            <w:vAlign w:val="bottom"/>
          </w:tcPr>
          <w:p>
            <w:pPr>
              <w:spacing w:line="240" w:lineRule="exact"/>
              <w:ind w:left="940"/>
              <w:rPr>
                <w:rFonts w:ascii="宋体" w:hAnsi="宋体" w:eastAsia="宋体" w:cs="宋体"/>
                <w:sz w:val="21"/>
                <w:szCs w:val="21"/>
              </w:rPr>
            </w:pPr>
          </w:p>
        </w:tc>
      </w:tr>
      <w:tr>
        <w:tblPrEx>
          <w:tblCellMar>
            <w:top w:w="0" w:type="dxa"/>
            <w:left w:w="0" w:type="dxa"/>
            <w:bottom w:w="0" w:type="dxa"/>
            <w:right w:w="0" w:type="dxa"/>
          </w:tblCellMar>
        </w:tblPrEx>
        <w:trPr>
          <w:gridAfter w:val="1"/>
          <w:wAfter w:w="50" w:type="dxa"/>
          <w:trHeight w:val="51" w:hRule="atLeast"/>
        </w:trPr>
        <w:tc>
          <w:tcPr>
            <w:tcW w:w="20" w:type="dxa"/>
            <w:vAlign w:val="bottom"/>
          </w:tcPr>
          <w:p>
            <w:pPr>
              <w:rPr>
                <w:sz w:val="4"/>
                <w:szCs w:val="4"/>
              </w:rPr>
            </w:pPr>
          </w:p>
        </w:tc>
        <w:tc>
          <w:tcPr>
            <w:tcW w:w="20" w:type="dxa"/>
            <w:vAlign w:val="bottom"/>
          </w:tcPr>
          <w:p>
            <w:pPr>
              <w:rPr>
                <w:sz w:val="4"/>
                <w:szCs w:val="4"/>
              </w:rPr>
            </w:pPr>
          </w:p>
        </w:tc>
        <w:tc>
          <w:tcPr>
            <w:tcW w:w="3540" w:type="dxa"/>
            <w:tcBorders>
              <w:bottom w:val="single" w:color="auto" w:sz="8" w:space="0"/>
            </w:tcBorders>
            <w:vAlign w:val="bottom"/>
          </w:tcPr>
          <w:p>
            <w:pPr>
              <w:rPr>
                <w:sz w:val="4"/>
                <w:szCs w:val="4"/>
              </w:rPr>
            </w:pPr>
          </w:p>
        </w:tc>
        <w:tc>
          <w:tcPr>
            <w:tcW w:w="5200" w:type="dxa"/>
            <w:gridSpan w:val="2"/>
            <w:tcBorders>
              <w:bottom w:val="single" w:color="auto" w:sz="8" w:space="0"/>
            </w:tcBorders>
            <w:vAlign w:val="bottom"/>
          </w:tcPr>
          <w:p>
            <w:pPr>
              <w:rPr>
                <w:sz w:val="4"/>
                <w:szCs w:val="4"/>
              </w:rPr>
            </w:pPr>
          </w:p>
        </w:tc>
        <w:tc>
          <w:tcPr>
            <w:tcW w:w="90" w:type="dxa"/>
            <w:gridSpan w:val="2"/>
            <w:vAlign w:val="bottom"/>
          </w:tcPr>
          <w:p>
            <w:pPr>
              <w:rPr>
                <w:sz w:val="4"/>
                <w:szCs w:val="4"/>
              </w:rPr>
            </w:pPr>
          </w:p>
        </w:tc>
        <w:tc>
          <w:tcPr>
            <w:tcW w:w="280" w:type="dxa"/>
            <w:gridSpan w:val="2"/>
            <w:vAlign w:val="bottom"/>
          </w:tcPr>
          <w:p>
            <w:pPr>
              <w:rPr>
                <w:sz w:val="4"/>
                <w:szCs w:val="4"/>
              </w:rPr>
            </w:pPr>
          </w:p>
        </w:tc>
      </w:tr>
      <w:tr>
        <w:tblPrEx>
          <w:tblCellMar>
            <w:top w:w="0" w:type="dxa"/>
            <w:left w:w="0" w:type="dxa"/>
            <w:bottom w:w="0" w:type="dxa"/>
            <w:right w:w="0" w:type="dxa"/>
          </w:tblCellMar>
        </w:tblPrEx>
        <w:trPr>
          <w:gridAfter w:val="1"/>
          <w:wAfter w:w="50" w:type="dxa"/>
          <w:trHeight w:val="250" w:hRule="atLeast"/>
        </w:trPr>
        <w:tc>
          <w:tcPr>
            <w:tcW w:w="20" w:type="dxa"/>
            <w:vAlign w:val="bottom"/>
          </w:tcPr>
          <w:p>
            <w:pPr>
              <w:rPr>
                <w:sz w:val="21"/>
                <w:szCs w:val="21"/>
              </w:rPr>
            </w:pPr>
          </w:p>
        </w:tc>
        <w:tc>
          <w:tcPr>
            <w:tcW w:w="20" w:type="dxa"/>
            <w:vAlign w:val="bottom"/>
          </w:tcPr>
          <w:p>
            <w:pPr>
              <w:rPr>
                <w:sz w:val="21"/>
                <w:szCs w:val="21"/>
              </w:rPr>
            </w:pPr>
          </w:p>
        </w:tc>
        <w:tc>
          <w:tcPr>
            <w:tcW w:w="3540" w:type="dxa"/>
            <w:vAlign w:val="bottom"/>
          </w:tcPr>
          <w:p>
            <w:pPr>
              <w:spacing w:line="240" w:lineRule="exact"/>
              <w:ind w:left="120"/>
              <w:rPr>
                <w:sz w:val="20"/>
                <w:szCs w:val="20"/>
              </w:rPr>
            </w:pPr>
            <w:r>
              <w:rPr>
                <w:rFonts w:ascii="宋体" w:hAnsi="宋体" w:eastAsia="宋体" w:cs="宋体"/>
                <w:b/>
                <w:bCs/>
                <w:sz w:val="21"/>
                <w:szCs w:val="21"/>
              </w:rPr>
              <w:t>口腔颌面部恶性肿瘤根治术</w:t>
            </w:r>
          </w:p>
        </w:tc>
        <w:tc>
          <w:tcPr>
            <w:tcW w:w="5160" w:type="dxa"/>
            <w:vAlign w:val="bottom"/>
          </w:tcPr>
          <w:p>
            <w:pPr>
              <w:spacing w:line="240" w:lineRule="exact"/>
              <w:ind w:left="940"/>
              <w:rPr>
                <w:sz w:val="20"/>
                <w:szCs w:val="20"/>
              </w:rPr>
            </w:pPr>
            <w:r>
              <w:rPr>
                <w:rFonts w:ascii="宋体" w:hAnsi="宋体" w:eastAsia="宋体" w:cs="宋体"/>
                <w:sz w:val="21"/>
                <w:szCs w:val="21"/>
              </w:rPr>
              <w:t>舌颊牙龈及口底癌症</w:t>
            </w:r>
          </w:p>
        </w:tc>
        <w:tc>
          <w:tcPr>
            <w:tcW w:w="410" w:type="dxa"/>
            <w:gridSpan w:val="5"/>
            <w:vAlign w:val="bottom"/>
          </w:tcPr>
          <w:p>
            <w:pPr>
              <w:spacing w:line="240" w:lineRule="exact"/>
              <w:ind w:left="940"/>
              <w:rPr>
                <w:rFonts w:ascii="宋体" w:hAnsi="宋体" w:eastAsia="宋体" w:cs="宋体"/>
                <w:sz w:val="21"/>
                <w:szCs w:val="21"/>
              </w:rPr>
            </w:pPr>
          </w:p>
        </w:tc>
      </w:tr>
      <w:tr>
        <w:tblPrEx>
          <w:tblCellMar>
            <w:top w:w="0" w:type="dxa"/>
            <w:left w:w="0" w:type="dxa"/>
            <w:bottom w:w="0" w:type="dxa"/>
            <w:right w:w="0" w:type="dxa"/>
          </w:tblCellMar>
        </w:tblPrEx>
        <w:trPr>
          <w:gridAfter w:val="1"/>
          <w:wAfter w:w="50" w:type="dxa"/>
          <w:trHeight w:val="51" w:hRule="atLeast"/>
        </w:trPr>
        <w:tc>
          <w:tcPr>
            <w:tcW w:w="20" w:type="dxa"/>
            <w:vAlign w:val="bottom"/>
          </w:tcPr>
          <w:p>
            <w:pPr>
              <w:rPr>
                <w:sz w:val="4"/>
                <w:szCs w:val="4"/>
              </w:rPr>
            </w:pPr>
          </w:p>
        </w:tc>
        <w:tc>
          <w:tcPr>
            <w:tcW w:w="20" w:type="dxa"/>
            <w:vAlign w:val="bottom"/>
          </w:tcPr>
          <w:p>
            <w:pPr>
              <w:rPr>
                <w:sz w:val="4"/>
                <w:szCs w:val="4"/>
              </w:rPr>
            </w:pPr>
          </w:p>
        </w:tc>
        <w:tc>
          <w:tcPr>
            <w:tcW w:w="3540" w:type="dxa"/>
            <w:tcBorders>
              <w:bottom w:val="single" w:color="auto" w:sz="8" w:space="0"/>
            </w:tcBorders>
            <w:vAlign w:val="bottom"/>
          </w:tcPr>
          <w:p>
            <w:pPr>
              <w:rPr>
                <w:sz w:val="4"/>
                <w:szCs w:val="4"/>
              </w:rPr>
            </w:pPr>
          </w:p>
        </w:tc>
        <w:tc>
          <w:tcPr>
            <w:tcW w:w="5200" w:type="dxa"/>
            <w:gridSpan w:val="2"/>
            <w:tcBorders>
              <w:bottom w:val="single" w:color="auto" w:sz="8" w:space="0"/>
            </w:tcBorders>
            <w:vAlign w:val="bottom"/>
          </w:tcPr>
          <w:p>
            <w:pPr>
              <w:rPr>
                <w:sz w:val="4"/>
                <w:szCs w:val="4"/>
              </w:rPr>
            </w:pPr>
          </w:p>
        </w:tc>
        <w:tc>
          <w:tcPr>
            <w:tcW w:w="90" w:type="dxa"/>
            <w:gridSpan w:val="2"/>
            <w:vAlign w:val="bottom"/>
          </w:tcPr>
          <w:p>
            <w:pPr>
              <w:rPr>
                <w:sz w:val="4"/>
                <w:szCs w:val="4"/>
              </w:rPr>
            </w:pPr>
          </w:p>
        </w:tc>
        <w:tc>
          <w:tcPr>
            <w:tcW w:w="280" w:type="dxa"/>
            <w:gridSpan w:val="2"/>
            <w:vAlign w:val="bottom"/>
          </w:tcPr>
          <w:p>
            <w:pPr>
              <w:rPr>
                <w:sz w:val="4"/>
                <w:szCs w:val="4"/>
              </w:rPr>
            </w:pPr>
          </w:p>
        </w:tc>
      </w:tr>
      <w:tr>
        <w:tblPrEx>
          <w:tblCellMar>
            <w:top w:w="0" w:type="dxa"/>
            <w:left w:w="0" w:type="dxa"/>
            <w:bottom w:w="0" w:type="dxa"/>
            <w:right w:w="0" w:type="dxa"/>
          </w:tblCellMar>
        </w:tblPrEx>
        <w:trPr>
          <w:gridAfter w:val="1"/>
          <w:wAfter w:w="50" w:type="dxa"/>
          <w:trHeight w:val="250" w:hRule="atLeast"/>
        </w:trPr>
        <w:tc>
          <w:tcPr>
            <w:tcW w:w="20" w:type="dxa"/>
            <w:vAlign w:val="bottom"/>
          </w:tcPr>
          <w:p>
            <w:pPr>
              <w:rPr>
                <w:sz w:val="21"/>
                <w:szCs w:val="21"/>
              </w:rPr>
            </w:pPr>
          </w:p>
        </w:tc>
        <w:tc>
          <w:tcPr>
            <w:tcW w:w="20" w:type="dxa"/>
            <w:vAlign w:val="bottom"/>
          </w:tcPr>
          <w:p>
            <w:pPr>
              <w:rPr>
                <w:sz w:val="21"/>
                <w:szCs w:val="21"/>
              </w:rPr>
            </w:pPr>
          </w:p>
        </w:tc>
        <w:tc>
          <w:tcPr>
            <w:tcW w:w="3540" w:type="dxa"/>
            <w:vAlign w:val="bottom"/>
          </w:tcPr>
          <w:p>
            <w:pPr>
              <w:spacing w:line="240" w:lineRule="exact"/>
              <w:ind w:left="120"/>
              <w:rPr>
                <w:sz w:val="20"/>
                <w:szCs w:val="20"/>
              </w:rPr>
            </w:pPr>
            <w:r>
              <w:rPr>
                <w:rFonts w:ascii="宋体" w:hAnsi="宋体" w:eastAsia="宋体" w:cs="宋体"/>
                <w:b/>
                <w:bCs/>
                <w:sz w:val="21"/>
                <w:szCs w:val="21"/>
              </w:rPr>
              <w:t>神经吻合术</w:t>
            </w:r>
          </w:p>
        </w:tc>
        <w:tc>
          <w:tcPr>
            <w:tcW w:w="5160" w:type="dxa"/>
            <w:vAlign w:val="bottom"/>
          </w:tcPr>
          <w:p>
            <w:pPr>
              <w:spacing w:line="240" w:lineRule="exact"/>
              <w:ind w:left="940"/>
              <w:rPr>
                <w:sz w:val="20"/>
                <w:szCs w:val="20"/>
              </w:rPr>
            </w:pPr>
            <w:r>
              <w:rPr>
                <w:rFonts w:ascii="宋体" w:hAnsi="宋体" w:eastAsia="宋体" w:cs="宋体"/>
                <w:sz w:val="21"/>
                <w:szCs w:val="21"/>
              </w:rPr>
              <w:t>面神经主干或分支损伤</w:t>
            </w:r>
          </w:p>
        </w:tc>
        <w:tc>
          <w:tcPr>
            <w:tcW w:w="410" w:type="dxa"/>
            <w:gridSpan w:val="5"/>
            <w:vAlign w:val="bottom"/>
          </w:tcPr>
          <w:p>
            <w:pPr>
              <w:spacing w:line="240" w:lineRule="exact"/>
              <w:ind w:left="940"/>
              <w:rPr>
                <w:rFonts w:ascii="宋体" w:hAnsi="宋体" w:eastAsia="宋体" w:cs="宋体"/>
                <w:sz w:val="21"/>
                <w:szCs w:val="2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20" w:type="dxa"/>
            <w:tcBorders>
              <w:bottom w:val="single" w:color="auto" w:sz="8" w:space="0"/>
            </w:tcBorders>
            <w:vAlign w:val="bottom"/>
          </w:tcPr>
          <w:p>
            <w:pPr>
              <w:rPr>
                <w:sz w:val="5"/>
                <w:szCs w:val="5"/>
              </w:rPr>
            </w:pPr>
          </w:p>
        </w:tc>
        <w:tc>
          <w:tcPr>
            <w:tcW w:w="3540" w:type="dxa"/>
            <w:tcBorders>
              <w:bottom w:val="single" w:color="auto" w:sz="8" w:space="0"/>
            </w:tcBorders>
            <w:vAlign w:val="bottom"/>
          </w:tcPr>
          <w:p>
            <w:pPr>
              <w:rPr>
                <w:sz w:val="5"/>
                <w:szCs w:val="5"/>
              </w:rPr>
            </w:pPr>
          </w:p>
        </w:tc>
        <w:tc>
          <w:tcPr>
            <w:tcW w:w="5160" w:type="dxa"/>
            <w:tcBorders>
              <w:bottom w:val="single" w:color="auto" w:sz="8" w:space="0"/>
            </w:tcBorders>
            <w:vAlign w:val="bottom"/>
          </w:tcPr>
          <w:p>
            <w:pPr>
              <w:rPr>
                <w:sz w:val="5"/>
                <w:szCs w:val="5"/>
              </w:rPr>
            </w:pPr>
          </w:p>
        </w:tc>
        <w:tc>
          <w:tcPr>
            <w:tcW w:w="90" w:type="dxa"/>
            <w:gridSpan w:val="2"/>
            <w:tcBorders>
              <w:bottom w:val="single" w:color="auto" w:sz="8" w:space="0"/>
            </w:tcBorders>
            <w:vAlign w:val="bottom"/>
          </w:tcPr>
          <w:p>
            <w:pPr>
              <w:rPr>
                <w:sz w:val="5"/>
                <w:szCs w:val="5"/>
              </w:rPr>
            </w:pPr>
          </w:p>
        </w:tc>
        <w:tc>
          <w:tcPr>
            <w:tcW w:w="90" w:type="dxa"/>
            <w:gridSpan w:val="2"/>
            <w:vAlign w:val="bottom"/>
          </w:tcPr>
          <w:p>
            <w:pPr>
              <w:rPr>
                <w:sz w:val="5"/>
                <w:szCs w:val="5"/>
              </w:rPr>
            </w:pPr>
          </w:p>
        </w:tc>
        <w:tc>
          <w:tcPr>
            <w:tcW w:w="280" w:type="dxa"/>
            <w:gridSpan w:val="2"/>
            <w:vAlign w:val="bottom"/>
          </w:tcPr>
          <w:p>
            <w:pPr>
              <w:rPr>
                <w:sz w:val="5"/>
                <w:szCs w:val="5"/>
              </w:rPr>
            </w:pPr>
          </w:p>
        </w:tc>
      </w:tr>
    </w:tbl>
    <w:p>
      <w:pPr>
        <w:spacing w:line="200" w:lineRule="exact"/>
        <w:rPr>
          <w:sz w:val="20"/>
          <w:szCs w:val="20"/>
        </w:rPr>
      </w:pPr>
    </w:p>
    <w:p>
      <w:pPr>
        <w:spacing w:line="399" w:lineRule="exact"/>
        <w:rPr>
          <w:sz w:val="20"/>
          <w:szCs w:val="20"/>
        </w:rPr>
      </w:pPr>
    </w:p>
    <w:p>
      <w:pPr>
        <w:spacing w:line="388" w:lineRule="exact"/>
        <w:ind w:left="1000"/>
        <w:rPr>
          <w:sz w:val="20"/>
          <w:szCs w:val="20"/>
        </w:rPr>
      </w:pPr>
      <w:r>
        <w:rPr>
          <w:rFonts w:ascii="Arial" w:hAnsi="Arial" w:eastAsia="Arial" w:cs="Arial"/>
          <w:b/>
          <w:bCs/>
          <w:sz w:val="32"/>
          <w:szCs w:val="32"/>
        </w:rPr>
        <w:t xml:space="preserve">3.8 </w:t>
      </w:r>
      <w:r>
        <w:rPr>
          <w:rFonts w:ascii="宋体" w:hAnsi="宋体" w:eastAsia="宋体" w:cs="宋体"/>
          <w:b/>
          <w:bCs/>
          <w:sz w:val="32"/>
          <w:szCs w:val="32"/>
        </w:rPr>
        <w:t>皮肤科</w:t>
      </w:r>
    </w:p>
    <w:p>
      <w:pPr>
        <w:spacing w:line="200" w:lineRule="exact"/>
        <w:rPr>
          <w:sz w:val="20"/>
          <w:szCs w:val="20"/>
        </w:rPr>
      </w:pPr>
    </w:p>
    <w:p>
      <w:pPr>
        <w:spacing w:line="389" w:lineRule="exact"/>
        <w:rPr>
          <w:sz w:val="20"/>
          <w:szCs w:val="20"/>
        </w:rPr>
      </w:pPr>
    </w:p>
    <w:p>
      <w:pPr>
        <w:ind w:right="6"/>
        <w:jc w:val="center"/>
        <w:rPr>
          <w:sz w:val="20"/>
          <w:szCs w:val="20"/>
        </w:rPr>
      </w:pPr>
      <w:r>
        <w:rPr>
          <w:rFonts w:ascii="Times New Roman" w:hAnsi="Times New Roman" w:eastAsia="Times New Roman" w:cs="Times New Roman"/>
          <w:sz w:val="18"/>
          <w:szCs w:val="18"/>
        </w:rPr>
        <w:t>59</w:t>
      </w:r>
    </w:p>
    <w:p>
      <w:pPr>
        <w:sectPr>
          <w:pgSz w:w="11900" w:h="16838"/>
          <w:pgMar w:top="1440" w:right="1440" w:bottom="639" w:left="1440" w:header="0" w:footer="0" w:gutter="0"/>
          <w:cols w:equalWidth="0" w:num="1">
            <w:col w:w="9026"/>
          </w:cols>
        </w:sectPr>
      </w:pPr>
    </w:p>
    <w:p>
      <w:pPr>
        <w:spacing w:line="388" w:lineRule="exact"/>
        <w:ind w:left="1000"/>
        <w:rPr>
          <w:sz w:val="20"/>
          <w:szCs w:val="20"/>
        </w:rPr>
      </w:pPr>
      <w:bookmarkStart w:id="63" w:name="page64"/>
      <w:bookmarkEnd w:id="63"/>
      <w:r>
        <w:rPr>
          <w:rFonts w:ascii="Arial" w:hAnsi="Arial" w:eastAsia="Arial" w:cs="Arial"/>
          <w:b/>
          <w:bCs/>
          <w:sz w:val="32"/>
          <w:szCs w:val="32"/>
        </w:rPr>
        <w:t xml:space="preserve">3.8.1 </w:t>
      </w:r>
      <w:r>
        <w:rPr>
          <w:rFonts w:ascii="宋体" w:hAnsi="宋体" w:eastAsia="宋体" w:cs="宋体"/>
          <w:b/>
          <w:bCs/>
          <w:sz w:val="32"/>
          <w:szCs w:val="32"/>
        </w:rPr>
        <w:t>疑难重症诊治</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1866112" behindDoc="1" locked="0" layoutInCell="0" allowOverlap="1">
                <wp:simplePos x="0" y="0"/>
                <wp:positionH relativeFrom="column">
                  <wp:posOffset>140335</wp:posOffset>
                </wp:positionH>
                <wp:positionV relativeFrom="paragraph">
                  <wp:posOffset>171450</wp:posOffset>
                </wp:positionV>
                <wp:extent cx="5452110" cy="0"/>
                <wp:effectExtent l="0" t="0" r="0" b="0"/>
                <wp:wrapNone/>
                <wp:docPr id="218" name="Shape 218"/>
                <wp:cNvGraphicFramePr/>
                <a:graphic xmlns:a="http://schemas.openxmlformats.org/drawingml/2006/main">
                  <a:graphicData uri="http://schemas.microsoft.com/office/word/2010/wordprocessingShape">
                    <wps:wsp>
                      <wps:cNvCnPr/>
                      <wps:spPr>
                        <a:xfrm>
                          <a:off x="0" y="0"/>
                          <a:ext cx="545211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18" o:spid="_x0000_s1026" o:spt="20" style="position:absolute;left:0pt;margin-left:11.05pt;margin-top:13.5pt;height:0pt;width:429.3pt;z-index:-251450368;mso-width-relative:page;mso-height-relative:page;" fillcolor="#FFFFFF" filled="t" stroked="t" coordsize="21600,21600" o:allowincell="f" o:gfxdata="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TLliF2QAAAAgBAAAPAAAAAAAAAAEAIAAAACIAAABkcnMvZG93bnJldi54bWxQSwECFAAU&#10;AAAACACHTuJA262lxbcBAACsAwAADgAAAAAAAAABACAAAAAoAQAAZHJzL2Uyb0RvYy54bWxQSwUG&#10;AAAAAAYABgBZAQAAUQU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180" w:type="dxa"/>
        <w:tblInd w:w="100" w:type="dxa"/>
        <w:tblLayout w:type="fixed"/>
        <w:tblCellMar>
          <w:top w:w="0" w:type="dxa"/>
          <w:left w:w="0" w:type="dxa"/>
          <w:bottom w:w="0" w:type="dxa"/>
          <w:right w:w="0" w:type="dxa"/>
        </w:tblCellMar>
      </w:tblPr>
      <w:tblGrid>
        <w:gridCol w:w="20"/>
        <w:gridCol w:w="80"/>
        <w:gridCol w:w="20"/>
        <w:gridCol w:w="2200"/>
        <w:gridCol w:w="2460"/>
        <w:gridCol w:w="3920"/>
        <w:gridCol w:w="12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80" w:type="dxa"/>
            <w:vAlign w:val="bottom"/>
          </w:tcPr>
          <w:p>
            <w:pPr>
              <w:rPr>
                <w:sz w:val="20"/>
                <w:szCs w:val="20"/>
              </w:rPr>
            </w:pPr>
          </w:p>
        </w:tc>
        <w:tc>
          <w:tcPr>
            <w:tcW w:w="20" w:type="dxa"/>
            <w:vAlign w:val="bottom"/>
          </w:tcPr>
          <w:p>
            <w:pPr>
              <w:rPr>
                <w:sz w:val="20"/>
                <w:szCs w:val="20"/>
              </w:rPr>
            </w:pPr>
          </w:p>
        </w:tc>
        <w:tc>
          <w:tcPr>
            <w:tcW w:w="2200" w:type="dxa"/>
            <w:vAlign w:val="bottom"/>
          </w:tcPr>
          <w:p>
            <w:pPr>
              <w:spacing w:line="240" w:lineRule="exact"/>
              <w:ind w:left="660"/>
              <w:rPr>
                <w:sz w:val="20"/>
                <w:szCs w:val="20"/>
              </w:rPr>
            </w:pPr>
            <w:r>
              <w:rPr>
                <w:rFonts w:ascii="宋体" w:hAnsi="宋体" w:eastAsia="宋体" w:cs="宋体"/>
                <w:b/>
                <w:bCs/>
                <w:sz w:val="21"/>
                <w:szCs w:val="21"/>
              </w:rPr>
              <w:t>疾病名称</w:t>
            </w:r>
          </w:p>
        </w:tc>
        <w:tc>
          <w:tcPr>
            <w:tcW w:w="2460" w:type="dxa"/>
            <w:vAlign w:val="bottom"/>
          </w:tcPr>
          <w:p>
            <w:pPr>
              <w:spacing w:line="240" w:lineRule="exact"/>
              <w:ind w:left="780"/>
              <w:rPr>
                <w:sz w:val="20"/>
                <w:szCs w:val="20"/>
              </w:rPr>
            </w:pPr>
            <w:r>
              <w:rPr>
                <w:rFonts w:ascii="宋体" w:hAnsi="宋体" w:eastAsia="宋体" w:cs="宋体"/>
                <w:b/>
                <w:bCs/>
                <w:sz w:val="21"/>
                <w:szCs w:val="21"/>
              </w:rPr>
              <w:t>诊断手段</w:t>
            </w:r>
          </w:p>
        </w:tc>
        <w:tc>
          <w:tcPr>
            <w:tcW w:w="3920" w:type="dxa"/>
            <w:vAlign w:val="bottom"/>
          </w:tcPr>
          <w:p>
            <w:pPr>
              <w:spacing w:line="240" w:lineRule="exact"/>
              <w:ind w:left="1520"/>
              <w:rPr>
                <w:sz w:val="20"/>
                <w:szCs w:val="20"/>
              </w:rPr>
            </w:pPr>
            <w:r>
              <w:rPr>
                <w:rFonts w:ascii="宋体" w:hAnsi="宋体" w:eastAsia="宋体" w:cs="宋体"/>
                <w:b/>
                <w:bCs/>
                <w:sz w:val="21"/>
                <w:szCs w:val="21"/>
              </w:rPr>
              <w:t>治疗手段</w:t>
            </w:r>
          </w:p>
        </w:tc>
        <w:tc>
          <w:tcPr>
            <w:tcW w:w="120" w:type="dxa"/>
            <w:vAlign w:val="bottom"/>
          </w:tcPr>
          <w:p>
            <w:pPr>
              <w:rPr>
                <w:sz w:val="20"/>
                <w:szCs w:val="20"/>
              </w:rPr>
            </w:pPr>
          </w:p>
        </w:tc>
        <w:tc>
          <w:tcPr>
            <w:tcW w:w="360" w:type="dxa"/>
            <w:vAlign w:val="bottom"/>
          </w:tcPr>
          <w:p>
            <w:pPr>
              <w:rPr>
                <w:sz w:val="1"/>
                <w:szCs w:val="1"/>
              </w:rPr>
            </w:pPr>
          </w:p>
        </w:tc>
      </w:tr>
      <w:tr>
        <w:tblPrEx>
          <w:tblCellMar>
            <w:top w:w="0" w:type="dxa"/>
            <w:left w:w="0" w:type="dxa"/>
            <w:bottom w:w="0" w:type="dxa"/>
            <w:right w:w="0" w:type="dxa"/>
          </w:tblCellMar>
        </w:tblPrEx>
        <w:trPr>
          <w:trHeight w:val="89" w:hRule="atLeast"/>
        </w:trPr>
        <w:tc>
          <w:tcPr>
            <w:tcW w:w="20" w:type="dxa"/>
            <w:vAlign w:val="bottom"/>
          </w:tcPr>
          <w:p>
            <w:pPr>
              <w:rPr>
                <w:sz w:val="7"/>
                <w:szCs w:val="7"/>
              </w:rPr>
            </w:pPr>
          </w:p>
        </w:tc>
        <w:tc>
          <w:tcPr>
            <w:tcW w:w="80" w:type="dxa"/>
            <w:vAlign w:val="bottom"/>
          </w:tcPr>
          <w:p>
            <w:pPr>
              <w:rPr>
                <w:sz w:val="7"/>
                <w:szCs w:val="7"/>
              </w:rPr>
            </w:pPr>
          </w:p>
        </w:tc>
        <w:tc>
          <w:tcPr>
            <w:tcW w:w="20" w:type="dxa"/>
            <w:vAlign w:val="bottom"/>
          </w:tcPr>
          <w:p>
            <w:pPr>
              <w:rPr>
                <w:sz w:val="7"/>
                <w:szCs w:val="7"/>
              </w:rPr>
            </w:pPr>
          </w:p>
        </w:tc>
        <w:tc>
          <w:tcPr>
            <w:tcW w:w="2200" w:type="dxa"/>
            <w:tcBorders>
              <w:bottom w:val="single" w:color="auto" w:sz="8" w:space="0"/>
            </w:tcBorders>
            <w:vAlign w:val="bottom"/>
          </w:tcPr>
          <w:p>
            <w:pPr>
              <w:rPr>
                <w:sz w:val="7"/>
                <w:szCs w:val="7"/>
              </w:rPr>
            </w:pPr>
          </w:p>
        </w:tc>
        <w:tc>
          <w:tcPr>
            <w:tcW w:w="2460" w:type="dxa"/>
            <w:tcBorders>
              <w:bottom w:val="single" w:color="auto" w:sz="8" w:space="0"/>
            </w:tcBorders>
            <w:vAlign w:val="bottom"/>
          </w:tcPr>
          <w:p>
            <w:pPr>
              <w:rPr>
                <w:sz w:val="7"/>
                <w:szCs w:val="7"/>
              </w:rPr>
            </w:pPr>
          </w:p>
        </w:tc>
        <w:tc>
          <w:tcPr>
            <w:tcW w:w="3920" w:type="dxa"/>
            <w:tcBorders>
              <w:bottom w:val="single" w:color="auto" w:sz="8" w:space="0"/>
            </w:tcBorders>
            <w:vAlign w:val="bottom"/>
          </w:tcPr>
          <w:p>
            <w:pPr>
              <w:rPr>
                <w:sz w:val="7"/>
                <w:szCs w:val="7"/>
              </w:rPr>
            </w:pPr>
          </w:p>
        </w:tc>
        <w:tc>
          <w:tcPr>
            <w:tcW w:w="12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0" w:type="dxa"/>
            <w:vAlign w:val="bottom"/>
          </w:tcPr>
          <w:p/>
        </w:tc>
        <w:tc>
          <w:tcPr>
            <w:tcW w:w="80" w:type="dxa"/>
            <w:vAlign w:val="bottom"/>
          </w:tcPr>
          <w:p/>
        </w:tc>
        <w:tc>
          <w:tcPr>
            <w:tcW w:w="20" w:type="dxa"/>
            <w:vAlign w:val="bottom"/>
          </w:tcPr>
          <w:p/>
        </w:tc>
        <w:tc>
          <w:tcPr>
            <w:tcW w:w="2200" w:type="dxa"/>
            <w:vMerge w:val="restart"/>
            <w:vAlign w:val="bottom"/>
          </w:tcPr>
          <w:p>
            <w:pPr>
              <w:spacing w:line="240" w:lineRule="exact"/>
              <w:ind w:left="100"/>
              <w:rPr>
                <w:sz w:val="20"/>
                <w:szCs w:val="20"/>
              </w:rPr>
            </w:pPr>
            <w:r>
              <w:rPr>
                <w:rFonts w:ascii="宋体" w:hAnsi="宋体" w:eastAsia="宋体" w:cs="宋体"/>
                <w:b/>
                <w:bCs/>
                <w:sz w:val="21"/>
                <w:szCs w:val="21"/>
              </w:rPr>
              <w:t>系统性红斑狼疮</w:t>
            </w:r>
          </w:p>
        </w:tc>
        <w:tc>
          <w:tcPr>
            <w:tcW w:w="2460" w:type="dxa"/>
            <w:vAlign w:val="bottom"/>
          </w:tcPr>
          <w:p>
            <w:pPr>
              <w:spacing w:line="240" w:lineRule="exact"/>
              <w:ind w:left="80"/>
              <w:rPr>
                <w:sz w:val="20"/>
                <w:szCs w:val="20"/>
              </w:rPr>
            </w:pPr>
            <w:r>
              <w:rPr>
                <w:rFonts w:ascii="宋体" w:hAnsi="宋体" w:eastAsia="宋体" w:cs="宋体"/>
                <w:sz w:val="21"/>
                <w:szCs w:val="21"/>
              </w:rPr>
              <w:t>血常规、血生化、免疫学</w:t>
            </w:r>
          </w:p>
        </w:tc>
        <w:tc>
          <w:tcPr>
            <w:tcW w:w="3920" w:type="dxa"/>
            <w:vMerge w:val="restart"/>
            <w:vAlign w:val="bottom"/>
          </w:tcPr>
          <w:p>
            <w:pPr>
              <w:spacing w:line="240" w:lineRule="exact"/>
              <w:ind w:left="80"/>
              <w:rPr>
                <w:rFonts w:hint="default" w:eastAsia="宋体"/>
                <w:sz w:val="20"/>
                <w:szCs w:val="20"/>
                <w:lang w:val="en-US" w:eastAsia="zh-CN"/>
              </w:rPr>
            </w:pPr>
            <w:r>
              <w:rPr>
                <w:rFonts w:ascii="宋体" w:hAnsi="宋体" w:eastAsia="宋体" w:cs="宋体"/>
                <w:sz w:val="21"/>
                <w:szCs w:val="21"/>
              </w:rPr>
              <w:t>糖皮质激素、免疫抑制剂</w:t>
            </w:r>
            <w:r>
              <w:rPr>
                <w:rFonts w:hint="eastAsia" w:ascii="宋体" w:hAnsi="宋体" w:eastAsia="宋体" w:cs="宋体"/>
                <w:sz w:val="21"/>
                <w:szCs w:val="21"/>
                <w:lang w:val="en-US" w:eastAsia="zh-CN"/>
              </w:rPr>
              <w:t xml:space="preserve">            √</w:t>
            </w:r>
          </w:p>
        </w:tc>
        <w:tc>
          <w:tcPr>
            <w:tcW w:w="120" w:type="dxa"/>
            <w:vAlign w:val="bottom"/>
          </w:tc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80" w:type="dxa"/>
            <w:vAlign w:val="bottom"/>
          </w:tcPr>
          <w:p>
            <w:pPr>
              <w:rPr>
                <w:sz w:val="13"/>
                <w:szCs w:val="13"/>
              </w:rPr>
            </w:pPr>
          </w:p>
        </w:tc>
        <w:tc>
          <w:tcPr>
            <w:tcW w:w="20" w:type="dxa"/>
            <w:vAlign w:val="bottom"/>
          </w:tcPr>
          <w:p>
            <w:pPr>
              <w:rPr>
                <w:sz w:val="13"/>
                <w:szCs w:val="13"/>
              </w:rPr>
            </w:pPr>
          </w:p>
        </w:tc>
        <w:tc>
          <w:tcPr>
            <w:tcW w:w="2200" w:type="dxa"/>
            <w:vMerge w:val="continue"/>
            <w:vAlign w:val="bottom"/>
          </w:tcPr>
          <w:p>
            <w:pPr>
              <w:rPr>
                <w:sz w:val="13"/>
                <w:szCs w:val="13"/>
              </w:rPr>
            </w:pPr>
          </w:p>
        </w:tc>
        <w:tc>
          <w:tcPr>
            <w:tcW w:w="2460" w:type="dxa"/>
            <w:vMerge w:val="restart"/>
            <w:vAlign w:val="bottom"/>
          </w:tcPr>
          <w:p>
            <w:pPr>
              <w:spacing w:line="240" w:lineRule="exact"/>
              <w:ind w:left="80"/>
              <w:rPr>
                <w:sz w:val="20"/>
                <w:szCs w:val="20"/>
              </w:rPr>
            </w:pPr>
            <w:r>
              <w:rPr>
                <w:rFonts w:ascii="宋体" w:hAnsi="宋体" w:eastAsia="宋体" w:cs="宋体"/>
                <w:sz w:val="21"/>
                <w:szCs w:val="21"/>
              </w:rPr>
              <w:t>指标</w:t>
            </w:r>
          </w:p>
        </w:tc>
        <w:tc>
          <w:tcPr>
            <w:tcW w:w="3920" w:type="dxa"/>
            <w:vMerge w:val="continue"/>
            <w:vAlign w:val="bottom"/>
          </w:tcPr>
          <w:p>
            <w:pPr>
              <w:rPr>
                <w:sz w:val="13"/>
                <w:szCs w:val="13"/>
              </w:rPr>
            </w:pPr>
          </w:p>
        </w:tc>
        <w:tc>
          <w:tcPr>
            <w:tcW w:w="12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80" w:type="dxa"/>
            <w:vAlign w:val="bottom"/>
          </w:tcPr>
          <w:p>
            <w:pPr>
              <w:rPr>
                <w:sz w:val="13"/>
                <w:szCs w:val="13"/>
              </w:rPr>
            </w:pPr>
          </w:p>
        </w:tc>
        <w:tc>
          <w:tcPr>
            <w:tcW w:w="20" w:type="dxa"/>
            <w:vAlign w:val="bottom"/>
          </w:tcPr>
          <w:p>
            <w:pPr>
              <w:rPr>
                <w:sz w:val="13"/>
                <w:szCs w:val="13"/>
              </w:rPr>
            </w:pPr>
          </w:p>
        </w:tc>
        <w:tc>
          <w:tcPr>
            <w:tcW w:w="2200" w:type="dxa"/>
            <w:vAlign w:val="bottom"/>
          </w:tcPr>
          <w:p>
            <w:pPr>
              <w:rPr>
                <w:sz w:val="13"/>
                <w:szCs w:val="13"/>
              </w:rPr>
            </w:pPr>
          </w:p>
        </w:tc>
        <w:tc>
          <w:tcPr>
            <w:tcW w:w="2460" w:type="dxa"/>
            <w:vMerge w:val="continue"/>
            <w:vAlign w:val="bottom"/>
          </w:tcPr>
          <w:p>
            <w:pPr>
              <w:rPr>
                <w:sz w:val="13"/>
                <w:szCs w:val="13"/>
              </w:rPr>
            </w:pPr>
          </w:p>
        </w:tc>
        <w:tc>
          <w:tcPr>
            <w:tcW w:w="3920" w:type="dxa"/>
            <w:vAlign w:val="bottom"/>
          </w:tcPr>
          <w:p>
            <w:pPr>
              <w:rPr>
                <w:sz w:val="13"/>
                <w:szCs w:val="13"/>
              </w:rPr>
            </w:pPr>
          </w:p>
        </w:tc>
        <w:tc>
          <w:tcPr>
            <w:tcW w:w="12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80" w:type="dxa"/>
            <w:vAlign w:val="bottom"/>
          </w:tcPr>
          <w:p>
            <w:pPr>
              <w:rPr>
                <w:sz w:val="4"/>
                <w:szCs w:val="4"/>
              </w:rPr>
            </w:pPr>
          </w:p>
        </w:tc>
        <w:tc>
          <w:tcPr>
            <w:tcW w:w="20" w:type="dxa"/>
            <w:vAlign w:val="bottom"/>
          </w:tcPr>
          <w:p>
            <w:pPr>
              <w:rPr>
                <w:sz w:val="4"/>
                <w:szCs w:val="4"/>
              </w:rPr>
            </w:pPr>
          </w:p>
        </w:tc>
        <w:tc>
          <w:tcPr>
            <w:tcW w:w="2200" w:type="dxa"/>
            <w:tcBorders>
              <w:bottom w:val="single" w:color="auto" w:sz="8" w:space="0"/>
            </w:tcBorders>
            <w:vAlign w:val="bottom"/>
          </w:tcPr>
          <w:p>
            <w:pPr>
              <w:rPr>
                <w:sz w:val="4"/>
                <w:szCs w:val="4"/>
              </w:rPr>
            </w:pPr>
          </w:p>
        </w:tc>
        <w:tc>
          <w:tcPr>
            <w:tcW w:w="2460" w:type="dxa"/>
            <w:tcBorders>
              <w:bottom w:val="single" w:color="auto" w:sz="8" w:space="0"/>
            </w:tcBorders>
            <w:vAlign w:val="bottom"/>
          </w:tcPr>
          <w:p>
            <w:pPr>
              <w:rPr>
                <w:sz w:val="4"/>
                <w:szCs w:val="4"/>
              </w:rPr>
            </w:pPr>
          </w:p>
        </w:tc>
        <w:tc>
          <w:tcPr>
            <w:tcW w:w="3920" w:type="dxa"/>
            <w:tcBorders>
              <w:bottom w:val="single" w:color="auto" w:sz="8" w:space="0"/>
            </w:tcBorders>
            <w:vAlign w:val="bottom"/>
          </w:tcPr>
          <w:p>
            <w:pPr>
              <w:rPr>
                <w:sz w:val="4"/>
                <w:szCs w:val="4"/>
              </w:rPr>
            </w:pPr>
          </w:p>
        </w:tc>
        <w:tc>
          <w:tcPr>
            <w:tcW w:w="120" w:type="dxa"/>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80" w:type="dxa"/>
            <w:vAlign w:val="bottom"/>
          </w:tcPr>
          <w:p>
            <w:pPr>
              <w:rPr>
                <w:sz w:val="21"/>
                <w:szCs w:val="21"/>
              </w:rPr>
            </w:pPr>
          </w:p>
        </w:tc>
        <w:tc>
          <w:tcPr>
            <w:tcW w:w="20" w:type="dxa"/>
            <w:vAlign w:val="bottom"/>
          </w:tcPr>
          <w:p>
            <w:pPr>
              <w:rPr>
                <w:sz w:val="21"/>
                <w:szCs w:val="21"/>
              </w:rPr>
            </w:pPr>
          </w:p>
        </w:tc>
        <w:tc>
          <w:tcPr>
            <w:tcW w:w="2200" w:type="dxa"/>
            <w:vMerge w:val="restart"/>
            <w:vAlign w:val="bottom"/>
          </w:tcPr>
          <w:p>
            <w:pPr>
              <w:spacing w:line="240" w:lineRule="exact"/>
              <w:ind w:left="100"/>
              <w:rPr>
                <w:sz w:val="20"/>
                <w:szCs w:val="20"/>
              </w:rPr>
            </w:pPr>
            <w:r>
              <w:rPr>
                <w:rFonts w:ascii="宋体" w:hAnsi="宋体" w:eastAsia="宋体" w:cs="宋体"/>
                <w:b/>
                <w:bCs/>
                <w:sz w:val="21"/>
                <w:szCs w:val="21"/>
              </w:rPr>
              <w:t>重症多形红斑</w:t>
            </w:r>
          </w:p>
        </w:tc>
        <w:tc>
          <w:tcPr>
            <w:tcW w:w="2460" w:type="dxa"/>
            <w:vAlign w:val="bottom"/>
          </w:tcPr>
          <w:p>
            <w:pPr>
              <w:spacing w:line="240" w:lineRule="exact"/>
              <w:ind w:left="80"/>
              <w:rPr>
                <w:sz w:val="20"/>
                <w:szCs w:val="20"/>
              </w:rPr>
            </w:pPr>
            <w:r>
              <w:rPr>
                <w:rFonts w:ascii="宋体" w:hAnsi="宋体" w:eastAsia="宋体" w:cs="宋体"/>
                <w:sz w:val="21"/>
                <w:szCs w:val="21"/>
              </w:rPr>
              <w:t>血常规、感染病灶相关检</w:t>
            </w:r>
          </w:p>
        </w:tc>
        <w:tc>
          <w:tcPr>
            <w:tcW w:w="3920" w:type="dxa"/>
            <w:vMerge w:val="restart"/>
            <w:vAlign w:val="bottom"/>
          </w:tcPr>
          <w:p>
            <w:pPr>
              <w:spacing w:line="240" w:lineRule="exact"/>
              <w:ind w:left="80"/>
              <w:rPr>
                <w:rFonts w:hint="default" w:eastAsia="宋体"/>
                <w:sz w:val="20"/>
                <w:szCs w:val="20"/>
                <w:lang w:val="en-US" w:eastAsia="zh-CN"/>
              </w:rPr>
            </w:pPr>
            <w:r>
              <w:rPr>
                <w:rFonts w:ascii="宋体" w:hAnsi="宋体" w:eastAsia="宋体" w:cs="宋体"/>
                <w:sz w:val="21"/>
                <w:szCs w:val="21"/>
              </w:rPr>
              <w:t>糖皮质激素、免疫球蛋白、对症治疗</w:t>
            </w:r>
            <w:r>
              <w:rPr>
                <w:rFonts w:hint="eastAsia" w:ascii="宋体" w:hAnsi="宋体" w:eastAsia="宋体" w:cs="宋体"/>
                <w:sz w:val="21"/>
                <w:szCs w:val="21"/>
                <w:lang w:val="en-US" w:eastAsia="zh-CN"/>
              </w:rPr>
              <w:t xml:space="preserve">  √</w:t>
            </w:r>
          </w:p>
        </w:tc>
        <w:tc>
          <w:tcPr>
            <w:tcW w:w="120" w:type="dxa"/>
            <w:vAlign w:val="bottom"/>
          </w:tcPr>
          <w:p>
            <w:pPr>
              <w:rPr>
                <w:sz w:val="21"/>
                <w:szCs w:val="21"/>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80" w:type="dxa"/>
            <w:vAlign w:val="bottom"/>
          </w:tcPr>
          <w:p>
            <w:pPr>
              <w:rPr>
                <w:sz w:val="13"/>
                <w:szCs w:val="13"/>
              </w:rPr>
            </w:pPr>
          </w:p>
        </w:tc>
        <w:tc>
          <w:tcPr>
            <w:tcW w:w="20" w:type="dxa"/>
            <w:vAlign w:val="bottom"/>
          </w:tcPr>
          <w:p>
            <w:pPr>
              <w:rPr>
                <w:sz w:val="13"/>
                <w:szCs w:val="13"/>
              </w:rPr>
            </w:pPr>
          </w:p>
        </w:tc>
        <w:tc>
          <w:tcPr>
            <w:tcW w:w="2200" w:type="dxa"/>
            <w:vMerge w:val="continue"/>
            <w:vAlign w:val="bottom"/>
          </w:tcPr>
          <w:p>
            <w:pPr>
              <w:rPr>
                <w:sz w:val="13"/>
                <w:szCs w:val="13"/>
              </w:rPr>
            </w:pPr>
          </w:p>
        </w:tc>
        <w:tc>
          <w:tcPr>
            <w:tcW w:w="2460" w:type="dxa"/>
            <w:vMerge w:val="restart"/>
            <w:vAlign w:val="bottom"/>
          </w:tcPr>
          <w:p>
            <w:pPr>
              <w:spacing w:line="240" w:lineRule="exact"/>
              <w:ind w:left="80"/>
              <w:rPr>
                <w:sz w:val="20"/>
                <w:szCs w:val="20"/>
              </w:rPr>
            </w:pPr>
            <w:r>
              <w:rPr>
                <w:rFonts w:ascii="宋体" w:hAnsi="宋体" w:eastAsia="宋体" w:cs="宋体"/>
                <w:sz w:val="21"/>
                <w:szCs w:val="21"/>
              </w:rPr>
              <w:t>查、血清离子</w:t>
            </w:r>
          </w:p>
        </w:tc>
        <w:tc>
          <w:tcPr>
            <w:tcW w:w="3920" w:type="dxa"/>
            <w:vMerge w:val="continue"/>
            <w:vAlign w:val="bottom"/>
          </w:tcPr>
          <w:p>
            <w:pPr>
              <w:rPr>
                <w:sz w:val="13"/>
                <w:szCs w:val="13"/>
              </w:rPr>
            </w:pPr>
          </w:p>
        </w:tc>
        <w:tc>
          <w:tcPr>
            <w:tcW w:w="12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80" w:type="dxa"/>
            <w:vAlign w:val="bottom"/>
          </w:tcPr>
          <w:p>
            <w:pPr>
              <w:rPr>
                <w:sz w:val="13"/>
                <w:szCs w:val="13"/>
              </w:rPr>
            </w:pPr>
          </w:p>
        </w:tc>
        <w:tc>
          <w:tcPr>
            <w:tcW w:w="20" w:type="dxa"/>
            <w:vAlign w:val="bottom"/>
          </w:tcPr>
          <w:p>
            <w:pPr>
              <w:rPr>
                <w:sz w:val="13"/>
                <w:szCs w:val="13"/>
              </w:rPr>
            </w:pPr>
          </w:p>
        </w:tc>
        <w:tc>
          <w:tcPr>
            <w:tcW w:w="2200" w:type="dxa"/>
            <w:vAlign w:val="bottom"/>
          </w:tcPr>
          <w:p>
            <w:pPr>
              <w:rPr>
                <w:sz w:val="13"/>
                <w:szCs w:val="13"/>
              </w:rPr>
            </w:pPr>
          </w:p>
        </w:tc>
        <w:tc>
          <w:tcPr>
            <w:tcW w:w="2460" w:type="dxa"/>
            <w:vMerge w:val="continue"/>
            <w:vAlign w:val="bottom"/>
          </w:tcPr>
          <w:p>
            <w:pPr>
              <w:rPr>
                <w:sz w:val="13"/>
                <w:szCs w:val="13"/>
              </w:rPr>
            </w:pPr>
          </w:p>
        </w:tc>
        <w:tc>
          <w:tcPr>
            <w:tcW w:w="3920" w:type="dxa"/>
            <w:vAlign w:val="bottom"/>
          </w:tcPr>
          <w:p>
            <w:pPr>
              <w:rPr>
                <w:sz w:val="13"/>
                <w:szCs w:val="13"/>
              </w:rPr>
            </w:pPr>
          </w:p>
        </w:tc>
        <w:tc>
          <w:tcPr>
            <w:tcW w:w="12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80" w:type="dxa"/>
            <w:vAlign w:val="bottom"/>
          </w:tcPr>
          <w:p>
            <w:pPr>
              <w:rPr>
                <w:sz w:val="4"/>
                <w:szCs w:val="4"/>
              </w:rPr>
            </w:pPr>
          </w:p>
        </w:tc>
        <w:tc>
          <w:tcPr>
            <w:tcW w:w="20" w:type="dxa"/>
            <w:vAlign w:val="bottom"/>
          </w:tcPr>
          <w:p>
            <w:pPr>
              <w:rPr>
                <w:sz w:val="4"/>
                <w:szCs w:val="4"/>
              </w:rPr>
            </w:pPr>
          </w:p>
        </w:tc>
        <w:tc>
          <w:tcPr>
            <w:tcW w:w="2200" w:type="dxa"/>
            <w:tcBorders>
              <w:bottom w:val="single" w:color="auto" w:sz="8" w:space="0"/>
            </w:tcBorders>
            <w:vAlign w:val="bottom"/>
          </w:tcPr>
          <w:p>
            <w:pPr>
              <w:rPr>
                <w:sz w:val="4"/>
                <w:szCs w:val="4"/>
              </w:rPr>
            </w:pPr>
          </w:p>
        </w:tc>
        <w:tc>
          <w:tcPr>
            <w:tcW w:w="2460" w:type="dxa"/>
            <w:tcBorders>
              <w:bottom w:val="single" w:color="auto" w:sz="8" w:space="0"/>
            </w:tcBorders>
            <w:vAlign w:val="bottom"/>
          </w:tcPr>
          <w:p>
            <w:pPr>
              <w:rPr>
                <w:sz w:val="4"/>
                <w:szCs w:val="4"/>
              </w:rPr>
            </w:pPr>
          </w:p>
        </w:tc>
        <w:tc>
          <w:tcPr>
            <w:tcW w:w="3920" w:type="dxa"/>
            <w:tcBorders>
              <w:bottom w:val="single" w:color="auto" w:sz="8" w:space="0"/>
            </w:tcBorders>
            <w:vAlign w:val="bottom"/>
          </w:tcPr>
          <w:p>
            <w:pPr>
              <w:rPr>
                <w:sz w:val="4"/>
                <w:szCs w:val="4"/>
              </w:rPr>
            </w:pPr>
          </w:p>
        </w:tc>
        <w:tc>
          <w:tcPr>
            <w:tcW w:w="120" w:type="dxa"/>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80" w:type="dxa"/>
            <w:vAlign w:val="bottom"/>
          </w:tcPr>
          <w:p>
            <w:pPr>
              <w:rPr>
                <w:sz w:val="21"/>
                <w:szCs w:val="21"/>
              </w:rPr>
            </w:pPr>
          </w:p>
        </w:tc>
        <w:tc>
          <w:tcPr>
            <w:tcW w:w="20" w:type="dxa"/>
            <w:vAlign w:val="bottom"/>
          </w:tcPr>
          <w:p>
            <w:pPr>
              <w:rPr>
                <w:sz w:val="21"/>
                <w:szCs w:val="21"/>
              </w:rPr>
            </w:pPr>
          </w:p>
        </w:tc>
        <w:tc>
          <w:tcPr>
            <w:tcW w:w="2200" w:type="dxa"/>
            <w:vMerge w:val="restart"/>
            <w:vAlign w:val="bottom"/>
          </w:tcPr>
          <w:p>
            <w:pPr>
              <w:spacing w:line="240" w:lineRule="exact"/>
              <w:ind w:left="100"/>
              <w:rPr>
                <w:sz w:val="20"/>
                <w:szCs w:val="20"/>
              </w:rPr>
            </w:pPr>
            <w:r>
              <w:rPr>
                <w:rFonts w:ascii="宋体" w:hAnsi="宋体" w:eastAsia="宋体" w:cs="宋体"/>
                <w:b/>
                <w:bCs/>
                <w:sz w:val="21"/>
                <w:szCs w:val="21"/>
              </w:rPr>
              <w:t>天疱疮</w:t>
            </w:r>
          </w:p>
        </w:tc>
        <w:tc>
          <w:tcPr>
            <w:tcW w:w="2460" w:type="dxa"/>
            <w:vAlign w:val="bottom"/>
          </w:tcPr>
          <w:p>
            <w:pPr>
              <w:spacing w:line="240" w:lineRule="exact"/>
              <w:ind w:left="80"/>
              <w:rPr>
                <w:sz w:val="20"/>
                <w:szCs w:val="20"/>
              </w:rPr>
            </w:pPr>
            <w:r>
              <w:rPr>
                <w:rFonts w:ascii="宋体" w:hAnsi="宋体" w:eastAsia="宋体" w:cs="宋体"/>
                <w:sz w:val="21"/>
                <w:szCs w:val="21"/>
              </w:rPr>
              <w:t>天疱疮抗体滴度、病理检</w:t>
            </w:r>
          </w:p>
        </w:tc>
        <w:tc>
          <w:tcPr>
            <w:tcW w:w="3920" w:type="dxa"/>
            <w:vMerge w:val="restart"/>
            <w:vAlign w:val="bottom"/>
          </w:tcPr>
          <w:p>
            <w:pPr>
              <w:spacing w:line="240" w:lineRule="exact"/>
              <w:ind w:left="80"/>
              <w:rPr>
                <w:rFonts w:hint="default" w:eastAsia="宋体"/>
                <w:sz w:val="20"/>
                <w:szCs w:val="20"/>
                <w:lang w:val="en-US" w:eastAsia="zh-CN"/>
              </w:rPr>
            </w:pPr>
            <w:r>
              <w:rPr>
                <w:rFonts w:ascii="宋体" w:hAnsi="宋体" w:eastAsia="宋体" w:cs="宋体"/>
                <w:sz w:val="21"/>
                <w:szCs w:val="21"/>
              </w:rPr>
              <w:t>糖皮质激素、免疫抑制剂</w:t>
            </w:r>
            <w:r>
              <w:rPr>
                <w:rFonts w:hint="eastAsia" w:ascii="宋体" w:hAnsi="宋体" w:eastAsia="宋体" w:cs="宋体"/>
                <w:sz w:val="21"/>
                <w:szCs w:val="21"/>
                <w:lang w:val="en-US" w:eastAsia="zh-CN"/>
              </w:rPr>
              <w:t xml:space="preserve">            √</w:t>
            </w:r>
          </w:p>
        </w:tc>
        <w:tc>
          <w:tcPr>
            <w:tcW w:w="120" w:type="dxa"/>
            <w:vAlign w:val="bottom"/>
          </w:tcPr>
          <w:p>
            <w:pPr>
              <w:rPr>
                <w:sz w:val="21"/>
                <w:szCs w:val="21"/>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80" w:type="dxa"/>
            <w:vAlign w:val="bottom"/>
          </w:tcPr>
          <w:p>
            <w:pPr>
              <w:rPr>
                <w:sz w:val="13"/>
                <w:szCs w:val="13"/>
              </w:rPr>
            </w:pPr>
          </w:p>
        </w:tc>
        <w:tc>
          <w:tcPr>
            <w:tcW w:w="20" w:type="dxa"/>
            <w:vAlign w:val="bottom"/>
          </w:tcPr>
          <w:p>
            <w:pPr>
              <w:rPr>
                <w:sz w:val="13"/>
                <w:szCs w:val="13"/>
              </w:rPr>
            </w:pPr>
          </w:p>
        </w:tc>
        <w:tc>
          <w:tcPr>
            <w:tcW w:w="2200" w:type="dxa"/>
            <w:vMerge w:val="continue"/>
            <w:vAlign w:val="bottom"/>
          </w:tcPr>
          <w:p>
            <w:pPr>
              <w:rPr>
                <w:sz w:val="13"/>
                <w:szCs w:val="13"/>
              </w:rPr>
            </w:pPr>
          </w:p>
        </w:tc>
        <w:tc>
          <w:tcPr>
            <w:tcW w:w="2460" w:type="dxa"/>
            <w:vMerge w:val="restart"/>
            <w:vAlign w:val="bottom"/>
          </w:tcPr>
          <w:p>
            <w:pPr>
              <w:spacing w:line="240" w:lineRule="exact"/>
              <w:ind w:left="80"/>
              <w:rPr>
                <w:sz w:val="20"/>
                <w:szCs w:val="20"/>
              </w:rPr>
            </w:pPr>
            <w:r>
              <w:rPr>
                <w:rFonts w:ascii="宋体" w:hAnsi="宋体" w:eastAsia="宋体" w:cs="宋体"/>
                <w:sz w:val="21"/>
                <w:szCs w:val="21"/>
              </w:rPr>
              <w:t>查、免疫荧光</w:t>
            </w:r>
          </w:p>
        </w:tc>
        <w:tc>
          <w:tcPr>
            <w:tcW w:w="3920" w:type="dxa"/>
            <w:vMerge w:val="continue"/>
            <w:vAlign w:val="bottom"/>
          </w:tcPr>
          <w:p>
            <w:pPr>
              <w:rPr>
                <w:sz w:val="13"/>
                <w:szCs w:val="13"/>
              </w:rPr>
            </w:pPr>
          </w:p>
        </w:tc>
        <w:tc>
          <w:tcPr>
            <w:tcW w:w="12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157" w:hRule="atLeast"/>
        </w:trPr>
        <w:tc>
          <w:tcPr>
            <w:tcW w:w="20" w:type="dxa"/>
            <w:vAlign w:val="bottom"/>
          </w:tcPr>
          <w:p>
            <w:pPr>
              <w:rPr>
                <w:sz w:val="13"/>
                <w:szCs w:val="13"/>
              </w:rPr>
            </w:pPr>
          </w:p>
        </w:tc>
        <w:tc>
          <w:tcPr>
            <w:tcW w:w="80" w:type="dxa"/>
            <w:vAlign w:val="bottom"/>
          </w:tcPr>
          <w:p>
            <w:pPr>
              <w:rPr>
                <w:sz w:val="13"/>
                <w:szCs w:val="13"/>
              </w:rPr>
            </w:pPr>
          </w:p>
        </w:tc>
        <w:tc>
          <w:tcPr>
            <w:tcW w:w="20" w:type="dxa"/>
            <w:vAlign w:val="bottom"/>
          </w:tcPr>
          <w:p>
            <w:pPr>
              <w:rPr>
                <w:sz w:val="13"/>
                <w:szCs w:val="13"/>
              </w:rPr>
            </w:pPr>
          </w:p>
        </w:tc>
        <w:tc>
          <w:tcPr>
            <w:tcW w:w="2200" w:type="dxa"/>
            <w:vAlign w:val="bottom"/>
          </w:tcPr>
          <w:p>
            <w:pPr>
              <w:rPr>
                <w:sz w:val="13"/>
                <w:szCs w:val="13"/>
              </w:rPr>
            </w:pPr>
          </w:p>
        </w:tc>
        <w:tc>
          <w:tcPr>
            <w:tcW w:w="2460" w:type="dxa"/>
            <w:vMerge w:val="continue"/>
            <w:vAlign w:val="bottom"/>
          </w:tcPr>
          <w:p>
            <w:pPr>
              <w:rPr>
                <w:sz w:val="13"/>
                <w:szCs w:val="13"/>
              </w:rPr>
            </w:pPr>
          </w:p>
        </w:tc>
        <w:tc>
          <w:tcPr>
            <w:tcW w:w="3920" w:type="dxa"/>
            <w:vAlign w:val="bottom"/>
          </w:tcPr>
          <w:p>
            <w:pPr>
              <w:rPr>
                <w:sz w:val="13"/>
                <w:szCs w:val="13"/>
              </w:rPr>
            </w:pPr>
          </w:p>
        </w:tc>
        <w:tc>
          <w:tcPr>
            <w:tcW w:w="12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80" w:type="dxa"/>
            <w:vAlign w:val="bottom"/>
          </w:tcPr>
          <w:p>
            <w:pPr>
              <w:rPr>
                <w:sz w:val="4"/>
                <w:szCs w:val="4"/>
              </w:rPr>
            </w:pPr>
          </w:p>
        </w:tc>
        <w:tc>
          <w:tcPr>
            <w:tcW w:w="20" w:type="dxa"/>
            <w:vAlign w:val="bottom"/>
          </w:tcPr>
          <w:p>
            <w:pPr>
              <w:rPr>
                <w:sz w:val="4"/>
                <w:szCs w:val="4"/>
              </w:rPr>
            </w:pPr>
          </w:p>
        </w:tc>
        <w:tc>
          <w:tcPr>
            <w:tcW w:w="2200" w:type="dxa"/>
            <w:tcBorders>
              <w:bottom w:val="single" w:color="auto" w:sz="8" w:space="0"/>
            </w:tcBorders>
            <w:vAlign w:val="bottom"/>
          </w:tcPr>
          <w:p>
            <w:pPr>
              <w:rPr>
                <w:sz w:val="4"/>
                <w:szCs w:val="4"/>
              </w:rPr>
            </w:pPr>
          </w:p>
        </w:tc>
        <w:tc>
          <w:tcPr>
            <w:tcW w:w="2460" w:type="dxa"/>
            <w:tcBorders>
              <w:bottom w:val="single" w:color="auto" w:sz="8" w:space="0"/>
            </w:tcBorders>
            <w:vAlign w:val="bottom"/>
          </w:tcPr>
          <w:p>
            <w:pPr>
              <w:rPr>
                <w:sz w:val="4"/>
                <w:szCs w:val="4"/>
              </w:rPr>
            </w:pPr>
          </w:p>
        </w:tc>
        <w:tc>
          <w:tcPr>
            <w:tcW w:w="3920" w:type="dxa"/>
            <w:tcBorders>
              <w:bottom w:val="single" w:color="auto" w:sz="8" w:space="0"/>
            </w:tcBorders>
            <w:vAlign w:val="bottom"/>
          </w:tcPr>
          <w:p>
            <w:pPr>
              <w:rPr>
                <w:sz w:val="4"/>
                <w:szCs w:val="4"/>
              </w:rPr>
            </w:pPr>
          </w:p>
        </w:tc>
        <w:tc>
          <w:tcPr>
            <w:tcW w:w="120" w:type="dxa"/>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80" w:type="dxa"/>
            <w:vAlign w:val="bottom"/>
          </w:tcPr>
          <w:p>
            <w:pPr>
              <w:rPr>
                <w:sz w:val="21"/>
                <w:szCs w:val="21"/>
              </w:rPr>
            </w:pPr>
          </w:p>
        </w:tc>
        <w:tc>
          <w:tcPr>
            <w:tcW w:w="20" w:type="dxa"/>
            <w:vAlign w:val="bottom"/>
          </w:tcPr>
          <w:p>
            <w:pPr>
              <w:rPr>
                <w:sz w:val="21"/>
                <w:szCs w:val="21"/>
              </w:rPr>
            </w:pPr>
          </w:p>
        </w:tc>
        <w:tc>
          <w:tcPr>
            <w:tcW w:w="2200" w:type="dxa"/>
            <w:vMerge w:val="restart"/>
            <w:vAlign w:val="bottom"/>
          </w:tcPr>
          <w:p>
            <w:pPr>
              <w:spacing w:line="240" w:lineRule="exact"/>
              <w:ind w:left="100"/>
              <w:rPr>
                <w:sz w:val="20"/>
                <w:szCs w:val="20"/>
              </w:rPr>
            </w:pPr>
            <w:r>
              <w:rPr>
                <w:rFonts w:ascii="宋体" w:hAnsi="宋体" w:eastAsia="宋体" w:cs="宋体"/>
                <w:b/>
                <w:bCs/>
                <w:sz w:val="21"/>
                <w:szCs w:val="21"/>
              </w:rPr>
              <w:t>大疱性类天疱疮</w:t>
            </w:r>
          </w:p>
        </w:tc>
        <w:tc>
          <w:tcPr>
            <w:tcW w:w="2460" w:type="dxa"/>
            <w:vAlign w:val="bottom"/>
          </w:tcPr>
          <w:p>
            <w:pPr>
              <w:spacing w:line="240" w:lineRule="exact"/>
              <w:ind w:left="80"/>
              <w:rPr>
                <w:sz w:val="20"/>
                <w:szCs w:val="20"/>
              </w:rPr>
            </w:pPr>
            <w:r>
              <w:rPr>
                <w:rFonts w:ascii="宋体" w:hAnsi="宋体" w:eastAsia="宋体" w:cs="宋体"/>
                <w:sz w:val="21"/>
                <w:szCs w:val="21"/>
              </w:rPr>
              <w:t>类天疱疮抗体滴度、病理</w:t>
            </w:r>
          </w:p>
        </w:tc>
        <w:tc>
          <w:tcPr>
            <w:tcW w:w="3920" w:type="dxa"/>
            <w:vMerge w:val="restart"/>
            <w:vAlign w:val="bottom"/>
          </w:tcPr>
          <w:p>
            <w:pPr>
              <w:spacing w:line="240" w:lineRule="exact"/>
              <w:ind w:left="80"/>
              <w:rPr>
                <w:sz w:val="20"/>
                <w:szCs w:val="20"/>
              </w:rPr>
            </w:pPr>
            <w:r>
              <w:rPr>
                <w:rFonts w:ascii="宋体" w:hAnsi="宋体" w:eastAsia="宋体" w:cs="宋体"/>
                <w:sz w:val="21"/>
                <w:szCs w:val="21"/>
              </w:rPr>
              <w:t>糖皮质激素、免疫抑制剂、抗炎药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120" w:type="dxa"/>
            <w:vAlign w:val="bottom"/>
          </w:tcPr>
          <w:p>
            <w:pPr>
              <w:rPr>
                <w:sz w:val="21"/>
                <w:szCs w:val="21"/>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80" w:type="dxa"/>
            <w:vAlign w:val="bottom"/>
          </w:tcPr>
          <w:p>
            <w:pPr>
              <w:rPr>
                <w:sz w:val="13"/>
                <w:szCs w:val="13"/>
              </w:rPr>
            </w:pPr>
          </w:p>
        </w:tc>
        <w:tc>
          <w:tcPr>
            <w:tcW w:w="20" w:type="dxa"/>
            <w:vAlign w:val="bottom"/>
          </w:tcPr>
          <w:p>
            <w:pPr>
              <w:rPr>
                <w:sz w:val="13"/>
                <w:szCs w:val="13"/>
              </w:rPr>
            </w:pPr>
          </w:p>
        </w:tc>
        <w:tc>
          <w:tcPr>
            <w:tcW w:w="2200" w:type="dxa"/>
            <w:vMerge w:val="continue"/>
            <w:vAlign w:val="bottom"/>
          </w:tcPr>
          <w:p>
            <w:pPr>
              <w:rPr>
                <w:sz w:val="13"/>
                <w:szCs w:val="13"/>
              </w:rPr>
            </w:pPr>
          </w:p>
        </w:tc>
        <w:tc>
          <w:tcPr>
            <w:tcW w:w="2460" w:type="dxa"/>
            <w:vMerge w:val="restart"/>
            <w:vAlign w:val="bottom"/>
          </w:tcPr>
          <w:p>
            <w:pPr>
              <w:spacing w:line="240" w:lineRule="exact"/>
              <w:ind w:left="80"/>
              <w:rPr>
                <w:sz w:val="20"/>
                <w:szCs w:val="20"/>
              </w:rPr>
            </w:pPr>
            <w:r>
              <w:rPr>
                <w:rFonts w:ascii="宋体" w:hAnsi="宋体" w:eastAsia="宋体" w:cs="宋体"/>
                <w:sz w:val="21"/>
                <w:szCs w:val="21"/>
              </w:rPr>
              <w:t>检查、免疫荧光</w:t>
            </w:r>
          </w:p>
        </w:tc>
        <w:tc>
          <w:tcPr>
            <w:tcW w:w="3920" w:type="dxa"/>
            <w:vMerge w:val="continue"/>
            <w:vAlign w:val="bottom"/>
          </w:tcPr>
          <w:p>
            <w:pPr>
              <w:rPr>
                <w:sz w:val="13"/>
                <w:szCs w:val="13"/>
              </w:rPr>
            </w:pPr>
          </w:p>
        </w:tc>
        <w:tc>
          <w:tcPr>
            <w:tcW w:w="12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80" w:type="dxa"/>
            <w:vAlign w:val="bottom"/>
          </w:tcPr>
          <w:p>
            <w:pPr>
              <w:rPr>
                <w:sz w:val="13"/>
                <w:szCs w:val="13"/>
              </w:rPr>
            </w:pPr>
          </w:p>
        </w:tc>
        <w:tc>
          <w:tcPr>
            <w:tcW w:w="20" w:type="dxa"/>
            <w:vAlign w:val="bottom"/>
          </w:tcPr>
          <w:p>
            <w:pPr>
              <w:rPr>
                <w:sz w:val="13"/>
                <w:szCs w:val="13"/>
              </w:rPr>
            </w:pPr>
          </w:p>
        </w:tc>
        <w:tc>
          <w:tcPr>
            <w:tcW w:w="2200" w:type="dxa"/>
            <w:vAlign w:val="bottom"/>
          </w:tcPr>
          <w:p>
            <w:pPr>
              <w:rPr>
                <w:sz w:val="13"/>
                <w:szCs w:val="13"/>
              </w:rPr>
            </w:pPr>
          </w:p>
        </w:tc>
        <w:tc>
          <w:tcPr>
            <w:tcW w:w="2460" w:type="dxa"/>
            <w:vMerge w:val="continue"/>
            <w:vAlign w:val="bottom"/>
          </w:tcPr>
          <w:p>
            <w:pPr>
              <w:rPr>
                <w:sz w:val="13"/>
                <w:szCs w:val="13"/>
              </w:rPr>
            </w:pPr>
          </w:p>
        </w:tc>
        <w:tc>
          <w:tcPr>
            <w:tcW w:w="3920" w:type="dxa"/>
            <w:vAlign w:val="bottom"/>
          </w:tcPr>
          <w:p>
            <w:pPr>
              <w:rPr>
                <w:sz w:val="13"/>
                <w:szCs w:val="13"/>
              </w:rPr>
            </w:pPr>
          </w:p>
        </w:tc>
        <w:tc>
          <w:tcPr>
            <w:tcW w:w="12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80" w:type="dxa"/>
            <w:vAlign w:val="bottom"/>
          </w:tcPr>
          <w:p>
            <w:pPr>
              <w:rPr>
                <w:sz w:val="4"/>
                <w:szCs w:val="4"/>
              </w:rPr>
            </w:pPr>
          </w:p>
        </w:tc>
        <w:tc>
          <w:tcPr>
            <w:tcW w:w="20" w:type="dxa"/>
            <w:vAlign w:val="bottom"/>
          </w:tcPr>
          <w:p>
            <w:pPr>
              <w:rPr>
                <w:sz w:val="4"/>
                <w:szCs w:val="4"/>
              </w:rPr>
            </w:pPr>
          </w:p>
        </w:tc>
        <w:tc>
          <w:tcPr>
            <w:tcW w:w="2200" w:type="dxa"/>
            <w:tcBorders>
              <w:bottom w:val="single" w:color="auto" w:sz="8" w:space="0"/>
            </w:tcBorders>
            <w:vAlign w:val="bottom"/>
          </w:tcPr>
          <w:p>
            <w:pPr>
              <w:rPr>
                <w:sz w:val="4"/>
                <w:szCs w:val="4"/>
              </w:rPr>
            </w:pPr>
          </w:p>
        </w:tc>
        <w:tc>
          <w:tcPr>
            <w:tcW w:w="2460" w:type="dxa"/>
            <w:tcBorders>
              <w:bottom w:val="single" w:color="auto" w:sz="8" w:space="0"/>
            </w:tcBorders>
            <w:vAlign w:val="bottom"/>
          </w:tcPr>
          <w:p>
            <w:pPr>
              <w:rPr>
                <w:sz w:val="4"/>
                <w:szCs w:val="4"/>
              </w:rPr>
            </w:pPr>
          </w:p>
        </w:tc>
        <w:tc>
          <w:tcPr>
            <w:tcW w:w="3920" w:type="dxa"/>
            <w:tcBorders>
              <w:bottom w:val="single" w:color="auto" w:sz="8" w:space="0"/>
            </w:tcBorders>
            <w:vAlign w:val="bottom"/>
          </w:tcPr>
          <w:p>
            <w:pPr>
              <w:rPr>
                <w:sz w:val="4"/>
                <w:szCs w:val="4"/>
              </w:rPr>
            </w:pPr>
          </w:p>
        </w:tc>
        <w:tc>
          <w:tcPr>
            <w:tcW w:w="120" w:type="dxa"/>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3" w:hRule="atLeast"/>
        </w:trPr>
        <w:tc>
          <w:tcPr>
            <w:tcW w:w="20" w:type="dxa"/>
            <w:vAlign w:val="bottom"/>
          </w:tcPr>
          <w:p>
            <w:pPr>
              <w:rPr>
                <w:sz w:val="21"/>
                <w:szCs w:val="21"/>
              </w:rPr>
            </w:pPr>
          </w:p>
        </w:tc>
        <w:tc>
          <w:tcPr>
            <w:tcW w:w="80" w:type="dxa"/>
            <w:vAlign w:val="bottom"/>
          </w:tcPr>
          <w:p>
            <w:pPr>
              <w:rPr>
                <w:sz w:val="21"/>
                <w:szCs w:val="21"/>
              </w:rPr>
            </w:pPr>
          </w:p>
        </w:tc>
        <w:tc>
          <w:tcPr>
            <w:tcW w:w="20" w:type="dxa"/>
            <w:vAlign w:val="bottom"/>
          </w:tcPr>
          <w:p>
            <w:pPr>
              <w:rPr>
                <w:sz w:val="21"/>
                <w:szCs w:val="21"/>
              </w:rPr>
            </w:pPr>
          </w:p>
        </w:tc>
        <w:tc>
          <w:tcPr>
            <w:tcW w:w="2200" w:type="dxa"/>
            <w:vAlign w:val="bottom"/>
          </w:tcPr>
          <w:p>
            <w:pPr>
              <w:spacing w:line="240" w:lineRule="exact"/>
              <w:ind w:left="100"/>
              <w:rPr>
                <w:sz w:val="20"/>
                <w:szCs w:val="20"/>
              </w:rPr>
            </w:pPr>
            <w:r>
              <w:rPr>
                <w:rFonts w:ascii="宋体" w:hAnsi="宋体" w:eastAsia="宋体" w:cs="宋体"/>
                <w:b/>
                <w:bCs/>
                <w:sz w:val="21"/>
                <w:szCs w:val="21"/>
              </w:rPr>
              <w:t>带状疱疹</w:t>
            </w:r>
          </w:p>
        </w:tc>
        <w:tc>
          <w:tcPr>
            <w:tcW w:w="2460" w:type="dxa"/>
            <w:vAlign w:val="bottom"/>
          </w:tcPr>
          <w:p>
            <w:pPr>
              <w:spacing w:line="240" w:lineRule="exact"/>
              <w:ind w:left="80"/>
              <w:rPr>
                <w:sz w:val="20"/>
                <w:szCs w:val="20"/>
              </w:rPr>
            </w:pPr>
            <w:r>
              <w:rPr>
                <w:rFonts w:ascii="宋体" w:hAnsi="宋体" w:eastAsia="宋体" w:cs="宋体"/>
                <w:sz w:val="21"/>
                <w:szCs w:val="21"/>
              </w:rPr>
              <w:t>血常规、血清学检查</w:t>
            </w:r>
          </w:p>
        </w:tc>
        <w:tc>
          <w:tcPr>
            <w:tcW w:w="3920" w:type="dxa"/>
            <w:vAlign w:val="bottom"/>
          </w:tcPr>
          <w:p>
            <w:pPr>
              <w:spacing w:line="240" w:lineRule="exact"/>
              <w:ind w:left="80"/>
              <w:rPr>
                <w:sz w:val="20"/>
                <w:szCs w:val="20"/>
              </w:rPr>
            </w:pPr>
            <w:r>
              <w:rPr>
                <w:rFonts w:ascii="宋体" w:hAnsi="宋体" w:eastAsia="宋体" w:cs="宋体"/>
                <w:sz w:val="21"/>
                <w:szCs w:val="21"/>
              </w:rPr>
              <w:t>抗病毒治疗、维生素营养神经</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120" w:type="dxa"/>
            <w:vAlign w:val="bottom"/>
          </w:tcPr>
          <w:p>
            <w:pPr>
              <w:rPr>
                <w:sz w:val="21"/>
                <w:szCs w:val="21"/>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80" w:type="dxa"/>
            <w:vAlign w:val="bottom"/>
          </w:tcPr>
          <w:p>
            <w:pPr>
              <w:rPr>
                <w:sz w:val="4"/>
                <w:szCs w:val="4"/>
              </w:rPr>
            </w:pPr>
          </w:p>
        </w:tc>
        <w:tc>
          <w:tcPr>
            <w:tcW w:w="20" w:type="dxa"/>
            <w:vAlign w:val="bottom"/>
          </w:tcPr>
          <w:p>
            <w:pPr>
              <w:rPr>
                <w:sz w:val="4"/>
                <w:szCs w:val="4"/>
              </w:rPr>
            </w:pPr>
          </w:p>
        </w:tc>
        <w:tc>
          <w:tcPr>
            <w:tcW w:w="2200" w:type="dxa"/>
            <w:tcBorders>
              <w:bottom w:val="single" w:color="auto" w:sz="8" w:space="0"/>
            </w:tcBorders>
            <w:vAlign w:val="bottom"/>
          </w:tcPr>
          <w:p>
            <w:pPr>
              <w:rPr>
                <w:sz w:val="4"/>
                <w:szCs w:val="4"/>
              </w:rPr>
            </w:pPr>
          </w:p>
        </w:tc>
        <w:tc>
          <w:tcPr>
            <w:tcW w:w="2460" w:type="dxa"/>
            <w:tcBorders>
              <w:bottom w:val="single" w:color="auto" w:sz="8" w:space="0"/>
            </w:tcBorders>
            <w:vAlign w:val="bottom"/>
          </w:tcPr>
          <w:p>
            <w:pPr>
              <w:rPr>
                <w:sz w:val="4"/>
                <w:szCs w:val="4"/>
              </w:rPr>
            </w:pPr>
          </w:p>
        </w:tc>
        <w:tc>
          <w:tcPr>
            <w:tcW w:w="3920" w:type="dxa"/>
            <w:tcBorders>
              <w:bottom w:val="single" w:color="auto" w:sz="8" w:space="0"/>
            </w:tcBorders>
            <w:vAlign w:val="bottom"/>
          </w:tcPr>
          <w:p>
            <w:pPr>
              <w:rPr>
                <w:sz w:val="4"/>
                <w:szCs w:val="4"/>
              </w:rPr>
            </w:pPr>
          </w:p>
        </w:tc>
        <w:tc>
          <w:tcPr>
            <w:tcW w:w="120" w:type="dxa"/>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80" w:type="dxa"/>
            <w:vAlign w:val="bottom"/>
          </w:tcPr>
          <w:p>
            <w:pPr>
              <w:rPr>
                <w:sz w:val="21"/>
                <w:szCs w:val="21"/>
              </w:rPr>
            </w:pPr>
          </w:p>
        </w:tc>
        <w:tc>
          <w:tcPr>
            <w:tcW w:w="20" w:type="dxa"/>
            <w:vAlign w:val="bottom"/>
          </w:tcPr>
          <w:p>
            <w:pPr>
              <w:rPr>
                <w:sz w:val="21"/>
                <w:szCs w:val="21"/>
              </w:rPr>
            </w:pPr>
          </w:p>
        </w:tc>
        <w:tc>
          <w:tcPr>
            <w:tcW w:w="2200" w:type="dxa"/>
            <w:vAlign w:val="bottom"/>
          </w:tcPr>
          <w:p>
            <w:pPr>
              <w:spacing w:line="240" w:lineRule="exact"/>
              <w:ind w:left="100"/>
              <w:rPr>
                <w:sz w:val="20"/>
                <w:szCs w:val="20"/>
              </w:rPr>
            </w:pPr>
            <w:r>
              <w:rPr>
                <w:rFonts w:ascii="宋体" w:hAnsi="宋体" w:eastAsia="宋体" w:cs="宋体"/>
                <w:b/>
                <w:bCs/>
                <w:sz w:val="21"/>
                <w:szCs w:val="21"/>
              </w:rPr>
              <w:t>重症药疹</w:t>
            </w:r>
          </w:p>
        </w:tc>
        <w:tc>
          <w:tcPr>
            <w:tcW w:w="2460" w:type="dxa"/>
            <w:vAlign w:val="bottom"/>
          </w:tcPr>
          <w:p>
            <w:pPr>
              <w:spacing w:line="240" w:lineRule="exact"/>
              <w:ind w:left="80"/>
              <w:rPr>
                <w:sz w:val="20"/>
                <w:szCs w:val="20"/>
              </w:rPr>
            </w:pPr>
            <w:r>
              <w:rPr>
                <w:rFonts w:ascii="宋体" w:hAnsi="宋体" w:eastAsia="宋体" w:cs="宋体"/>
                <w:sz w:val="21"/>
                <w:szCs w:val="21"/>
              </w:rPr>
              <w:t>血清学检查</w:t>
            </w:r>
          </w:p>
        </w:tc>
        <w:tc>
          <w:tcPr>
            <w:tcW w:w="3920" w:type="dxa"/>
            <w:vAlign w:val="bottom"/>
          </w:tcPr>
          <w:p>
            <w:pPr>
              <w:spacing w:line="240" w:lineRule="exact"/>
              <w:ind w:left="80"/>
              <w:rPr>
                <w:sz w:val="20"/>
                <w:szCs w:val="20"/>
              </w:rPr>
            </w:pPr>
            <w:r>
              <w:rPr>
                <w:rFonts w:ascii="宋体" w:hAnsi="宋体" w:eastAsia="宋体" w:cs="宋体"/>
                <w:sz w:val="21"/>
                <w:szCs w:val="21"/>
              </w:rPr>
              <w:t>糖皮质激素、对症治疗</w:t>
            </w:r>
          </w:p>
        </w:tc>
        <w:tc>
          <w:tcPr>
            <w:tcW w:w="120" w:type="dxa"/>
            <w:vAlign w:val="bottom"/>
          </w:tcPr>
          <w:p>
            <w:pPr>
              <w:rPr>
                <w:sz w:val="21"/>
                <w:szCs w:val="21"/>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80" w:type="dxa"/>
            <w:vAlign w:val="bottom"/>
          </w:tcPr>
          <w:p>
            <w:pPr>
              <w:rPr>
                <w:sz w:val="4"/>
                <w:szCs w:val="4"/>
              </w:rPr>
            </w:pPr>
          </w:p>
        </w:tc>
        <w:tc>
          <w:tcPr>
            <w:tcW w:w="20" w:type="dxa"/>
            <w:vAlign w:val="bottom"/>
          </w:tcPr>
          <w:p>
            <w:pPr>
              <w:rPr>
                <w:sz w:val="4"/>
                <w:szCs w:val="4"/>
              </w:rPr>
            </w:pPr>
          </w:p>
        </w:tc>
        <w:tc>
          <w:tcPr>
            <w:tcW w:w="2200" w:type="dxa"/>
            <w:tcBorders>
              <w:bottom w:val="single" w:color="auto" w:sz="8" w:space="0"/>
            </w:tcBorders>
            <w:vAlign w:val="bottom"/>
          </w:tcPr>
          <w:p>
            <w:pPr>
              <w:rPr>
                <w:sz w:val="4"/>
                <w:szCs w:val="4"/>
              </w:rPr>
            </w:pPr>
          </w:p>
        </w:tc>
        <w:tc>
          <w:tcPr>
            <w:tcW w:w="2460" w:type="dxa"/>
            <w:tcBorders>
              <w:bottom w:val="single" w:color="auto" w:sz="8" w:space="0"/>
            </w:tcBorders>
            <w:vAlign w:val="bottom"/>
          </w:tcPr>
          <w:p>
            <w:pPr>
              <w:rPr>
                <w:sz w:val="4"/>
                <w:szCs w:val="4"/>
              </w:rPr>
            </w:pPr>
          </w:p>
        </w:tc>
        <w:tc>
          <w:tcPr>
            <w:tcW w:w="3920" w:type="dxa"/>
            <w:tcBorders>
              <w:bottom w:val="single" w:color="auto" w:sz="8" w:space="0"/>
            </w:tcBorders>
            <w:vAlign w:val="bottom"/>
          </w:tcPr>
          <w:p>
            <w:pPr>
              <w:rPr>
                <w:sz w:val="4"/>
                <w:szCs w:val="4"/>
              </w:rPr>
            </w:pPr>
          </w:p>
        </w:tc>
        <w:tc>
          <w:tcPr>
            <w:tcW w:w="120" w:type="dxa"/>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80" w:type="dxa"/>
            <w:vAlign w:val="bottom"/>
          </w:tcPr>
          <w:p>
            <w:pPr>
              <w:rPr>
                <w:sz w:val="21"/>
                <w:szCs w:val="21"/>
              </w:rPr>
            </w:pPr>
          </w:p>
        </w:tc>
        <w:tc>
          <w:tcPr>
            <w:tcW w:w="20" w:type="dxa"/>
            <w:vAlign w:val="bottom"/>
          </w:tcPr>
          <w:p>
            <w:pPr>
              <w:rPr>
                <w:sz w:val="21"/>
                <w:szCs w:val="21"/>
              </w:rPr>
            </w:pPr>
          </w:p>
        </w:tc>
        <w:tc>
          <w:tcPr>
            <w:tcW w:w="2200" w:type="dxa"/>
            <w:vAlign w:val="bottom"/>
          </w:tcPr>
          <w:p>
            <w:pPr>
              <w:spacing w:line="240" w:lineRule="exact"/>
              <w:ind w:left="100"/>
              <w:rPr>
                <w:sz w:val="20"/>
                <w:szCs w:val="20"/>
              </w:rPr>
            </w:pPr>
            <w:r>
              <w:rPr>
                <w:rFonts w:ascii="宋体" w:hAnsi="宋体" w:eastAsia="宋体" w:cs="宋体"/>
                <w:b/>
                <w:bCs/>
                <w:sz w:val="21"/>
                <w:szCs w:val="21"/>
              </w:rPr>
              <w:t>急性荨麻疹</w:t>
            </w:r>
          </w:p>
        </w:tc>
        <w:tc>
          <w:tcPr>
            <w:tcW w:w="2460" w:type="dxa"/>
            <w:vAlign w:val="bottom"/>
          </w:tcPr>
          <w:p>
            <w:pPr>
              <w:spacing w:line="240" w:lineRule="exact"/>
              <w:ind w:left="80"/>
              <w:rPr>
                <w:sz w:val="20"/>
                <w:szCs w:val="20"/>
              </w:rPr>
            </w:pPr>
            <w:r>
              <w:rPr>
                <w:rFonts w:ascii="宋体" w:hAnsi="宋体" w:eastAsia="宋体" w:cs="宋体"/>
                <w:sz w:val="21"/>
                <w:szCs w:val="21"/>
              </w:rPr>
              <w:t>血常规、血清过敏原</w:t>
            </w:r>
          </w:p>
        </w:tc>
        <w:tc>
          <w:tcPr>
            <w:tcW w:w="3920" w:type="dxa"/>
            <w:vAlign w:val="bottom"/>
          </w:tcPr>
          <w:p>
            <w:pPr>
              <w:spacing w:line="240" w:lineRule="exact"/>
              <w:ind w:left="80"/>
              <w:rPr>
                <w:sz w:val="20"/>
                <w:szCs w:val="20"/>
              </w:rPr>
            </w:pPr>
            <w:r>
              <w:rPr>
                <w:rFonts w:ascii="宋体" w:hAnsi="宋体" w:eastAsia="宋体" w:cs="宋体"/>
                <w:sz w:val="21"/>
                <w:szCs w:val="21"/>
              </w:rPr>
              <w:t>糖皮质激素、抗组胺药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120" w:type="dxa"/>
            <w:vAlign w:val="bottom"/>
          </w:tcPr>
          <w:p>
            <w:pPr>
              <w:rPr>
                <w:sz w:val="21"/>
                <w:szCs w:val="21"/>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80" w:type="dxa"/>
            <w:vAlign w:val="bottom"/>
          </w:tcPr>
          <w:p>
            <w:pPr>
              <w:rPr>
                <w:sz w:val="4"/>
                <w:szCs w:val="4"/>
              </w:rPr>
            </w:pPr>
          </w:p>
        </w:tc>
        <w:tc>
          <w:tcPr>
            <w:tcW w:w="20" w:type="dxa"/>
            <w:vAlign w:val="bottom"/>
          </w:tcPr>
          <w:p>
            <w:pPr>
              <w:rPr>
                <w:sz w:val="4"/>
                <w:szCs w:val="4"/>
              </w:rPr>
            </w:pPr>
          </w:p>
        </w:tc>
        <w:tc>
          <w:tcPr>
            <w:tcW w:w="2200" w:type="dxa"/>
            <w:tcBorders>
              <w:bottom w:val="single" w:color="auto" w:sz="8" w:space="0"/>
            </w:tcBorders>
            <w:vAlign w:val="bottom"/>
          </w:tcPr>
          <w:p>
            <w:pPr>
              <w:rPr>
                <w:sz w:val="4"/>
                <w:szCs w:val="4"/>
              </w:rPr>
            </w:pPr>
          </w:p>
        </w:tc>
        <w:tc>
          <w:tcPr>
            <w:tcW w:w="2460" w:type="dxa"/>
            <w:tcBorders>
              <w:bottom w:val="single" w:color="auto" w:sz="8" w:space="0"/>
            </w:tcBorders>
            <w:vAlign w:val="bottom"/>
          </w:tcPr>
          <w:p>
            <w:pPr>
              <w:rPr>
                <w:sz w:val="4"/>
                <w:szCs w:val="4"/>
              </w:rPr>
            </w:pPr>
          </w:p>
        </w:tc>
        <w:tc>
          <w:tcPr>
            <w:tcW w:w="3920" w:type="dxa"/>
            <w:tcBorders>
              <w:bottom w:val="single" w:color="auto" w:sz="8" w:space="0"/>
            </w:tcBorders>
            <w:vAlign w:val="bottom"/>
          </w:tcPr>
          <w:p>
            <w:pPr>
              <w:rPr>
                <w:sz w:val="4"/>
                <w:szCs w:val="4"/>
              </w:rPr>
            </w:pPr>
          </w:p>
        </w:tc>
        <w:tc>
          <w:tcPr>
            <w:tcW w:w="120" w:type="dxa"/>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80" w:type="dxa"/>
            <w:vAlign w:val="bottom"/>
          </w:tcPr>
          <w:p>
            <w:pPr>
              <w:rPr>
                <w:sz w:val="21"/>
                <w:szCs w:val="21"/>
              </w:rPr>
            </w:pPr>
          </w:p>
        </w:tc>
        <w:tc>
          <w:tcPr>
            <w:tcW w:w="20" w:type="dxa"/>
            <w:vAlign w:val="bottom"/>
          </w:tcPr>
          <w:p>
            <w:pPr>
              <w:rPr>
                <w:sz w:val="21"/>
                <w:szCs w:val="21"/>
              </w:rPr>
            </w:pPr>
          </w:p>
        </w:tc>
        <w:tc>
          <w:tcPr>
            <w:tcW w:w="2200" w:type="dxa"/>
            <w:vAlign w:val="bottom"/>
          </w:tcPr>
          <w:p>
            <w:pPr>
              <w:spacing w:line="240" w:lineRule="exact"/>
              <w:ind w:left="100"/>
              <w:rPr>
                <w:sz w:val="20"/>
                <w:szCs w:val="20"/>
              </w:rPr>
            </w:pPr>
            <w:r>
              <w:rPr>
                <w:rFonts w:ascii="宋体" w:hAnsi="宋体" w:eastAsia="宋体" w:cs="宋体"/>
                <w:b/>
                <w:bCs/>
                <w:sz w:val="21"/>
                <w:szCs w:val="21"/>
              </w:rPr>
              <w:t>银屑病</w:t>
            </w:r>
          </w:p>
        </w:tc>
        <w:tc>
          <w:tcPr>
            <w:tcW w:w="2460" w:type="dxa"/>
            <w:vAlign w:val="bottom"/>
          </w:tcPr>
          <w:p>
            <w:pPr>
              <w:spacing w:line="240" w:lineRule="exact"/>
              <w:ind w:left="80"/>
              <w:rPr>
                <w:sz w:val="20"/>
                <w:szCs w:val="20"/>
              </w:rPr>
            </w:pPr>
            <w:r>
              <w:rPr>
                <w:rFonts w:ascii="宋体" w:hAnsi="宋体" w:eastAsia="宋体" w:cs="宋体"/>
                <w:sz w:val="21"/>
                <w:szCs w:val="21"/>
              </w:rPr>
              <w:t>血常规、皮肤病理检查</w:t>
            </w:r>
          </w:p>
        </w:tc>
        <w:tc>
          <w:tcPr>
            <w:tcW w:w="3920" w:type="dxa"/>
            <w:vAlign w:val="bottom"/>
          </w:tcPr>
          <w:p>
            <w:pPr>
              <w:spacing w:line="240" w:lineRule="exact"/>
              <w:ind w:left="80"/>
              <w:rPr>
                <w:sz w:val="20"/>
                <w:szCs w:val="20"/>
              </w:rPr>
            </w:pPr>
            <w:r>
              <w:rPr>
                <w:rFonts w:ascii="宋体" w:hAnsi="宋体" w:eastAsia="宋体" w:cs="宋体"/>
                <w:sz w:val="21"/>
                <w:szCs w:val="21"/>
              </w:rPr>
              <w:t>维甲酸、免疫抑制剂、糖皮质激素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120" w:type="dxa"/>
            <w:vAlign w:val="bottom"/>
          </w:tcPr>
          <w:p>
            <w:pPr>
              <w:rPr>
                <w:sz w:val="21"/>
                <w:szCs w:val="21"/>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80" w:type="dxa"/>
            <w:vAlign w:val="bottom"/>
          </w:tcPr>
          <w:p>
            <w:pPr>
              <w:rPr>
                <w:sz w:val="4"/>
                <w:szCs w:val="4"/>
              </w:rPr>
            </w:pPr>
          </w:p>
        </w:tc>
        <w:tc>
          <w:tcPr>
            <w:tcW w:w="20" w:type="dxa"/>
            <w:vAlign w:val="bottom"/>
          </w:tcPr>
          <w:p>
            <w:pPr>
              <w:rPr>
                <w:sz w:val="4"/>
                <w:szCs w:val="4"/>
              </w:rPr>
            </w:pPr>
          </w:p>
        </w:tc>
        <w:tc>
          <w:tcPr>
            <w:tcW w:w="2200" w:type="dxa"/>
            <w:tcBorders>
              <w:bottom w:val="single" w:color="auto" w:sz="8" w:space="0"/>
            </w:tcBorders>
            <w:vAlign w:val="bottom"/>
          </w:tcPr>
          <w:p>
            <w:pPr>
              <w:rPr>
                <w:sz w:val="4"/>
                <w:szCs w:val="4"/>
              </w:rPr>
            </w:pPr>
          </w:p>
        </w:tc>
        <w:tc>
          <w:tcPr>
            <w:tcW w:w="2460" w:type="dxa"/>
            <w:tcBorders>
              <w:bottom w:val="single" w:color="auto" w:sz="8" w:space="0"/>
            </w:tcBorders>
            <w:vAlign w:val="bottom"/>
          </w:tcPr>
          <w:p>
            <w:pPr>
              <w:rPr>
                <w:sz w:val="4"/>
                <w:szCs w:val="4"/>
              </w:rPr>
            </w:pPr>
          </w:p>
        </w:tc>
        <w:tc>
          <w:tcPr>
            <w:tcW w:w="3920" w:type="dxa"/>
            <w:tcBorders>
              <w:bottom w:val="single" w:color="auto" w:sz="8" w:space="0"/>
            </w:tcBorders>
            <w:vAlign w:val="bottom"/>
          </w:tcPr>
          <w:p>
            <w:pPr>
              <w:rPr>
                <w:sz w:val="4"/>
                <w:szCs w:val="4"/>
              </w:rPr>
            </w:pPr>
          </w:p>
        </w:tc>
        <w:tc>
          <w:tcPr>
            <w:tcW w:w="120" w:type="dxa"/>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80" w:type="dxa"/>
            <w:vAlign w:val="bottom"/>
          </w:tcPr>
          <w:p>
            <w:pPr>
              <w:rPr>
                <w:sz w:val="21"/>
                <w:szCs w:val="21"/>
              </w:rPr>
            </w:pPr>
          </w:p>
        </w:tc>
        <w:tc>
          <w:tcPr>
            <w:tcW w:w="20" w:type="dxa"/>
            <w:vAlign w:val="bottom"/>
          </w:tcPr>
          <w:p>
            <w:pPr>
              <w:rPr>
                <w:sz w:val="21"/>
                <w:szCs w:val="21"/>
              </w:rPr>
            </w:pPr>
          </w:p>
        </w:tc>
        <w:tc>
          <w:tcPr>
            <w:tcW w:w="2200" w:type="dxa"/>
            <w:vMerge w:val="restart"/>
            <w:vAlign w:val="bottom"/>
          </w:tcPr>
          <w:p>
            <w:pPr>
              <w:spacing w:line="240" w:lineRule="exact"/>
              <w:ind w:left="100"/>
              <w:rPr>
                <w:sz w:val="20"/>
                <w:szCs w:val="20"/>
              </w:rPr>
            </w:pPr>
            <w:r>
              <w:rPr>
                <w:rFonts w:ascii="宋体" w:hAnsi="宋体" w:eastAsia="宋体" w:cs="宋体"/>
                <w:b/>
                <w:bCs/>
                <w:sz w:val="21"/>
                <w:szCs w:val="21"/>
              </w:rPr>
              <w:t>皮肌炎</w:t>
            </w:r>
          </w:p>
        </w:tc>
        <w:tc>
          <w:tcPr>
            <w:tcW w:w="2460" w:type="dxa"/>
            <w:vAlign w:val="bottom"/>
          </w:tcPr>
          <w:p>
            <w:pPr>
              <w:spacing w:line="240" w:lineRule="exact"/>
              <w:ind w:left="80"/>
              <w:rPr>
                <w:sz w:val="20"/>
                <w:szCs w:val="20"/>
              </w:rPr>
            </w:pPr>
            <w:r>
              <w:rPr>
                <w:rFonts w:ascii="宋体" w:hAnsi="宋体" w:eastAsia="宋体" w:cs="宋体"/>
                <w:sz w:val="21"/>
                <w:szCs w:val="21"/>
              </w:rPr>
              <w:t>血清学检查、病理检查、</w:t>
            </w:r>
          </w:p>
        </w:tc>
        <w:tc>
          <w:tcPr>
            <w:tcW w:w="3920" w:type="dxa"/>
            <w:vMerge w:val="restart"/>
            <w:vAlign w:val="bottom"/>
          </w:tcPr>
          <w:p>
            <w:pPr>
              <w:spacing w:line="240" w:lineRule="exact"/>
              <w:ind w:left="80"/>
              <w:rPr>
                <w:sz w:val="20"/>
                <w:szCs w:val="20"/>
              </w:rPr>
            </w:pPr>
            <w:r>
              <w:rPr>
                <w:rFonts w:ascii="宋体" w:hAnsi="宋体" w:eastAsia="宋体" w:cs="宋体"/>
                <w:sz w:val="21"/>
                <w:szCs w:val="21"/>
              </w:rPr>
              <w:t>糖皮质激素、免疫抑制剂</w:t>
            </w:r>
          </w:p>
        </w:tc>
        <w:tc>
          <w:tcPr>
            <w:tcW w:w="120" w:type="dxa"/>
            <w:vAlign w:val="bottom"/>
          </w:tcPr>
          <w:p>
            <w:pPr>
              <w:rPr>
                <w:sz w:val="21"/>
                <w:szCs w:val="21"/>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80" w:type="dxa"/>
            <w:vAlign w:val="bottom"/>
          </w:tcPr>
          <w:p>
            <w:pPr>
              <w:rPr>
                <w:sz w:val="13"/>
                <w:szCs w:val="13"/>
              </w:rPr>
            </w:pPr>
          </w:p>
        </w:tc>
        <w:tc>
          <w:tcPr>
            <w:tcW w:w="20" w:type="dxa"/>
            <w:vAlign w:val="bottom"/>
          </w:tcPr>
          <w:p>
            <w:pPr>
              <w:rPr>
                <w:sz w:val="13"/>
                <w:szCs w:val="13"/>
              </w:rPr>
            </w:pPr>
          </w:p>
        </w:tc>
        <w:tc>
          <w:tcPr>
            <w:tcW w:w="2200" w:type="dxa"/>
            <w:vMerge w:val="continue"/>
            <w:vAlign w:val="bottom"/>
          </w:tcPr>
          <w:p>
            <w:pPr>
              <w:rPr>
                <w:sz w:val="13"/>
                <w:szCs w:val="13"/>
              </w:rPr>
            </w:pPr>
          </w:p>
        </w:tc>
        <w:tc>
          <w:tcPr>
            <w:tcW w:w="2460" w:type="dxa"/>
            <w:vMerge w:val="restart"/>
            <w:vAlign w:val="bottom"/>
          </w:tcPr>
          <w:p>
            <w:pPr>
              <w:spacing w:line="240" w:lineRule="exact"/>
              <w:ind w:left="80"/>
              <w:rPr>
                <w:sz w:val="20"/>
                <w:szCs w:val="20"/>
              </w:rPr>
            </w:pPr>
            <w:r>
              <w:rPr>
                <w:rFonts w:ascii="宋体" w:hAnsi="宋体" w:eastAsia="宋体" w:cs="宋体"/>
                <w:sz w:val="21"/>
                <w:szCs w:val="21"/>
              </w:rPr>
              <w:t>肌电图、肿瘤筛查</w:t>
            </w:r>
          </w:p>
        </w:tc>
        <w:tc>
          <w:tcPr>
            <w:tcW w:w="3920" w:type="dxa"/>
            <w:vMerge w:val="continue"/>
            <w:vAlign w:val="bottom"/>
          </w:tcPr>
          <w:p>
            <w:pPr>
              <w:rPr>
                <w:sz w:val="13"/>
                <w:szCs w:val="13"/>
              </w:rPr>
            </w:pPr>
          </w:p>
        </w:tc>
        <w:tc>
          <w:tcPr>
            <w:tcW w:w="12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80" w:type="dxa"/>
            <w:vAlign w:val="bottom"/>
          </w:tcPr>
          <w:p>
            <w:pPr>
              <w:rPr>
                <w:sz w:val="13"/>
                <w:szCs w:val="13"/>
              </w:rPr>
            </w:pPr>
          </w:p>
        </w:tc>
        <w:tc>
          <w:tcPr>
            <w:tcW w:w="20" w:type="dxa"/>
            <w:vAlign w:val="bottom"/>
          </w:tcPr>
          <w:p>
            <w:pPr>
              <w:rPr>
                <w:sz w:val="13"/>
                <w:szCs w:val="13"/>
              </w:rPr>
            </w:pPr>
          </w:p>
        </w:tc>
        <w:tc>
          <w:tcPr>
            <w:tcW w:w="2200" w:type="dxa"/>
            <w:vAlign w:val="bottom"/>
          </w:tcPr>
          <w:p>
            <w:pPr>
              <w:rPr>
                <w:sz w:val="13"/>
                <w:szCs w:val="13"/>
              </w:rPr>
            </w:pPr>
          </w:p>
        </w:tc>
        <w:tc>
          <w:tcPr>
            <w:tcW w:w="2460" w:type="dxa"/>
            <w:vMerge w:val="continue"/>
            <w:vAlign w:val="bottom"/>
          </w:tcPr>
          <w:p>
            <w:pPr>
              <w:rPr>
                <w:sz w:val="13"/>
                <w:szCs w:val="13"/>
              </w:rPr>
            </w:pPr>
          </w:p>
        </w:tc>
        <w:tc>
          <w:tcPr>
            <w:tcW w:w="3920" w:type="dxa"/>
            <w:vAlign w:val="bottom"/>
          </w:tcPr>
          <w:p>
            <w:pPr>
              <w:rPr>
                <w:sz w:val="13"/>
                <w:szCs w:val="13"/>
              </w:rPr>
            </w:pPr>
          </w:p>
        </w:tc>
        <w:tc>
          <w:tcPr>
            <w:tcW w:w="12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80" w:type="dxa"/>
            <w:vAlign w:val="bottom"/>
          </w:tcPr>
          <w:p>
            <w:pPr>
              <w:rPr>
                <w:sz w:val="5"/>
                <w:szCs w:val="5"/>
              </w:rPr>
            </w:pPr>
          </w:p>
        </w:tc>
        <w:tc>
          <w:tcPr>
            <w:tcW w:w="20" w:type="dxa"/>
            <w:tcBorders>
              <w:bottom w:val="single" w:color="auto" w:sz="8" w:space="0"/>
            </w:tcBorders>
            <w:vAlign w:val="bottom"/>
          </w:tcPr>
          <w:p>
            <w:pPr>
              <w:rPr>
                <w:sz w:val="5"/>
                <w:szCs w:val="5"/>
              </w:rPr>
            </w:pPr>
          </w:p>
        </w:tc>
        <w:tc>
          <w:tcPr>
            <w:tcW w:w="8580" w:type="dxa"/>
            <w:gridSpan w:val="3"/>
            <w:tcBorders>
              <w:bottom w:val="single" w:color="auto" w:sz="8" w:space="0"/>
            </w:tcBorders>
            <w:vAlign w:val="bottom"/>
          </w:tcPr>
          <w:p>
            <w:pPr>
              <w:rPr>
                <w:sz w:val="5"/>
                <w:szCs w:val="5"/>
              </w:rPr>
            </w:pPr>
          </w:p>
        </w:tc>
        <w:tc>
          <w:tcPr>
            <w:tcW w:w="120" w:type="dxa"/>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469" w:hRule="atLeast"/>
        </w:trPr>
        <w:tc>
          <w:tcPr>
            <w:tcW w:w="20" w:type="dxa"/>
            <w:vAlign w:val="bottom"/>
          </w:tcPr>
          <w:p>
            <w:pPr>
              <w:rPr>
                <w:sz w:val="24"/>
                <w:szCs w:val="24"/>
              </w:rPr>
            </w:pPr>
          </w:p>
        </w:tc>
        <w:tc>
          <w:tcPr>
            <w:tcW w:w="80" w:type="dxa"/>
            <w:vAlign w:val="bottom"/>
          </w:tcPr>
          <w:p>
            <w:pPr>
              <w:rPr>
                <w:sz w:val="24"/>
                <w:szCs w:val="24"/>
              </w:rPr>
            </w:pPr>
          </w:p>
        </w:tc>
        <w:tc>
          <w:tcPr>
            <w:tcW w:w="20" w:type="dxa"/>
            <w:vAlign w:val="bottom"/>
          </w:tcPr>
          <w:p>
            <w:pPr>
              <w:rPr>
                <w:sz w:val="24"/>
                <w:szCs w:val="24"/>
              </w:rPr>
            </w:pPr>
          </w:p>
        </w:tc>
        <w:tc>
          <w:tcPr>
            <w:tcW w:w="8580" w:type="dxa"/>
            <w:gridSpan w:val="3"/>
            <w:vAlign w:val="bottom"/>
          </w:tcPr>
          <w:p>
            <w:pPr>
              <w:spacing w:line="388" w:lineRule="exact"/>
              <w:ind w:left="78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tc>
        <w:tc>
          <w:tcPr>
            <w:tcW w:w="12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624" w:hRule="atLeast"/>
        </w:trPr>
        <w:tc>
          <w:tcPr>
            <w:tcW w:w="20" w:type="dxa"/>
            <w:vAlign w:val="bottom"/>
          </w:tcPr>
          <w:p>
            <w:pPr>
              <w:rPr>
                <w:sz w:val="24"/>
                <w:szCs w:val="24"/>
              </w:rPr>
            </w:pPr>
          </w:p>
        </w:tc>
        <w:tc>
          <w:tcPr>
            <w:tcW w:w="80" w:type="dxa"/>
            <w:vAlign w:val="bottom"/>
          </w:tcPr>
          <w:p>
            <w:pPr>
              <w:rPr>
                <w:sz w:val="24"/>
                <w:szCs w:val="24"/>
              </w:rPr>
            </w:pPr>
          </w:p>
        </w:tc>
        <w:tc>
          <w:tcPr>
            <w:tcW w:w="20" w:type="dxa"/>
            <w:vAlign w:val="bottom"/>
          </w:tcPr>
          <w:p>
            <w:pPr>
              <w:rPr>
                <w:sz w:val="24"/>
                <w:szCs w:val="24"/>
              </w:rPr>
            </w:pPr>
          </w:p>
        </w:tc>
        <w:tc>
          <w:tcPr>
            <w:tcW w:w="8580" w:type="dxa"/>
            <w:gridSpan w:val="3"/>
            <w:vAlign w:val="bottom"/>
          </w:tcPr>
          <w:p>
            <w:pPr>
              <w:spacing w:line="366" w:lineRule="exact"/>
              <w:ind w:left="140"/>
              <w:rPr>
                <w:sz w:val="20"/>
                <w:szCs w:val="20"/>
              </w:rPr>
            </w:pPr>
            <w:r>
              <w:rPr>
                <w:rFonts w:ascii="宋体" w:hAnsi="宋体" w:eastAsia="宋体" w:cs="宋体"/>
                <w:sz w:val="32"/>
                <w:szCs w:val="32"/>
              </w:rPr>
              <w:t>可以具有诊治以下疾病的服务能力，如：</w:t>
            </w:r>
          </w:p>
        </w:tc>
        <w:tc>
          <w:tcPr>
            <w:tcW w:w="12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164" w:hRule="atLeast"/>
        </w:trPr>
        <w:tc>
          <w:tcPr>
            <w:tcW w:w="20" w:type="dxa"/>
            <w:vAlign w:val="bottom"/>
          </w:tcPr>
          <w:p>
            <w:pPr>
              <w:rPr>
                <w:sz w:val="14"/>
                <w:szCs w:val="14"/>
              </w:rPr>
            </w:pPr>
          </w:p>
        </w:tc>
        <w:tc>
          <w:tcPr>
            <w:tcW w:w="80" w:type="dxa"/>
            <w:tcBorders>
              <w:bottom w:val="single" w:color="auto" w:sz="8" w:space="0"/>
            </w:tcBorders>
            <w:vAlign w:val="bottom"/>
          </w:tcPr>
          <w:p>
            <w:pPr>
              <w:rPr>
                <w:sz w:val="14"/>
                <w:szCs w:val="14"/>
              </w:rPr>
            </w:pPr>
          </w:p>
        </w:tc>
        <w:tc>
          <w:tcPr>
            <w:tcW w:w="20" w:type="dxa"/>
            <w:tcBorders>
              <w:bottom w:val="single" w:color="auto" w:sz="8" w:space="0"/>
            </w:tcBorders>
            <w:vAlign w:val="bottom"/>
          </w:tcPr>
          <w:p>
            <w:pPr>
              <w:rPr>
                <w:sz w:val="14"/>
                <w:szCs w:val="14"/>
              </w:rPr>
            </w:pPr>
          </w:p>
        </w:tc>
        <w:tc>
          <w:tcPr>
            <w:tcW w:w="2200" w:type="dxa"/>
            <w:tcBorders>
              <w:bottom w:val="single" w:color="auto" w:sz="8" w:space="0"/>
            </w:tcBorders>
            <w:vAlign w:val="bottom"/>
          </w:tcPr>
          <w:p>
            <w:pPr>
              <w:rPr>
                <w:sz w:val="14"/>
                <w:szCs w:val="14"/>
              </w:rPr>
            </w:pPr>
          </w:p>
        </w:tc>
        <w:tc>
          <w:tcPr>
            <w:tcW w:w="2460" w:type="dxa"/>
            <w:tcBorders>
              <w:bottom w:val="single" w:color="auto" w:sz="8" w:space="0"/>
            </w:tcBorders>
            <w:vAlign w:val="bottom"/>
          </w:tcPr>
          <w:p>
            <w:pPr>
              <w:rPr>
                <w:sz w:val="14"/>
                <w:szCs w:val="14"/>
              </w:rPr>
            </w:pPr>
          </w:p>
        </w:tc>
        <w:tc>
          <w:tcPr>
            <w:tcW w:w="3920" w:type="dxa"/>
            <w:tcBorders>
              <w:bottom w:val="single" w:color="auto" w:sz="8" w:space="0"/>
            </w:tcBorders>
            <w:vAlign w:val="bottom"/>
          </w:tcPr>
          <w:p>
            <w:pPr>
              <w:rPr>
                <w:sz w:val="14"/>
                <w:szCs w:val="14"/>
              </w:rPr>
            </w:pPr>
          </w:p>
        </w:tc>
        <w:tc>
          <w:tcPr>
            <w:tcW w:w="120" w:type="dxa"/>
            <w:tcBorders>
              <w:bottom w:val="single" w:color="auto" w:sz="8" w:space="0"/>
            </w:tcBorders>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292" w:hRule="atLeast"/>
        </w:trPr>
        <w:tc>
          <w:tcPr>
            <w:tcW w:w="20" w:type="dxa"/>
            <w:vAlign w:val="bottom"/>
          </w:tcPr>
          <w:p>
            <w:pPr>
              <w:rPr>
                <w:sz w:val="24"/>
                <w:szCs w:val="24"/>
              </w:rPr>
            </w:pPr>
          </w:p>
        </w:tc>
        <w:tc>
          <w:tcPr>
            <w:tcW w:w="80" w:type="dxa"/>
            <w:vAlign w:val="bottom"/>
          </w:tcPr>
          <w:p>
            <w:pPr>
              <w:rPr>
                <w:sz w:val="24"/>
                <w:szCs w:val="24"/>
              </w:rPr>
            </w:pPr>
          </w:p>
        </w:tc>
        <w:tc>
          <w:tcPr>
            <w:tcW w:w="20" w:type="dxa"/>
            <w:vAlign w:val="bottom"/>
          </w:tcPr>
          <w:p>
            <w:pPr>
              <w:rPr>
                <w:sz w:val="24"/>
                <w:szCs w:val="24"/>
              </w:rPr>
            </w:pPr>
          </w:p>
        </w:tc>
        <w:tc>
          <w:tcPr>
            <w:tcW w:w="2200" w:type="dxa"/>
            <w:vAlign w:val="bottom"/>
          </w:tcPr>
          <w:p>
            <w:pPr>
              <w:spacing w:line="240" w:lineRule="exact"/>
              <w:ind w:left="680"/>
              <w:rPr>
                <w:sz w:val="20"/>
                <w:szCs w:val="20"/>
              </w:rPr>
            </w:pPr>
            <w:r>
              <w:rPr>
                <w:rFonts w:ascii="宋体" w:hAnsi="宋体" w:eastAsia="宋体" w:cs="宋体"/>
                <w:b/>
                <w:bCs/>
                <w:sz w:val="21"/>
                <w:szCs w:val="21"/>
              </w:rPr>
              <w:t>疾病名称</w:t>
            </w:r>
          </w:p>
        </w:tc>
        <w:tc>
          <w:tcPr>
            <w:tcW w:w="2460" w:type="dxa"/>
            <w:vAlign w:val="bottom"/>
          </w:tcPr>
          <w:p>
            <w:pPr>
              <w:spacing w:line="240" w:lineRule="exact"/>
              <w:ind w:left="960"/>
              <w:rPr>
                <w:sz w:val="20"/>
                <w:szCs w:val="20"/>
              </w:rPr>
            </w:pPr>
            <w:r>
              <w:rPr>
                <w:rFonts w:ascii="宋体" w:hAnsi="宋体" w:eastAsia="宋体" w:cs="宋体"/>
                <w:b/>
                <w:bCs/>
                <w:sz w:val="21"/>
                <w:szCs w:val="21"/>
              </w:rPr>
              <w:t>诊断手段</w:t>
            </w:r>
          </w:p>
        </w:tc>
        <w:tc>
          <w:tcPr>
            <w:tcW w:w="3920" w:type="dxa"/>
            <w:vAlign w:val="bottom"/>
          </w:tcPr>
          <w:p>
            <w:pPr>
              <w:spacing w:line="240" w:lineRule="exact"/>
              <w:ind w:left="1700"/>
              <w:rPr>
                <w:sz w:val="20"/>
                <w:szCs w:val="20"/>
              </w:rPr>
            </w:pPr>
            <w:r>
              <w:rPr>
                <w:rFonts w:ascii="宋体" w:hAnsi="宋体" w:eastAsia="宋体" w:cs="宋体"/>
                <w:b/>
                <w:bCs/>
                <w:sz w:val="21"/>
                <w:szCs w:val="21"/>
              </w:rPr>
              <w:t>治疗手段</w:t>
            </w:r>
          </w:p>
        </w:tc>
        <w:tc>
          <w:tcPr>
            <w:tcW w:w="12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8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8580" w:type="dxa"/>
            <w:gridSpan w:val="3"/>
            <w:tcBorders>
              <w:bottom w:val="single" w:color="auto" w:sz="8" w:space="0"/>
            </w:tcBorders>
            <w:vAlign w:val="bottom"/>
          </w:tcPr>
          <w:p>
            <w:pPr>
              <w:rPr>
                <w:sz w:val="7"/>
                <w:szCs w:val="7"/>
              </w:rPr>
            </w:pPr>
          </w:p>
        </w:tc>
        <w:tc>
          <w:tcPr>
            <w:tcW w:w="1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35" w:hRule="atLeast"/>
        </w:trPr>
        <w:tc>
          <w:tcPr>
            <w:tcW w:w="20" w:type="dxa"/>
            <w:vAlign w:val="bottom"/>
          </w:tcPr>
          <w:p>
            <w:pPr>
              <w:rPr>
                <w:sz w:val="20"/>
                <w:szCs w:val="20"/>
              </w:rPr>
            </w:pPr>
          </w:p>
        </w:tc>
        <w:tc>
          <w:tcPr>
            <w:tcW w:w="80" w:type="dxa"/>
            <w:vAlign w:val="bottom"/>
          </w:tcPr>
          <w:p>
            <w:pPr>
              <w:rPr>
                <w:sz w:val="20"/>
                <w:szCs w:val="20"/>
              </w:rPr>
            </w:pPr>
          </w:p>
        </w:tc>
        <w:tc>
          <w:tcPr>
            <w:tcW w:w="20" w:type="dxa"/>
            <w:vAlign w:val="bottom"/>
          </w:tcPr>
          <w:p>
            <w:pPr>
              <w:rPr>
                <w:sz w:val="20"/>
                <w:szCs w:val="20"/>
              </w:rPr>
            </w:pPr>
          </w:p>
        </w:tc>
        <w:tc>
          <w:tcPr>
            <w:tcW w:w="8580" w:type="dxa"/>
            <w:gridSpan w:val="3"/>
            <w:vAlign w:val="bottom"/>
          </w:tcPr>
          <w:p>
            <w:pPr>
              <w:spacing w:line="235" w:lineRule="exact"/>
              <w:rPr>
                <w:sz w:val="20"/>
                <w:szCs w:val="20"/>
              </w:rPr>
            </w:pPr>
            <w:r>
              <w:rPr>
                <w:rFonts w:ascii="宋体" w:hAnsi="宋体" w:eastAsia="宋体" w:cs="宋体"/>
                <w:b/>
                <w:bCs/>
                <w:sz w:val="21"/>
                <w:szCs w:val="21"/>
              </w:rPr>
              <w:t xml:space="preserve">金黄色葡萄球菌烫伤样  </w:t>
            </w:r>
            <w:r>
              <w:rPr>
                <w:rFonts w:ascii="宋体" w:hAnsi="宋体" w:eastAsia="宋体" w:cs="宋体"/>
                <w:sz w:val="21"/>
                <w:szCs w:val="21"/>
              </w:rPr>
              <w:t>血常规、皮疹特点、细菌</w:t>
            </w:r>
          </w:p>
        </w:tc>
        <w:tc>
          <w:tcPr>
            <w:tcW w:w="120" w:type="dxa"/>
            <w:vAlign w:val="bottom"/>
          </w:tcPr>
          <w:p>
            <w:pPr>
              <w:rPr>
                <w:sz w:val="20"/>
                <w:szCs w:val="20"/>
              </w:rPr>
            </w:pPr>
          </w:p>
        </w:tc>
        <w:tc>
          <w:tcPr>
            <w:tcW w:w="360" w:type="dxa"/>
            <w:vAlign w:val="bottom"/>
          </w:tcPr>
          <w:p>
            <w:pPr>
              <w:rPr>
                <w:sz w:val="1"/>
                <w:szCs w:val="1"/>
              </w:rPr>
            </w:pPr>
          </w:p>
        </w:tc>
      </w:tr>
      <w:tr>
        <w:tblPrEx>
          <w:tblCellMar>
            <w:top w:w="0" w:type="dxa"/>
            <w:left w:w="0" w:type="dxa"/>
            <w:bottom w:w="0" w:type="dxa"/>
            <w:right w:w="0" w:type="dxa"/>
          </w:tblCellMar>
        </w:tblPrEx>
        <w:trPr>
          <w:trHeight w:val="208" w:hRule="atLeast"/>
        </w:trPr>
        <w:tc>
          <w:tcPr>
            <w:tcW w:w="20" w:type="dxa"/>
            <w:vAlign w:val="bottom"/>
          </w:tcPr>
          <w:p>
            <w:pPr>
              <w:rPr>
                <w:sz w:val="18"/>
                <w:szCs w:val="18"/>
              </w:rPr>
            </w:pPr>
          </w:p>
        </w:tc>
        <w:tc>
          <w:tcPr>
            <w:tcW w:w="80" w:type="dxa"/>
            <w:vAlign w:val="bottom"/>
          </w:tcPr>
          <w:p>
            <w:pPr>
              <w:rPr>
                <w:sz w:val="18"/>
                <w:szCs w:val="18"/>
              </w:rPr>
            </w:pPr>
          </w:p>
        </w:tc>
        <w:tc>
          <w:tcPr>
            <w:tcW w:w="20" w:type="dxa"/>
            <w:vAlign w:val="bottom"/>
          </w:tcPr>
          <w:p>
            <w:pPr>
              <w:rPr>
                <w:sz w:val="18"/>
                <w:szCs w:val="18"/>
              </w:rPr>
            </w:pPr>
          </w:p>
        </w:tc>
        <w:tc>
          <w:tcPr>
            <w:tcW w:w="2200" w:type="dxa"/>
            <w:vMerge w:val="restart"/>
            <w:vAlign w:val="bottom"/>
          </w:tcPr>
          <w:p>
            <w:pPr>
              <w:spacing w:line="240" w:lineRule="exact"/>
              <w:rPr>
                <w:sz w:val="20"/>
                <w:szCs w:val="20"/>
              </w:rPr>
            </w:pPr>
            <w:r>
              <w:rPr>
                <w:rFonts w:ascii="宋体" w:hAnsi="宋体" w:eastAsia="宋体" w:cs="宋体"/>
                <w:b/>
                <w:bCs/>
                <w:sz w:val="21"/>
                <w:szCs w:val="21"/>
              </w:rPr>
              <w:t>皮肤综合症</w:t>
            </w:r>
          </w:p>
        </w:tc>
        <w:tc>
          <w:tcPr>
            <w:tcW w:w="2460" w:type="dxa"/>
            <w:vMerge w:val="restart"/>
            <w:vAlign w:val="bottom"/>
          </w:tcPr>
          <w:p>
            <w:pPr>
              <w:spacing w:line="240" w:lineRule="exact"/>
              <w:ind w:left="200"/>
              <w:rPr>
                <w:sz w:val="20"/>
                <w:szCs w:val="20"/>
              </w:rPr>
            </w:pPr>
            <w:r>
              <w:rPr>
                <w:rFonts w:ascii="宋体" w:hAnsi="宋体" w:eastAsia="宋体" w:cs="宋体"/>
                <w:sz w:val="21"/>
                <w:szCs w:val="21"/>
              </w:rPr>
              <w:t>培养</w:t>
            </w:r>
          </w:p>
        </w:tc>
        <w:tc>
          <w:tcPr>
            <w:tcW w:w="3920" w:type="dxa"/>
            <w:vAlign w:val="bottom"/>
          </w:tcPr>
          <w:p>
            <w:pPr>
              <w:spacing w:line="208" w:lineRule="exact"/>
              <w:ind w:left="320"/>
              <w:rPr>
                <w:sz w:val="20"/>
                <w:szCs w:val="20"/>
              </w:rPr>
            </w:pPr>
            <w:r>
              <w:rPr>
                <w:rFonts w:ascii="宋体" w:hAnsi="宋体" w:eastAsia="宋体" w:cs="宋体"/>
                <w:sz w:val="21"/>
                <w:szCs w:val="21"/>
              </w:rPr>
              <w:t>抗感染治疗、支持对症治疗</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120" w:type="dxa"/>
            <w:vAlign w:val="bottom"/>
          </w:tcPr>
          <w:p>
            <w:pPr>
              <w:rPr>
                <w:sz w:val="18"/>
                <w:szCs w:val="18"/>
              </w:rPr>
            </w:pPr>
          </w:p>
        </w:tc>
        <w:tc>
          <w:tcPr>
            <w:tcW w:w="360" w:type="dxa"/>
            <w:vAlign w:val="bottom"/>
          </w:tcPr>
          <w:p>
            <w:pPr>
              <w:rPr>
                <w:sz w:val="1"/>
                <w:szCs w:val="1"/>
              </w:rPr>
            </w:pPr>
          </w:p>
        </w:tc>
      </w:tr>
      <w:tr>
        <w:tblPrEx>
          <w:tblCellMar>
            <w:top w:w="0" w:type="dxa"/>
            <w:left w:w="0" w:type="dxa"/>
            <w:bottom w:w="0" w:type="dxa"/>
            <w:right w:w="0" w:type="dxa"/>
          </w:tblCellMar>
        </w:tblPrEx>
        <w:trPr>
          <w:trHeight w:val="132" w:hRule="atLeast"/>
        </w:trPr>
        <w:tc>
          <w:tcPr>
            <w:tcW w:w="20" w:type="dxa"/>
            <w:vAlign w:val="bottom"/>
          </w:tcPr>
          <w:p>
            <w:pPr>
              <w:rPr>
                <w:sz w:val="11"/>
                <w:szCs w:val="11"/>
              </w:rPr>
            </w:pPr>
          </w:p>
        </w:tc>
        <w:tc>
          <w:tcPr>
            <w:tcW w:w="80" w:type="dxa"/>
            <w:vAlign w:val="bottom"/>
          </w:tcPr>
          <w:p>
            <w:pPr>
              <w:rPr>
                <w:sz w:val="11"/>
                <w:szCs w:val="11"/>
              </w:rPr>
            </w:pPr>
          </w:p>
        </w:tc>
        <w:tc>
          <w:tcPr>
            <w:tcW w:w="20" w:type="dxa"/>
            <w:vAlign w:val="bottom"/>
          </w:tcPr>
          <w:p>
            <w:pPr>
              <w:rPr>
                <w:sz w:val="11"/>
                <w:szCs w:val="11"/>
              </w:rPr>
            </w:pPr>
          </w:p>
        </w:tc>
        <w:tc>
          <w:tcPr>
            <w:tcW w:w="2200" w:type="dxa"/>
            <w:vMerge w:val="continue"/>
            <w:vAlign w:val="bottom"/>
          </w:tcPr>
          <w:p>
            <w:pPr>
              <w:rPr>
                <w:sz w:val="11"/>
                <w:szCs w:val="11"/>
              </w:rPr>
            </w:pPr>
          </w:p>
        </w:tc>
        <w:tc>
          <w:tcPr>
            <w:tcW w:w="2460" w:type="dxa"/>
            <w:vMerge w:val="continue"/>
            <w:vAlign w:val="bottom"/>
          </w:tcPr>
          <w:p>
            <w:pPr>
              <w:rPr>
                <w:sz w:val="11"/>
                <w:szCs w:val="11"/>
              </w:rPr>
            </w:pPr>
          </w:p>
        </w:tc>
        <w:tc>
          <w:tcPr>
            <w:tcW w:w="3920" w:type="dxa"/>
            <w:vAlign w:val="bottom"/>
          </w:tcPr>
          <w:p>
            <w:pPr>
              <w:rPr>
                <w:sz w:val="11"/>
                <w:szCs w:val="11"/>
              </w:rPr>
            </w:pPr>
          </w:p>
        </w:tc>
        <w:tc>
          <w:tcPr>
            <w:tcW w:w="120" w:type="dxa"/>
            <w:vAlign w:val="bottom"/>
          </w:tcPr>
          <w:p>
            <w:pPr>
              <w:rPr>
                <w:sz w:val="11"/>
                <w:szCs w:val="11"/>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80" w:type="dxa"/>
            <w:tcBorders>
              <w:bottom w:val="single" w:color="auto" w:sz="8" w:space="0"/>
            </w:tcBorders>
            <w:vAlign w:val="bottom"/>
          </w:tcPr>
          <w:p>
            <w:pPr>
              <w:rPr>
                <w:sz w:val="4"/>
                <w:szCs w:val="4"/>
              </w:rPr>
            </w:pPr>
          </w:p>
        </w:tc>
        <w:tc>
          <w:tcPr>
            <w:tcW w:w="20" w:type="dxa"/>
            <w:tcBorders>
              <w:bottom w:val="single" w:color="auto" w:sz="8" w:space="0"/>
            </w:tcBorders>
            <w:vAlign w:val="bottom"/>
          </w:tcPr>
          <w:p>
            <w:pPr>
              <w:rPr>
                <w:sz w:val="4"/>
                <w:szCs w:val="4"/>
              </w:rPr>
            </w:pPr>
          </w:p>
        </w:tc>
        <w:tc>
          <w:tcPr>
            <w:tcW w:w="2200" w:type="dxa"/>
            <w:tcBorders>
              <w:bottom w:val="single" w:color="auto" w:sz="8" w:space="0"/>
            </w:tcBorders>
            <w:vAlign w:val="bottom"/>
          </w:tcPr>
          <w:p>
            <w:pPr>
              <w:rPr>
                <w:sz w:val="4"/>
                <w:szCs w:val="4"/>
              </w:rPr>
            </w:pPr>
          </w:p>
        </w:tc>
        <w:tc>
          <w:tcPr>
            <w:tcW w:w="6380" w:type="dxa"/>
            <w:gridSpan w:val="2"/>
            <w:tcBorders>
              <w:bottom w:val="single" w:color="auto" w:sz="8" w:space="0"/>
            </w:tcBorders>
            <w:vAlign w:val="bottom"/>
          </w:tcPr>
          <w:p>
            <w:pPr>
              <w:rPr>
                <w:sz w:val="4"/>
                <w:szCs w:val="4"/>
              </w:rPr>
            </w:pPr>
          </w:p>
        </w:tc>
        <w:tc>
          <w:tcPr>
            <w:tcW w:w="12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22" w:hRule="atLeast"/>
        </w:trPr>
        <w:tc>
          <w:tcPr>
            <w:tcW w:w="20" w:type="dxa"/>
            <w:vAlign w:val="bottom"/>
          </w:tcPr>
          <w:p>
            <w:pPr>
              <w:rPr>
                <w:sz w:val="19"/>
                <w:szCs w:val="19"/>
              </w:rPr>
            </w:pPr>
          </w:p>
        </w:tc>
        <w:tc>
          <w:tcPr>
            <w:tcW w:w="80" w:type="dxa"/>
            <w:vAlign w:val="bottom"/>
          </w:tcPr>
          <w:p>
            <w:pPr>
              <w:rPr>
                <w:sz w:val="19"/>
                <w:szCs w:val="19"/>
              </w:rPr>
            </w:pPr>
          </w:p>
        </w:tc>
        <w:tc>
          <w:tcPr>
            <w:tcW w:w="20" w:type="dxa"/>
            <w:vAlign w:val="bottom"/>
          </w:tcPr>
          <w:p>
            <w:pPr>
              <w:rPr>
                <w:sz w:val="19"/>
                <w:szCs w:val="19"/>
              </w:rPr>
            </w:pPr>
          </w:p>
        </w:tc>
        <w:tc>
          <w:tcPr>
            <w:tcW w:w="2200" w:type="dxa"/>
            <w:vMerge w:val="restart"/>
            <w:vAlign w:val="bottom"/>
          </w:tcPr>
          <w:p>
            <w:pPr>
              <w:spacing w:line="240" w:lineRule="exact"/>
              <w:rPr>
                <w:sz w:val="20"/>
                <w:szCs w:val="20"/>
              </w:rPr>
            </w:pPr>
            <w:r>
              <w:rPr>
                <w:rFonts w:ascii="宋体" w:hAnsi="宋体" w:eastAsia="宋体" w:cs="宋体"/>
                <w:b/>
                <w:bCs/>
                <w:sz w:val="21"/>
                <w:szCs w:val="21"/>
              </w:rPr>
              <w:t>神经梅毒</w:t>
            </w:r>
          </w:p>
        </w:tc>
        <w:tc>
          <w:tcPr>
            <w:tcW w:w="6380" w:type="dxa"/>
            <w:gridSpan w:val="2"/>
            <w:vAlign w:val="bottom"/>
          </w:tcPr>
          <w:p>
            <w:pPr>
              <w:spacing w:line="222" w:lineRule="exact"/>
              <w:ind w:left="200"/>
              <w:rPr>
                <w:sz w:val="20"/>
                <w:szCs w:val="20"/>
              </w:rPr>
            </w:pPr>
            <w:r>
              <w:rPr>
                <w:rFonts w:ascii="宋体" w:hAnsi="宋体" w:eastAsia="宋体" w:cs="宋体"/>
                <w:sz w:val="21"/>
                <w:szCs w:val="21"/>
              </w:rPr>
              <w:t>梅毒血清试验、脑脊液检</w:t>
            </w:r>
          </w:p>
        </w:tc>
        <w:tc>
          <w:tcPr>
            <w:tcW w:w="120" w:type="dxa"/>
            <w:vAlign w:val="bottom"/>
          </w:tcPr>
          <w:p>
            <w:pPr>
              <w:rPr>
                <w:sz w:val="19"/>
                <w:szCs w:val="19"/>
              </w:rPr>
            </w:pPr>
          </w:p>
        </w:tc>
        <w:tc>
          <w:tcPr>
            <w:tcW w:w="360" w:type="dxa"/>
            <w:vAlign w:val="bottom"/>
          </w:tcPr>
          <w:p>
            <w:pPr>
              <w:rPr>
                <w:sz w:val="1"/>
                <w:szCs w:val="1"/>
              </w:rPr>
            </w:pPr>
          </w:p>
        </w:tc>
      </w:tr>
      <w:tr>
        <w:tblPrEx>
          <w:tblCellMar>
            <w:top w:w="0" w:type="dxa"/>
            <w:left w:w="0" w:type="dxa"/>
            <w:bottom w:w="0" w:type="dxa"/>
            <w:right w:w="0" w:type="dxa"/>
          </w:tblCellMar>
        </w:tblPrEx>
        <w:trPr>
          <w:trHeight w:val="208" w:hRule="atLeast"/>
        </w:trPr>
        <w:tc>
          <w:tcPr>
            <w:tcW w:w="20" w:type="dxa"/>
            <w:vAlign w:val="bottom"/>
          </w:tcPr>
          <w:p>
            <w:pPr>
              <w:rPr>
                <w:sz w:val="18"/>
                <w:szCs w:val="18"/>
              </w:rPr>
            </w:pPr>
          </w:p>
        </w:tc>
        <w:tc>
          <w:tcPr>
            <w:tcW w:w="80" w:type="dxa"/>
            <w:vAlign w:val="bottom"/>
          </w:tcPr>
          <w:p>
            <w:pPr>
              <w:rPr>
                <w:sz w:val="18"/>
                <w:szCs w:val="18"/>
              </w:rPr>
            </w:pPr>
          </w:p>
        </w:tc>
        <w:tc>
          <w:tcPr>
            <w:tcW w:w="20" w:type="dxa"/>
            <w:vAlign w:val="bottom"/>
          </w:tcPr>
          <w:p>
            <w:pPr>
              <w:rPr>
                <w:sz w:val="18"/>
                <w:szCs w:val="18"/>
              </w:rPr>
            </w:pPr>
          </w:p>
        </w:tc>
        <w:tc>
          <w:tcPr>
            <w:tcW w:w="2200" w:type="dxa"/>
            <w:vMerge w:val="continue"/>
            <w:vAlign w:val="bottom"/>
          </w:tcPr>
          <w:p>
            <w:pPr>
              <w:rPr>
                <w:sz w:val="18"/>
                <w:szCs w:val="18"/>
              </w:rPr>
            </w:pPr>
          </w:p>
        </w:tc>
        <w:tc>
          <w:tcPr>
            <w:tcW w:w="2460" w:type="dxa"/>
            <w:vMerge w:val="restart"/>
            <w:vAlign w:val="bottom"/>
          </w:tcPr>
          <w:p>
            <w:pPr>
              <w:spacing w:line="240" w:lineRule="exact"/>
              <w:ind w:left="200"/>
              <w:rPr>
                <w:sz w:val="20"/>
                <w:szCs w:val="20"/>
              </w:rPr>
            </w:pPr>
            <w:r>
              <w:rPr>
                <w:rFonts w:ascii="宋体" w:hAnsi="宋体" w:eastAsia="宋体" w:cs="宋体"/>
                <w:sz w:val="21"/>
                <w:szCs w:val="21"/>
              </w:rPr>
              <w:t>查、影像学检查</w:t>
            </w:r>
          </w:p>
        </w:tc>
        <w:tc>
          <w:tcPr>
            <w:tcW w:w="3920" w:type="dxa"/>
            <w:vAlign w:val="bottom"/>
          </w:tcPr>
          <w:p>
            <w:pPr>
              <w:spacing w:line="208" w:lineRule="exact"/>
              <w:ind w:left="320"/>
              <w:rPr>
                <w:sz w:val="20"/>
                <w:szCs w:val="20"/>
              </w:rPr>
            </w:pPr>
            <w:r>
              <w:rPr>
                <w:rFonts w:ascii="宋体" w:hAnsi="宋体" w:eastAsia="宋体" w:cs="宋体"/>
                <w:sz w:val="21"/>
                <w:szCs w:val="21"/>
              </w:rPr>
              <w:t>大剂量水剂药物对症治疗</w:t>
            </w:r>
          </w:p>
        </w:tc>
        <w:tc>
          <w:tcPr>
            <w:tcW w:w="120" w:type="dxa"/>
            <w:vAlign w:val="bottom"/>
          </w:tcPr>
          <w:p>
            <w:pPr>
              <w:rPr>
                <w:sz w:val="18"/>
                <w:szCs w:val="18"/>
              </w:rPr>
            </w:pPr>
          </w:p>
        </w:tc>
        <w:tc>
          <w:tcPr>
            <w:tcW w:w="360" w:type="dxa"/>
            <w:vAlign w:val="bottom"/>
          </w:tcPr>
          <w:p>
            <w:pPr>
              <w:rPr>
                <w:sz w:val="1"/>
                <w:szCs w:val="1"/>
              </w:rPr>
            </w:pPr>
          </w:p>
        </w:tc>
      </w:tr>
      <w:tr>
        <w:tblPrEx>
          <w:tblCellMar>
            <w:top w:w="0" w:type="dxa"/>
            <w:left w:w="0" w:type="dxa"/>
            <w:bottom w:w="0" w:type="dxa"/>
            <w:right w:w="0" w:type="dxa"/>
          </w:tblCellMar>
        </w:tblPrEx>
        <w:trPr>
          <w:trHeight w:val="132" w:hRule="atLeast"/>
        </w:trPr>
        <w:tc>
          <w:tcPr>
            <w:tcW w:w="20" w:type="dxa"/>
            <w:vAlign w:val="bottom"/>
          </w:tcPr>
          <w:p>
            <w:pPr>
              <w:rPr>
                <w:sz w:val="11"/>
                <w:szCs w:val="11"/>
              </w:rPr>
            </w:pPr>
          </w:p>
        </w:tc>
        <w:tc>
          <w:tcPr>
            <w:tcW w:w="80" w:type="dxa"/>
            <w:vAlign w:val="bottom"/>
          </w:tcPr>
          <w:p>
            <w:pPr>
              <w:rPr>
                <w:sz w:val="11"/>
                <w:szCs w:val="11"/>
              </w:rPr>
            </w:pPr>
          </w:p>
        </w:tc>
        <w:tc>
          <w:tcPr>
            <w:tcW w:w="20" w:type="dxa"/>
            <w:vAlign w:val="bottom"/>
          </w:tcPr>
          <w:p>
            <w:pPr>
              <w:rPr>
                <w:sz w:val="11"/>
                <w:szCs w:val="11"/>
              </w:rPr>
            </w:pPr>
          </w:p>
        </w:tc>
        <w:tc>
          <w:tcPr>
            <w:tcW w:w="2200" w:type="dxa"/>
            <w:vAlign w:val="bottom"/>
          </w:tcPr>
          <w:p>
            <w:pPr>
              <w:rPr>
                <w:sz w:val="11"/>
                <w:szCs w:val="11"/>
              </w:rPr>
            </w:pPr>
          </w:p>
        </w:tc>
        <w:tc>
          <w:tcPr>
            <w:tcW w:w="2460" w:type="dxa"/>
            <w:vMerge w:val="continue"/>
            <w:vAlign w:val="bottom"/>
          </w:tcPr>
          <w:p>
            <w:pPr>
              <w:rPr>
                <w:sz w:val="11"/>
                <w:szCs w:val="11"/>
              </w:rPr>
            </w:pPr>
          </w:p>
        </w:tc>
        <w:tc>
          <w:tcPr>
            <w:tcW w:w="3920" w:type="dxa"/>
            <w:vAlign w:val="bottom"/>
          </w:tcPr>
          <w:p>
            <w:pPr>
              <w:ind w:firstLine="3780" w:firstLineChars="1800"/>
              <w:rPr>
                <w:sz w:val="11"/>
                <w:szCs w:val="11"/>
              </w:rPr>
            </w:pPr>
            <w:r>
              <w:rPr>
                <w:rFonts w:hint="eastAsia" w:ascii="宋体" w:hAnsi="宋体" w:eastAsia="宋体" w:cs="宋体"/>
                <w:sz w:val="21"/>
                <w:szCs w:val="21"/>
              </w:rPr>
              <w:t>√</w:t>
            </w:r>
          </w:p>
        </w:tc>
        <w:tc>
          <w:tcPr>
            <w:tcW w:w="120" w:type="dxa"/>
            <w:vAlign w:val="bottom"/>
          </w:tcPr>
          <w:p>
            <w:pPr>
              <w:rPr>
                <w:sz w:val="11"/>
                <w:szCs w:val="11"/>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80" w:type="dxa"/>
            <w:tcBorders>
              <w:bottom w:val="single" w:color="auto" w:sz="8" w:space="0"/>
            </w:tcBorders>
            <w:vAlign w:val="bottom"/>
          </w:tcPr>
          <w:p>
            <w:pPr>
              <w:rPr>
                <w:sz w:val="4"/>
                <w:szCs w:val="4"/>
              </w:rPr>
            </w:pPr>
          </w:p>
        </w:tc>
        <w:tc>
          <w:tcPr>
            <w:tcW w:w="20" w:type="dxa"/>
            <w:tcBorders>
              <w:bottom w:val="single" w:color="auto" w:sz="8" w:space="0"/>
            </w:tcBorders>
            <w:vAlign w:val="bottom"/>
          </w:tcPr>
          <w:p>
            <w:pPr>
              <w:rPr>
                <w:sz w:val="4"/>
                <w:szCs w:val="4"/>
              </w:rPr>
            </w:pPr>
          </w:p>
        </w:tc>
        <w:tc>
          <w:tcPr>
            <w:tcW w:w="2200" w:type="dxa"/>
            <w:tcBorders>
              <w:bottom w:val="single" w:color="auto" w:sz="8" w:space="0"/>
            </w:tcBorders>
            <w:vAlign w:val="bottom"/>
          </w:tcPr>
          <w:p>
            <w:pPr>
              <w:rPr>
                <w:sz w:val="4"/>
                <w:szCs w:val="4"/>
              </w:rPr>
            </w:pPr>
          </w:p>
        </w:tc>
        <w:tc>
          <w:tcPr>
            <w:tcW w:w="2460" w:type="dxa"/>
            <w:tcBorders>
              <w:bottom w:val="single" w:color="auto" w:sz="8" w:space="0"/>
            </w:tcBorders>
            <w:vAlign w:val="bottom"/>
          </w:tcPr>
          <w:p>
            <w:pPr>
              <w:rPr>
                <w:sz w:val="4"/>
                <w:szCs w:val="4"/>
              </w:rPr>
            </w:pPr>
          </w:p>
        </w:tc>
        <w:tc>
          <w:tcPr>
            <w:tcW w:w="3920" w:type="dxa"/>
            <w:tcBorders>
              <w:bottom w:val="single" w:color="auto" w:sz="8" w:space="0"/>
            </w:tcBorders>
            <w:vAlign w:val="bottom"/>
          </w:tcPr>
          <w:p>
            <w:pPr>
              <w:rPr>
                <w:sz w:val="4"/>
                <w:szCs w:val="4"/>
              </w:rPr>
            </w:pPr>
          </w:p>
        </w:tc>
        <w:tc>
          <w:tcPr>
            <w:tcW w:w="12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80" w:type="dxa"/>
            <w:vAlign w:val="bottom"/>
          </w:tcPr>
          <w:p>
            <w:pPr>
              <w:rPr>
                <w:sz w:val="21"/>
                <w:szCs w:val="21"/>
              </w:rPr>
            </w:pPr>
          </w:p>
        </w:tc>
        <w:tc>
          <w:tcPr>
            <w:tcW w:w="20" w:type="dxa"/>
            <w:vAlign w:val="bottom"/>
          </w:tcPr>
          <w:p>
            <w:pPr>
              <w:rPr>
                <w:sz w:val="21"/>
                <w:szCs w:val="21"/>
              </w:rPr>
            </w:pPr>
          </w:p>
        </w:tc>
        <w:tc>
          <w:tcPr>
            <w:tcW w:w="2200" w:type="dxa"/>
            <w:vAlign w:val="bottom"/>
          </w:tcPr>
          <w:p>
            <w:pPr>
              <w:spacing w:line="240" w:lineRule="exact"/>
              <w:rPr>
                <w:sz w:val="20"/>
                <w:szCs w:val="20"/>
              </w:rPr>
            </w:pPr>
            <w:r>
              <w:rPr>
                <w:rFonts w:ascii="宋体" w:hAnsi="宋体" w:eastAsia="宋体" w:cs="宋体"/>
                <w:b/>
                <w:bCs/>
                <w:sz w:val="21"/>
                <w:szCs w:val="21"/>
              </w:rPr>
              <w:t>大疱表皮松解症型药疹</w:t>
            </w:r>
          </w:p>
        </w:tc>
        <w:tc>
          <w:tcPr>
            <w:tcW w:w="2460" w:type="dxa"/>
            <w:vAlign w:val="bottom"/>
          </w:tcPr>
          <w:p>
            <w:pPr>
              <w:spacing w:line="240" w:lineRule="exact"/>
              <w:ind w:left="200"/>
              <w:rPr>
                <w:sz w:val="20"/>
                <w:szCs w:val="20"/>
              </w:rPr>
            </w:pPr>
            <w:r>
              <w:rPr>
                <w:rFonts w:ascii="宋体" w:hAnsi="宋体" w:eastAsia="宋体" w:cs="宋体"/>
                <w:sz w:val="21"/>
                <w:szCs w:val="21"/>
              </w:rPr>
              <w:t>血常规、血清离子</w:t>
            </w:r>
          </w:p>
        </w:tc>
        <w:tc>
          <w:tcPr>
            <w:tcW w:w="3920" w:type="dxa"/>
            <w:vAlign w:val="bottom"/>
          </w:tcPr>
          <w:p>
            <w:pPr>
              <w:spacing w:line="240" w:lineRule="exact"/>
              <w:ind w:left="320"/>
              <w:rPr>
                <w:sz w:val="20"/>
                <w:szCs w:val="20"/>
              </w:rPr>
            </w:pPr>
            <w:r>
              <w:rPr>
                <w:rFonts w:ascii="宋体" w:hAnsi="宋体" w:eastAsia="宋体" w:cs="宋体"/>
                <w:sz w:val="21"/>
                <w:szCs w:val="21"/>
              </w:rPr>
              <w:t>糖皮质激素、对症治疗</w:t>
            </w:r>
          </w:p>
        </w:tc>
        <w:tc>
          <w:tcPr>
            <w:tcW w:w="120" w:type="dxa"/>
            <w:vAlign w:val="bottom"/>
          </w:tcPr>
          <w:p>
            <w:pPr>
              <w:rPr>
                <w:sz w:val="21"/>
                <w:szCs w:val="21"/>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80" w:type="dxa"/>
            <w:tcBorders>
              <w:bottom w:val="single" w:color="auto" w:sz="8" w:space="0"/>
            </w:tcBorders>
            <w:vAlign w:val="bottom"/>
          </w:tcPr>
          <w:p>
            <w:pPr>
              <w:rPr>
                <w:sz w:val="4"/>
                <w:szCs w:val="4"/>
              </w:rPr>
            </w:pPr>
          </w:p>
        </w:tc>
        <w:tc>
          <w:tcPr>
            <w:tcW w:w="20" w:type="dxa"/>
            <w:tcBorders>
              <w:bottom w:val="single" w:color="auto" w:sz="8" w:space="0"/>
            </w:tcBorders>
            <w:vAlign w:val="bottom"/>
          </w:tcPr>
          <w:p>
            <w:pPr>
              <w:rPr>
                <w:sz w:val="4"/>
                <w:szCs w:val="4"/>
              </w:rPr>
            </w:pPr>
          </w:p>
        </w:tc>
        <w:tc>
          <w:tcPr>
            <w:tcW w:w="2200" w:type="dxa"/>
            <w:tcBorders>
              <w:bottom w:val="single" w:color="auto" w:sz="8" w:space="0"/>
            </w:tcBorders>
            <w:vAlign w:val="bottom"/>
          </w:tcPr>
          <w:p>
            <w:pPr>
              <w:rPr>
                <w:sz w:val="4"/>
                <w:szCs w:val="4"/>
              </w:rPr>
            </w:pPr>
          </w:p>
        </w:tc>
        <w:tc>
          <w:tcPr>
            <w:tcW w:w="2460" w:type="dxa"/>
            <w:tcBorders>
              <w:bottom w:val="single" w:color="auto" w:sz="8" w:space="0"/>
            </w:tcBorders>
            <w:vAlign w:val="bottom"/>
          </w:tcPr>
          <w:p>
            <w:pPr>
              <w:rPr>
                <w:sz w:val="4"/>
                <w:szCs w:val="4"/>
              </w:rPr>
            </w:pPr>
          </w:p>
        </w:tc>
        <w:tc>
          <w:tcPr>
            <w:tcW w:w="3920" w:type="dxa"/>
            <w:tcBorders>
              <w:bottom w:val="single" w:color="auto" w:sz="8" w:space="0"/>
            </w:tcBorders>
            <w:vAlign w:val="bottom"/>
          </w:tcPr>
          <w:p>
            <w:pPr>
              <w:rPr>
                <w:sz w:val="4"/>
                <w:szCs w:val="4"/>
              </w:rPr>
            </w:pPr>
          </w:p>
        </w:tc>
        <w:tc>
          <w:tcPr>
            <w:tcW w:w="12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80" w:type="dxa"/>
            <w:vAlign w:val="bottom"/>
          </w:tcPr>
          <w:p>
            <w:pPr>
              <w:rPr>
                <w:sz w:val="21"/>
                <w:szCs w:val="21"/>
              </w:rPr>
            </w:pPr>
          </w:p>
        </w:tc>
        <w:tc>
          <w:tcPr>
            <w:tcW w:w="20" w:type="dxa"/>
            <w:vAlign w:val="bottom"/>
          </w:tcPr>
          <w:p>
            <w:pPr>
              <w:rPr>
                <w:sz w:val="21"/>
                <w:szCs w:val="21"/>
              </w:rPr>
            </w:pPr>
          </w:p>
        </w:tc>
        <w:tc>
          <w:tcPr>
            <w:tcW w:w="2200" w:type="dxa"/>
            <w:vAlign w:val="bottom"/>
          </w:tcPr>
          <w:p>
            <w:pPr>
              <w:spacing w:line="240" w:lineRule="exact"/>
              <w:rPr>
                <w:sz w:val="20"/>
                <w:szCs w:val="20"/>
              </w:rPr>
            </w:pPr>
            <w:r>
              <w:rPr>
                <w:rFonts w:ascii="宋体" w:hAnsi="宋体" w:eastAsia="宋体" w:cs="宋体"/>
                <w:b/>
                <w:bCs/>
                <w:sz w:val="21"/>
                <w:szCs w:val="21"/>
              </w:rPr>
              <w:t>剥脱性皮炎型药疹</w:t>
            </w:r>
          </w:p>
        </w:tc>
        <w:tc>
          <w:tcPr>
            <w:tcW w:w="2460" w:type="dxa"/>
            <w:vAlign w:val="bottom"/>
          </w:tcPr>
          <w:p>
            <w:pPr>
              <w:spacing w:line="240" w:lineRule="exact"/>
              <w:ind w:left="200"/>
              <w:rPr>
                <w:sz w:val="20"/>
                <w:szCs w:val="20"/>
              </w:rPr>
            </w:pPr>
            <w:r>
              <w:rPr>
                <w:rFonts w:ascii="宋体" w:hAnsi="宋体" w:eastAsia="宋体" w:cs="宋体"/>
                <w:sz w:val="21"/>
                <w:szCs w:val="21"/>
              </w:rPr>
              <w:t>血常规、血清离子</w:t>
            </w:r>
          </w:p>
        </w:tc>
        <w:tc>
          <w:tcPr>
            <w:tcW w:w="3920" w:type="dxa"/>
            <w:vAlign w:val="bottom"/>
          </w:tcPr>
          <w:p>
            <w:pPr>
              <w:spacing w:line="240" w:lineRule="exact"/>
              <w:ind w:left="320"/>
              <w:rPr>
                <w:sz w:val="20"/>
                <w:szCs w:val="20"/>
              </w:rPr>
            </w:pPr>
            <w:r>
              <w:rPr>
                <w:rFonts w:ascii="宋体" w:hAnsi="宋体" w:eastAsia="宋体" w:cs="宋体"/>
                <w:sz w:val="21"/>
                <w:szCs w:val="21"/>
              </w:rPr>
              <w:t>糖皮质激素、对症治疗</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120" w:type="dxa"/>
            <w:vAlign w:val="bottom"/>
          </w:tcPr>
          <w:p>
            <w:pPr>
              <w:rPr>
                <w:sz w:val="21"/>
                <w:szCs w:val="21"/>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80" w:type="dxa"/>
            <w:tcBorders>
              <w:bottom w:val="single" w:color="auto" w:sz="8" w:space="0"/>
            </w:tcBorders>
            <w:vAlign w:val="bottom"/>
          </w:tcPr>
          <w:p>
            <w:pPr>
              <w:rPr>
                <w:sz w:val="4"/>
                <w:szCs w:val="4"/>
              </w:rPr>
            </w:pPr>
          </w:p>
        </w:tc>
        <w:tc>
          <w:tcPr>
            <w:tcW w:w="20" w:type="dxa"/>
            <w:tcBorders>
              <w:bottom w:val="single" w:color="auto" w:sz="8" w:space="0"/>
            </w:tcBorders>
            <w:vAlign w:val="bottom"/>
          </w:tcPr>
          <w:p>
            <w:pPr>
              <w:rPr>
                <w:sz w:val="4"/>
                <w:szCs w:val="4"/>
              </w:rPr>
            </w:pPr>
          </w:p>
        </w:tc>
        <w:tc>
          <w:tcPr>
            <w:tcW w:w="2200" w:type="dxa"/>
            <w:tcBorders>
              <w:bottom w:val="single" w:color="auto" w:sz="8" w:space="0"/>
            </w:tcBorders>
            <w:vAlign w:val="bottom"/>
          </w:tcPr>
          <w:p>
            <w:pPr>
              <w:rPr>
                <w:sz w:val="4"/>
                <w:szCs w:val="4"/>
              </w:rPr>
            </w:pPr>
          </w:p>
        </w:tc>
        <w:tc>
          <w:tcPr>
            <w:tcW w:w="6380" w:type="dxa"/>
            <w:gridSpan w:val="2"/>
            <w:tcBorders>
              <w:bottom w:val="single" w:color="auto" w:sz="8" w:space="0"/>
            </w:tcBorders>
            <w:vAlign w:val="bottom"/>
          </w:tcPr>
          <w:p>
            <w:pPr>
              <w:rPr>
                <w:sz w:val="4"/>
                <w:szCs w:val="4"/>
              </w:rPr>
            </w:pPr>
          </w:p>
        </w:tc>
        <w:tc>
          <w:tcPr>
            <w:tcW w:w="12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22" w:hRule="atLeast"/>
        </w:trPr>
        <w:tc>
          <w:tcPr>
            <w:tcW w:w="20" w:type="dxa"/>
            <w:vAlign w:val="bottom"/>
          </w:tcPr>
          <w:p>
            <w:pPr>
              <w:rPr>
                <w:sz w:val="19"/>
                <w:szCs w:val="19"/>
              </w:rPr>
            </w:pPr>
          </w:p>
        </w:tc>
        <w:tc>
          <w:tcPr>
            <w:tcW w:w="80" w:type="dxa"/>
            <w:vAlign w:val="bottom"/>
          </w:tcPr>
          <w:p>
            <w:pPr>
              <w:rPr>
                <w:sz w:val="19"/>
                <w:szCs w:val="19"/>
              </w:rPr>
            </w:pPr>
          </w:p>
        </w:tc>
        <w:tc>
          <w:tcPr>
            <w:tcW w:w="20" w:type="dxa"/>
            <w:vAlign w:val="bottom"/>
          </w:tcPr>
          <w:p>
            <w:pPr>
              <w:rPr>
                <w:sz w:val="19"/>
                <w:szCs w:val="19"/>
              </w:rPr>
            </w:pPr>
          </w:p>
        </w:tc>
        <w:tc>
          <w:tcPr>
            <w:tcW w:w="2200" w:type="dxa"/>
            <w:vMerge w:val="restart"/>
            <w:vAlign w:val="bottom"/>
          </w:tcPr>
          <w:p>
            <w:pPr>
              <w:spacing w:line="240" w:lineRule="exact"/>
              <w:rPr>
                <w:sz w:val="20"/>
                <w:szCs w:val="20"/>
              </w:rPr>
            </w:pPr>
            <w:r>
              <w:rPr>
                <w:rFonts w:ascii="宋体" w:hAnsi="宋体" w:eastAsia="宋体" w:cs="宋体"/>
                <w:b/>
                <w:bCs/>
                <w:sz w:val="21"/>
                <w:szCs w:val="21"/>
              </w:rPr>
              <w:t>疱疹样脓包病</w:t>
            </w:r>
          </w:p>
        </w:tc>
        <w:tc>
          <w:tcPr>
            <w:tcW w:w="6380" w:type="dxa"/>
            <w:gridSpan w:val="2"/>
            <w:vAlign w:val="bottom"/>
          </w:tcPr>
          <w:p>
            <w:pPr>
              <w:spacing w:line="222" w:lineRule="exact"/>
              <w:ind w:left="200"/>
              <w:rPr>
                <w:sz w:val="20"/>
                <w:szCs w:val="20"/>
              </w:rPr>
            </w:pPr>
            <w:r>
              <w:rPr>
                <w:rFonts w:ascii="宋体" w:hAnsi="宋体" w:eastAsia="宋体" w:cs="宋体"/>
                <w:sz w:val="21"/>
                <w:szCs w:val="21"/>
              </w:rPr>
              <w:t>血清学检查、细菌培养、</w:t>
            </w:r>
          </w:p>
        </w:tc>
        <w:tc>
          <w:tcPr>
            <w:tcW w:w="120" w:type="dxa"/>
            <w:vAlign w:val="bottom"/>
          </w:tcPr>
          <w:p>
            <w:pPr>
              <w:rPr>
                <w:sz w:val="19"/>
                <w:szCs w:val="19"/>
              </w:rPr>
            </w:pPr>
          </w:p>
        </w:tc>
        <w:tc>
          <w:tcPr>
            <w:tcW w:w="360" w:type="dxa"/>
            <w:vAlign w:val="bottom"/>
          </w:tcPr>
          <w:p>
            <w:pPr>
              <w:rPr>
                <w:sz w:val="1"/>
                <w:szCs w:val="1"/>
              </w:rPr>
            </w:pPr>
          </w:p>
        </w:tc>
      </w:tr>
      <w:tr>
        <w:tblPrEx>
          <w:tblCellMar>
            <w:top w:w="0" w:type="dxa"/>
            <w:left w:w="0" w:type="dxa"/>
            <w:bottom w:w="0" w:type="dxa"/>
            <w:right w:w="0" w:type="dxa"/>
          </w:tblCellMar>
        </w:tblPrEx>
        <w:trPr>
          <w:trHeight w:val="208" w:hRule="atLeast"/>
        </w:trPr>
        <w:tc>
          <w:tcPr>
            <w:tcW w:w="20" w:type="dxa"/>
            <w:vAlign w:val="bottom"/>
          </w:tcPr>
          <w:p>
            <w:pPr>
              <w:rPr>
                <w:sz w:val="18"/>
                <w:szCs w:val="18"/>
              </w:rPr>
            </w:pPr>
          </w:p>
        </w:tc>
        <w:tc>
          <w:tcPr>
            <w:tcW w:w="80" w:type="dxa"/>
            <w:vAlign w:val="bottom"/>
          </w:tcPr>
          <w:p>
            <w:pPr>
              <w:rPr>
                <w:sz w:val="18"/>
                <w:szCs w:val="18"/>
              </w:rPr>
            </w:pPr>
          </w:p>
        </w:tc>
        <w:tc>
          <w:tcPr>
            <w:tcW w:w="20" w:type="dxa"/>
            <w:vAlign w:val="bottom"/>
          </w:tcPr>
          <w:p>
            <w:pPr>
              <w:rPr>
                <w:sz w:val="18"/>
                <w:szCs w:val="18"/>
              </w:rPr>
            </w:pPr>
          </w:p>
        </w:tc>
        <w:tc>
          <w:tcPr>
            <w:tcW w:w="2200" w:type="dxa"/>
            <w:vMerge w:val="continue"/>
            <w:vAlign w:val="bottom"/>
          </w:tcPr>
          <w:p>
            <w:pPr>
              <w:rPr>
                <w:sz w:val="18"/>
                <w:szCs w:val="18"/>
              </w:rPr>
            </w:pPr>
          </w:p>
        </w:tc>
        <w:tc>
          <w:tcPr>
            <w:tcW w:w="2460" w:type="dxa"/>
            <w:vMerge w:val="restart"/>
            <w:vAlign w:val="bottom"/>
          </w:tcPr>
          <w:p>
            <w:pPr>
              <w:spacing w:line="240" w:lineRule="exact"/>
              <w:ind w:left="200"/>
              <w:rPr>
                <w:sz w:val="20"/>
                <w:szCs w:val="20"/>
              </w:rPr>
            </w:pPr>
            <w:r>
              <w:rPr>
                <w:rFonts w:ascii="宋体" w:hAnsi="宋体" w:eastAsia="宋体" w:cs="宋体"/>
                <w:sz w:val="21"/>
                <w:szCs w:val="21"/>
              </w:rPr>
              <w:t>病理检查</w:t>
            </w:r>
          </w:p>
        </w:tc>
        <w:tc>
          <w:tcPr>
            <w:tcW w:w="3920" w:type="dxa"/>
            <w:vAlign w:val="bottom"/>
          </w:tcPr>
          <w:p>
            <w:pPr>
              <w:spacing w:line="208" w:lineRule="exact"/>
              <w:ind w:left="320"/>
              <w:rPr>
                <w:sz w:val="20"/>
                <w:szCs w:val="20"/>
              </w:rPr>
            </w:pPr>
            <w:r>
              <w:rPr>
                <w:rFonts w:ascii="宋体" w:hAnsi="宋体" w:eastAsia="宋体" w:cs="宋体"/>
                <w:sz w:val="21"/>
                <w:szCs w:val="21"/>
              </w:rPr>
              <w:t>糖皮质激素、抗炎药、对症治疗</w:t>
            </w:r>
          </w:p>
        </w:tc>
        <w:tc>
          <w:tcPr>
            <w:tcW w:w="120" w:type="dxa"/>
            <w:vAlign w:val="bottom"/>
          </w:tcPr>
          <w:p>
            <w:pPr>
              <w:rPr>
                <w:sz w:val="18"/>
                <w:szCs w:val="18"/>
              </w:rPr>
            </w:pPr>
          </w:p>
        </w:tc>
        <w:tc>
          <w:tcPr>
            <w:tcW w:w="360" w:type="dxa"/>
            <w:vAlign w:val="bottom"/>
          </w:tcPr>
          <w:p>
            <w:pPr>
              <w:rPr>
                <w:sz w:val="1"/>
                <w:szCs w:val="1"/>
              </w:rPr>
            </w:pPr>
          </w:p>
        </w:tc>
      </w:tr>
      <w:tr>
        <w:tblPrEx>
          <w:tblCellMar>
            <w:top w:w="0" w:type="dxa"/>
            <w:left w:w="0" w:type="dxa"/>
            <w:bottom w:w="0" w:type="dxa"/>
            <w:right w:w="0" w:type="dxa"/>
          </w:tblCellMar>
        </w:tblPrEx>
        <w:trPr>
          <w:trHeight w:val="132" w:hRule="atLeast"/>
        </w:trPr>
        <w:tc>
          <w:tcPr>
            <w:tcW w:w="20" w:type="dxa"/>
            <w:vAlign w:val="bottom"/>
          </w:tcPr>
          <w:p>
            <w:pPr>
              <w:rPr>
                <w:sz w:val="11"/>
                <w:szCs w:val="11"/>
              </w:rPr>
            </w:pPr>
          </w:p>
        </w:tc>
        <w:tc>
          <w:tcPr>
            <w:tcW w:w="80" w:type="dxa"/>
            <w:vAlign w:val="bottom"/>
          </w:tcPr>
          <w:p>
            <w:pPr>
              <w:rPr>
                <w:sz w:val="11"/>
                <w:szCs w:val="11"/>
              </w:rPr>
            </w:pPr>
          </w:p>
        </w:tc>
        <w:tc>
          <w:tcPr>
            <w:tcW w:w="20" w:type="dxa"/>
            <w:vAlign w:val="bottom"/>
          </w:tcPr>
          <w:p>
            <w:pPr>
              <w:rPr>
                <w:sz w:val="11"/>
                <w:szCs w:val="11"/>
              </w:rPr>
            </w:pPr>
          </w:p>
        </w:tc>
        <w:tc>
          <w:tcPr>
            <w:tcW w:w="2200" w:type="dxa"/>
            <w:vAlign w:val="bottom"/>
          </w:tcPr>
          <w:p>
            <w:pPr>
              <w:rPr>
                <w:sz w:val="11"/>
                <w:szCs w:val="11"/>
              </w:rPr>
            </w:pPr>
          </w:p>
        </w:tc>
        <w:tc>
          <w:tcPr>
            <w:tcW w:w="2460" w:type="dxa"/>
            <w:vMerge w:val="continue"/>
            <w:vAlign w:val="bottom"/>
          </w:tcPr>
          <w:p>
            <w:pPr>
              <w:rPr>
                <w:sz w:val="11"/>
                <w:szCs w:val="11"/>
              </w:rPr>
            </w:pPr>
          </w:p>
        </w:tc>
        <w:tc>
          <w:tcPr>
            <w:tcW w:w="3920" w:type="dxa"/>
            <w:vAlign w:val="bottom"/>
          </w:tcPr>
          <w:p>
            <w:pPr>
              <w:rPr>
                <w:sz w:val="11"/>
                <w:szCs w:val="11"/>
              </w:rPr>
            </w:pPr>
          </w:p>
        </w:tc>
        <w:tc>
          <w:tcPr>
            <w:tcW w:w="120" w:type="dxa"/>
            <w:vAlign w:val="bottom"/>
          </w:tcPr>
          <w:p>
            <w:pPr>
              <w:rPr>
                <w:sz w:val="11"/>
                <w:szCs w:val="11"/>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80" w:type="dxa"/>
            <w:tcBorders>
              <w:bottom w:val="single" w:color="auto" w:sz="8" w:space="0"/>
            </w:tcBorders>
            <w:vAlign w:val="bottom"/>
          </w:tcPr>
          <w:p>
            <w:pPr>
              <w:rPr>
                <w:sz w:val="4"/>
                <w:szCs w:val="4"/>
              </w:rPr>
            </w:pPr>
          </w:p>
        </w:tc>
        <w:tc>
          <w:tcPr>
            <w:tcW w:w="20" w:type="dxa"/>
            <w:tcBorders>
              <w:bottom w:val="single" w:color="auto" w:sz="8" w:space="0"/>
            </w:tcBorders>
            <w:vAlign w:val="bottom"/>
          </w:tcPr>
          <w:p>
            <w:pPr>
              <w:rPr>
                <w:sz w:val="4"/>
                <w:szCs w:val="4"/>
              </w:rPr>
            </w:pPr>
          </w:p>
        </w:tc>
        <w:tc>
          <w:tcPr>
            <w:tcW w:w="2200" w:type="dxa"/>
            <w:tcBorders>
              <w:bottom w:val="single" w:color="auto" w:sz="8" w:space="0"/>
            </w:tcBorders>
            <w:vAlign w:val="bottom"/>
          </w:tcPr>
          <w:p>
            <w:pPr>
              <w:rPr>
                <w:sz w:val="4"/>
                <w:szCs w:val="4"/>
              </w:rPr>
            </w:pPr>
          </w:p>
        </w:tc>
        <w:tc>
          <w:tcPr>
            <w:tcW w:w="2460" w:type="dxa"/>
            <w:tcBorders>
              <w:bottom w:val="single" w:color="auto" w:sz="8" w:space="0"/>
            </w:tcBorders>
            <w:vAlign w:val="bottom"/>
          </w:tcPr>
          <w:p>
            <w:pPr>
              <w:rPr>
                <w:sz w:val="4"/>
                <w:szCs w:val="4"/>
              </w:rPr>
            </w:pPr>
          </w:p>
        </w:tc>
        <w:tc>
          <w:tcPr>
            <w:tcW w:w="3920" w:type="dxa"/>
            <w:tcBorders>
              <w:bottom w:val="single" w:color="auto" w:sz="8" w:space="0"/>
            </w:tcBorders>
            <w:vAlign w:val="bottom"/>
          </w:tcPr>
          <w:p>
            <w:pPr>
              <w:rPr>
                <w:sz w:val="4"/>
                <w:szCs w:val="4"/>
              </w:rPr>
            </w:pPr>
          </w:p>
        </w:tc>
        <w:tc>
          <w:tcPr>
            <w:tcW w:w="12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80" w:type="dxa"/>
            <w:vAlign w:val="bottom"/>
          </w:tcPr>
          <w:p>
            <w:pPr>
              <w:rPr>
                <w:sz w:val="21"/>
                <w:szCs w:val="21"/>
              </w:rPr>
            </w:pPr>
          </w:p>
        </w:tc>
        <w:tc>
          <w:tcPr>
            <w:tcW w:w="20" w:type="dxa"/>
            <w:vAlign w:val="bottom"/>
          </w:tcPr>
          <w:p>
            <w:pPr>
              <w:rPr>
                <w:sz w:val="21"/>
                <w:szCs w:val="21"/>
              </w:rPr>
            </w:pPr>
          </w:p>
        </w:tc>
        <w:tc>
          <w:tcPr>
            <w:tcW w:w="2200" w:type="dxa"/>
            <w:vAlign w:val="bottom"/>
          </w:tcPr>
          <w:p>
            <w:pPr>
              <w:spacing w:line="240" w:lineRule="exact"/>
              <w:rPr>
                <w:sz w:val="20"/>
                <w:szCs w:val="20"/>
              </w:rPr>
            </w:pPr>
            <w:r>
              <w:rPr>
                <w:rFonts w:ascii="宋体" w:hAnsi="宋体" w:eastAsia="宋体" w:cs="宋体"/>
                <w:b/>
                <w:bCs/>
                <w:sz w:val="21"/>
                <w:szCs w:val="21"/>
              </w:rPr>
              <w:t>硬皮病</w:t>
            </w:r>
          </w:p>
        </w:tc>
        <w:tc>
          <w:tcPr>
            <w:tcW w:w="2460" w:type="dxa"/>
            <w:vAlign w:val="bottom"/>
          </w:tcPr>
          <w:p>
            <w:pPr>
              <w:spacing w:line="240" w:lineRule="exact"/>
              <w:ind w:left="200"/>
              <w:rPr>
                <w:sz w:val="20"/>
                <w:szCs w:val="20"/>
              </w:rPr>
            </w:pPr>
            <w:r>
              <w:rPr>
                <w:rFonts w:ascii="宋体" w:hAnsi="宋体" w:eastAsia="宋体" w:cs="宋体"/>
                <w:sz w:val="21"/>
                <w:szCs w:val="21"/>
              </w:rPr>
              <w:t>抗核抗体谱、病理检查</w:t>
            </w:r>
          </w:p>
        </w:tc>
        <w:tc>
          <w:tcPr>
            <w:tcW w:w="3920" w:type="dxa"/>
            <w:vAlign w:val="bottom"/>
          </w:tcPr>
          <w:p>
            <w:pPr>
              <w:spacing w:line="240" w:lineRule="exact"/>
              <w:ind w:left="320"/>
              <w:rPr>
                <w:sz w:val="20"/>
                <w:szCs w:val="20"/>
              </w:rPr>
            </w:pPr>
            <w:r>
              <w:rPr>
                <w:rFonts w:ascii="宋体" w:hAnsi="宋体" w:eastAsia="宋体" w:cs="宋体"/>
                <w:sz w:val="21"/>
                <w:szCs w:val="21"/>
              </w:rPr>
              <w:t>糖皮质激素、免疫抑制剂</w:t>
            </w:r>
          </w:p>
        </w:tc>
        <w:tc>
          <w:tcPr>
            <w:tcW w:w="120" w:type="dxa"/>
            <w:vAlign w:val="bottom"/>
          </w:tcPr>
          <w:p>
            <w:pPr>
              <w:rPr>
                <w:sz w:val="21"/>
                <w:szCs w:val="21"/>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80" w:type="dxa"/>
            <w:tcBorders>
              <w:bottom w:val="single" w:color="auto" w:sz="8" w:space="0"/>
            </w:tcBorders>
            <w:vAlign w:val="bottom"/>
          </w:tcPr>
          <w:p>
            <w:pPr>
              <w:rPr>
                <w:sz w:val="4"/>
                <w:szCs w:val="4"/>
              </w:rPr>
            </w:pPr>
          </w:p>
        </w:tc>
        <w:tc>
          <w:tcPr>
            <w:tcW w:w="20" w:type="dxa"/>
            <w:tcBorders>
              <w:bottom w:val="single" w:color="auto" w:sz="8" w:space="0"/>
            </w:tcBorders>
            <w:vAlign w:val="bottom"/>
          </w:tcPr>
          <w:p>
            <w:pPr>
              <w:rPr>
                <w:sz w:val="4"/>
                <w:szCs w:val="4"/>
              </w:rPr>
            </w:pPr>
          </w:p>
        </w:tc>
        <w:tc>
          <w:tcPr>
            <w:tcW w:w="2200" w:type="dxa"/>
            <w:tcBorders>
              <w:bottom w:val="single" w:color="auto" w:sz="8" w:space="0"/>
            </w:tcBorders>
            <w:vAlign w:val="bottom"/>
          </w:tcPr>
          <w:p>
            <w:pPr>
              <w:rPr>
                <w:sz w:val="4"/>
                <w:szCs w:val="4"/>
              </w:rPr>
            </w:pPr>
          </w:p>
        </w:tc>
        <w:tc>
          <w:tcPr>
            <w:tcW w:w="6380" w:type="dxa"/>
            <w:gridSpan w:val="2"/>
            <w:tcBorders>
              <w:bottom w:val="single" w:color="auto" w:sz="8" w:space="0"/>
            </w:tcBorders>
            <w:vAlign w:val="bottom"/>
          </w:tcPr>
          <w:p>
            <w:pPr>
              <w:rPr>
                <w:sz w:val="4"/>
                <w:szCs w:val="4"/>
              </w:rPr>
            </w:pPr>
          </w:p>
        </w:tc>
        <w:tc>
          <w:tcPr>
            <w:tcW w:w="12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25" w:hRule="atLeast"/>
        </w:trPr>
        <w:tc>
          <w:tcPr>
            <w:tcW w:w="20" w:type="dxa"/>
            <w:vAlign w:val="bottom"/>
          </w:tcPr>
          <w:p>
            <w:pPr>
              <w:rPr>
                <w:sz w:val="19"/>
                <w:szCs w:val="19"/>
              </w:rPr>
            </w:pPr>
          </w:p>
        </w:tc>
        <w:tc>
          <w:tcPr>
            <w:tcW w:w="80" w:type="dxa"/>
            <w:vAlign w:val="bottom"/>
          </w:tcPr>
          <w:p>
            <w:pPr>
              <w:rPr>
                <w:sz w:val="19"/>
                <w:szCs w:val="19"/>
              </w:rPr>
            </w:pPr>
          </w:p>
        </w:tc>
        <w:tc>
          <w:tcPr>
            <w:tcW w:w="20" w:type="dxa"/>
            <w:vAlign w:val="bottom"/>
          </w:tcPr>
          <w:p>
            <w:pPr>
              <w:rPr>
                <w:sz w:val="19"/>
                <w:szCs w:val="19"/>
              </w:rPr>
            </w:pPr>
          </w:p>
        </w:tc>
        <w:tc>
          <w:tcPr>
            <w:tcW w:w="2200" w:type="dxa"/>
            <w:vMerge w:val="restart"/>
            <w:vAlign w:val="bottom"/>
          </w:tcPr>
          <w:p>
            <w:pPr>
              <w:spacing w:line="240" w:lineRule="exact"/>
              <w:rPr>
                <w:sz w:val="20"/>
                <w:szCs w:val="20"/>
              </w:rPr>
            </w:pPr>
            <w:r>
              <w:rPr>
                <w:rFonts w:ascii="宋体" w:hAnsi="宋体" w:eastAsia="宋体" w:cs="宋体"/>
                <w:b/>
                <w:bCs/>
                <w:sz w:val="21"/>
                <w:szCs w:val="21"/>
              </w:rPr>
              <w:t>蕈样肉芽肿</w:t>
            </w:r>
          </w:p>
        </w:tc>
        <w:tc>
          <w:tcPr>
            <w:tcW w:w="6380" w:type="dxa"/>
            <w:gridSpan w:val="2"/>
            <w:vAlign w:val="bottom"/>
          </w:tcPr>
          <w:p>
            <w:pPr>
              <w:spacing w:line="225" w:lineRule="exact"/>
              <w:ind w:left="200"/>
              <w:rPr>
                <w:sz w:val="20"/>
                <w:szCs w:val="20"/>
              </w:rPr>
            </w:pPr>
            <w:r>
              <w:rPr>
                <w:rFonts w:ascii="宋体" w:hAnsi="宋体" w:eastAsia="宋体" w:cs="宋体"/>
                <w:sz w:val="21"/>
                <w:szCs w:val="21"/>
              </w:rPr>
              <w:t>血清学检查、病理检查、</w:t>
            </w:r>
          </w:p>
        </w:tc>
        <w:tc>
          <w:tcPr>
            <w:tcW w:w="120" w:type="dxa"/>
            <w:vAlign w:val="bottom"/>
          </w:tcPr>
          <w:p>
            <w:pPr>
              <w:rPr>
                <w:sz w:val="19"/>
                <w:szCs w:val="19"/>
              </w:rPr>
            </w:pPr>
          </w:p>
        </w:tc>
        <w:tc>
          <w:tcPr>
            <w:tcW w:w="360" w:type="dxa"/>
            <w:vAlign w:val="bottom"/>
          </w:tcPr>
          <w:p>
            <w:pPr>
              <w:rPr>
                <w:sz w:val="1"/>
                <w:szCs w:val="1"/>
              </w:rPr>
            </w:pPr>
          </w:p>
        </w:tc>
      </w:tr>
      <w:tr>
        <w:tblPrEx>
          <w:tblCellMar>
            <w:top w:w="0" w:type="dxa"/>
            <w:left w:w="0" w:type="dxa"/>
            <w:bottom w:w="0" w:type="dxa"/>
            <w:right w:w="0" w:type="dxa"/>
          </w:tblCellMar>
        </w:tblPrEx>
        <w:trPr>
          <w:trHeight w:val="208" w:hRule="atLeast"/>
        </w:trPr>
        <w:tc>
          <w:tcPr>
            <w:tcW w:w="20" w:type="dxa"/>
            <w:vAlign w:val="bottom"/>
          </w:tcPr>
          <w:p>
            <w:pPr>
              <w:rPr>
                <w:sz w:val="18"/>
                <w:szCs w:val="18"/>
              </w:rPr>
            </w:pPr>
          </w:p>
        </w:tc>
        <w:tc>
          <w:tcPr>
            <w:tcW w:w="80" w:type="dxa"/>
            <w:vAlign w:val="bottom"/>
          </w:tcPr>
          <w:p>
            <w:pPr>
              <w:rPr>
                <w:sz w:val="18"/>
                <w:szCs w:val="18"/>
              </w:rPr>
            </w:pPr>
          </w:p>
        </w:tc>
        <w:tc>
          <w:tcPr>
            <w:tcW w:w="20" w:type="dxa"/>
            <w:vAlign w:val="bottom"/>
          </w:tcPr>
          <w:p>
            <w:pPr>
              <w:rPr>
                <w:sz w:val="18"/>
                <w:szCs w:val="18"/>
              </w:rPr>
            </w:pPr>
          </w:p>
        </w:tc>
        <w:tc>
          <w:tcPr>
            <w:tcW w:w="2200" w:type="dxa"/>
            <w:vMerge w:val="continue"/>
            <w:vAlign w:val="bottom"/>
          </w:tcPr>
          <w:p>
            <w:pPr>
              <w:rPr>
                <w:sz w:val="18"/>
                <w:szCs w:val="18"/>
              </w:rPr>
            </w:pPr>
          </w:p>
        </w:tc>
        <w:tc>
          <w:tcPr>
            <w:tcW w:w="2460" w:type="dxa"/>
            <w:vMerge w:val="restart"/>
            <w:vAlign w:val="bottom"/>
          </w:tcPr>
          <w:p>
            <w:pPr>
              <w:spacing w:line="240" w:lineRule="exact"/>
              <w:ind w:left="200"/>
              <w:rPr>
                <w:sz w:val="20"/>
                <w:szCs w:val="20"/>
              </w:rPr>
            </w:pPr>
            <w:r>
              <w:rPr>
                <w:rFonts w:ascii="宋体" w:hAnsi="宋体" w:eastAsia="宋体" w:cs="宋体"/>
                <w:sz w:val="21"/>
                <w:szCs w:val="21"/>
              </w:rPr>
              <w:t>影像学检查</w:t>
            </w:r>
          </w:p>
        </w:tc>
        <w:tc>
          <w:tcPr>
            <w:tcW w:w="3920" w:type="dxa"/>
            <w:vAlign w:val="bottom"/>
          </w:tcPr>
          <w:p>
            <w:pPr>
              <w:spacing w:line="208" w:lineRule="exact"/>
              <w:ind w:left="320"/>
              <w:rPr>
                <w:sz w:val="20"/>
                <w:szCs w:val="20"/>
              </w:rPr>
            </w:pPr>
            <w:r>
              <w:rPr>
                <w:rFonts w:ascii="宋体" w:hAnsi="宋体" w:eastAsia="宋体" w:cs="宋体"/>
                <w:sz w:val="21"/>
                <w:szCs w:val="21"/>
              </w:rPr>
              <w:t>糖皮质激素、免疫抑制剂、对症治疗</w:t>
            </w:r>
          </w:p>
        </w:tc>
        <w:tc>
          <w:tcPr>
            <w:tcW w:w="120" w:type="dxa"/>
            <w:vAlign w:val="bottom"/>
          </w:tcPr>
          <w:p>
            <w:pPr>
              <w:rPr>
                <w:sz w:val="18"/>
                <w:szCs w:val="18"/>
              </w:rPr>
            </w:pPr>
          </w:p>
        </w:tc>
        <w:tc>
          <w:tcPr>
            <w:tcW w:w="360" w:type="dxa"/>
            <w:vAlign w:val="bottom"/>
          </w:tcPr>
          <w:p>
            <w:pPr>
              <w:rPr>
                <w:sz w:val="1"/>
                <w:szCs w:val="1"/>
              </w:rPr>
            </w:pPr>
          </w:p>
        </w:tc>
      </w:tr>
      <w:tr>
        <w:tblPrEx>
          <w:tblCellMar>
            <w:top w:w="0" w:type="dxa"/>
            <w:left w:w="0" w:type="dxa"/>
            <w:bottom w:w="0" w:type="dxa"/>
            <w:right w:w="0" w:type="dxa"/>
          </w:tblCellMar>
        </w:tblPrEx>
        <w:trPr>
          <w:trHeight w:val="133" w:hRule="atLeast"/>
        </w:trPr>
        <w:tc>
          <w:tcPr>
            <w:tcW w:w="20" w:type="dxa"/>
            <w:vAlign w:val="bottom"/>
          </w:tcPr>
          <w:p>
            <w:pPr>
              <w:rPr>
                <w:sz w:val="11"/>
                <w:szCs w:val="11"/>
              </w:rPr>
            </w:pPr>
          </w:p>
        </w:tc>
        <w:tc>
          <w:tcPr>
            <w:tcW w:w="80" w:type="dxa"/>
            <w:vAlign w:val="bottom"/>
          </w:tcPr>
          <w:p>
            <w:pPr>
              <w:rPr>
                <w:sz w:val="11"/>
                <w:szCs w:val="11"/>
              </w:rPr>
            </w:pPr>
          </w:p>
        </w:tc>
        <w:tc>
          <w:tcPr>
            <w:tcW w:w="20" w:type="dxa"/>
            <w:vAlign w:val="bottom"/>
          </w:tcPr>
          <w:p>
            <w:pPr>
              <w:rPr>
                <w:sz w:val="11"/>
                <w:szCs w:val="11"/>
              </w:rPr>
            </w:pPr>
          </w:p>
        </w:tc>
        <w:tc>
          <w:tcPr>
            <w:tcW w:w="2200" w:type="dxa"/>
            <w:vAlign w:val="bottom"/>
          </w:tcPr>
          <w:p>
            <w:pPr>
              <w:rPr>
                <w:sz w:val="11"/>
                <w:szCs w:val="11"/>
              </w:rPr>
            </w:pPr>
          </w:p>
        </w:tc>
        <w:tc>
          <w:tcPr>
            <w:tcW w:w="2460" w:type="dxa"/>
            <w:vMerge w:val="continue"/>
            <w:vAlign w:val="bottom"/>
          </w:tcPr>
          <w:p>
            <w:pPr>
              <w:rPr>
                <w:sz w:val="11"/>
                <w:szCs w:val="11"/>
              </w:rPr>
            </w:pPr>
          </w:p>
        </w:tc>
        <w:tc>
          <w:tcPr>
            <w:tcW w:w="3920" w:type="dxa"/>
            <w:vAlign w:val="bottom"/>
          </w:tcPr>
          <w:p>
            <w:pPr>
              <w:rPr>
                <w:sz w:val="11"/>
                <w:szCs w:val="11"/>
              </w:rPr>
            </w:pPr>
          </w:p>
        </w:tc>
        <w:tc>
          <w:tcPr>
            <w:tcW w:w="120" w:type="dxa"/>
            <w:vAlign w:val="bottom"/>
          </w:tcPr>
          <w:p>
            <w:pPr>
              <w:rPr>
                <w:sz w:val="11"/>
                <w:szCs w:val="11"/>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80" w:type="dxa"/>
            <w:tcBorders>
              <w:bottom w:val="single" w:color="auto" w:sz="8" w:space="0"/>
            </w:tcBorders>
            <w:vAlign w:val="bottom"/>
          </w:tcPr>
          <w:p>
            <w:pPr>
              <w:rPr>
                <w:sz w:val="4"/>
                <w:szCs w:val="4"/>
              </w:rPr>
            </w:pPr>
          </w:p>
        </w:tc>
        <w:tc>
          <w:tcPr>
            <w:tcW w:w="20" w:type="dxa"/>
            <w:tcBorders>
              <w:bottom w:val="single" w:color="auto" w:sz="8" w:space="0"/>
            </w:tcBorders>
            <w:vAlign w:val="bottom"/>
          </w:tcPr>
          <w:p>
            <w:pPr>
              <w:rPr>
                <w:sz w:val="4"/>
                <w:szCs w:val="4"/>
              </w:rPr>
            </w:pPr>
          </w:p>
        </w:tc>
        <w:tc>
          <w:tcPr>
            <w:tcW w:w="2200" w:type="dxa"/>
            <w:tcBorders>
              <w:bottom w:val="single" w:color="auto" w:sz="8" w:space="0"/>
            </w:tcBorders>
            <w:vAlign w:val="bottom"/>
          </w:tcPr>
          <w:p>
            <w:pPr>
              <w:rPr>
                <w:sz w:val="4"/>
                <w:szCs w:val="4"/>
              </w:rPr>
            </w:pPr>
          </w:p>
        </w:tc>
        <w:tc>
          <w:tcPr>
            <w:tcW w:w="2460" w:type="dxa"/>
            <w:tcBorders>
              <w:bottom w:val="single" w:color="auto" w:sz="8" w:space="0"/>
            </w:tcBorders>
            <w:vAlign w:val="bottom"/>
          </w:tcPr>
          <w:p>
            <w:pPr>
              <w:rPr>
                <w:sz w:val="4"/>
                <w:szCs w:val="4"/>
              </w:rPr>
            </w:pPr>
          </w:p>
        </w:tc>
        <w:tc>
          <w:tcPr>
            <w:tcW w:w="3920" w:type="dxa"/>
            <w:tcBorders>
              <w:bottom w:val="single" w:color="auto" w:sz="8" w:space="0"/>
            </w:tcBorders>
            <w:vAlign w:val="bottom"/>
          </w:tcPr>
          <w:p>
            <w:pPr>
              <w:rPr>
                <w:sz w:val="4"/>
                <w:szCs w:val="4"/>
              </w:rPr>
            </w:pPr>
          </w:p>
        </w:tc>
        <w:tc>
          <w:tcPr>
            <w:tcW w:w="12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80" w:type="dxa"/>
            <w:vAlign w:val="bottom"/>
          </w:tcPr>
          <w:p>
            <w:pPr>
              <w:rPr>
                <w:sz w:val="21"/>
                <w:szCs w:val="21"/>
              </w:rPr>
            </w:pPr>
          </w:p>
        </w:tc>
        <w:tc>
          <w:tcPr>
            <w:tcW w:w="20" w:type="dxa"/>
            <w:vAlign w:val="bottom"/>
          </w:tcPr>
          <w:p>
            <w:pPr>
              <w:rPr>
                <w:sz w:val="21"/>
                <w:szCs w:val="21"/>
              </w:rPr>
            </w:pPr>
          </w:p>
        </w:tc>
        <w:tc>
          <w:tcPr>
            <w:tcW w:w="2200" w:type="dxa"/>
            <w:vAlign w:val="bottom"/>
          </w:tcPr>
          <w:p>
            <w:pPr>
              <w:spacing w:line="240" w:lineRule="exact"/>
              <w:rPr>
                <w:sz w:val="20"/>
                <w:szCs w:val="20"/>
              </w:rPr>
            </w:pPr>
            <w:r>
              <w:rPr>
                <w:rFonts w:ascii="宋体" w:hAnsi="宋体" w:eastAsia="宋体" w:cs="宋体"/>
                <w:b/>
                <w:bCs/>
                <w:sz w:val="21"/>
                <w:szCs w:val="21"/>
              </w:rPr>
              <w:t>皮肤肿瘤</w:t>
            </w:r>
          </w:p>
        </w:tc>
        <w:tc>
          <w:tcPr>
            <w:tcW w:w="2460" w:type="dxa"/>
            <w:vAlign w:val="bottom"/>
          </w:tcPr>
          <w:p>
            <w:pPr>
              <w:spacing w:line="240" w:lineRule="exact"/>
              <w:ind w:left="200"/>
              <w:rPr>
                <w:sz w:val="20"/>
                <w:szCs w:val="20"/>
              </w:rPr>
            </w:pPr>
            <w:r>
              <w:rPr>
                <w:rFonts w:ascii="宋体" w:hAnsi="宋体" w:eastAsia="宋体" w:cs="宋体"/>
                <w:sz w:val="21"/>
                <w:szCs w:val="21"/>
              </w:rPr>
              <w:t>病理检查、影像学检查</w:t>
            </w:r>
          </w:p>
        </w:tc>
        <w:tc>
          <w:tcPr>
            <w:tcW w:w="3920" w:type="dxa"/>
            <w:vAlign w:val="bottom"/>
          </w:tcPr>
          <w:p>
            <w:pPr>
              <w:spacing w:line="240" w:lineRule="exact"/>
              <w:ind w:left="320"/>
              <w:rPr>
                <w:sz w:val="20"/>
                <w:szCs w:val="20"/>
              </w:rPr>
            </w:pPr>
            <w:r>
              <w:rPr>
                <w:rFonts w:ascii="宋体" w:hAnsi="宋体" w:eastAsia="宋体" w:cs="宋体"/>
                <w:sz w:val="21"/>
                <w:szCs w:val="21"/>
              </w:rPr>
              <w:t>对症治疗、手术治疗</w:t>
            </w:r>
          </w:p>
        </w:tc>
        <w:tc>
          <w:tcPr>
            <w:tcW w:w="120" w:type="dxa"/>
            <w:vAlign w:val="bottom"/>
          </w:tcPr>
          <w:p>
            <w:pPr>
              <w:rPr>
                <w:sz w:val="21"/>
                <w:szCs w:val="21"/>
              </w:rPr>
            </w:pP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tcBorders>
              <w:bottom w:val="single" w:color="auto" w:sz="8" w:space="0"/>
            </w:tcBorders>
            <w:vAlign w:val="bottom"/>
          </w:tcPr>
          <w:p>
            <w:pPr>
              <w:rPr>
                <w:sz w:val="5"/>
                <w:szCs w:val="5"/>
              </w:rPr>
            </w:pPr>
          </w:p>
        </w:tc>
        <w:tc>
          <w:tcPr>
            <w:tcW w:w="8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2200" w:type="dxa"/>
            <w:tcBorders>
              <w:bottom w:val="single" w:color="auto" w:sz="8" w:space="0"/>
            </w:tcBorders>
            <w:vAlign w:val="bottom"/>
          </w:tcPr>
          <w:p>
            <w:pPr>
              <w:rPr>
                <w:sz w:val="5"/>
                <w:szCs w:val="5"/>
              </w:rPr>
            </w:pPr>
          </w:p>
        </w:tc>
        <w:tc>
          <w:tcPr>
            <w:tcW w:w="2460" w:type="dxa"/>
            <w:tcBorders>
              <w:bottom w:val="single" w:color="auto" w:sz="8" w:space="0"/>
            </w:tcBorders>
            <w:vAlign w:val="bottom"/>
          </w:tcPr>
          <w:p>
            <w:pPr>
              <w:rPr>
                <w:sz w:val="5"/>
                <w:szCs w:val="5"/>
              </w:rPr>
            </w:pPr>
          </w:p>
        </w:tc>
        <w:tc>
          <w:tcPr>
            <w:tcW w:w="3920" w:type="dxa"/>
            <w:tcBorders>
              <w:bottom w:val="single" w:color="auto" w:sz="8" w:space="0"/>
            </w:tcBorders>
            <w:vAlign w:val="bottom"/>
          </w:tcPr>
          <w:p>
            <w:pPr>
              <w:rPr>
                <w:sz w:val="5"/>
                <w:szCs w:val="5"/>
              </w:rPr>
            </w:pPr>
          </w:p>
        </w:tc>
        <w:tc>
          <w:tcPr>
            <w:tcW w:w="120" w:type="dxa"/>
            <w:tcBorders>
              <w:bottom w:val="single" w:color="auto" w:sz="8" w:space="0"/>
            </w:tcBorders>
            <w:vAlign w:val="bottom"/>
          </w:tcPr>
          <w:p>
            <w:pPr>
              <w:rPr>
                <w:sz w:val="5"/>
                <w:szCs w:val="5"/>
              </w:rPr>
            </w:pPr>
          </w:p>
        </w:tc>
        <w:tc>
          <w:tcPr>
            <w:tcW w:w="360" w:type="dxa"/>
            <w:vAlign w:val="bottom"/>
          </w:tcPr>
          <w:p>
            <w:pPr>
              <w:rPr>
                <w:sz w:val="1"/>
                <w:szCs w:val="1"/>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3.8.2 </w:t>
      </w:r>
      <w:r>
        <w:rPr>
          <w:rFonts w:ascii="宋体" w:hAnsi="宋体" w:eastAsia="宋体" w:cs="宋体"/>
          <w:b/>
          <w:bCs/>
          <w:sz w:val="32"/>
          <w:szCs w:val="32"/>
        </w:rPr>
        <w:t>关键医疗技术</w:t>
      </w:r>
    </w:p>
    <w:p>
      <w:pPr>
        <w:spacing w:line="200" w:lineRule="exact"/>
        <w:rPr>
          <w:sz w:val="20"/>
          <w:szCs w:val="20"/>
        </w:rPr>
      </w:pPr>
    </w:p>
    <w:p>
      <w:pPr>
        <w:spacing w:line="200" w:lineRule="exact"/>
        <w:rPr>
          <w:sz w:val="20"/>
          <w:szCs w:val="20"/>
        </w:rPr>
      </w:pPr>
    </w:p>
    <w:p>
      <w:pPr>
        <w:spacing w:line="292" w:lineRule="exact"/>
        <w:rPr>
          <w:sz w:val="20"/>
          <w:szCs w:val="20"/>
        </w:rPr>
      </w:pPr>
    </w:p>
    <w:p>
      <w:pPr>
        <w:ind w:right="6"/>
        <w:jc w:val="center"/>
        <w:rPr>
          <w:sz w:val="20"/>
          <w:szCs w:val="20"/>
        </w:rPr>
      </w:pPr>
      <w:r>
        <w:rPr>
          <w:rFonts w:ascii="Times New Roman" w:hAnsi="Times New Roman" w:eastAsia="Times New Roman" w:cs="Times New Roman"/>
          <w:sz w:val="18"/>
          <w:szCs w:val="18"/>
        </w:rPr>
        <w:t>60</w:t>
      </w:r>
    </w:p>
    <w:p>
      <w:pPr>
        <w:sectPr>
          <w:pgSz w:w="11900" w:h="16838"/>
          <w:pgMar w:top="1417" w:right="1440" w:bottom="639" w:left="1440" w:header="0" w:footer="0" w:gutter="0"/>
          <w:cols w:equalWidth="0" w:num="1">
            <w:col w:w="9026"/>
          </w:cols>
        </w:sectPr>
      </w:pPr>
    </w:p>
    <w:p>
      <w:pPr>
        <w:spacing w:line="388" w:lineRule="exact"/>
        <w:ind w:left="1000"/>
        <w:rPr>
          <w:sz w:val="20"/>
          <w:szCs w:val="20"/>
        </w:rPr>
      </w:pPr>
      <w:bookmarkStart w:id="64" w:name="page65"/>
      <w:bookmarkEnd w:id="64"/>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867136" behindDoc="1" locked="0" layoutInCell="0" allowOverlap="1">
                <wp:simplePos x="0" y="0"/>
                <wp:positionH relativeFrom="column">
                  <wp:posOffset>151130</wp:posOffset>
                </wp:positionH>
                <wp:positionV relativeFrom="paragraph">
                  <wp:posOffset>172720</wp:posOffset>
                </wp:positionV>
                <wp:extent cx="5430520" cy="0"/>
                <wp:effectExtent l="0" t="0" r="0" b="0"/>
                <wp:wrapNone/>
                <wp:docPr id="219" name="Shape 219"/>
                <wp:cNvGraphicFramePr/>
                <a:graphic xmlns:a="http://schemas.openxmlformats.org/drawingml/2006/main">
                  <a:graphicData uri="http://schemas.microsoft.com/office/word/2010/wordprocessingShape">
                    <wps:wsp>
                      <wps:cNvCnPr/>
                      <wps:spPr>
                        <a:xfrm>
                          <a:off x="0" y="0"/>
                          <a:ext cx="543052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19" o:spid="_x0000_s1026" o:spt="20" style="position:absolute;left:0pt;margin-left:11.9pt;margin-top:13.6pt;height:0pt;width:427.6pt;z-index:-251449344;mso-width-relative:page;mso-height-relative:page;" fillcolor="#FFFFFF" filled="t" stroked="t" coordsize="21600,21600" o:allowincell="f" o:gfxdata="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rNh4HaAAAACAEAAA8AAAAAAAAAAQAgAAAAIgAAAGRycy9kb3ducmV2LnhtbFBLAQIU&#10;ABQAAAAIAIdO4kB8zoi2uAEAAKwDAAAOAAAAAAAAAAEAIAAAACkBAABkcnMvZTJvRG9jLnhtbFBL&#10;BQYAAAAABgAGAFkBAABTBQ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8940" w:type="dxa"/>
        <w:tblInd w:w="220" w:type="dxa"/>
        <w:tblLayout w:type="fixed"/>
        <w:tblCellMar>
          <w:top w:w="0" w:type="dxa"/>
          <w:left w:w="0" w:type="dxa"/>
          <w:bottom w:w="0" w:type="dxa"/>
          <w:right w:w="0" w:type="dxa"/>
        </w:tblCellMar>
      </w:tblPr>
      <w:tblGrid>
        <w:gridCol w:w="20"/>
        <w:gridCol w:w="4280"/>
        <w:gridCol w:w="428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4280" w:type="dxa"/>
            <w:vAlign w:val="bottom"/>
          </w:tcPr>
          <w:p>
            <w:pPr>
              <w:spacing w:line="240" w:lineRule="exact"/>
              <w:ind w:left="1720"/>
              <w:rPr>
                <w:sz w:val="20"/>
                <w:szCs w:val="20"/>
              </w:rPr>
            </w:pPr>
            <w:r>
              <w:rPr>
                <w:rFonts w:ascii="宋体" w:hAnsi="宋体" w:eastAsia="宋体" w:cs="宋体"/>
                <w:b/>
                <w:bCs/>
                <w:sz w:val="21"/>
                <w:szCs w:val="21"/>
              </w:rPr>
              <w:t>关键技术</w:t>
            </w:r>
          </w:p>
        </w:tc>
        <w:tc>
          <w:tcPr>
            <w:tcW w:w="4280" w:type="dxa"/>
            <w:vAlign w:val="bottom"/>
          </w:tcPr>
          <w:p>
            <w:pPr>
              <w:spacing w:line="240" w:lineRule="exact"/>
              <w:ind w:left="150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4280" w:type="dxa"/>
            <w:tcBorders>
              <w:bottom w:val="single" w:color="auto" w:sz="8" w:space="0"/>
            </w:tcBorders>
            <w:vAlign w:val="bottom"/>
          </w:tcPr>
          <w:p>
            <w:pPr>
              <w:rPr>
                <w:sz w:val="7"/>
                <w:szCs w:val="7"/>
              </w:rPr>
            </w:pPr>
          </w:p>
        </w:tc>
        <w:tc>
          <w:tcPr>
            <w:tcW w:w="42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0" w:type="dxa"/>
            <w:vAlign w:val="bottom"/>
          </w:tcPr>
          <w:p/>
        </w:tc>
        <w:tc>
          <w:tcPr>
            <w:tcW w:w="4280" w:type="dxa"/>
            <w:vAlign w:val="bottom"/>
          </w:tcPr>
          <w:p>
            <w:pPr>
              <w:spacing w:line="240" w:lineRule="exact"/>
              <w:ind w:left="100"/>
              <w:rPr>
                <w:sz w:val="20"/>
                <w:szCs w:val="20"/>
              </w:rPr>
            </w:pPr>
            <w:r>
              <w:rPr>
                <w:rFonts w:ascii="宋体" w:hAnsi="宋体" w:eastAsia="宋体" w:cs="宋体"/>
                <w:b/>
                <w:bCs/>
                <w:sz w:val="21"/>
                <w:szCs w:val="21"/>
              </w:rPr>
              <w:t>真菌镜检、培养、鉴定</w:t>
            </w:r>
          </w:p>
        </w:tc>
        <w:tc>
          <w:tcPr>
            <w:tcW w:w="4280" w:type="dxa"/>
            <w:vAlign w:val="bottom"/>
          </w:tcPr>
          <w:p>
            <w:pPr>
              <w:spacing w:line="240" w:lineRule="exact"/>
              <w:ind w:left="100"/>
              <w:rPr>
                <w:sz w:val="20"/>
                <w:szCs w:val="20"/>
              </w:rPr>
            </w:pPr>
            <w:r>
              <w:rPr>
                <w:rFonts w:ascii="宋体" w:hAnsi="宋体" w:eastAsia="宋体" w:cs="宋体"/>
                <w:sz w:val="21"/>
                <w:szCs w:val="21"/>
              </w:rPr>
              <w:t>真菌性皮肤病</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280" w:type="dxa"/>
            <w:tcBorders>
              <w:bottom w:val="single" w:color="auto" w:sz="8" w:space="0"/>
            </w:tcBorders>
            <w:vAlign w:val="bottom"/>
          </w:tcPr>
          <w:p>
            <w:pPr>
              <w:rPr>
                <w:sz w:val="4"/>
                <w:szCs w:val="4"/>
              </w:rPr>
            </w:pPr>
          </w:p>
        </w:tc>
        <w:tc>
          <w:tcPr>
            <w:tcW w:w="42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4280" w:type="dxa"/>
            <w:vAlign w:val="bottom"/>
          </w:tcPr>
          <w:p>
            <w:pPr>
              <w:rPr>
                <w:sz w:val="21"/>
                <w:szCs w:val="21"/>
              </w:rPr>
            </w:pPr>
          </w:p>
        </w:tc>
        <w:tc>
          <w:tcPr>
            <w:tcW w:w="4280" w:type="dxa"/>
            <w:vAlign w:val="bottom"/>
          </w:tcPr>
          <w:p>
            <w:pPr>
              <w:spacing w:line="240" w:lineRule="exact"/>
              <w:ind w:left="100"/>
              <w:rPr>
                <w:sz w:val="20"/>
                <w:szCs w:val="20"/>
              </w:rPr>
            </w:pPr>
            <w:r>
              <w:rPr>
                <w:rFonts w:ascii="宋体" w:hAnsi="宋体" w:eastAsia="宋体" w:cs="宋体"/>
                <w:sz w:val="21"/>
                <w:szCs w:val="21"/>
              </w:rPr>
              <w:t>尖锐湿疣</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280" w:type="dxa"/>
            <w:vAlign w:val="bottom"/>
          </w:tcPr>
          <w:p>
            <w:pPr>
              <w:rPr>
                <w:sz w:val="4"/>
                <w:szCs w:val="4"/>
              </w:rPr>
            </w:pPr>
          </w:p>
        </w:tc>
        <w:tc>
          <w:tcPr>
            <w:tcW w:w="42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4280" w:type="dxa"/>
            <w:vAlign w:val="bottom"/>
          </w:tcPr>
          <w:p>
            <w:pPr>
              <w:rPr>
                <w:sz w:val="21"/>
                <w:szCs w:val="21"/>
              </w:rPr>
            </w:pPr>
          </w:p>
        </w:tc>
        <w:tc>
          <w:tcPr>
            <w:tcW w:w="4280" w:type="dxa"/>
            <w:vAlign w:val="bottom"/>
          </w:tcPr>
          <w:p>
            <w:pPr>
              <w:spacing w:line="240" w:lineRule="exact"/>
              <w:ind w:left="100"/>
              <w:rPr>
                <w:sz w:val="20"/>
                <w:szCs w:val="20"/>
              </w:rPr>
            </w:pPr>
            <w:r>
              <w:rPr>
                <w:rFonts w:ascii="宋体" w:hAnsi="宋体" w:eastAsia="宋体" w:cs="宋体"/>
                <w:sz w:val="21"/>
                <w:szCs w:val="21"/>
              </w:rPr>
              <w:t>色素痣</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280" w:type="dxa"/>
            <w:vAlign w:val="bottom"/>
          </w:tcPr>
          <w:p>
            <w:pPr>
              <w:rPr>
                <w:sz w:val="4"/>
                <w:szCs w:val="4"/>
              </w:rPr>
            </w:pPr>
          </w:p>
        </w:tc>
        <w:tc>
          <w:tcPr>
            <w:tcW w:w="42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4280" w:type="dxa"/>
            <w:vAlign w:val="bottom"/>
          </w:tcPr>
          <w:p>
            <w:pPr>
              <w:spacing w:line="240" w:lineRule="exact"/>
              <w:ind w:left="100"/>
              <w:rPr>
                <w:sz w:val="20"/>
                <w:szCs w:val="20"/>
              </w:rPr>
            </w:pPr>
            <w:r>
              <w:rPr>
                <w:rFonts w:ascii="宋体" w:hAnsi="宋体" w:eastAsia="宋体" w:cs="宋体"/>
                <w:b/>
                <w:bCs/>
                <w:sz w:val="21"/>
                <w:szCs w:val="21"/>
              </w:rPr>
              <w:t>二氧化碳激光</w:t>
            </w:r>
          </w:p>
        </w:tc>
        <w:tc>
          <w:tcPr>
            <w:tcW w:w="4280" w:type="dxa"/>
            <w:vAlign w:val="bottom"/>
          </w:tcPr>
          <w:p>
            <w:pPr>
              <w:spacing w:line="240" w:lineRule="exact"/>
              <w:ind w:left="100"/>
              <w:rPr>
                <w:sz w:val="20"/>
                <w:szCs w:val="20"/>
              </w:rPr>
            </w:pPr>
            <w:r>
              <w:rPr>
                <w:rFonts w:ascii="宋体" w:hAnsi="宋体" w:eastAsia="宋体" w:cs="宋体"/>
                <w:sz w:val="21"/>
                <w:szCs w:val="21"/>
              </w:rPr>
              <w:t>化脓性肉芽肿</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280" w:type="dxa"/>
            <w:vAlign w:val="bottom"/>
          </w:tcPr>
          <w:p>
            <w:pPr>
              <w:rPr>
                <w:sz w:val="4"/>
                <w:szCs w:val="4"/>
              </w:rPr>
            </w:pPr>
          </w:p>
        </w:tc>
        <w:tc>
          <w:tcPr>
            <w:tcW w:w="42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4280" w:type="dxa"/>
            <w:vAlign w:val="bottom"/>
          </w:tcPr>
          <w:p>
            <w:pPr>
              <w:rPr>
                <w:sz w:val="21"/>
                <w:szCs w:val="21"/>
              </w:rPr>
            </w:pPr>
          </w:p>
        </w:tc>
        <w:tc>
          <w:tcPr>
            <w:tcW w:w="4280" w:type="dxa"/>
            <w:vAlign w:val="bottom"/>
          </w:tcPr>
          <w:p>
            <w:pPr>
              <w:spacing w:line="240" w:lineRule="exact"/>
              <w:ind w:left="100"/>
              <w:rPr>
                <w:sz w:val="20"/>
                <w:szCs w:val="20"/>
              </w:rPr>
            </w:pPr>
            <w:r>
              <w:rPr>
                <w:rFonts w:ascii="宋体" w:hAnsi="宋体" w:eastAsia="宋体" w:cs="宋体"/>
                <w:sz w:val="21"/>
                <w:szCs w:val="21"/>
              </w:rPr>
              <w:t>色素性皮肤病</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280" w:type="dxa"/>
            <w:vAlign w:val="bottom"/>
          </w:tcPr>
          <w:p>
            <w:pPr>
              <w:rPr>
                <w:sz w:val="4"/>
                <w:szCs w:val="4"/>
              </w:rPr>
            </w:pPr>
          </w:p>
        </w:tc>
        <w:tc>
          <w:tcPr>
            <w:tcW w:w="42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4280" w:type="dxa"/>
            <w:vAlign w:val="bottom"/>
          </w:tcPr>
          <w:p>
            <w:pPr>
              <w:rPr>
                <w:sz w:val="21"/>
                <w:szCs w:val="21"/>
              </w:rPr>
            </w:pPr>
          </w:p>
        </w:tc>
        <w:tc>
          <w:tcPr>
            <w:tcW w:w="4280" w:type="dxa"/>
            <w:vAlign w:val="bottom"/>
          </w:tcPr>
          <w:p>
            <w:pPr>
              <w:spacing w:line="240" w:lineRule="exact"/>
              <w:ind w:left="100"/>
              <w:rPr>
                <w:sz w:val="20"/>
                <w:szCs w:val="20"/>
              </w:rPr>
            </w:pPr>
            <w:r>
              <w:rPr>
                <w:rFonts w:ascii="宋体" w:hAnsi="宋体" w:eastAsia="宋体" w:cs="宋体"/>
                <w:sz w:val="21"/>
                <w:szCs w:val="21"/>
              </w:rPr>
              <w:t>血管性皮肤病</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280" w:type="dxa"/>
            <w:tcBorders>
              <w:bottom w:val="single" w:color="auto" w:sz="8" w:space="0"/>
            </w:tcBorders>
            <w:vAlign w:val="bottom"/>
          </w:tcPr>
          <w:p>
            <w:pPr>
              <w:rPr>
                <w:sz w:val="4"/>
                <w:szCs w:val="4"/>
              </w:rPr>
            </w:pPr>
          </w:p>
        </w:tc>
        <w:tc>
          <w:tcPr>
            <w:tcW w:w="42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3" w:hRule="atLeast"/>
        </w:trPr>
        <w:tc>
          <w:tcPr>
            <w:tcW w:w="20" w:type="dxa"/>
            <w:vAlign w:val="bottom"/>
          </w:tcPr>
          <w:p>
            <w:pPr>
              <w:rPr>
                <w:sz w:val="21"/>
                <w:szCs w:val="21"/>
              </w:rPr>
            </w:pPr>
          </w:p>
        </w:tc>
        <w:tc>
          <w:tcPr>
            <w:tcW w:w="4280" w:type="dxa"/>
            <w:vAlign w:val="bottom"/>
          </w:tcPr>
          <w:p>
            <w:pPr>
              <w:rPr>
                <w:sz w:val="21"/>
                <w:szCs w:val="21"/>
              </w:rPr>
            </w:pPr>
          </w:p>
        </w:tc>
        <w:tc>
          <w:tcPr>
            <w:tcW w:w="4280" w:type="dxa"/>
            <w:vAlign w:val="bottom"/>
          </w:tcPr>
          <w:p>
            <w:pPr>
              <w:spacing w:line="240" w:lineRule="exact"/>
              <w:ind w:left="100"/>
              <w:rPr>
                <w:sz w:val="20"/>
                <w:szCs w:val="20"/>
              </w:rPr>
            </w:pPr>
            <w:r>
              <w:rPr>
                <w:rFonts w:ascii="宋体" w:hAnsi="宋体" w:eastAsia="宋体" w:cs="宋体"/>
                <w:sz w:val="21"/>
                <w:szCs w:val="21"/>
              </w:rPr>
              <w:t>跖疣</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280" w:type="dxa"/>
            <w:vAlign w:val="bottom"/>
          </w:tcPr>
          <w:p>
            <w:pPr>
              <w:rPr>
                <w:sz w:val="4"/>
                <w:szCs w:val="4"/>
              </w:rPr>
            </w:pPr>
          </w:p>
        </w:tc>
        <w:tc>
          <w:tcPr>
            <w:tcW w:w="42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1" w:hRule="atLeast"/>
        </w:trPr>
        <w:tc>
          <w:tcPr>
            <w:tcW w:w="20" w:type="dxa"/>
            <w:vAlign w:val="bottom"/>
          </w:tcPr>
          <w:p>
            <w:pPr>
              <w:rPr>
                <w:sz w:val="21"/>
                <w:szCs w:val="21"/>
              </w:rPr>
            </w:pPr>
          </w:p>
        </w:tc>
        <w:tc>
          <w:tcPr>
            <w:tcW w:w="4280" w:type="dxa"/>
            <w:vAlign w:val="bottom"/>
          </w:tcPr>
          <w:p>
            <w:pPr>
              <w:spacing w:line="240" w:lineRule="exact"/>
              <w:ind w:left="100"/>
              <w:rPr>
                <w:sz w:val="20"/>
                <w:szCs w:val="20"/>
              </w:rPr>
            </w:pPr>
            <w:r>
              <w:rPr>
                <w:rFonts w:ascii="宋体" w:hAnsi="宋体" w:eastAsia="宋体" w:cs="宋体"/>
                <w:b/>
                <w:bCs/>
                <w:sz w:val="21"/>
                <w:szCs w:val="21"/>
              </w:rPr>
              <w:t>液氮冷冻</w:t>
            </w:r>
          </w:p>
        </w:tc>
        <w:tc>
          <w:tcPr>
            <w:tcW w:w="4280" w:type="dxa"/>
            <w:vAlign w:val="bottom"/>
          </w:tcPr>
          <w:p>
            <w:pPr>
              <w:spacing w:line="240" w:lineRule="exact"/>
              <w:ind w:left="100"/>
              <w:rPr>
                <w:sz w:val="20"/>
                <w:szCs w:val="20"/>
              </w:rPr>
            </w:pPr>
            <w:r>
              <w:rPr>
                <w:rFonts w:ascii="宋体" w:hAnsi="宋体" w:eastAsia="宋体" w:cs="宋体"/>
                <w:sz w:val="21"/>
                <w:szCs w:val="21"/>
              </w:rPr>
              <w:t>寻常疣</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280" w:type="dxa"/>
            <w:vAlign w:val="bottom"/>
          </w:tcPr>
          <w:p>
            <w:pPr>
              <w:rPr>
                <w:sz w:val="4"/>
                <w:szCs w:val="4"/>
              </w:rPr>
            </w:pPr>
          </w:p>
        </w:tc>
        <w:tc>
          <w:tcPr>
            <w:tcW w:w="42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4280" w:type="dxa"/>
            <w:vAlign w:val="bottom"/>
          </w:tcPr>
          <w:p>
            <w:pPr>
              <w:rPr>
                <w:sz w:val="21"/>
                <w:szCs w:val="21"/>
              </w:rPr>
            </w:pPr>
          </w:p>
        </w:tc>
        <w:tc>
          <w:tcPr>
            <w:tcW w:w="4280" w:type="dxa"/>
            <w:vAlign w:val="bottom"/>
          </w:tcPr>
          <w:p>
            <w:pPr>
              <w:spacing w:line="240" w:lineRule="exact"/>
              <w:ind w:left="100"/>
              <w:rPr>
                <w:sz w:val="20"/>
                <w:szCs w:val="20"/>
              </w:rPr>
            </w:pPr>
            <w:r>
              <w:rPr>
                <w:rFonts w:ascii="宋体" w:hAnsi="宋体" w:eastAsia="宋体" w:cs="宋体"/>
                <w:sz w:val="21"/>
                <w:szCs w:val="21"/>
              </w:rPr>
              <w:t>化脓性肉芽肿</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280" w:type="dxa"/>
            <w:tcBorders>
              <w:bottom w:val="single" w:color="auto" w:sz="8" w:space="0"/>
            </w:tcBorders>
            <w:vAlign w:val="bottom"/>
          </w:tcPr>
          <w:p>
            <w:pPr>
              <w:rPr>
                <w:sz w:val="4"/>
                <w:szCs w:val="4"/>
              </w:rPr>
            </w:pPr>
          </w:p>
        </w:tc>
        <w:tc>
          <w:tcPr>
            <w:tcW w:w="42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4280" w:type="dxa"/>
            <w:vAlign w:val="bottom"/>
          </w:tcPr>
          <w:p>
            <w:pPr>
              <w:spacing w:line="240" w:lineRule="exact"/>
              <w:ind w:left="100"/>
              <w:rPr>
                <w:sz w:val="20"/>
                <w:szCs w:val="20"/>
              </w:rPr>
            </w:pPr>
            <w:r>
              <w:rPr>
                <w:rFonts w:ascii="宋体" w:hAnsi="宋体" w:eastAsia="宋体" w:cs="宋体"/>
                <w:b/>
                <w:bCs/>
                <w:sz w:val="21"/>
                <w:szCs w:val="21"/>
              </w:rPr>
              <w:t>皮肤病理</w:t>
            </w:r>
          </w:p>
        </w:tc>
        <w:tc>
          <w:tcPr>
            <w:tcW w:w="4280" w:type="dxa"/>
            <w:vAlign w:val="bottom"/>
          </w:tcPr>
          <w:p>
            <w:pPr>
              <w:spacing w:line="240" w:lineRule="exact"/>
              <w:ind w:left="100"/>
              <w:rPr>
                <w:sz w:val="20"/>
                <w:szCs w:val="20"/>
              </w:rPr>
            </w:pPr>
            <w:r>
              <w:rPr>
                <w:rFonts w:ascii="宋体" w:hAnsi="宋体" w:eastAsia="宋体" w:cs="宋体"/>
                <w:sz w:val="21"/>
                <w:szCs w:val="21"/>
              </w:rPr>
              <w:t>疑难皮肤病</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280" w:type="dxa"/>
            <w:tcBorders>
              <w:bottom w:val="single" w:color="auto" w:sz="8" w:space="0"/>
            </w:tcBorders>
            <w:vAlign w:val="bottom"/>
          </w:tcPr>
          <w:p>
            <w:pPr>
              <w:rPr>
                <w:sz w:val="4"/>
                <w:szCs w:val="4"/>
              </w:rPr>
            </w:pPr>
          </w:p>
        </w:tc>
        <w:tc>
          <w:tcPr>
            <w:tcW w:w="42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4280" w:type="dxa"/>
            <w:vMerge w:val="restart"/>
            <w:vAlign w:val="bottom"/>
          </w:tcPr>
          <w:p>
            <w:pPr>
              <w:spacing w:line="240" w:lineRule="exact"/>
              <w:ind w:left="100"/>
              <w:rPr>
                <w:sz w:val="20"/>
                <w:szCs w:val="20"/>
              </w:rPr>
            </w:pPr>
            <w:r>
              <w:rPr>
                <w:rFonts w:ascii="宋体" w:hAnsi="宋体" w:eastAsia="宋体" w:cs="宋体"/>
                <w:b/>
                <w:bCs/>
                <w:sz w:val="21"/>
                <w:szCs w:val="21"/>
              </w:rPr>
              <w:t>短波紫外线</w:t>
            </w:r>
          </w:p>
        </w:tc>
        <w:tc>
          <w:tcPr>
            <w:tcW w:w="4280" w:type="dxa"/>
            <w:vAlign w:val="bottom"/>
          </w:tcPr>
          <w:p>
            <w:pPr>
              <w:spacing w:line="240" w:lineRule="exact"/>
              <w:ind w:left="100"/>
              <w:rPr>
                <w:sz w:val="20"/>
                <w:szCs w:val="20"/>
              </w:rPr>
            </w:pPr>
            <w:r>
              <w:rPr>
                <w:rFonts w:ascii="宋体" w:hAnsi="宋体" w:eastAsia="宋体" w:cs="宋体"/>
                <w:sz w:val="21"/>
                <w:szCs w:val="21"/>
              </w:rPr>
              <w:t>银屑病</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280" w:type="dxa"/>
            <w:vMerge w:val="continue"/>
            <w:vAlign w:val="bottom"/>
          </w:tcPr>
          <w:p>
            <w:pPr>
              <w:rPr>
                <w:sz w:val="4"/>
                <w:szCs w:val="4"/>
              </w:rPr>
            </w:pPr>
          </w:p>
        </w:tc>
        <w:tc>
          <w:tcPr>
            <w:tcW w:w="42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280" w:type="dxa"/>
            <w:vMerge w:val="continue"/>
            <w:vAlign w:val="bottom"/>
          </w:tcPr>
          <w:p>
            <w:pPr>
              <w:rPr>
                <w:sz w:val="7"/>
                <w:szCs w:val="7"/>
              </w:rPr>
            </w:pPr>
          </w:p>
        </w:tc>
        <w:tc>
          <w:tcPr>
            <w:tcW w:w="4280" w:type="dxa"/>
            <w:vMerge w:val="restart"/>
            <w:vAlign w:val="bottom"/>
          </w:tcPr>
          <w:p>
            <w:pPr>
              <w:spacing w:line="240" w:lineRule="exact"/>
              <w:ind w:left="100"/>
              <w:rPr>
                <w:sz w:val="20"/>
                <w:szCs w:val="20"/>
              </w:rPr>
            </w:pPr>
            <w:r>
              <w:rPr>
                <w:rFonts w:ascii="宋体" w:hAnsi="宋体" w:eastAsia="宋体" w:cs="宋体"/>
                <w:sz w:val="21"/>
                <w:szCs w:val="21"/>
              </w:rPr>
              <w:t>白癜风</w:t>
            </w:r>
          </w:p>
        </w:tc>
        <w:tc>
          <w:tcPr>
            <w:tcW w:w="360" w:type="dxa"/>
            <w:vAlign w:val="bottom"/>
          </w:tcPr>
          <w:p>
            <w:pPr>
              <w:rPr>
                <w:sz w:val="1"/>
                <w:szCs w:val="1"/>
              </w:rPr>
            </w:pPr>
          </w:p>
        </w:tc>
      </w:tr>
      <w:tr>
        <w:tblPrEx>
          <w:tblCellMar>
            <w:top w:w="0" w:type="dxa"/>
            <w:left w:w="0" w:type="dxa"/>
            <w:bottom w:w="0" w:type="dxa"/>
            <w:right w:w="0" w:type="dxa"/>
          </w:tblCellMar>
        </w:tblPrEx>
        <w:trPr>
          <w:trHeight w:val="161" w:hRule="atLeast"/>
        </w:trPr>
        <w:tc>
          <w:tcPr>
            <w:tcW w:w="20" w:type="dxa"/>
            <w:vAlign w:val="bottom"/>
          </w:tcPr>
          <w:p>
            <w:pPr>
              <w:rPr>
                <w:sz w:val="13"/>
                <w:szCs w:val="13"/>
              </w:rPr>
            </w:pPr>
          </w:p>
        </w:tc>
        <w:tc>
          <w:tcPr>
            <w:tcW w:w="4280" w:type="dxa"/>
            <w:vAlign w:val="bottom"/>
          </w:tcPr>
          <w:p>
            <w:pPr>
              <w:rPr>
                <w:sz w:val="13"/>
                <w:szCs w:val="13"/>
              </w:rPr>
            </w:pPr>
          </w:p>
        </w:tc>
        <w:tc>
          <w:tcPr>
            <w:tcW w:w="428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280" w:type="dxa"/>
            <w:tcBorders>
              <w:bottom w:val="single" w:color="auto" w:sz="8" w:space="0"/>
            </w:tcBorders>
            <w:vAlign w:val="bottom"/>
          </w:tcPr>
          <w:p>
            <w:pPr>
              <w:rPr>
                <w:sz w:val="4"/>
                <w:szCs w:val="4"/>
              </w:rPr>
            </w:pPr>
          </w:p>
        </w:tc>
        <w:tc>
          <w:tcPr>
            <w:tcW w:w="42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280" w:type="dxa"/>
            <w:vAlign w:val="bottom"/>
          </w:tcPr>
          <w:p>
            <w:pPr>
              <w:spacing w:line="240" w:lineRule="exact"/>
              <w:ind w:left="100"/>
              <w:rPr>
                <w:sz w:val="20"/>
                <w:szCs w:val="20"/>
              </w:rPr>
            </w:pPr>
            <w:r>
              <w:rPr>
                <w:rFonts w:ascii="宋体" w:hAnsi="宋体" w:eastAsia="宋体" w:cs="宋体"/>
                <w:b/>
                <w:bCs/>
                <w:sz w:val="21"/>
                <w:szCs w:val="21"/>
              </w:rPr>
              <w:t>红蓝光治疗</w:t>
            </w:r>
          </w:p>
        </w:tc>
        <w:tc>
          <w:tcPr>
            <w:tcW w:w="4280" w:type="dxa"/>
            <w:vAlign w:val="bottom"/>
          </w:tcPr>
          <w:p>
            <w:pPr>
              <w:spacing w:line="240" w:lineRule="exact"/>
              <w:ind w:left="100"/>
              <w:rPr>
                <w:sz w:val="20"/>
                <w:szCs w:val="20"/>
              </w:rPr>
            </w:pPr>
            <w:r>
              <w:rPr>
                <w:rFonts w:ascii="宋体" w:hAnsi="宋体" w:eastAsia="宋体" w:cs="宋体"/>
                <w:sz w:val="21"/>
                <w:szCs w:val="21"/>
              </w:rPr>
              <w:t>痤疮</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280" w:type="dxa"/>
            <w:tcBorders>
              <w:bottom w:val="single" w:color="auto" w:sz="8" w:space="0"/>
            </w:tcBorders>
            <w:vAlign w:val="bottom"/>
          </w:tcPr>
          <w:p>
            <w:pPr>
              <w:rPr>
                <w:sz w:val="7"/>
                <w:szCs w:val="7"/>
              </w:rPr>
            </w:pPr>
          </w:p>
        </w:tc>
        <w:tc>
          <w:tcPr>
            <w:tcW w:w="42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280" w:type="dxa"/>
            <w:vAlign w:val="bottom"/>
          </w:tcPr>
          <w:p>
            <w:pPr>
              <w:spacing w:line="240" w:lineRule="exact"/>
              <w:ind w:left="100"/>
              <w:rPr>
                <w:sz w:val="20"/>
                <w:szCs w:val="20"/>
              </w:rPr>
            </w:pPr>
            <w:r>
              <w:rPr>
                <w:rFonts w:ascii="宋体" w:hAnsi="宋体" w:eastAsia="宋体" w:cs="宋体"/>
                <w:b/>
                <w:bCs/>
                <w:sz w:val="21"/>
                <w:szCs w:val="21"/>
              </w:rPr>
              <w:t>微波治疗</w:t>
            </w:r>
          </w:p>
        </w:tc>
        <w:tc>
          <w:tcPr>
            <w:tcW w:w="4280" w:type="dxa"/>
            <w:vAlign w:val="bottom"/>
          </w:tcPr>
          <w:p>
            <w:pPr>
              <w:spacing w:line="240" w:lineRule="exact"/>
              <w:ind w:left="100"/>
              <w:rPr>
                <w:sz w:val="20"/>
                <w:szCs w:val="20"/>
              </w:rPr>
            </w:pPr>
            <w:r>
              <w:rPr>
                <w:rFonts w:ascii="宋体" w:hAnsi="宋体" w:eastAsia="宋体" w:cs="宋体"/>
                <w:sz w:val="21"/>
                <w:szCs w:val="21"/>
              </w:rPr>
              <w:t>化脓性肉芽肿</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280" w:type="dxa"/>
            <w:tcBorders>
              <w:bottom w:val="single" w:color="auto" w:sz="8" w:space="0"/>
            </w:tcBorders>
            <w:vAlign w:val="bottom"/>
          </w:tcPr>
          <w:p>
            <w:pPr>
              <w:rPr>
                <w:sz w:val="7"/>
                <w:szCs w:val="7"/>
              </w:rPr>
            </w:pPr>
          </w:p>
        </w:tc>
        <w:tc>
          <w:tcPr>
            <w:tcW w:w="42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9" w:hRule="atLeast"/>
        </w:trPr>
        <w:tc>
          <w:tcPr>
            <w:tcW w:w="20" w:type="dxa"/>
            <w:vAlign w:val="bottom"/>
          </w:tcPr>
          <w:p>
            <w:pPr>
              <w:rPr>
                <w:sz w:val="23"/>
                <w:szCs w:val="23"/>
              </w:rPr>
            </w:pPr>
          </w:p>
        </w:tc>
        <w:tc>
          <w:tcPr>
            <w:tcW w:w="4280" w:type="dxa"/>
            <w:vAlign w:val="bottom"/>
          </w:tcPr>
          <w:p>
            <w:pPr>
              <w:spacing w:line="256" w:lineRule="exact"/>
              <w:ind w:left="100"/>
              <w:rPr>
                <w:sz w:val="20"/>
                <w:szCs w:val="20"/>
              </w:rPr>
            </w:pPr>
            <w:r>
              <w:rPr>
                <w:rFonts w:ascii="宋体" w:hAnsi="宋体" w:eastAsia="宋体" w:cs="宋体"/>
                <w:b/>
                <w:bCs/>
                <w:sz w:val="21"/>
                <w:szCs w:val="21"/>
              </w:rPr>
              <w:t>淋球菌培养及培养、支原体</w:t>
            </w:r>
            <w:r>
              <w:rPr>
                <w:rFonts w:ascii="Times New Roman" w:hAnsi="Times New Roman" w:eastAsia="Times New Roman" w:cs="Times New Roman"/>
                <w:b/>
                <w:bCs/>
                <w:sz w:val="21"/>
                <w:szCs w:val="21"/>
              </w:rPr>
              <w:t>/</w:t>
            </w:r>
            <w:r>
              <w:rPr>
                <w:rFonts w:ascii="宋体" w:hAnsi="宋体" w:eastAsia="宋体" w:cs="宋体"/>
                <w:b/>
                <w:bCs/>
                <w:sz w:val="21"/>
                <w:szCs w:val="21"/>
              </w:rPr>
              <w:t>衣原体镜检、梅</w:t>
            </w:r>
          </w:p>
        </w:tc>
        <w:tc>
          <w:tcPr>
            <w:tcW w:w="4280" w:type="dxa"/>
            <w:vMerge w:val="restart"/>
            <w:vAlign w:val="bottom"/>
          </w:tcPr>
          <w:p>
            <w:pPr>
              <w:spacing w:line="240" w:lineRule="exact"/>
              <w:ind w:left="100"/>
              <w:rPr>
                <w:sz w:val="20"/>
                <w:szCs w:val="20"/>
              </w:rPr>
            </w:pPr>
            <w:r>
              <w:rPr>
                <w:rFonts w:ascii="宋体" w:hAnsi="宋体" w:eastAsia="宋体" w:cs="宋体"/>
                <w:sz w:val="21"/>
                <w:szCs w:val="21"/>
              </w:rPr>
              <w:t>性病治疗</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4280" w:type="dxa"/>
            <w:vMerge w:val="restart"/>
            <w:vAlign w:val="bottom"/>
          </w:tcPr>
          <w:p>
            <w:pPr>
              <w:spacing w:line="240" w:lineRule="exact"/>
              <w:ind w:left="100"/>
              <w:rPr>
                <w:sz w:val="20"/>
                <w:szCs w:val="20"/>
              </w:rPr>
            </w:pPr>
            <w:r>
              <w:rPr>
                <w:rFonts w:ascii="宋体" w:hAnsi="宋体" w:eastAsia="宋体" w:cs="宋体"/>
                <w:b/>
                <w:bCs/>
                <w:sz w:val="21"/>
                <w:szCs w:val="21"/>
              </w:rPr>
              <w:t>毒血清学检查</w:t>
            </w:r>
          </w:p>
        </w:tc>
        <w:tc>
          <w:tcPr>
            <w:tcW w:w="4280" w:type="dxa"/>
            <w:vMerge w:val="continue"/>
            <w:vAlign w:val="bottom"/>
          </w:tcPr>
          <w:p>
            <w:pPr>
              <w:rPr>
                <w:sz w:val="12"/>
                <w:szCs w:val="12"/>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4280" w:type="dxa"/>
            <w:vMerge w:val="continue"/>
            <w:vAlign w:val="bottom"/>
          </w:tcPr>
          <w:p>
            <w:pPr>
              <w:rPr>
                <w:sz w:val="13"/>
                <w:szCs w:val="13"/>
              </w:rPr>
            </w:pPr>
          </w:p>
        </w:tc>
        <w:tc>
          <w:tcPr>
            <w:tcW w:w="428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280" w:type="dxa"/>
            <w:tcBorders>
              <w:bottom w:val="single" w:color="auto" w:sz="8" w:space="0"/>
            </w:tcBorders>
            <w:vAlign w:val="bottom"/>
          </w:tcPr>
          <w:p>
            <w:pPr>
              <w:rPr>
                <w:sz w:val="4"/>
                <w:szCs w:val="4"/>
              </w:rPr>
            </w:pPr>
          </w:p>
        </w:tc>
        <w:tc>
          <w:tcPr>
            <w:tcW w:w="42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4280" w:type="dxa"/>
            <w:vMerge w:val="restart"/>
            <w:vAlign w:val="bottom"/>
          </w:tcPr>
          <w:p>
            <w:pPr>
              <w:spacing w:line="240" w:lineRule="exact"/>
              <w:ind w:left="100"/>
              <w:rPr>
                <w:sz w:val="20"/>
                <w:szCs w:val="20"/>
              </w:rPr>
            </w:pPr>
            <w:r>
              <w:rPr>
                <w:rFonts w:ascii="宋体" w:hAnsi="宋体" w:eastAsia="宋体" w:cs="宋体"/>
                <w:b/>
                <w:bCs/>
                <w:sz w:val="21"/>
                <w:szCs w:val="21"/>
              </w:rPr>
              <w:t>免疫荧光</w:t>
            </w:r>
          </w:p>
        </w:tc>
        <w:tc>
          <w:tcPr>
            <w:tcW w:w="4280" w:type="dxa"/>
            <w:vAlign w:val="bottom"/>
          </w:tcPr>
          <w:p>
            <w:pPr>
              <w:spacing w:line="240" w:lineRule="exact"/>
              <w:ind w:left="100"/>
              <w:rPr>
                <w:sz w:val="20"/>
                <w:szCs w:val="20"/>
              </w:rPr>
            </w:pPr>
            <w:r>
              <w:rPr>
                <w:rFonts w:ascii="宋体" w:hAnsi="宋体" w:eastAsia="宋体" w:cs="宋体"/>
                <w:sz w:val="21"/>
                <w:szCs w:val="21"/>
              </w:rPr>
              <w:t>大疱性疾病</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4280" w:type="dxa"/>
            <w:vMerge w:val="continue"/>
            <w:vAlign w:val="bottom"/>
          </w:tcPr>
          <w:p>
            <w:pPr>
              <w:rPr>
                <w:sz w:val="4"/>
                <w:szCs w:val="4"/>
              </w:rPr>
            </w:pPr>
          </w:p>
        </w:tc>
        <w:tc>
          <w:tcPr>
            <w:tcW w:w="42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121" w:hRule="atLeast"/>
        </w:trPr>
        <w:tc>
          <w:tcPr>
            <w:tcW w:w="20" w:type="dxa"/>
            <w:vAlign w:val="bottom"/>
          </w:tcPr>
          <w:p>
            <w:pPr>
              <w:rPr>
                <w:sz w:val="10"/>
                <w:szCs w:val="10"/>
              </w:rPr>
            </w:pPr>
          </w:p>
        </w:tc>
        <w:tc>
          <w:tcPr>
            <w:tcW w:w="4280" w:type="dxa"/>
            <w:vMerge w:val="continue"/>
            <w:vAlign w:val="bottom"/>
          </w:tcPr>
          <w:p>
            <w:pPr>
              <w:rPr>
                <w:sz w:val="10"/>
                <w:szCs w:val="10"/>
              </w:rPr>
            </w:pPr>
          </w:p>
        </w:tc>
        <w:tc>
          <w:tcPr>
            <w:tcW w:w="4280" w:type="dxa"/>
            <w:vMerge w:val="restart"/>
            <w:vAlign w:val="bottom"/>
          </w:tcPr>
          <w:p>
            <w:pPr>
              <w:spacing w:line="240" w:lineRule="exact"/>
              <w:ind w:left="100"/>
              <w:rPr>
                <w:sz w:val="20"/>
                <w:szCs w:val="20"/>
              </w:rPr>
            </w:pPr>
            <w:r>
              <w:rPr>
                <w:rFonts w:ascii="宋体" w:hAnsi="宋体" w:eastAsia="宋体" w:cs="宋体"/>
                <w:sz w:val="21"/>
                <w:szCs w:val="21"/>
              </w:rPr>
              <w:t>免疫性疾病</w:t>
            </w:r>
          </w:p>
        </w:tc>
        <w:tc>
          <w:tcPr>
            <w:tcW w:w="360" w:type="dxa"/>
            <w:vAlign w:val="bottom"/>
          </w:tcPr>
          <w:p>
            <w:pPr>
              <w:rPr>
                <w:sz w:val="1"/>
                <w:szCs w:val="1"/>
              </w:rPr>
            </w:pPr>
          </w:p>
        </w:tc>
      </w:tr>
      <w:tr>
        <w:tblPrEx>
          <w:tblCellMar>
            <w:top w:w="0" w:type="dxa"/>
            <w:left w:w="0" w:type="dxa"/>
            <w:bottom w:w="0" w:type="dxa"/>
            <w:right w:w="0" w:type="dxa"/>
          </w:tblCellMar>
        </w:tblPrEx>
        <w:trPr>
          <w:trHeight w:val="161" w:hRule="atLeast"/>
        </w:trPr>
        <w:tc>
          <w:tcPr>
            <w:tcW w:w="20" w:type="dxa"/>
            <w:vAlign w:val="bottom"/>
          </w:tcPr>
          <w:p>
            <w:pPr>
              <w:rPr>
                <w:sz w:val="13"/>
                <w:szCs w:val="13"/>
              </w:rPr>
            </w:pPr>
          </w:p>
        </w:tc>
        <w:tc>
          <w:tcPr>
            <w:tcW w:w="4280" w:type="dxa"/>
            <w:vAlign w:val="bottom"/>
          </w:tcPr>
          <w:p>
            <w:pPr>
              <w:rPr>
                <w:sz w:val="13"/>
                <w:szCs w:val="13"/>
              </w:rPr>
            </w:pPr>
          </w:p>
        </w:tc>
        <w:tc>
          <w:tcPr>
            <w:tcW w:w="428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280" w:type="dxa"/>
            <w:tcBorders>
              <w:bottom w:val="single" w:color="auto" w:sz="8" w:space="0"/>
            </w:tcBorders>
            <w:vAlign w:val="bottom"/>
          </w:tcPr>
          <w:p>
            <w:pPr>
              <w:rPr>
                <w:sz w:val="7"/>
                <w:szCs w:val="7"/>
              </w:rPr>
            </w:pPr>
          </w:p>
        </w:tc>
        <w:tc>
          <w:tcPr>
            <w:tcW w:w="42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280" w:type="dxa"/>
            <w:vMerge w:val="restart"/>
            <w:vAlign w:val="bottom"/>
          </w:tcPr>
          <w:p>
            <w:pPr>
              <w:spacing w:line="240" w:lineRule="exact"/>
              <w:ind w:left="100"/>
              <w:rPr>
                <w:sz w:val="20"/>
                <w:szCs w:val="20"/>
              </w:rPr>
            </w:pPr>
            <w:r>
              <w:rPr>
                <w:rFonts w:ascii="宋体" w:hAnsi="宋体" w:eastAsia="宋体" w:cs="宋体"/>
                <w:b/>
                <w:bCs/>
                <w:sz w:val="21"/>
                <w:szCs w:val="21"/>
              </w:rPr>
              <w:t>皮肤外科手术</w:t>
            </w:r>
          </w:p>
        </w:tc>
        <w:tc>
          <w:tcPr>
            <w:tcW w:w="4280" w:type="dxa"/>
            <w:vAlign w:val="bottom"/>
          </w:tcPr>
          <w:p>
            <w:pPr>
              <w:spacing w:line="240" w:lineRule="exact"/>
              <w:ind w:left="100"/>
              <w:rPr>
                <w:sz w:val="20"/>
                <w:szCs w:val="20"/>
              </w:rPr>
            </w:pPr>
            <w:r>
              <w:rPr>
                <w:rFonts w:ascii="宋体" w:hAnsi="宋体" w:eastAsia="宋体" w:cs="宋体"/>
                <w:sz w:val="21"/>
                <w:szCs w:val="21"/>
              </w:rPr>
              <w:t>皮肤肿瘤</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280" w:type="dxa"/>
            <w:vMerge w:val="continue"/>
            <w:vAlign w:val="bottom"/>
          </w:tcPr>
          <w:p>
            <w:pPr>
              <w:rPr>
                <w:sz w:val="7"/>
                <w:szCs w:val="7"/>
              </w:rPr>
            </w:pPr>
          </w:p>
        </w:tc>
        <w:tc>
          <w:tcPr>
            <w:tcW w:w="42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280" w:type="dxa"/>
            <w:vMerge w:val="continue"/>
            <w:vAlign w:val="bottom"/>
          </w:tcPr>
          <w:p>
            <w:pPr>
              <w:rPr>
                <w:sz w:val="7"/>
                <w:szCs w:val="7"/>
              </w:rPr>
            </w:pPr>
          </w:p>
        </w:tc>
        <w:tc>
          <w:tcPr>
            <w:tcW w:w="4280" w:type="dxa"/>
            <w:vMerge w:val="restart"/>
            <w:vAlign w:val="bottom"/>
          </w:tcPr>
          <w:p>
            <w:pPr>
              <w:spacing w:line="240" w:lineRule="exact"/>
              <w:ind w:left="100"/>
              <w:rPr>
                <w:sz w:val="20"/>
                <w:szCs w:val="20"/>
              </w:rPr>
            </w:pPr>
            <w:r>
              <w:rPr>
                <w:rFonts w:ascii="宋体" w:hAnsi="宋体" w:eastAsia="宋体" w:cs="宋体"/>
                <w:sz w:val="21"/>
                <w:szCs w:val="21"/>
              </w:rPr>
              <w:t>化脓性肉芽肿</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4280" w:type="dxa"/>
            <w:vAlign w:val="bottom"/>
          </w:tcPr>
          <w:p>
            <w:pPr>
              <w:rPr>
                <w:sz w:val="16"/>
                <w:szCs w:val="16"/>
              </w:rPr>
            </w:pPr>
          </w:p>
        </w:tc>
        <w:tc>
          <w:tcPr>
            <w:tcW w:w="428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280" w:type="dxa"/>
            <w:tcBorders>
              <w:bottom w:val="single" w:color="auto" w:sz="8" w:space="0"/>
            </w:tcBorders>
            <w:vAlign w:val="bottom"/>
          </w:tcPr>
          <w:p>
            <w:pPr>
              <w:rPr>
                <w:sz w:val="7"/>
                <w:szCs w:val="7"/>
              </w:rPr>
            </w:pPr>
          </w:p>
        </w:tc>
        <w:tc>
          <w:tcPr>
            <w:tcW w:w="42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280" w:type="dxa"/>
            <w:vAlign w:val="bottom"/>
          </w:tcPr>
          <w:p>
            <w:pPr>
              <w:spacing w:line="240" w:lineRule="exact"/>
              <w:ind w:left="100"/>
              <w:rPr>
                <w:sz w:val="20"/>
                <w:szCs w:val="20"/>
              </w:rPr>
            </w:pPr>
            <w:r>
              <w:rPr>
                <w:rFonts w:ascii="宋体" w:hAnsi="宋体" w:eastAsia="宋体" w:cs="宋体"/>
                <w:b/>
                <w:bCs/>
                <w:sz w:val="21"/>
                <w:szCs w:val="21"/>
              </w:rPr>
              <w:t>自体表皮移植</w:t>
            </w:r>
          </w:p>
        </w:tc>
        <w:tc>
          <w:tcPr>
            <w:tcW w:w="4280" w:type="dxa"/>
            <w:vAlign w:val="bottom"/>
          </w:tcPr>
          <w:p>
            <w:pPr>
              <w:spacing w:line="240" w:lineRule="exact"/>
              <w:ind w:left="100"/>
              <w:rPr>
                <w:sz w:val="20"/>
                <w:szCs w:val="20"/>
              </w:rPr>
            </w:pPr>
            <w:r>
              <w:rPr>
                <w:rFonts w:ascii="宋体" w:hAnsi="宋体" w:eastAsia="宋体" w:cs="宋体"/>
                <w:sz w:val="21"/>
                <w:szCs w:val="21"/>
              </w:rPr>
              <w:t>白癜风</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4280" w:type="dxa"/>
            <w:tcBorders>
              <w:bottom w:val="single" w:color="auto" w:sz="8" w:space="0"/>
            </w:tcBorders>
            <w:vAlign w:val="bottom"/>
          </w:tcPr>
          <w:p>
            <w:pPr>
              <w:rPr>
                <w:sz w:val="7"/>
                <w:szCs w:val="7"/>
              </w:rPr>
            </w:pPr>
          </w:p>
        </w:tc>
        <w:tc>
          <w:tcPr>
            <w:tcW w:w="428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81" w:lineRule="exact"/>
        <w:rPr>
          <w:sz w:val="20"/>
          <w:szCs w:val="20"/>
        </w:rPr>
      </w:pPr>
    </w:p>
    <w:p>
      <w:pPr>
        <w:spacing w:line="388" w:lineRule="exact"/>
        <w:ind w:left="84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）推荐标准。在应当开展关键技术的基础上，可以具</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868160" behindDoc="1" locked="0" layoutInCell="0" allowOverlap="1">
                <wp:simplePos x="0" y="0"/>
                <wp:positionH relativeFrom="column">
                  <wp:posOffset>109855</wp:posOffset>
                </wp:positionH>
                <wp:positionV relativeFrom="paragraph">
                  <wp:posOffset>107315</wp:posOffset>
                </wp:positionV>
                <wp:extent cx="5513070" cy="0"/>
                <wp:effectExtent l="0" t="0" r="0" b="0"/>
                <wp:wrapNone/>
                <wp:docPr id="220" name="Shape 220"/>
                <wp:cNvGraphicFramePr/>
                <a:graphic xmlns:a="http://schemas.openxmlformats.org/drawingml/2006/main">
                  <a:graphicData uri="http://schemas.microsoft.com/office/word/2010/wordprocessingShape">
                    <wps:wsp>
                      <wps:cNvCnPr/>
                      <wps:spPr>
                        <a:xfrm>
                          <a:off x="0" y="0"/>
                          <a:ext cx="5513070" cy="4763"/>
                        </a:xfrm>
                        <a:prstGeom prst="line">
                          <a:avLst/>
                        </a:prstGeom>
                        <a:solidFill>
                          <a:srgbClr val="FFFFFF"/>
                        </a:solidFill>
                        <a:ln w="18287">
                          <a:solidFill>
                            <a:srgbClr val="000000"/>
                          </a:solidFill>
                          <a:miter lim="800000"/>
                        </a:ln>
                        <a:effectLst/>
                      </wps:spPr>
                      <wps:bodyPr/>
                    </wps:wsp>
                  </a:graphicData>
                </a:graphic>
              </wp:anchor>
            </w:drawing>
          </mc:Choice>
          <mc:Fallback>
            <w:pict>
              <v:line id="Shape 220" o:spid="_x0000_s1026" o:spt="20" style="position:absolute;left:0pt;margin-left:8.65pt;margin-top:8.45pt;height:0pt;width:434.1pt;z-index:-251448320;mso-width-relative:page;mso-height-relative:page;" fillcolor="#FFFFFF" filled="t" stroked="t" coordsize="21600,21600" o:allowincell="f" o:gfxdata="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AzORHVAAAACAEAAA8AAAAAAAAAAQAgAAAAIgAAAGRycy9kb3ducmV2LnhtbFBLAQIUABQAAAAI&#10;AIdO4kBl1z4gtwEAAKwDAAAOAAAAAAAAAAEAIAAAACQBAABkcnMvZTJvRG9jLnhtbFBLBQYAAAAA&#10;BgAGAFkBAABNBQAAAAA=&#10;">
                <v:fill on="t" focussize="0,0"/>
                <v:stroke weight="1.43992125984252pt" color="#000000" miterlimit="8" joinstyle="miter"/>
                <v:imagedata o:title=""/>
                <o:lock v:ext="edit" aspectratio="f"/>
              </v:line>
            </w:pict>
          </mc:Fallback>
        </mc:AlternateContent>
      </w:r>
    </w:p>
    <w:p>
      <w:pPr>
        <w:spacing w:line="219" w:lineRule="exact"/>
        <w:rPr>
          <w:sz w:val="20"/>
          <w:szCs w:val="20"/>
        </w:rPr>
      </w:pPr>
    </w:p>
    <w:tbl>
      <w:tblPr>
        <w:tblStyle w:val="3"/>
        <w:tblW w:w="9040" w:type="dxa"/>
        <w:tblInd w:w="180" w:type="dxa"/>
        <w:tblLayout w:type="fixed"/>
        <w:tblCellMar>
          <w:top w:w="0" w:type="dxa"/>
          <w:left w:w="0" w:type="dxa"/>
          <w:bottom w:w="0" w:type="dxa"/>
          <w:right w:w="0" w:type="dxa"/>
        </w:tblCellMar>
      </w:tblPr>
      <w:tblGrid>
        <w:gridCol w:w="3400"/>
        <w:gridCol w:w="880"/>
        <w:gridCol w:w="4400"/>
        <w:gridCol w:w="360"/>
      </w:tblGrid>
      <w:tr>
        <w:tblPrEx>
          <w:tblCellMar>
            <w:top w:w="0" w:type="dxa"/>
            <w:left w:w="0" w:type="dxa"/>
            <w:bottom w:w="0" w:type="dxa"/>
            <w:right w:w="0" w:type="dxa"/>
          </w:tblCellMar>
        </w:tblPrEx>
        <w:trPr>
          <w:trHeight w:val="240" w:hRule="atLeast"/>
        </w:trPr>
        <w:tc>
          <w:tcPr>
            <w:tcW w:w="3400" w:type="dxa"/>
            <w:vAlign w:val="bottom"/>
          </w:tcPr>
          <w:p>
            <w:pPr>
              <w:spacing w:line="240" w:lineRule="exact"/>
              <w:ind w:left="1720"/>
              <w:rPr>
                <w:sz w:val="20"/>
                <w:szCs w:val="20"/>
              </w:rPr>
            </w:pPr>
            <w:r>
              <w:rPr>
                <w:rFonts w:ascii="宋体" w:hAnsi="宋体" w:eastAsia="宋体" w:cs="宋体"/>
                <w:b/>
                <w:bCs/>
                <w:sz w:val="21"/>
                <w:szCs w:val="21"/>
              </w:rPr>
              <w:t>技术名称</w:t>
            </w:r>
          </w:p>
        </w:tc>
        <w:tc>
          <w:tcPr>
            <w:tcW w:w="880" w:type="dxa"/>
            <w:vAlign w:val="bottom"/>
          </w:tcPr>
          <w:p>
            <w:pPr>
              <w:rPr>
                <w:sz w:val="20"/>
                <w:szCs w:val="20"/>
              </w:rPr>
            </w:pPr>
          </w:p>
        </w:tc>
        <w:tc>
          <w:tcPr>
            <w:tcW w:w="4400" w:type="dxa"/>
            <w:vAlign w:val="bottom"/>
          </w:tcPr>
          <w:p>
            <w:pPr>
              <w:spacing w:line="240" w:lineRule="exact"/>
              <w:ind w:left="156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3400" w:type="dxa"/>
            <w:tcBorders>
              <w:bottom w:val="single" w:color="auto" w:sz="8" w:space="0"/>
            </w:tcBorders>
            <w:vAlign w:val="bottom"/>
          </w:tcPr>
          <w:p>
            <w:pPr>
              <w:rPr>
                <w:sz w:val="7"/>
                <w:szCs w:val="7"/>
              </w:rPr>
            </w:pPr>
          </w:p>
        </w:tc>
        <w:tc>
          <w:tcPr>
            <w:tcW w:w="88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2" w:hRule="atLeast"/>
        </w:trPr>
        <w:tc>
          <w:tcPr>
            <w:tcW w:w="3400" w:type="dxa"/>
            <w:vAlign w:val="bottom"/>
          </w:tcPr>
          <w:p>
            <w:pPr>
              <w:spacing w:line="240" w:lineRule="exact"/>
              <w:ind w:left="100"/>
              <w:rPr>
                <w:sz w:val="20"/>
                <w:szCs w:val="20"/>
              </w:rPr>
            </w:pPr>
            <w:r>
              <w:rPr>
                <w:rFonts w:ascii="宋体" w:hAnsi="宋体" w:eastAsia="宋体" w:cs="宋体"/>
                <w:b/>
                <w:bCs/>
                <w:sz w:val="21"/>
                <w:szCs w:val="21"/>
              </w:rPr>
              <w:t>氦氖激光</w:t>
            </w:r>
          </w:p>
        </w:tc>
        <w:tc>
          <w:tcPr>
            <w:tcW w:w="88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炎症性皮肤病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3400" w:type="dxa"/>
            <w:tcBorders>
              <w:bottom w:val="single" w:color="auto" w:sz="8" w:space="0"/>
            </w:tcBorders>
            <w:vAlign w:val="bottom"/>
          </w:tcPr>
          <w:p>
            <w:pPr>
              <w:rPr>
                <w:sz w:val="7"/>
                <w:szCs w:val="7"/>
              </w:rPr>
            </w:pPr>
          </w:p>
        </w:tc>
        <w:tc>
          <w:tcPr>
            <w:tcW w:w="88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3400" w:type="dxa"/>
            <w:vAlign w:val="bottom"/>
          </w:tcPr>
          <w:p>
            <w:pPr>
              <w:spacing w:line="240" w:lineRule="exact"/>
              <w:ind w:left="100"/>
              <w:rPr>
                <w:sz w:val="20"/>
                <w:szCs w:val="20"/>
              </w:rPr>
            </w:pPr>
            <w:r>
              <w:rPr>
                <w:rFonts w:ascii="宋体" w:hAnsi="宋体" w:eastAsia="宋体" w:cs="宋体"/>
                <w:b/>
                <w:bCs/>
                <w:sz w:val="21"/>
                <w:szCs w:val="21"/>
              </w:rPr>
              <w:t>斑贴试验</w:t>
            </w:r>
          </w:p>
        </w:tc>
        <w:tc>
          <w:tcPr>
            <w:tcW w:w="88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过敏性皮肤病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3400" w:type="dxa"/>
            <w:tcBorders>
              <w:bottom w:val="single" w:color="auto" w:sz="8" w:space="0"/>
            </w:tcBorders>
            <w:vAlign w:val="bottom"/>
          </w:tcPr>
          <w:p>
            <w:pPr>
              <w:rPr>
                <w:sz w:val="7"/>
                <w:szCs w:val="7"/>
              </w:rPr>
            </w:pPr>
          </w:p>
        </w:tc>
        <w:tc>
          <w:tcPr>
            <w:tcW w:w="880" w:type="dxa"/>
            <w:tcBorders>
              <w:bottom w:val="single" w:color="auto" w:sz="8" w:space="0"/>
            </w:tcBorders>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3400" w:type="dxa"/>
            <w:vAlign w:val="bottom"/>
          </w:tcPr>
          <w:p>
            <w:pPr>
              <w:rPr>
                <w:sz w:val="24"/>
                <w:szCs w:val="24"/>
              </w:rPr>
            </w:pPr>
          </w:p>
        </w:tc>
        <w:tc>
          <w:tcPr>
            <w:tcW w:w="88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尖锐湿疣</w:t>
            </w:r>
          </w:p>
        </w:tc>
        <w:tc>
          <w:tcPr>
            <w:tcW w:w="360" w:type="dxa"/>
            <w:vAlign w:val="bottom"/>
          </w:tcPr>
          <w:p>
            <w:pPr>
              <w:rPr>
                <w:sz w:val="1"/>
                <w:szCs w:val="1"/>
              </w:rPr>
            </w:pPr>
          </w:p>
        </w:tc>
      </w:tr>
      <w:tr>
        <w:tblPrEx>
          <w:tblCellMar>
            <w:top w:w="0" w:type="dxa"/>
            <w:left w:w="0" w:type="dxa"/>
            <w:bottom w:w="0" w:type="dxa"/>
            <w:right w:w="0" w:type="dxa"/>
          </w:tblCellMar>
        </w:tblPrEx>
        <w:trPr>
          <w:trHeight w:val="83" w:hRule="atLeast"/>
        </w:trPr>
        <w:tc>
          <w:tcPr>
            <w:tcW w:w="3400" w:type="dxa"/>
            <w:vAlign w:val="bottom"/>
          </w:tcPr>
          <w:p>
            <w:pPr>
              <w:rPr>
                <w:sz w:val="7"/>
                <w:szCs w:val="7"/>
              </w:rPr>
            </w:pPr>
          </w:p>
        </w:tc>
        <w:tc>
          <w:tcPr>
            <w:tcW w:w="88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3400" w:type="dxa"/>
            <w:vMerge w:val="restart"/>
            <w:vAlign w:val="bottom"/>
          </w:tcPr>
          <w:p>
            <w:pPr>
              <w:spacing w:line="240" w:lineRule="exact"/>
              <w:ind w:left="100"/>
              <w:rPr>
                <w:sz w:val="20"/>
                <w:szCs w:val="20"/>
              </w:rPr>
            </w:pPr>
            <w:r>
              <w:rPr>
                <w:rFonts w:ascii="宋体" w:hAnsi="宋体" w:eastAsia="宋体" w:cs="宋体"/>
                <w:b/>
                <w:bCs/>
                <w:sz w:val="21"/>
                <w:szCs w:val="21"/>
              </w:rPr>
              <w:t>光动力治疗</w:t>
            </w:r>
          </w:p>
        </w:tc>
        <w:tc>
          <w:tcPr>
            <w:tcW w:w="88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浅表皮肤癌或癌前病变</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3400" w:type="dxa"/>
            <w:vMerge w:val="continue"/>
            <w:vAlign w:val="bottom"/>
          </w:tcPr>
          <w:p>
            <w:pPr>
              <w:rPr>
                <w:sz w:val="7"/>
                <w:szCs w:val="7"/>
              </w:rPr>
            </w:pPr>
          </w:p>
        </w:tc>
        <w:tc>
          <w:tcPr>
            <w:tcW w:w="88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3400" w:type="dxa"/>
            <w:vMerge w:val="continue"/>
            <w:vAlign w:val="bottom"/>
          </w:tcPr>
          <w:p>
            <w:pPr>
              <w:rPr>
                <w:sz w:val="7"/>
                <w:szCs w:val="7"/>
              </w:rPr>
            </w:pPr>
          </w:p>
        </w:tc>
        <w:tc>
          <w:tcPr>
            <w:tcW w:w="880" w:type="dxa"/>
            <w:vAlign w:val="bottom"/>
          </w:tcPr>
          <w:p>
            <w:pPr>
              <w:rPr>
                <w:sz w:val="7"/>
                <w:szCs w:val="7"/>
              </w:rPr>
            </w:pPr>
          </w:p>
        </w:tc>
        <w:tc>
          <w:tcPr>
            <w:tcW w:w="4400" w:type="dxa"/>
            <w:vMerge w:val="restart"/>
            <w:vAlign w:val="bottom"/>
          </w:tcPr>
          <w:p>
            <w:pPr>
              <w:spacing w:line="240" w:lineRule="exact"/>
              <w:ind w:left="100"/>
              <w:rPr>
                <w:sz w:val="20"/>
                <w:szCs w:val="20"/>
              </w:rPr>
            </w:pPr>
            <w:r>
              <w:rPr>
                <w:rFonts w:ascii="宋体" w:hAnsi="宋体" w:eastAsia="宋体" w:cs="宋体"/>
                <w:sz w:val="21"/>
                <w:szCs w:val="21"/>
              </w:rPr>
              <w:t>痤疮</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3400" w:type="dxa"/>
            <w:vAlign w:val="bottom"/>
          </w:tcPr>
          <w:p>
            <w:pPr>
              <w:rPr>
                <w:sz w:val="16"/>
                <w:szCs w:val="16"/>
              </w:rPr>
            </w:pPr>
          </w:p>
        </w:tc>
        <w:tc>
          <w:tcPr>
            <w:tcW w:w="880" w:type="dxa"/>
            <w:vAlign w:val="bottom"/>
          </w:tcPr>
          <w:p>
            <w:pPr>
              <w:rPr>
                <w:sz w:val="16"/>
                <w:szCs w:val="16"/>
              </w:rPr>
            </w:pPr>
          </w:p>
        </w:tc>
        <w:tc>
          <w:tcPr>
            <w:tcW w:w="440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3400" w:type="dxa"/>
            <w:vAlign w:val="bottom"/>
          </w:tcPr>
          <w:p>
            <w:pPr>
              <w:rPr>
                <w:sz w:val="7"/>
                <w:szCs w:val="7"/>
              </w:rPr>
            </w:pPr>
          </w:p>
        </w:tc>
        <w:tc>
          <w:tcPr>
            <w:tcW w:w="88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3400" w:type="dxa"/>
            <w:vAlign w:val="bottom"/>
          </w:tcPr>
          <w:p>
            <w:pPr>
              <w:rPr>
                <w:sz w:val="24"/>
                <w:szCs w:val="24"/>
              </w:rPr>
            </w:pPr>
          </w:p>
        </w:tc>
        <w:tc>
          <w:tcPr>
            <w:tcW w:w="88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扁平疣</w:t>
            </w:r>
          </w:p>
        </w:tc>
        <w:tc>
          <w:tcPr>
            <w:tcW w:w="360" w:type="dxa"/>
            <w:vAlign w:val="bottom"/>
          </w:tcPr>
          <w:p>
            <w:pPr>
              <w:rPr>
                <w:sz w:val="1"/>
                <w:szCs w:val="1"/>
              </w:rPr>
            </w:pPr>
          </w:p>
        </w:tc>
      </w:tr>
      <w:tr>
        <w:tblPrEx>
          <w:tblCellMar>
            <w:top w:w="0" w:type="dxa"/>
            <w:left w:w="0" w:type="dxa"/>
            <w:bottom w:w="0" w:type="dxa"/>
            <w:right w:w="0" w:type="dxa"/>
          </w:tblCellMar>
        </w:tblPrEx>
        <w:trPr>
          <w:trHeight w:val="374" w:hRule="atLeast"/>
        </w:trPr>
        <w:tc>
          <w:tcPr>
            <w:tcW w:w="3400" w:type="dxa"/>
            <w:vMerge w:val="restart"/>
            <w:vAlign w:val="bottom"/>
          </w:tcPr>
          <w:p>
            <w:pPr>
              <w:spacing w:line="256" w:lineRule="exact"/>
              <w:ind w:left="100"/>
              <w:rPr>
                <w:sz w:val="20"/>
                <w:szCs w:val="20"/>
              </w:rPr>
            </w:pPr>
            <w:r>
              <w:rPr>
                <w:rFonts w:ascii="宋体" w:hAnsi="宋体" w:eastAsia="宋体" w:cs="宋体"/>
                <w:b/>
                <w:bCs/>
                <w:sz w:val="21"/>
                <w:szCs w:val="21"/>
              </w:rPr>
              <w:t>调</w:t>
            </w:r>
            <w:r>
              <w:rPr>
                <w:rFonts w:ascii="Times New Roman" w:hAnsi="Times New Roman" w:eastAsia="Times New Roman" w:cs="Times New Roman"/>
                <w:b/>
                <w:bCs/>
                <w:sz w:val="21"/>
                <w:szCs w:val="21"/>
              </w:rPr>
              <w:t xml:space="preserve"> Q </w:t>
            </w:r>
            <w:r>
              <w:rPr>
                <w:rFonts w:ascii="宋体" w:hAnsi="宋体" w:eastAsia="宋体" w:cs="宋体"/>
                <w:b/>
                <w:bCs/>
                <w:sz w:val="21"/>
                <w:szCs w:val="21"/>
              </w:rPr>
              <w:t>激光</w:t>
            </w:r>
          </w:p>
        </w:tc>
        <w:tc>
          <w:tcPr>
            <w:tcW w:w="880" w:type="dxa"/>
            <w:vAlign w:val="bottom"/>
          </w:tcPr>
          <w:p>
            <w:pPr>
              <w:rPr>
                <w:sz w:val="24"/>
                <w:szCs w:val="24"/>
              </w:rPr>
            </w:pPr>
          </w:p>
        </w:tc>
        <w:tc>
          <w:tcPr>
            <w:tcW w:w="4400" w:type="dxa"/>
            <w:vAlign w:val="bottom"/>
          </w:tcPr>
          <w:p>
            <w:pPr>
              <w:spacing w:line="240" w:lineRule="exact"/>
              <w:ind w:left="100"/>
              <w:rPr>
                <w:sz w:val="20"/>
                <w:szCs w:val="20"/>
              </w:rPr>
            </w:pPr>
            <w:r>
              <w:rPr>
                <w:rFonts w:ascii="宋体" w:hAnsi="宋体" w:eastAsia="宋体" w:cs="宋体"/>
                <w:sz w:val="21"/>
                <w:szCs w:val="21"/>
              </w:rPr>
              <w:t>色素性疾病</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3400" w:type="dxa"/>
            <w:vMerge w:val="continue"/>
            <w:vAlign w:val="bottom"/>
          </w:tcPr>
          <w:p>
            <w:pPr>
              <w:rPr>
                <w:sz w:val="7"/>
                <w:szCs w:val="7"/>
              </w:rPr>
            </w:pPr>
          </w:p>
        </w:tc>
        <w:tc>
          <w:tcPr>
            <w:tcW w:w="880" w:type="dxa"/>
            <w:vAlign w:val="bottom"/>
          </w:tcPr>
          <w:p>
            <w:pPr>
              <w:rPr>
                <w:sz w:val="7"/>
                <w:szCs w:val="7"/>
              </w:rPr>
            </w:pPr>
          </w:p>
        </w:tc>
        <w:tc>
          <w:tcPr>
            <w:tcW w:w="44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106" w:hRule="atLeast"/>
        </w:trPr>
        <w:tc>
          <w:tcPr>
            <w:tcW w:w="3400" w:type="dxa"/>
            <w:vMerge w:val="continue"/>
            <w:vAlign w:val="bottom"/>
          </w:tcPr>
          <w:p>
            <w:pPr>
              <w:rPr>
                <w:sz w:val="9"/>
                <w:szCs w:val="9"/>
              </w:rPr>
            </w:pPr>
          </w:p>
        </w:tc>
        <w:tc>
          <w:tcPr>
            <w:tcW w:w="880" w:type="dxa"/>
            <w:vAlign w:val="bottom"/>
          </w:tcPr>
          <w:p>
            <w:pPr>
              <w:rPr>
                <w:sz w:val="9"/>
                <w:szCs w:val="9"/>
              </w:rPr>
            </w:pPr>
          </w:p>
        </w:tc>
        <w:tc>
          <w:tcPr>
            <w:tcW w:w="4400" w:type="dxa"/>
            <w:vMerge w:val="restart"/>
            <w:vAlign w:val="bottom"/>
          </w:tcPr>
          <w:p>
            <w:pPr>
              <w:spacing w:line="240" w:lineRule="exact"/>
              <w:ind w:left="100"/>
              <w:rPr>
                <w:sz w:val="20"/>
                <w:szCs w:val="20"/>
              </w:rPr>
            </w:pPr>
            <w:r>
              <w:rPr>
                <w:rFonts w:ascii="宋体" w:hAnsi="宋体" w:eastAsia="宋体" w:cs="宋体"/>
                <w:sz w:val="21"/>
                <w:szCs w:val="21"/>
              </w:rPr>
              <w:t>纹身去除</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360" w:type="dxa"/>
            <w:vAlign w:val="bottom"/>
          </w:tcPr>
          <w:p>
            <w:pPr>
              <w:rPr>
                <w:sz w:val="1"/>
                <w:szCs w:val="1"/>
              </w:rPr>
            </w:pPr>
          </w:p>
        </w:tc>
      </w:tr>
      <w:tr>
        <w:tblPrEx>
          <w:tblCellMar>
            <w:top w:w="0" w:type="dxa"/>
            <w:left w:w="0" w:type="dxa"/>
            <w:bottom w:w="0" w:type="dxa"/>
            <w:right w:w="0" w:type="dxa"/>
          </w:tblCellMar>
        </w:tblPrEx>
        <w:trPr>
          <w:trHeight w:val="176" w:hRule="atLeast"/>
        </w:trPr>
        <w:tc>
          <w:tcPr>
            <w:tcW w:w="3400" w:type="dxa"/>
            <w:vAlign w:val="bottom"/>
          </w:tcPr>
          <w:p>
            <w:pPr>
              <w:rPr>
                <w:sz w:val="15"/>
                <w:szCs w:val="15"/>
              </w:rPr>
            </w:pPr>
          </w:p>
        </w:tc>
        <w:tc>
          <w:tcPr>
            <w:tcW w:w="880" w:type="dxa"/>
            <w:vAlign w:val="bottom"/>
          </w:tcPr>
          <w:p>
            <w:pPr>
              <w:rPr>
                <w:sz w:val="15"/>
                <w:szCs w:val="15"/>
              </w:rPr>
            </w:pPr>
          </w:p>
        </w:tc>
        <w:tc>
          <w:tcPr>
            <w:tcW w:w="4400" w:type="dxa"/>
            <w:vMerge w:val="continue"/>
            <w:vAlign w:val="bottom"/>
          </w:tcPr>
          <w:p>
            <w:pPr>
              <w:rPr>
                <w:sz w:val="15"/>
                <w:szCs w:val="15"/>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3400" w:type="dxa"/>
            <w:tcBorders>
              <w:bottom w:val="single" w:color="auto" w:sz="8" w:space="0"/>
            </w:tcBorders>
            <w:vAlign w:val="bottom"/>
          </w:tcPr>
          <w:p>
            <w:pPr>
              <w:rPr>
                <w:sz w:val="7"/>
                <w:szCs w:val="7"/>
              </w:rPr>
            </w:pPr>
          </w:p>
        </w:tc>
        <w:tc>
          <w:tcPr>
            <w:tcW w:w="5280" w:type="dxa"/>
            <w:gridSpan w:val="2"/>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616" w:hRule="atLeast"/>
        </w:trPr>
        <w:tc>
          <w:tcPr>
            <w:tcW w:w="3400" w:type="dxa"/>
            <w:vAlign w:val="bottom"/>
          </w:tcPr>
          <w:p>
            <w:pPr>
              <w:rPr>
                <w:sz w:val="24"/>
                <w:szCs w:val="24"/>
              </w:rPr>
            </w:pPr>
          </w:p>
        </w:tc>
        <w:tc>
          <w:tcPr>
            <w:tcW w:w="5280" w:type="dxa"/>
            <w:gridSpan w:val="2"/>
            <w:vAlign w:val="bottom"/>
          </w:tcPr>
          <w:p>
            <w:pPr>
              <w:ind w:right="4154"/>
              <w:jc w:val="right"/>
              <w:rPr>
                <w:sz w:val="20"/>
                <w:szCs w:val="20"/>
              </w:rPr>
            </w:pPr>
            <w:r>
              <w:rPr>
                <w:rFonts w:ascii="Times New Roman" w:hAnsi="Times New Roman" w:eastAsia="Times New Roman" w:cs="Times New Roman"/>
                <w:sz w:val="18"/>
                <w:szCs w:val="18"/>
              </w:rPr>
              <w:t>61</w:t>
            </w:r>
          </w:p>
        </w:tc>
        <w:tc>
          <w:tcPr>
            <w:tcW w:w="360" w:type="dxa"/>
            <w:vAlign w:val="bottom"/>
          </w:tcPr>
          <w:p>
            <w:pPr>
              <w:rPr>
                <w:sz w:val="1"/>
                <w:szCs w:val="1"/>
              </w:rPr>
            </w:pPr>
          </w:p>
        </w:tc>
      </w:tr>
    </w:tbl>
    <w:p>
      <w:pPr>
        <w:sectPr>
          <w:pgSz w:w="11900" w:h="16838"/>
          <w:pgMar w:top="1417" w:right="1440" w:bottom="639" w:left="1440" w:header="0" w:footer="0" w:gutter="0"/>
          <w:cols w:equalWidth="0" w:num="1">
            <w:col w:w="9026"/>
          </w:cols>
        </w:sectPr>
      </w:pPr>
    </w:p>
    <w:p>
      <w:pPr>
        <w:spacing w:line="81" w:lineRule="exact"/>
        <w:rPr>
          <w:sz w:val="20"/>
          <w:szCs w:val="20"/>
        </w:rPr>
      </w:pPr>
      <w:bookmarkStart w:id="65" w:name="page66"/>
      <w:bookmarkEnd w:id="65"/>
      <w:r>
        <w:rPr>
          <w:sz w:val="20"/>
          <w:szCs w:val="20"/>
        </w:rPr>
        <mc:AlternateContent>
          <mc:Choice Requires="wps">
            <w:drawing>
              <wp:anchor distT="0" distB="0" distL="114300" distR="114300" simplePos="0" relativeHeight="251869184" behindDoc="1" locked="0" layoutInCell="0" allowOverlap="1">
                <wp:simplePos x="0" y="0"/>
                <wp:positionH relativeFrom="page">
                  <wp:posOffset>1024255</wp:posOffset>
                </wp:positionH>
                <wp:positionV relativeFrom="page">
                  <wp:posOffset>923290</wp:posOffset>
                </wp:positionV>
                <wp:extent cx="5513070" cy="0"/>
                <wp:effectExtent l="0" t="0" r="0" b="0"/>
                <wp:wrapNone/>
                <wp:docPr id="221" name="Shape 221"/>
                <wp:cNvGraphicFramePr/>
                <a:graphic xmlns:a="http://schemas.openxmlformats.org/drawingml/2006/main">
                  <a:graphicData uri="http://schemas.microsoft.com/office/word/2010/wordprocessingShape">
                    <wps:wsp>
                      <wps:cNvCnPr/>
                      <wps:spPr>
                        <a:xfrm>
                          <a:off x="0" y="0"/>
                          <a:ext cx="55130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21" o:spid="_x0000_s1026" o:spt="20" style="position:absolute;left:0pt;margin-left:80.65pt;margin-top:72.7pt;height:0pt;width:434.1pt;mso-position-horizontal-relative:page;mso-position-vertical-relative:page;z-index:-251447296;mso-width-relative:page;mso-height-relative:page;" fillcolor="#FFFFFF" filled="t" stroked="t" coordsize="21600,21600" o:allowincell="f" o:gfxdata="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rgyJG2wAAAAwBAAAPAAAAAAAAAAEAIAAAACIAAABkcnMvZG93bnJldi54bWxQSwEC&#10;FAAUAAAACACHTuJA9FOa6rgBAACsAwAADgAAAAAAAAABACAAAAAqAQAAZHJzL2Uyb0RvYy54bWxQ&#10;SwUGAAAAAAYABgBZAQAAVAUAAAAA&#10;">
                <v:fill on="t" focussize="0,0"/>
                <v:stroke weight="1.44pt" color="#000000" miterlimit="8" joinstyle="miter"/>
                <v:imagedata o:title=""/>
                <o:lock v:ext="edit" aspectratio="f"/>
              </v:line>
            </w:pict>
          </mc:Fallback>
        </mc:AlternateContent>
      </w:r>
    </w:p>
    <w:tbl>
      <w:tblPr>
        <w:tblStyle w:val="3"/>
        <w:tblW w:w="8700" w:type="dxa"/>
        <w:tblInd w:w="160" w:type="dxa"/>
        <w:tblLayout w:type="fixed"/>
        <w:tblCellMar>
          <w:top w:w="0" w:type="dxa"/>
          <w:left w:w="0" w:type="dxa"/>
          <w:bottom w:w="0" w:type="dxa"/>
          <w:right w:w="0" w:type="dxa"/>
        </w:tblCellMar>
      </w:tblPr>
      <w:tblGrid>
        <w:gridCol w:w="20"/>
        <w:gridCol w:w="3480"/>
        <w:gridCol w:w="520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3480" w:type="dxa"/>
            <w:vAlign w:val="bottom"/>
          </w:tcPr>
          <w:p>
            <w:pPr>
              <w:spacing w:line="240" w:lineRule="exact"/>
              <w:ind w:left="1720"/>
              <w:rPr>
                <w:sz w:val="20"/>
                <w:szCs w:val="20"/>
              </w:rPr>
            </w:pPr>
            <w:r>
              <w:rPr>
                <w:rFonts w:ascii="宋体" w:hAnsi="宋体" w:eastAsia="宋体" w:cs="宋体"/>
                <w:b/>
                <w:bCs/>
                <w:sz w:val="21"/>
                <w:szCs w:val="21"/>
              </w:rPr>
              <w:t>技术名称</w:t>
            </w:r>
          </w:p>
        </w:tc>
        <w:tc>
          <w:tcPr>
            <w:tcW w:w="5200" w:type="dxa"/>
            <w:vAlign w:val="bottom"/>
          </w:tcPr>
          <w:p>
            <w:pPr>
              <w:spacing w:line="240" w:lineRule="exact"/>
              <w:ind w:left="2360"/>
              <w:rPr>
                <w:sz w:val="20"/>
                <w:szCs w:val="20"/>
              </w:rPr>
            </w:pPr>
            <w:r>
              <w:rPr>
                <w:rFonts w:ascii="宋体" w:hAnsi="宋体" w:eastAsia="宋体" w:cs="宋体"/>
                <w:b/>
                <w:bCs/>
                <w:sz w:val="21"/>
                <w:szCs w:val="21"/>
              </w:rPr>
              <w:t>主要应用范围</w:t>
            </w: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3480" w:type="dxa"/>
            <w:tcBorders>
              <w:bottom w:val="single" w:color="auto" w:sz="8" w:space="0"/>
            </w:tcBorders>
            <w:vAlign w:val="bottom"/>
          </w:tcPr>
          <w:p>
            <w:pPr>
              <w:rPr>
                <w:sz w:val="7"/>
                <w:szCs w:val="7"/>
              </w:rPr>
            </w:pPr>
          </w:p>
        </w:tc>
        <w:tc>
          <w:tcPr>
            <w:tcW w:w="520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3480" w:type="dxa"/>
            <w:vAlign w:val="bottom"/>
          </w:tcPr>
          <w:p>
            <w:pPr>
              <w:spacing w:line="240" w:lineRule="exact"/>
              <w:ind w:left="100"/>
              <w:rPr>
                <w:sz w:val="20"/>
                <w:szCs w:val="20"/>
              </w:rPr>
            </w:pPr>
            <w:r>
              <w:rPr>
                <w:rFonts w:ascii="宋体" w:hAnsi="宋体" w:eastAsia="宋体" w:cs="宋体"/>
                <w:b/>
                <w:bCs/>
                <w:sz w:val="21"/>
                <w:szCs w:val="21"/>
              </w:rPr>
              <w:t>电离子烧灼</w:t>
            </w:r>
          </w:p>
        </w:tc>
        <w:tc>
          <w:tcPr>
            <w:tcW w:w="5200" w:type="dxa"/>
            <w:vAlign w:val="bottom"/>
          </w:tcPr>
          <w:p>
            <w:pPr>
              <w:spacing w:line="240" w:lineRule="exact"/>
              <w:ind w:left="900"/>
              <w:rPr>
                <w:sz w:val="20"/>
                <w:szCs w:val="20"/>
              </w:rPr>
            </w:pPr>
            <w:r>
              <w:rPr>
                <w:rFonts w:ascii="宋体" w:hAnsi="宋体" w:eastAsia="宋体" w:cs="宋体"/>
                <w:sz w:val="21"/>
                <w:szCs w:val="21"/>
              </w:rPr>
              <w:t>尖锐湿疣、寻常疣</w:t>
            </w: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3480" w:type="dxa"/>
            <w:tcBorders>
              <w:bottom w:val="single" w:color="auto" w:sz="8" w:space="0"/>
            </w:tcBorders>
            <w:vAlign w:val="bottom"/>
          </w:tcPr>
          <w:p>
            <w:pPr>
              <w:rPr>
                <w:sz w:val="7"/>
                <w:szCs w:val="7"/>
              </w:rPr>
            </w:pPr>
          </w:p>
        </w:tc>
        <w:tc>
          <w:tcPr>
            <w:tcW w:w="5200" w:type="dxa"/>
            <w:tcBorders>
              <w:bottom w:val="single" w:color="auto" w:sz="8" w:space="0"/>
            </w:tcBorders>
            <w:vAlign w:val="bottom"/>
          </w:tcPr>
          <w:p>
            <w:pPr>
              <w:rPr>
                <w:sz w:val="7"/>
                <w:szCs w:val="7"/>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3.9 </w:t>
      </w:r>
      <w:r>
        <w:rPr>
          <w:rFonts w:ascii="宋体" w:hAnsi="宋体" w:eastAsia="宋体" w:cs="宋体"/>
          <w:b/>
          <w:bCs/>
          <w:sz w:val="32"/>
          <w:szCs w:val="32"/>
        </w:rPr>
        <w:t>精神科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3.9.1 </w:t>
      </w:r>
      <w:r>
        <w:rPr>
          <w:rFonts w:ascii="宋体" w:hAnsi="宋体" w:eastAsia="宋体" w:cs="宋体"/>
          <w:b/>
          <w:bCs/>
          <w:sz w:val="32"/>
          <w:szCs w:val="32"/>
        </w:rPr>
        <w:t>疑难重症诊治</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1870208" behindDoc="1" locked="0" layoutInCell="0" allowOverlap="1">
                <wp:simplePos x="0" y="0"/>
                <wp:positionH relativeFrom="column">
                  <wp:posOffset>121920</wp:posOffset>
                </wp:positionH>
                <wp:positionV relativeFrom="paragraph">
                  <wp:posOffset>171450</wp:posOffset>
                </wp:positionV>
                <wp:extent cx="5488940" cy="0"/>
                <wp:effectExtent l="0" t="0" r="0" b="0"/>
                <wp:wrapNone/>
                <wp:docPr id="222" name="Shape 222"/>
                <wp:cNvGraphicFramePr/>
                <a:graphic xmlns:a="http://schemas.openxmlformats.org/drawingml/2006/main">
                  <a:graphicData uri="http://schemas.microsoft.com/office/word/2010/wordprocessingShape">
                    <wps:wsp>
                      <wps:cNvCnPr/>
                      <wps:spPr>
                        <a:xfrm>
                          <a:off x="0" y="0"/>
                          <a:ext cx="548894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22" o:spid="_x0000_s1026" o:spt="20" style="position:absolute;left:0pt;margin-left:9.6pt;margin-top:13.5pt;height:0pt;width:432.2pt;z-index:-251446272;mso-width-relative:page;mso-height-relative:page;" fillcolor="#FFFFFF" filled="t" stroked="t" coordsize="21600,21600" o:allowincell="f" o:gfxdata="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VPkFNNkAAAAIAQAADwAAAAAAAAABACAAAAAiAAAAZHJzL2Rvd25yZXYueG1sUEsBAhQA&#10;FAAAAAgAh07iQOz67py4AQAArAMAAA4AAAAAAAAAAQAgAAAAKAEAAGRycy9lMm9Eb2MueG1sUEsF&#10;BgAAAAAGAAYAWQEAAFIFAAAAAA==&#10;">
                <v:fill on="t" focussize="0,0"/>
                <v:stroke weight="1.44pt" color="#000000" miterlimit="8" joinstyle="miter"/>
                <v:imagedata o:title=""/>
                <o:lock v:ext="edit" aspectratio="f"/>
              </v:line>
            </w:pict>
          </mc:Fallback>
        </mc:AlternateContent>
      </w:r>
    </w:p>
    <w:p>
      <w:pPr>
        <w:spacing w:line="318" w:lineRule="exact"/>
        <w:rPr>
          <w:sz w:val="20"/>
          <w:szCs w:val="20"/>
        </w:rPr>
      </w:pPr>
    </w:p>
    <w:tbl>
      <w:tblPr>
        <w:tblStyle w:val="3"/>
        <w:tblW w:w="9020" w:type="dxa"/>
        <w:tblInd w:w="180" w:type="dxa"/>
        <w:tblLayout w:type="fixed"/>
        <w:tblCellMar>
          <w:top w:w="0" w:type="dxa"/>
          <w:left w:w="0" w:type="dxa"/>
          <w:bottom w:w="0" w:type="dxa"/>
          <w:right w:w="0" w:type="dxa"/>
        </w:tblCellMar>
      </w:tblPr>
      <w:tblGrid>
        <w:gridCol w:w="20"/>
        <w:gridCol w:w="2020"/>
        <w:gridCol w:w="2860"/>
        <w:gridCol w:w="376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020" w:type="dxa"/>
            <w:vAlign w:val="bottom"/>
          </w:tcPr>
          <w:p>
            <w:pPr>
              <w:spacing w:line="240" w:lineRule="exact"/>
              <w:ind w:left="640"/>
              <w:rPr>
                <w:sz w:val="20"/>
                <w:szCs w:val="20"/>
              </w:rPr>
            </w:pPr>
            <w:r>
              <w:rPr>
                <w:rFonts w:ascii="宋体" w:hAnsi="宋体" w:eastAsia="宋体" w:cs="宋体"/>
                <w:b/>
                <w:bCs/>
                <w:sz w:val="21"/>
                <w:szCs w:val="21"/>
              </w:rPr>
              <w:t>疾病名称</w:t>
            </w:r>
          </w:p>
        </w:tc>
        <w:tc>
          <w:tcPr>
            <w:tcW w:w="2860" w:type="dxa"/>
            <w:vAlign w:val="bottom"/>
          </w:tcPr>
          <w:p>
            <w:pPr>
              <w:spacing w:line="240" w:lineRule="exact"/>
              <w:ind w:left="1060"/>
              <w:rPr>
                <w:sz w:val="20"/>
                <w:szCs w:val="20"/>
              </w:rPr>
            </w:pPr>
            <w:r>
              <w:rPr>
                <w:rFonts w:ascii="宋体" w:hAnsi="宋体" w:eastAsia="宋体" w:cs="宋体"/>
                <w:b/>
                <w:bCs/>
                <w:sz w:val="21"/>
                <w:szCs w:val="21"/>
              </w:rPr>
              <w:t>诊断手段</w:t>
            </w:r>
          </w:p>
        </w:tc>
        <w:tc>
          <w:tcPr>
            <w:tcW w:w="3760" w:type="dxa"/>
            <w:vAlign w:val="bottom"/>
          </w:tcPr>
          <w:p>
            <w:pPr>
              <w:spacing w:line="240" w:lineRule="exact"/>
              <w:ind w:left="124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020" w:type="dxa"/>
            <w:tcBorders>
              <w:bottom w:val="single" w:color="auto" w:sz="8" w:space="0"/>
            </w:tcBorders>
            <w:vAlign w:val="bottom"/>
          </w:tcPr>
          <w:p>
            <w:pPr>
              <w:rPr>
                <w:sz w:val="7"/>
                <w:szCs w:val="7"/>
              </w:rPr>
            </w:pPr>
          </w:p>
        </w:tc>
        <w:tc>
          <w:tcPr>
            <w:tcW w:w="2860" w:type="dxa"/>
            <w:tcBorders>
              <w:bottom w:val="single" w:color="auto" w:sz="8" w:space="0"/>
            </w:tcBorders>
            <w:vAlign w:val="bottom"/>
          </w:tcPr>
          <w:p>
            <w:pPr>
              <w:rPr>
                <w:sz w:val="7"/>
                <w:szCs w:val="7"/>
              </w:rPr>
            </w:pPr>
          </w:p>
        </w:tc>
        <w:tc>
          <w:tcPr>
            <w:tcW w:w="376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0" w:type="dxa"/>
            <w:vAlign w:val="bottom"/>
          </w:tcPr>
          <w:p/>
        </w:tc>
        <w:tc>
          <w:tcPr>
            <w:tcW w:w="2020" w:type="dxa"/>
            <w:vAlign w:val="bottom"/>
          </w:tcPr>
          <w:p/>
        </w:tc>
        <w:tc>
          <w:tcPr>
            <w:tcW w:w="2860" w:type="dxa"/>
            <w:vAlign w:val="bottom"/>
          </w:tcPr>
          <w:p>
            <w:pPr>
              <w:spacing w:line="240" w:lineRule="exact"/>
              <w:ind w:left="240"/>
              <w:rPr>
                <w:sz w:val="20"/>
                <w:szCs w:val="20"/>
              </w:rPr>
            </w:pPr>
            <w:r>
              <w:rPr>
                <w:rFonts w:ascii="宋体" w:hAnsi="宋体" w:eastAsia="宋体" w:cs="宋体"/>
                <w:sz w:val="21"/>
                <w:szCs w:val="21"/>
              </w:rPr>
              <w:t>病史、精神行为评估、医学</w:t>
            </w:r>
          </w:p>
        </w:tc>
        <w:tc>
          <w:tcPr>
            <w:tcW w:w="3760" w:type="dxa"/>
            <w:vAlign w:val="bottom"/>
          </w:tcPr>
          <w:p/>
        </w:tc>
        <w:tc>
          <w:tcPr>
            <w:tcW w:w="360" w:type="dxa"/>
            <w:vAlign w:val="bottom"/>
          </w:tcPr>
          <w:p>
            <w:pP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2020" w:type="dxa"/>
            <w:vMerge w:val="restart"/>
            <w:vAlign w:val="bottom"/>
          </w:tcPr>
          <w:p>
            <w:pPr>
              <w:spacing w:line="240" w:lineRule="exact"/>
              <w:ind w:left="100"/>
              <w:rPr>
                <w:sz w:val="20"/>
                <w:szCs w:val="20"/>
              </w:rPr>
            </w:pPr>
            <w:r>
              <w:rPr>
                <w:rFonts w:ascii="宋体" w:hAnsi="宋体" w:eastAsia="宋体" w:cs="宋体"/>
                <w:b/>
                <w:bCs/>
                <w:sz w:val="21"/>
                <w:szCs w:val="21"/>
              </w:rPr>
              <w:t>器质性精神障碍</w:t>
            </w:r>
          </w:p>
        </w:tc>
        <w:tc>
          <w:tcPr>
            <w:tcW w:w="2860" w:type="dxa"/>
            <w:vAlign w:val="bottom"/>
          </w:tcPr>
          <w:p>
            <w:pPr>
              <w:spacing w:line="240" w:lineRule="exact"/>
              <w:ind w:left="240"/>
              <w:rPr>
                <w:sz w:val="20"/>
                <w:szCs w:val="20"/>
              </w:rPr>
            </w:pPr>
            <w:r>
              <w:rPr>
                <w:rFonts w:ascii="宋体" w:hAnsi="宋体" w:eastAsia="宋体" w:cs="宋体"/>
                <w:sz w:val="21"/>
                <w:szCs w:val="21"/>
              </w:rPr>
              <w:t>影像学、电生理及脑脊液检</w:t>
            </w:r>
          </w:p>
        </w:tc>
        <w:tc>
          <w:tcPr>
            <w:tcW w:w="3760" w:type="dxa"/>
            <w:vAlign w:val="bottom"/>
          </w:tcPr>
          <w:p>
            <w:pPr>
              <w:spacing w:line="240" w:lineRule="exact"/>
              <w:ind w:left="100"/>
              <w:rPr>
                <w:sz w:val="20"/>
                <w:szCs w:val="20"/>
              </w:rPr>
            </w:pPr>
            <w:r>
              <w:rPr>
                <w:rFonts w:ascii="宋体" w:hAnsi="宋体" w:eastAsia="宋体" w:cs="宋体"/>
                <w:sz w:val="21"/>
                <w:szCs w:val="21"/>
              </w:rPr>
              <w:t>病因治疗、对症治疗、精神药物及非药</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Merge w:val="continue"/>
            <w:vAlign w:val="bottom"/>
          </w:tcPr>
          <w:p>
            <w:pPr>
              <w:rPr>
                <w:sz w:val="13"/>
                <w:szCs w:val="13"/>
              </w:rPr>
            </w:pPr>
          </w:p>
        </w:tc>
        <w:tc>
          <w:tcPr>
            <w:tcW w:w="2860" w:type="dxa"/>
            <w:vMerge w:val="restart"/>
            <w:vAlign w:val="bottom"/>
          </w:tcPr>
          <w:p>
            <w:pPr>
              <w:spacing w:line="240" w:lineRule="exact"/>
              <w:ind w:left="240"/>
              <w:rPr>
                <w:sz w:val="20"/>
                <w:szCs w:val="20"/>
              </w:rPr>
            </w:pPr>
            <w:r>
              <w:rPr>
                <w:rFonts w:ascii="宋体" w:hAnsi="宋体" w:eastAsia="宋体" w:cs="宋体"/>
                <w:sz w:val="21"/>
                <w:szCs w:val="21"/>
              </w:rPr>
              <w:t>验等躯体功能评估、风险评</w:t>
            </w:r>
          </w:p>
        </w:tc>
        <w:tc>
          <w:tcPr>
            <w:tcW w:w="3760" w:type="dxa"/>
            <w:vMerge w:val="restart"/>
            <w:vAlign w:val="bottom"/>
          </w:tcPr>
          <w:p>
            <w:pPr>
              <w:spacing w:line="240" w:lineRule="exact"/>
              <w:ind w:left="100"/>
              <w:rPr>
                <w:sz w:val="20"/>
                <w:szCs w:val="20"/>
              </w:rPr>
            </w:pPr>
            <w:r>
              <w:rPr>
                <w:rFonts w:ascii="宋体" w:hAnsi="宋体" w:eastAsia="宋体" w:cs="宋体"/>
                <w:sz w:val="21"/>
                <w:szCs w:val="21"/>
              </w:rPr>
              <w:t>物治疗、精心护理</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Align w:val="bottom"/>
          </w:tcPr>
          <w:p>
            <w:pPr>
              <w:rPr>
                <w:sz w:val="13"/>
                <w:szCs w:val="13"/>
              </w:rPr>
            </w:pPr>
          </w:p>
        </w:tc>
        <w:tc>
          <w:tcPr>
            <w:tcW w:w="2860" w:type="dxa"/>
            <w:vMerge w:val="continue"/>
            <w:vAlign w:val="bottom"/>
          </w:tcPr>
          <w:p>
            <w:pPr>
              <w:rPr>
                <w:sz w:val="13"/>
                <w:szCs w:val="13"/>
              </w:rPr>
            </w:pPr>
          </w:p>
        </w:tc>
        <w:tc>
          <w:tcPr>
            <w:tcW w:w="37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2020" w:type="dxa"/>
            <w:vAlign w:val="bottom"/>
          </w:tcPr>
          <w:p>
            <w:pPr>
              <w:rPr>
                <w:sz w:val="24"/>
                <w:szCs w:val="24"/>
              </w:rPr>
            </w:pPr>
          </w:p>
        </w:tc>
        <w:tc>
          <w:tcPr>
            <w:tcW w:w="2860" w:type="dxa"/>
            <w:vAlign w:val="bottom"/>
          </w:tcPr>
          <w:p>
            <w:pPr>
              <w:spacing w:line="240" w:lineRule="exact"/>
              <w:ind w:left="240"/>
              <w:rPr>
                <w:sz w:val="20"/>
                <w:szCs w:val="20"/>
              </w:rPr>
            </w:pPr>
            <w:r>
              <w:rPr>
                <w:rFonts w:ascii="宋体" w:hAnsi="宋体" w:eastAsia="宋体" w:cs="宋体"/>
                <w:sz w:val="21"/>
                <w:szCs w:val="21"/>
              </w:rPr>
              <w:t>估、多科会诊</w:t>
            </w:r>
          </w:p>
        </w:tc>
        <w:tc>
          <w:tcPr>
            <w:tcW w:w="376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20" w:type="dxa"/>
            <w:tcBorders>
              <w:bottom w:val="single" w:color="auto" w:sz="8" w:space="0"/>
            </w:tcBorders>
            <w:vAlign w:val="bottom"/>
          </w:tcPr>
          <w:p>
            <w:pPr>
              <w:rPr>
                <w:sz w:val="4"/>
                <w:szCs w:val="4"/>
              </w:rPr>
            </w:pPr>
          </w:p>
        </w:tc>
        <w:tc>
          <w:tcPr>
            <w:tcW w:w="2860" w:type="dxa"/>
            <w:tcBorders>
              <w:bottom w:val="single" w:color="auto" w:sz="8" w:space="0"/>
            </w:tcBorders>
            <w:vAlign w:val="bottom"/>
          </w:tcPr>
          <w:p>
            <w:pPr>
              <w:rPr>
                <w:sz w:val="4"/>
                <w:szCs w:val="4"/>
              </w:rPr>
            </w:pPr>
          </w:p>
        </w:tc>
        <w:tc>
          <w:tcPr>
            <w:tcW w:w="37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20" w:type="dxa"/>
            <w:vMerge w:val="restart"/>
            <w:vAlign w:val="bottom"/>
          </w:tcPr>
          <w:p>
            <w:pPr>
              <w:spacing w:line="240" w:lineRule="exact"/>
              <w:ind w:left="100"/>
              <w:rPr>
                <w:sz w:val="20"/>
                <w:szCs w:val="20"/>
              </w:rPr>
            </w:pPr>
            <w:r>
              <w:rPr>
                <w:rFonts w:ascii="宋体" w:hAnsi="宋体" w:eastAsia="宋体" w:cs="宋体"/>
                <w:b/>
                <w:bCs/>
                <w:sz w:val="21"/>
                <w:szCs w:val="21"/>
              </w:rPr>
              <w:t>特指抑郁发作</w:t>
            </w:r>
          </w:p>
        </w:tc>
        <w:tc>
          <w:tcPr>
            <w:tcW w:w="2860" w:type="dxa"/>
            <w:vAlign w:val="bottom"/>
          </w:tcPr>
          <w:p>
            <w:pPr>
              <w:spacing w:line="240" w:lineRule="exact"/>
              <w:ind w:left="240"/>
              <w:rPr>
                <w:sz w:val="20"/>
                <w:szCs w:val="20"/>
              </w:rPr>
            </w:pPr>
            <w:r>
              <w:rPr>
                <w:rFonts w:ascii="宋体" w:hAnsi="宋体" w:eastAsia="宋体" w:cs="宋体"/>
                <w:sz w:val="21"/>
                <w:szCs w:val="21"/>
              </w:rPr>
              <w:t>病史、精神行为评估、躯体</w:t>
            </w:r>
          </w:p>
        </w:tc>
        <w:tc>
          <w:tcPr>
            <w:tcW w:w="3760" w:type="dxa"/>
            <w:vAlign w:val="bottom"/>
          </w:tcPr>
          <w:p>
            <w:pPr>
              <w:spacing w:line="240" w:lineRule="exact"/>
              <w:ind w:left="100"/>
              <w:rPr>
                <w:sz w:val="20"/>
                <w:szCs w:val="20"/>
              </w:rPr>
            </w:pPr>
            <w:r>
              <w:rPr>
                <w:rFonts w:ascii="宋体" w:hAnsi="宋体" w:eastAsia="宋体" w:cs="宋体"/>
                <w:sz w:val="21"/>
                <w:szCs w:val="21"/>
              </w:rPr>
              <w:t>药物治疗、心理治疗、物理治疗、对症</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Merge w:val="continue"/>
            <w:vAlign w:val="bottom"/>
          </w:tcPr>
          <w:p>
            <w:pPr>
              <w:rPr>
                <w:sz w:val="13"/>
                <w:szCs w:val="13"/>
              </w:rPr>
            </w:pPr>
          </w:p>
        </w:tc>
        <w:tc>
          <w:tcPr>
            <w:tcW w:w="2860" w:type="dxa"/>
            <w:vMerge w:val="restart"/>
            <w:vAlign w:val="bottom"/>
          </w:tcPr>
          <w:p>
            <w:pPr>
              <w:spacing w:line="240" w:lineRule="exact"/>
              <w:ind w:left="240"/>
              <w:rPr>
                <w:sz w:val="20"/>
                <w:szCs w:val="20"/>
              </w:rPr>
            </w:pPr>
            <w:r>
              <w:rPr>
                <w:rFonts w:ascii="宋体" w:hAnsi="宋体" w:eastAsia="宋体" w:cs="宋体"/>
                <w:sz w:val="21"/>
                <w:szCs w:val="21"/>
              </w:rPr>
              <w:t>功能评估、风险评估</w:t>
            </w:r>
          </w:p>
        </w:tc>
        <w:tc>
          <w:tcPr>
            <w:tcW w:w="3760" w:type="dxa"/>
            <w:vMerge w:val="restart"/>
            <w:vAlign w:val="bottom"/>
          </w:tcPr>
          <w:p>
            <w:pPr>
              <w:spacing w:line="240" w:lineRule="exact"/>
              <w:ind w:left="100"/>
              <w:rPr>
                <w:sz w:val="20"/>
                <w:szCs w:val="20"/>
              </w:rPr>
            </w:pPr>
            <w:r>
              <w:rPr>
                <w:rFonts w:ascii="宋体" w:hAnsi="宋体" w:eastAsia="宋体" w:cs="宋体"/>
                <w:sz w:val="21"/>
                <w:szCs w:val="21"/>
              </w:rPr>
              <w:t>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Align w:val="bottom"/>
          </w:tcPr>
          <w:p>
            <w:pPr>
              <w:rPr>
                <w:sz w:val="13"/>
                <w:szCs w:val="13"/>
              </w:rPr>
            </w:pPr>
          </w:p>
        </w:tc>
        <w:tc>
          <w:tcPr>
            <w:tcW w:w="2860" w:type="dxa"/>
            <w:vMerge w:val="continue"/>
            <w:vAlign w:val="bottom"/>
          </w:tcPr>
          <w:p>
            <w:pPr>
              <w:rPr>
                <w:sz w:val="13"/>
                <w:szCs w:val="13"/>
              </w:rPr>
            </w:pPr>
          </w:p>
        </w:tc>
        <w:tc>
          <w:tcPr>
            <w:tcW w:w="37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20" w:type="dxa"/>
            <w:tcBorders>
              <w:bottom w:val="single" w:color="auto" w:sz="8" w:space="0"/>
            </w:tcBorders>
            <w:vAlign w:val="bottom"/>
          </w:tcPr>
          <w:p>
            <w:pPr>
              <w:rPr>
                <w:sz w:val="4"/>
                <w:szCs w:val="4"/>
              </w:rPr>
            </w:pPr>
          </w:p>
        </w:tc>
        <w:tc>
          <w:tcPr>
            <w:tcW w:w="2860" w:type="dxa"/>
            <w:tcBorders>
              <w:bottom w:val="single" w:color="auto" w:sz="8" w:space="0"/>
            </w:tcBorders>
            <w:vAlign w:val="bottom"/>
          </w:tcPr>
          <w:p>
            <w:pPr>
              <w:rPr>
                <w:sz w:val="4"/>
                <w:szCs w:val="4"/>
              </w:rPr>
            </w:pPr>
          </w:p>
        </w:tc>
        <w:tc>
          <w:tcPr>
            <w:tcW w:w="37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20" w:type="dxa"/>
            <w:vMerge w:val="restart"/>
            <w:vAlign w:val="bottom"/>
          </w:tcPr>
          <w:p>
            <w:pPr>
              <w:spacing w:line="240" w:lineRule="exact"/>
              <w:ind w:left="100"/>
              <w:rPr>
                <w:sz w:val="20"/>
                <w:szCs w:val="20"/>
              </w:rPr>
            </w:pPr>
            <w:r>
              <w:rPr>
                <w:rFonts w:ascii="宋体" w:hAnsi="宋体" w:eastAsia="宋体" w:cs="宋体"/>
                <w:b/>
                <w:bCs/>
                <w:sz w:val="21"/>
                <w:szCs w:val="21"/>
              </w:rPr>
              <w:t>惊恐障碍</w:t>
            </w:r>
          </w:p>
        </w:tc>
        <w:tc>
          <w:tcPr>
            <w:tcW w:w="2860" w:type="dxa"/>
            <w:vAlign w:val="bottom"/>
          </w:tcPr>
          <w:p>
            <w:pPr>
              <w:spacing w:line="240" w:lineRule="exact"/>
              <w:ind w:left="240"/>
              <w:rPr>
                <w:sz w:val="20"/>
                <w:szCs w:val="20"/>
              </w:rPr>
            </w:pPr>
            <w:r>
              <w:rPr>
                <w:rFonts w:ascii="宋体" w:hAnsi="宋体" w:eastAsia="宋体" w:cs="宋体"/>
                <w:sz w:val="21"/>
                <w:szCs w:val="21"/>
              </w:rPr>
              <w:t>病史、精神行为评估、躯体</w:t>
            </w:r>
          </w:p>
        </w:tc>
        <w:tc>
          <w:tcPr>
            <w:tcW w:w="3760" w:type="dxa"/>
            <w:vAlign w:val="bottom"/>
          </w:tcPr>
          <w:p>
            <w:pPr>
              <w:spacing w:line="240" w:lineRule="exact"/>
              <w:ind w:left="100"/>
              <w:rPr>
                <w:sz w:val="20"/>
                <w:szCs w:val="20"/>
              </w:rPr>
            </w:pPr>
            <w:r>
              <w:rPr>
                <w:rFonts w:ascii="宋体" w:hAnsi="宋体" w:eastAsia="宋体" w:cs="宋体"/>
                <w:sz w:val="21"/>
                <w:szCs w:val="21"/>
              </w:rPr>
              <w:t>抗抑郁抗焦虑药物治疗、心理治疗、物</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Merge w:val="continue"/>
            <w:vAlign w:val="bottom"/>
          </w:tcPr>
          <w:p>
            <w:pPr>
              <w:rPr>
                <w:sz w:val="13"/>
                <w:szCs w:val="13"/>
              </w:rPr>
            </w:pPr>
          </w:p>
        </w:tc>
        <w:tc>
          <w:tcPr>
            <w:tcW w:w="2860" w:type="dxa"/>
            <w:vMerge w:val="restart"/>
            <w:vAlign w:val="bottom"/>
          </w:tcPr>
          <w:p>
            <w:pPr>
              <w:spacing w:line="240" w:lineRule="exact"/>
              <w:ind w:left="240"/>
              <w:rPr>
                <w:sz w:val="20"/>
                <w:szCs w:val="20"/>
              </w:rPr>
            </w:pPr>
            <w:r>
              <w:rPr>
                <w:rFonts w:ascii="宋体" w:hAnsi="宋体" w:eastAsia="宋体" w:cs="宋体"/>
                <w:sz w:val="21"/>
                <w:szCs w:val="21"/>
              </w:rPr>
              <w:t>功能评估、风险评估</w:t>
            </w:r>
          </w:p>
        </w:tc>
        <w:tc>
          <w:tcPr>
            <w:tcW w:w="3760" w:type="dxa"/>
            <w:vMerge w:val="restart"/>
            <w:vAlign w:val="bottom"/>
          </w:tcPr>
          <w:p>
            <w:pPr>
              <w:spacing w:line="240" w:lineRule="exact"/>
              <w:ind w:left="100"/>
              <w:rPr>
                <w:sz w:val="20"/>
                <w:szCs w:val="20"/>
              </w:rPr>
            </w:pPr>
            <w:r>
              <w:rPr>
                <w:rFonts w:ascii="宋体" w:hAnsi="宋体" w:eastAsia="宋体" w:cs="宋体"/>
                <w:sz w:val="21"/>
                <w:szCs w:val="21"/>
              </w:rPr>
              <w:t>理治疗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Align w:val="bottom"/>
          </w:tcPr>
          <w:p>
            <w:pPr>
              <w:rPr>
                <w:sz w:val="13"/>
                <w:szCs w:val="13"/>
              </w:rPr>
            </w:pPr>
          </w:p>
        </w:tc>
        <w:tc>
          <w:tcPr>
            <w:tcW w:w="2860" w:type="dxa"/>
            <w:vMerge w:val="continue"/>
            <w:vAlign w:val="bottom"/>
          </w:tcPr>
          <w:p>
            <w:pPr>
              <w:rPr>
                <w:sz w:val="13"/>
                <w:szCs w:val="13"/>
              </w:rPr>
            </w:pPr>
          </w:p>
        </w:tc>
        <w:tc>
          <w:tcPr>
            <w:tcW w:w="37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20" w:type="dxa"/>
            <w:tcBorders>
              <w:bottom w:val="single" w:color="auto" w:sz="8" w:space="0"/>
            </w:tcBorders>
            <w:vAlign w:val="bottom"/>
          </w:tcPr>
          <w:p>
            <w:pPr>
              <w:rPr>
                <w:sz w:val="4"/>
                <w:szCs w:val="4"/>
              </w:rPr>
            </w:pPr>
          </w:p>
        </w:tc>
        <w:tc>
          <w:tcPr>
            <w:tcW w:w="2860" w:type="dxa"/>
            <w:tcBorders>
              <w:bottom w:val="single" w:color="auto" w:sz="8" w:space="0"/>
            </w:tcBorders>
            <w:vAlign w:val="bottom"/>
          </w:tcPr>
          <w:p>
            <w:pPr>
              <w:rPr>
                <w:sz w:val="4"/>
                <w:szCs w:val="4"/>
              </w:rPr>
            </w:pPr>
          </w:p>
        </w:tc>
        <w:tc>
          <w:tcPr>
            <w:tcW w:w="37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20" w:type="dxa"/>
            <w:vMerge w:val="restart"/>
            <w:vAlign w:val="bottom"/>
          </w:tcPr>
          <w:p>
            <w:pPr>
              <w:spacing w:line="240" w:lineRule="exact"/>
              <w:ind w:left="100"/>
              <w:rPr>
                <w:sz w:val="20"/>
                <w:szCs w:val="20"/>
              </w:rPr>
            </w:pPr>
            <w:r>
              <w:rPr>
                <w:rFonts w:ascii="宋体" w:hAnsi="宋体" w:eastAsia="宋体" w:cs="宋体"/>
                <w:b/>
                <w:bCs/>
                <w:sz w:val="21"/>
                <w:szCs w:val="21"/>
              </w:rPr>
              <w:t>广泛性焦虑障碍</w:t>
            </w:r>
          </w:p>
        </w:tc>
        <w:tc>
          <w:tcPr>
            <w:tcW w:w="2860" w:type="dxa"/>
            <w:vAlign w:val="bottom"/>
          </w:tcPr>
          <w:p>
            <w:pPr>
              <w:spacing w:line="240" w:lineRule="exact"/>
              <w:ind w:left="240"/>
              <w:rPr>
                <w:sz w:val="20"/>
                <w:szCs w:val="20"/>
              </w:rPr>
            </w:pPr>
            <w:r>
              <w:rPr>
                <w:rFonts w:ascii="宋体" w:hAnsi="宋体" w:eastAsia="宋体" w:cs="宋体"/>
                <w:sz w:val="21"/>
                <w:szCs w:val="21"/>
              </w:rPr>
              <w:t>病史、精神行为评估、躯体</w:t>
            </w:r>
          </w:p>
        </w:tc>
        <w:tc>
          <w:tcPr>
            <w:tcW w:w="3760" w:type="dxa"/>
            <w:vAlign w:val="bottom"/>
          </w:tcPr>
          <w:p>
            <w:pPr>
              <w:spacing w:line="240" w:lineRule="exact"/>
              <w:ind w:left="100"/>
              <w:rPr>
                <w:sz w:val="20"/>
                <w:szCs w:val="20"/>
              </w:rPr>
            </w:pPr>
            <w:r>
              <w:rPr>
                <w:rFonts w:ascii="宋体" w:hAnsi="宋体" w:eastAsia="宋体" w:cs="宋体"/>
                <w:sz w:val="21"/>
                <w:szCs w:val="21"/>
              </w:rPr>
              <w:t>抗抑郁抗焦虑药物治疗、心理治疗、物</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Merge w:val="continue"/>
            <w:vAlign w:val="bottom"/>
          </w:tcPr>
          <w:p>
            <w:pPr>
              <w:rPr>
                <w:sz w:val="13"/>
                <w:szCs w:val="13"/>
              </w:rPr>
            </w:pPr>
          </w:p>
        </w:tc>
        <w:tc>
          <w:tcPr>
            <w:tcW w:w="2860" w:type="dxa"/>
            <w:vMerge w:val="restart"/>
            <w:vAlign w:val="bottom"/>
          </w:tcPr>
          <w:p>
            <w:pPr>
              <w:spacing w:line="240" w:lineRule="exact"/>
              <w:ind w:left="240"/>
              <w:rPr>
                <w:sz w:val="20"/>
                <w:szCs w:val="20"/>
              </w:rPr>
            </w:pPr>
            <w:r>
              <w:rPr>
                <w:rFonts w:ascii="宋体" w:hAnsi="宋体" w:eastAsia="宋体" w:cs="宋体"/>
                <w:sz w:val="21"/>
                <w:szCs w:val="21"/>
              </w:rPr>
              <w:t>功能评估、风险评估</w:t>
            </w:r>
          </w:p>
        </w:tc>
        <w:tc>
          <w:tcPr>
            <w:tcW w:w="3760" w:type="dxa"/>
            <w:vMerge w:val="restart"/>
            <w:vAlign w:val="bottom"/>
          </w:tcPr>
          <w:p>
            <w:pPr>
              <w:spacing w:line="240" w:lineRule="exact"/>
              <w:ind w:left="100"/>
              <w:rPr>
                <w:sz w:val="20"/>
                <w:szCs w:val="20"/>
              </w:rPr>
            </w:pPr>
            <w:r>
              <w:rPr>
                <w:rFonts w:ascii="宋体" w:hAnsi="宋体" w:eastAsia="宋体" w:cs="宋体"/>
                <w:sz w:val="21"/>
                <w:szCs w:val="21"/>
              </w:rPr>
              <w:t>理治疗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Align w:val="bottom"/>
          </w:tcPr>
          <w:p>
            <w:pPr>
              <w:rPr>
                <w:sz w:val="13"/>
                <w:szCs w:val="13"/>
              </w:rPr>
            </w:pPr>
          </w:p>
        </w:tc>
        <w:tc>
          <w:tcPr>
            <w:tcW w:w="2860" w:type="dxa"/>
            <w:vMerge w:val="continue"/>
            <w:vAlign w:val="bottom"/>
          </w:tcPr>
          <w:p>
            <w:pPr>
              <w:rPr>
                <w:sz w:val="13"/>
                <w:szCs w:val="13"/>
              </w:rPr>
            </w:pPr>
          </w:p>
        </w:tc>
        <w:tc>
          <w:tcPr>
            <w:tcW w:w="37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20" w:type="dxa"/>
            <w:tcBorders>
              <w:bottom w:val="single" w:color="auto" w:sz="8" w:space="0"/>
            </w:tcBorders>
            <w:vAlign w:val="bottom"/>
          </w:tcPr>
          <w:p>
            <w:pPr>
              <w:rPr>
                <w:sz w:val="4"/>
                <w:szCs w:val="4"/>
              </w:rPr>
            </w:pPr>
          </w:p>
        </w:tc>
        <w:tc>
          <w:tcPr>
            <w:tcW w:w="2860" w:type="dxa"/>
            <w:tcBorders>
              <w:bottom w:val="single" w:color="auto" w:sz="8" w:space="0"/>
            </w:tcBorders>
            <w:vAlign w:val="bottom"/>
          </w:tcPr>
          <w:p>
            <w:pPr>
              <w:rPr>
                <w:sz w:val="4"/>
                <w:szCs w:val="4"/>
              </w:rPr>
            </w:pPr>
          </w:p>
        </w:tc>
        <w:tc>
          <w:tcPr>
            <w:tcW w:w="37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3" w:hRule="atLeast"/>
        </w:trPr>
        <w:tc>
          <w:tcPr>
            <w:tcW w:w="20" w:type="dxa"/>
            <w:vAlign w:val="bottom"/>
          </w:tcPr>
          <w:p>
            <w:pPr>
              <w:rPr>
                <w:sz w:val="21"/>
                <w:szCs w:val="21"/>
              </w:rPr>
            </w:pPr>
          </w:p>
        </w:tc>
        <w:tc>
          <w:tcPr>
            <w:tcW w:w="2020" w:type="dxa"/>
            <w:vMerge w:val="restart"/>
            <w:vAlign w:val="bottom"/>
          </w:tcPr>
          <w:p>
            <w:pPr>
              <w:spacing w:line="240" w:lineRule="exact"/>
              <w:ind w:left="100"/>
              <w:rPr>
                <w:sz w:val="20"/>
                <w:szCs w:val="20"/>
              </w:rPr>
            </w:pPr>
            <w:r>
              <w:rPr>
                <w:rFonts w:ascii="宋体" w:hAnsi="宋体" w:eastAsia="宋体" w:cs="宋体"/>
                <w:b/>
                <w:bCs/>
                <w:sz w:val="21"/>
                <w:szCs w:val="21"/>
              </w:rPr>
              <w:t>社交恐怖症</w:t>
            </w:r>
          </w:p>
        </w:tc>
        <w:tc>
          <w:tcPr>
            <w:tcW w:w="2860" w:type="dxa"/>
            <w:vAlign w:val="bottom"/>
          </w:tcPr>
          <w:p>
            <w:pPr>
              <w:spacing w:line="240" w:lineRule="exact"/>
              <w:ind w:left="240"/>
              <w:rPr>
                <w:sz w:val="20"/>
                <w:szCs w:val="20"/>
              </w:rPr>
            </w:pPr>
            <w:r>
              <w:rPr>
                <w:rFonts w:ascii="宋体" w:hAnsi="宋体" w:eastAsia="宋体" w:cs="宋体"/>
                <w:sz w:val="21"/>
                <w:szCs w:val="21"/>
              </w:rPr>
              <w:t>病史、精神行为评估、躯体</w:t>
            </w:r>
          </w:p>
        </w:tc>
        <w:tc>
          <w:tcPr>
            <w:tcW w:w="3760" w:type="dxa"/>
            <w:vAlign w:val="bottom"/>
          </w:tcPr>
          <w:p>
            <w:pPr>
              <w:spacing w:line="240" w:lineRule="exact"/>
              <w:ind w:left="100"/>
              <w:rPr>
                <w:sz w:val="20"/>
                <w:szCs w:val="20"/>
              </w:rPr>
            </w:pPr>
            <w:r>
              <w:rPr>
                <w:rFonts w:ascii="宋体" w:hAnsi="宋体" w:eastAsia="宋体" w:cs="宋体"/>
                <w:sz w:val="21"/>
                <w:szCs w:val="21"/>
              </w:rPr>
              <w:t>抗抑郁抗焦虑药物治疗、心理治疗、物</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Merge w:val="continue"/>
            <w:vAlign w:val="bottom"/>
          </w:tcPr>
          <w:p>
            <w:pPr>
              <w:rPr>
                <w:sz w:val="13"/>
                <w:szCs w:val="13"/>
              </w:rPr>
            </w:pPr>
          </w:p>
        </w:tc>
        <w:tc>
          <w:tcPr>
            <w:tcW w:w="2860" w:type="dxa"/>
            <w:vMerge w:val="restart"/>
            <w:vAlign w:val="bottom"/>
          </w:tcPr>
          <w:p>
            <w:pPr>
              <w:spacing w:line="240" w:lineRule="exact"/>
              <w:ind w:left="240"/>
              <w:rPr>
                <w:sz w:val="20"/>
                <w:szCs w:val="20"/>
              </w:rPr>
            </w:pPr>
            <w:r>
              <w:rPr>
                <w:rFonts w:ascii="宋体" w:hAnsi="宋体" w:eastAsia="宋体" w:cs="宋体"/>
                <w:sz w:val="21"/>
                <w:szCs w:val="21"/>
              </w:rPr>
              <w:t>功能评估、风险评估</w:t>
            </w:r>
          </w:p>
        </w:tc>
        <w:tc>
          <w:tcPr>
            <w:tcW w:w="3760" w:type="dxa"/>
            <w:vMerge w:val="restart"/>
            <w:vAlign w:val="bottom"/>
          </w:tcPr>
          <w:p>
            <w:pPr>
              <w:spacing w:line="240" w:lineRule="exact"/>
              <w:ind w:left="100"/>
              <w:rPr>
                <w:sz w:val="20"/>
                <w:szCs w:val="20"/>
              </w:rPr>
            </w:pPr>
            <w:r>
              <w:rPr>
                <w:rFonts w:ascii="宋体" w:hAnsi="宋体" w:eastAsia="宋体" w:cs="宋体"/>
                <w:sz w:val="21"/>
                <w:szCs w:val="21"/>
              </w:rPr>
              <w:t>理治疗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Align w:val="bottom"/>
          </w:tcPr>
          <w:p>
            <w:pPr>
              <w:rPr>
                <w:sz w:val="13"/>
                <w:szCs w:val="13"/>
              </w:rPr>
            </w:pPr>
          </w:p>
        </w:tc>
        <w:tc>
          <w:tcPr>
            <w:tcW w:w="2860" w:type="dxa"/>
            <w:vMerge w:val="continue"/>
            <w:vAlign w:val="bottom"/>
          </w:tcPr>
          <w:p>
            <w:pPr>
              <w:rPr>
                <w:sz w:val="13"/>
                <w:szCs w:val="13"/>
              </w:rPr>
            </w:pPr>
          </w:p>
        </w:tc>
        <w:tc>
          <w:tcPr>
            <w:tcW w:w="37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20" w:type="dxa"/>
            <w:tcBorders>
              <w:bottom w:val="single" w:color="auto" w:sz="8" w:space="0"/>
            </w:tcBorders>
            <w:vAlign w:val="bottom"/>
          </w:tcPr>
          <w:p>
            <w:pPr>
              <w:rPr>
                <w:sz w:val="4"/>
                <w:szCs w:val="4"/>
              </w:rPr>
            </w:pPr>
          </w:p>
        </w:tc>
        <w:tc>
          <w:tcPr>
            <w:tcW w:w="2860" w:type="dxa"/>
            <w:tcBorders>
              <w:bottom w:val="single" w:color="auto" w:sz="8" w:space="0"/>
            </w:tcBorders>
            <w:vAlign w:val="bottom"/>
          </w:tcPr>
          <w:p>
            <w:pPr>
              <w:rPr>
                <w:sz w:val="4"/>
                <w:szCs w:val="4"/>
              </w:rPr>
            </w:pPr>
          </w:p>
        </w:tc>
        <w:tc>
          <w:tcPr>
            <w:tcW w:w="37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20" w:type="dxa"/>
            <w:vMerge w:val="restart"/>
            <w:vAlign w:val="bottom"/>
          </w:tcPr>
          <w:p>
            <w:pPr>
              <w:spacing w:line="240" w:lineRule="exact"/>
              <w:ind w:left="100"/>
              <w:rPr>
                <w:sz w:val="20"/>
                <w:szCs w:val="20"/>
              </w:rPr>
            </w:pPr>
            <w:r>
              <w:rPr>
                <w:rFonts w:ascii="宋体" w:hAnsi="宋体" w:eastAsia="宋体" w:cs="宋体"/>
                <w:b/>
                <w:bCs/>
                <w:sz w:val="21"/>
                <w:szCs w:val="21"/>
              </w:rPr>
              <w:t>强迫症</w:t>
            </w:r>
          </w:p>
        </w:tc>
        <w:tc>
          <w:tcPr>
            <w:tcW w:w="2860" w:type="dxa"/>
            <w:vAlign w:val="bottom"/>
          </w:tcPr>
          <w:p>
            <w:pPr>
              <w:spacing w:line="240" w:lineRule="exact"/>
              <w:ind w:left="240"/>
              <w:rPr>
                <w:sz w:val="20"/>
                <w:szCs w:val="20"/>
              </w:rPr>
            </w:pPr>
            <w:r>
              <w:rPr>
                <w:rFonts w:ascii="宋体" w:hAnsi="宋体" w:eastAsia="宋体" w:cs="宋体"/>
                <w:sz w:val="21"/>
                <w:szCs w:val="21"/>
              </w:rPr>
              <w:t>病史、精神行为评估、躯体</w:t>
            </w:r>
          </w:p>
        </w:tc>
        <w:tc>
          <w:tcPr>
            <w:tcW w:w="3760" w:type="dxa"/>
            <w:vAlign w:val="bottom"/>
          </w:tcPr>
          <w:p>
            <w:pPr>
              <w:spacing w:line="240" w:lineRule="exact"/>
              <w:ind w:left="100"/>
              <w:rPr>
                <w:sz w:val="20"/>
                <w:szCs w:val="20"/>
              </w:rPr>
            </w:pPr>
            <w:r>
              <w:rPr>
                <w:rFonts w:ascii="宋体" w:hAnsi="宋体" w:eastAsia="宋体" w:cs="宋体"/>
                <w:sz w:val="21"/>
                <w:szCs w:val="21"/>
              </w:rPr>
              <w:t>药物治疗、心理治疗、物理治疗、对症</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Merge w:val="continue"/>
            <w:vAlign w:val="bottom"/>
          </w:tcPr>
          <w:p>
            <w:pPr>
              <w:rPr>
                <w:sz w:val="13"/>
                <w:szCs w:val="13"/>
              </w:rPr>
            </w:pPr>
          </w:p>
        </w:tc>
        <w:tc>
          <w:tcPr>
            <w:tcW w:w="2860" w:type="dxa"/>
            <w:vMerge w:val="restart"/>
            <w:vAlign w:val="bottom"/>
          </w:tcPr>
          <w:p>
            <w:pPr>
              <w:spacing w:line="240" w:lineRule="exact"/>
              <w:ind w:left="240"/>
              <w:rPr>
                <w:sz w:val="20"/>
                <w:szCs w:val="20"/>
              </w:rPr>
            </w:pPr>
            <w:r>
              <w:rPr>
                <w:rFonts w:ascii="宋体" w:hAnsi="宋体" w:eastAsia="宋体" w:cs="宋体"/>
                <w:sz w:val="21"/>
                <w:szCs w:val="21"/>
              </w:rPr>
              <w:t>功能评估、风险评估</w:t>
            </w:r>
          </w:p>
        </w:tc>
        <w:tc>
          <w:tcPr>
            <w:tcW w:w="3760" w:type="dxa"/>
            <w:vMerge w:val="restart"/>
            <w:vAlign w:val="bottom"/>
          </w:tcPr>
          <w:p>
            <w:pPr>
              <w:spacing w:line="240" w:lineRule="exact"/>
              <w:ind w:left="100"/>
              <w:rPr>
                <w:sz w:val="20"/>
                <w:szCs w:val="20"/>
              </w:rPr>
            </w:pPr>
            <w:r>
              <w:rPr>
                <w:rFonts w:ascii="宋体" w:hAnsi="宋体" w:eastAsia="宋体" w:cs="宋体"/>
                <w:sz w:val="21"/>
                <w:szCs w:val="21"/>
              </w:rPr>
              <w:t>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Align w:val="bottom"/>
          </w:tcPr>
          <w:p>
            <w:pPr>
              <w:rPr>
                <w:sz w:val="13"/>
                <w:szCs w:val="13"/>
              </w:rPr>
            </w:pPr>
          </w:p>
        </w:tc>
        <w:tc>
          <w:tcPr>
            <w:tcW w:w="2860" w:type="dxa"/>
            <w:vMerge w:val="continue"/>
            <w:vAlign w:val="bottom"/>
          </w:tcPr>
          <w:p>
            <w:pPr>
              <w:rPr>
                <w:sz w:val="13"/>
                <w:szCs w:val="13"/>
              </w:rPr>
            </w:pPr>
          </w:p>
        </w:tc>
        <w:tc>
          <w:tcPr>
            <w:tcW w:w="37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20" w:type="dxa"/>
            <w:tcBorders>
              <w:bottom w:val="single" w:color="auto" w:sz="8" w:space="0"/>
            </w:tcBorders>
            <w:vAlign w:val="bottom"/>
          </w:tcPr>
          <w:p>
            <w:pPr>
              <w:rPr>
                <w:sz w:val="4"/>
                <w:szCs w:val="4"/>
              </w:rPr>
            </w:pPr>
          </w:p>
        </w:tc>
        <w:tc>
          <w:tcPr>
            <w:tcW w:w="2860" w:type="dxa"/>
            <w:tcBorders>
              <w:bottom w:val="single" w:color="auto" w:sz="8" w:space="0"/>
            </w:tcBorders>
            <w:vAlign w:val="bottom"/>
          </w:tcPr>
          <w:p>
            <w:pPr>
              <w:rPr>
                <w:sz w:val="4"/>
                <w:szCs w:val="4"/>
              </w:rPr>
            </w:pPr>
          </w:p>
        </w:tc>
        <w:tc>
          <w:tcPr>
            <w:tcW w:w="37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20" w:type="dxa"/>
            <w:vAlign w:val="bottom"/>
          </w:tcPr>
          <w:p>
            <w:pPr>
              <w:rPr>
                <w:sz w:val="21"/>
                <w:szCs w:val="21"/>
              </w:rPr>
            </w:pPr>
          </w:p>
        </w:tc>
        <w:tc>
          <w:tcPr>
            <w:tcW w:w="2860" w:type="dxa"/>
            <w:vAlign w:val="bottom"/>
          </w:tcPr>
          <w:p>
            <w:pPr>
              <w:spacing w:line="240" w:lineRule="exact"/>
              <w:ind w:left="240"/>
              <w:rPr>
                <w:sz w:val="20"/>
                <w:szCs w:val="20"/>
              </w:rPr>
            </w:pPr>
            <w:r>
              <w:rPr>
                <w:rFonts w:ascii="宋体" w:hAnsi="宋体" w:eastAsia="宋体" w:cs="宋体"/>
                <w:sz w:val="21"/>
                <w:szCs w:val="21"/>
              </w:rPr>
              <w:t>病史、精神行为评估、躯体</w:t>
            </w:r>
          </w:p>
        </w:tc>
        <w:tc>
          <w:tcPr>
            <w:tcW w:w="3760" w:type="dxa"/>
            <w:vMerge w:val="restart"/>
            <w:vAlign w:val="bottom"/>
          </w:tcPr>
          <w:p>
            <w:pPr>
              <w:spacing w:line="240" w:lineRule="exact"/>
              <w:ind w:left="100"/>
              <w:rPr>
                <w:sz w:val="20"/>
                <w:szCs w:val="20"/>
              </w:rPr>
            </w:pPr>
            <w:r>
              <w:rPr>
                <w:rFonts w:ascii="宋体" w:hAnsi="宋体" w:eastAsia="宋体" w:cs="宋体"/>
                <w:sz w:val="21"/>
                <w:szCs w:val="21"/>
              </w:rPr>
              <w:t>药物治疗、心理治疗、物理治疗、康复</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Merge w:val="restart"/>
            <w:vAlign w:val="bottom"/>
          </w:tcPr>
          <w:p>
            <w:pPr>
              <w:spacing w:line="240" w:lineRule="exact"/>
              <w:ind w:left="100"/>
              <w:rPr>
                <w:sz w:val="20"/>
                <w:szCs w:val="20"/>
              </w:rPr>
            </w:pPr>
            <w:r>
              <w:rPr>
                <w:rFonts w:ascii="宋体" w:hAnsi="宋体" w:eastAsia="宋体" w:cs="宋体"/>
                <w:b/>
                <w:bCs/>
                <w:sz w:val="21"/>
                <w:szCs w:val="21"/>
              </w:rPr>
              <w:t>躯体形式障碍</w:t>
            </w:r>
          </w:p>
        </w:tc>
        <w:tc>
          <w:tcPr>
            <w:tcW w:w="2860" w:type="dxa"/>
            <w:vMerge w:val="restart"/>
            <w:vAlign w:val="bottom"/>
          </w:tcPr>
          <w:p>
            <w:pPr>
              <w:spacing w:line="240" w:lineRule="exact"/>
              <w:ind w:left="240"/>
              <w:rPr>
                <w:sz w:val="20"/>
                <w:szCs w:val="20"/>
              </w:rPr>
            </w:pPr>
            <w:r>
              <w:rPr>
                <w:rFonts w:ascii="宋体" w:hAnsi="宋体" w:eastAsia="宋体" w:cs="宋体"/>
                <w:sz w:val="21"/>
                <w:szCs w:val="21"/>
              </w:rPr>
              <w:t>功能评估、多科会诊、风险</w:t>
            </w:r>
          </w:p>
        </w:tc>
        <w:tc>
          <w:tcPr>
            <w:tcW w:w="37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Merge w:val="continue"/>
            <w:vAlign w:val="bottom"/>
          </w:tcPr>
          <w:p>
            <w:pPr>
              <w:rPr>
                <w:sz w:val="13"/>
                <w:szCs w:val="13"/>
              </w:rPr>
            </w:pPr>
          </w:p>
        </w:tc>
        <w:tc>
          <w:tcPr>
            <w:tcW w:w="2860" w:type="dxa"/>
            <w:vMerge w:val="continue"/>
            <w:vAlign w:val="bottom"/>
          </w:tcPr>
          <w:p>
            <w:pPr>
              <w:rPr>
                <w:sz w:val="13"/>
                <w:szCs w:val="13"/>
              </w:rPr>
            </w:pPr>
          </w:p>
        </w:tc>
        <w:tc>
          <w:tcPr>
            <w:tcW w:w="3760" w:type="dxa"/>
            <w:vMerge w:val="restart"/>
            <w:vAlign w:val="bottom"/>
          </w:tcPr>
          <w:p>
            <w:pPr>
              <w:spacing w:line="240" w:lineRule="exact"/>
              <w:ind w:left="100"/>
              <w:rPr>
                <w:sz w:val="20"/>
                <w:szCs w:val="20"/>
              </w:rPr>
            </w:pPr>
            <w:r>
              <w:rPr>
                <w:rFonts w:ascii="宋体" w:hAnsi="宋体" w:eastAsia="宋体" w:cs="宋体"/>
                <w:sz w:val="21"/>
                <w:szCs w:val="21"/>
              </w:rPr>
              <w:t>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Align w:val="bottom"/>
          </w:tcPr>
          <w:p>
            <w:pPr>
              <w:rPr>
                <w:sz w:val="13"/>
                <w:szCs w:val="13"/>
              </w:rPr>
            </w:pPr>
          </w:p>
        </w:tc>
        <w:tc>
          <w:tcPr>
            <w:tcW w:w="2860" w:type="dxa"/>
            <w:vMerge w:val="restart"/>
            <w:vAlign w:val="bottom"/>
          </w:tcPr>
          <w:p>
            <w:pPr>
              <w:spacing w:line="240" w:lineRule="exact"/>
              <w:ind w:left="240"/>
              <w:rPr>
                <w:sz w:val="20"/>
                <w:szCs w:val="20"/>
              </w:rPr>
            </w:pPr>
            <w:r>
              <w:rPr>
                <w:rFonts w:ascii="宋体" w:hAnsi="宋体" w:eastAsia="宋体" w:cs="宋体"/>
                <w:sz w:val="21"/>
                <w:szCs w:val="21"/>
              </w:rPr>
              <w:t>评估</w:t>
            </w:r>
          </w:p>
        </w:tc>
        <w:tc>
          <w:tcPr>
            <w:tcW w:w="37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Align w:val="bottom"/>
          </w:tcPr>
          <w:p>
            <w:pPr>
              <w:rPr>
                <w:sz w:val="13"/>
                <w:szCs w:val="13"/>
              </w:rPr>
            </w:pPr>
          </w:p>
        </w:tc>
        <w:tc>
          <w:tcPr>
            <w:tcW w:w="2860" w:type="dxa"/>
            <w:vMerge w:val="continue"/>
            <w:vAlign w:val="bottom"/>
          </w:tcPr>
          <w:p>
            <w:pPr>
              <w:rPr>
                <w:sz w:val="13"/>
                <w:szCs w:val="13"/>
              </w:rPr>
            </w:pPr>
          </w:p>
        </w:tc>
        <w:tc>
          <w:tcPr>
            <w:tcW w:w="376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20" w:type="dxa"/>
            <w:tcBorders>
              <w:bottom w:val="single" w:color="auto" w:sz="8" w:space="0"/>
            </w:tcBorders>
            <w:vAlign w:val="bottom"/>
          </w:tcPr>
          <w:p>
            <w:pPr>
              <w:rPr>
                <w:sz w:val="4"/>
                <w:szCs w:val="4"/>
              </w:rPr>
            </w:pPr>
          </w:p>
        </w:tc>
        <w:tc>
          <w:tcPr>
            <w:tcW w:w="2860" w:type="dxa"/>
            <w:tcBorders>
              <w:bottom w:val="single" w:color="auto" w:sz="8" w:space="0"/>
            </w:tcBorders>
            <w:vAlign w:val="bottom"/>
          </w:tcPr>
          <w:p>
            <w:pPr>
              <w:rPr>
                <w:sz w:val="4"/>
                <w:szCs w:val="4"/>
              </w:rPr>
            </w:pPr>
          </w:p>
        </w:tc>
        <w:tc>
          <w:tcPr>
            <w:tcW w:w="37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20" w:type="dxa"/>
            <w:vMerge w:val="restart"/>
            <w:vAlign w:val="bottom"/>
          </w:tcPr>
          <w:p>
            <w:pPr>
              <w:spacing w:line="240" w:lineRule="exact"/>
              <w:ind w:left="100"/>
              <w:rPr>
                <w:sz w:val="20"/>
                <w:szCs w:val="20"/>
              </w:rPr>
            </w:pPr>
            <w:r>
              <w:rPr>
                <w:rFonts w:ascii="宋体" w:hAnsi="宋体" w:eastAsia="宋体" w:cs="宋体"/>
                <w:b/>
                <w:bCs/>
                <w:sz w:val="21"/>
                <w:szCs w:val="21"/>
              </w:rPr>
              <w:t>特指严重应激反应</w:t>
            </w:r>
          </w:p>
        </w:tc>
        <w:tc>
          <w:tcPr>
            <w:tcW w:w="2860" w:type="dxa"/>
            <w:vAlign w:val="bottom"/>
          </w:tcPr>
          <w:p>
            <w:pPr>
              <w:spacing w:line="240" w:lineRule="exact"/>
              <w:ind w:left="240"/>
              <w:rPr>
                <w:sz w:val="20"/>
                <w:szCs w:val="20"/>
              </w:rPr>
            </w:pPr>
            <w:r>
              <w:rPr>
                <w:rFonts w:ascii="宋体" w:hAnsi="宋体" w:eastAsia="宋体" w:cs="宋体"/>
                <w:sz w:val="21"/>
                <w:szCs w:val="21"/>
              </w:rPr>
              <w:t>病史、精神行为评估、躯体</w:t>
            </w:r>
          </w:p>
        </w:tc>
        <w:tc>
          <w:tcPr>
            <w:tcW w:w="3760" w:type="dxa"/>
            <w:vAlign w:val="bottom"/>
          </w:tcPr>
          <w:p>
            <w:pPr>
              <w:spacing w:line="240" w:lineRule="exact"/>
              <w:ind w:left="100"/>
              <w:rPr>
                <w:sz w:val="20"/>
                <w:szCs w:val="20"/>
              </w:rPr>
            </w:pPr>
            <w:r>
              <w:rPr>
                <w:rFonts w:ascii="宋体" w:hAnsi="宋体" w:eastAsia="宋体" w:cs="宋体"/>
                <w:sz w:val="21"/>
                <w:szCs w:val="21"/>
              </w:rPr>
              <w:t>药物治疗、对症治疗、心理治疗、物理</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Merge w:val="continue"/>
            <w:vAlign w:val="bottom"/>
          </w:tcPr>
          <w:p>
            <w:pPr>
              <w:rPr>
                <w:sz w:val="13"/>
                <w:szCs w:val="13"/>
              </w:rPr>
            </w:pPr>
          </w:p>
        </w:tc>
        <w:tc>
          <w:tcPr>
            <w:tcW w:w="2860" w:type="dxa"/>
            <w:vMerge w:val="restart"/>
            <w:vAlign w:val="bottom"/>
          </w:tcPr>
          <w:p>
            <w:pPr>
              <w:spacing w:line="240" w:lineRule="exact"/>
              <w:ind w:left="240"/>
              <w:rPr>
                <w:sz w:val="20"/>
                <w:szCs w:val="20"/>
              </w:rPr>
            </w:pPr>
            <w:r>
              <w:rPr>
                <w:rFonts w:ascii="宋体" w:hAnsi="宋体" w:eastAsia="宋体" w:cs="宋体"/>
                <w:sz w:val="21"/>
                <w:szCs w:val="21"/>
              </w:rPr>
              <w:t>功能评估、风险评估</w:t>
            </w:r>
          </w:p>
        </w:tc>
        <w:tc>
          <w:tcPr>
            <w:tcW w:w="3760" w:type="dxa"/>
            <w:vMerge w:val="restart"/>
            <w:vAlign w:val="bottom"/>
          </w:tcPr>
          <w:p>
            <w:pPr>
              <w:spacing w:line="240" w:lineRule="exact"/>
              <w:ind w:left="100"/>
              <w:rPr>
                <w:sz w:val="20"/>
                <w:szCs w:val="20"/>
              </w:rPr>
            </w:pPr>
            <w:r>
              <w:rPr>
                <w:rFonts w:ascii="宋体" w:hAnsi="宋体" w:eastAsia="宋体" w:cs="宋体"/>
                <w:sz w:val="21"/>
                <w:szCs w:val="21"/>
              </w:rPr>
              <w:t>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Align w:val="bottom"/>
          </w:tcPr>
          <w:p>
            <w:pPr>
              <w:rPr>
                <w:sz w:val="13"/>
                <w:szCs w:val="13"/>
              </w:rPr>
            </w:pPr>
          </w:p>
        </w:tc>
        <w:tc>
          <w:tcPr>
            <w:tcW w:w="2860" w:type="dxa"/>
            <w:vMerge w:val="continue"/>
            <w:vAlign w:val="bottom"/>
          </w:tcPr>
          <w:p>
            <w:pPr>
              <w:rPr>
                <w:sz w:val="13"/>
                <w:szCs w:val="13"/>
              </w:rPr>
            </w:pPr>
          </w:p>
        </w:tc>
        <w:tc>
          <w:tcPr>
            <w:tcW w:w="37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20" w:type="dxa"/>
            <w:tcBorders>
              <w:bottom w:val="single" w:color="auto" w:sz="8" w:space="0"/>
            </w:tcBorders>
            <w:vAlign w:val="bottom"/>
          </w:tcPr>
          <w:p>
            <w:pPr>
              <w:rPr>
                <w:sz w:val="4"/>
                <w:szCs w:val="4"/>
              </w:rPr>
            </w:pPr>
          </w:p>
        </w:tc>
        <w:tc>
          <w:tcPr>
            <w:tcW w:w="2860" w:type="dxa"/>
            <w:tcBorders>
              <w:bottom w:val="single" w:color="auto" w:sz="8" w:space="0"/>
            </w:tcBorders>
            <w:vAlign w:val="bottom"/>
          </w:tcPr>
          <w:p>
            <w:pPr>
              <w:rPr>
                <w:sz w:val="4"/>
                <w:szCs w:val="4"/>
              </w:rPr>
            </w:pPr>
          </w:p>
        </w:tc>
        <w:tc>
          <w:tcPr>
            <w:tcW w:w="37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20" w:type="dxa"/>
            <w:vMerge w:val="restart"/>
            <w:vAlign w:val="bottom"/>
          </w:tcPr>
          <w:p>
            <w:pPr>
              <w:spacing w:line="240" w:lineRule="exact"/>
              <w:ind w:left="100"/>
              <w:rPr>
                <w:sz w:val="20"/>
                <w:szCs w:val="20"/>
              </w:rPr>
            </w:pPr>
            <w:r>
              <w:rPr>
                <w:rFonts w:ascii="宋体" w:hAnsi="宋体" w:eastAsia="宋体" w:cs="宋体"/>
                <w:b/>
                <w:bCs/>
                <w:sz w:val="21"/>
                <w:szCs w:val="21"/>
              </w:rPr>
              <w:t>进食障碍</w:t>
            </w:r>
          </w:p>
        </w:tc>
        <w:tc>
          <w:tcPr>
            <w:tcW w:w="2860" w:type="dxa"/>
            <w:vAlign w:val="bottom"/>
          </w:tcPr>
          <w:p>
            <w:pPr>
              <w:spacing w:line="240" w:lineRule="exact"/>
              <w:ind w:left="240"/>
              <w:rPr>
                <w:sz w:val="20"/>
                <w:szCs w:val="20"/>
              </w:rPr>
            </w:pPr>
            <w:r>
              <w:rPr>
                <w:rFonts w:ascii="宋体" w:hAnsi="宋体" w:eastAsia="宋体" w:cs="宋体"/>
                <w:sz w:val="21"/>
                <w:szCs w:val="21"/>
              </w:rPr>
              <w:t>病史、精神行为评估、躯体</w:t>
            </w:r>
          </w:p>
        </w:tc>
        <w:tc>
          <w:tcPr>
            <w:tcW w:w="3760" w:type="dxa"/>
            <w:vAlign w:val="bottom"/>
          </w:tcPr>
          <w:p>
            <w:pPr>
              <w:spacing w:line="240" w:lineRule="exact"/>
              <w:ind w:left="100"/>
              <w:rPr>
                <w:sz w:val="20"/>
                <w:szCs w:val="20"/>
              </w:rPr>
            </w:pPr>
            <w:r>
              <w:rPr>
                <w:rFonts w:ascii="宋体" w:hAnsi="宋体" w:eastAsia="宋体" w:cs="宋体"/>
                <w:sz w:val="21"/>
                <w:szCs w:val="21"/>
              </w:rPr>
              <w:t>药物治疗、心理治疗、物理治疗、营养</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Merge w:val="continue"/>
            <w:vAlign w:val="bottom"/>
          </w:tcPr>
          <w:p>
            <w:pPr>
              <w:rPr>
                <w:sz w:val="13"/>
                <w:szCs w:val="13"/>
              </w:rPr>
            </w:pPr>
          </w:p>
        </w:tc>
        <w:tc>
          <w:tcPr>
            <w:tcW w:w="2860" w:type="dxa"/>
            <w:vMerge w:val="restart"/>
            <w:vAlign w:val="bottom"/>
          </w:tcPr>
          <w:p>
            <w:pPr>
              <w:spacing w:line="240" w:lineRule="exact"/>
              <w:ind w:left="240"/>
              <w:rPr>
                <w:sz w:val="20"/>
                <w:szCs w:val="20"/>
              </w:rPr>
            </w:pPr>
            <w:r>
              <w:rPr>
                <w:rFonts w:ascii="宋体" w:hAnsi="宋体" w:eastAsia="宋体" w:cs="宋体"/>
                <w:sz w:val="21"/>
                <w:szCs w:val="21"/>
              </w:rPr>
              <w:t>功能评估、风险评估</w:t>
            </w:r>
          </w:p>
        </w:tc>
        <w:tc>
          <w:tcPr>
            <w:tcW w:w="3760" w:type="dxa"/>
            <w:vMerge w:val="restart"/>
            <w:vAlign w:val="bottom"/>
          </w:tcPr>
          <w:p>
            <w:pPr>
              <w:spacing w:line="240" w:lineRule="exact"/>
              <w:ind w:left="100"/>
              <w:rPr>
                <w:sz w:val="20"/>
                <w:szCs w:val="20"/>
              </w:rPr>
            </w:pPr>
            <w:r>
              <w:rPr>
                <w:rFonts w:ascii="宋体" w:hAnsi="宋体" w:eastAsia="宋体" w:cs="宋体"/>
                <w:sz w:val="21"/>
                <w:szCs w:val="21"/>
              </w:rPr>
              <w:t>支持、对症治疗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Align w:val="bottom"/>
          </w:tcPr>
          <w:p>
            <w:pPr>
              <w:rPr>
                <w:sz w:val="13"/>
                <w:szCs w:val="13"/>
              </w:rPr>
            </w:pPr>
          </w:p>
        </w:tc>
        <w:tc>
          <w:tcPr>
            <w:tcW w:w="2860" w:type="dxa"/>
            <w:vMerge w:val="continue"/>
            <w:vAlign w:val="bottom"/>
          </w:tcPr>
          <w:p>
            <w:pPr>
              <w:rPr>
                <w:sz w:val="13"/>
                <w:szCs w:val="13"/>
              </w:rPr>
            </w:pPr>
          </w:p>
        </w:tc>
        <w:tc>
          <w:tcPr>
            <w:tcW w:w="37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20" w:type="dxa"/>
            <w:tcBorders>
              <w:bottom w:val="single" w:color="auto" w:sz="8" w:space="0"/>
            </w:tcBorders>
            <w:vAlign w:val="bottom"/>
          </w:tcPr>
          <w:p>
            <w:pPr>
              <w:rPr>
                <w:sz w:val="4"/>
                <w:szCs w:val="4"/>
              </w:rPr>
            </w:pPr>
          </w:p>
        </w:tc>
        <w:tc>
          <w:tcPr>
            <w:tcW w:w="2860" w:type="dxa"/>
            <w:tcBorders>
              <w:bottom w:val="single" w:color="auto" w:sz="8" w:space="0"/>
            </w:tcBorders>
            <w:vAlign w:val="bottom"/>
          </w:tcPr>
          <w:p>
            <w:pPr>
              <w:rPr>
                <w:sz w:val="4"/>
                <w:szCs w:val="4"/>
              </w:rPr>
            </w:pPr>
          </w:p>
        </w:tc>
        <w:tc>
          <w:tcPr>
            <w:tcW w:w="37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20" w:type="dxa"/>
            <w:vMerge w:val="restart"/>
            <w:vAlign w:val="bottom"/>
          </w:tcPr>
          <w:p>
            <w:pPr>
              <w:spacing w:line="240" w:lineRule="exact"/>
              <w:ind w:left="100"/>
              <w:rPr>
                <w:sz w:val="20"/>
                <w:szCs w:val="20"/>
              </w:rPr>
            </w:pPr>
            <w:r>
              <w:rPr>
                <w:rFonts w:ascii="宋体" w:hAnsi="宋体" w:eastAsia="宋体" w:cs="宋体"/>
                <w:b/>
                <w:bCs/>
                <w:sz w:val="21"/>
                <w:szCs w:val="21"/>
              </w:rPr>
              <w:t>转换障碍</w:t>
            </w:r>
          </w:p>
        </w:tc>
        <w:tc>
          <w:tcPr>
            <w:tcW w:w="2860" w:type="dxa"/>
            <w:vAlign w:val="bottom"/>
          </w:tcPr>
          <w:p>
            <w:pPr>
              <w:spacing w:line="240" w:lineRule="exact"/>
              <w:ind w:left="240"/>
              <w:rPr>
                <w:sz w:val="20"/>
                <w:szCs w:val="20"/>
              </w:rPr>
            </w:pPr>
            <w:r>
              <w:rPr>
                <w:rFonts w:ascii="宋体" w:hAnsi="宋体" w:eastAsia="宋体" w:cs="宋体"/>
                <w:sz w:val="21"/>
                <w:szCs w:val="21"/>
              </w:rPr>
              <w:t>病史、精神行为状评估、躯</w:t>
            </w:r>
          </w:p>
        </w:tc>
        <w:tc>
          <w:tcPr>
            <w:tcW w:w="3760" w:type="dxa"/>
            <w:vAlign w:val="bottom"/>
          </w:tcPr>
          <w:p>
            <w:pPr>
              <w:spacing w:line="240" w:lineRule="exact"/>
              <w:ind w:left="100"/>
              <w:rPr>
                <w:sz w:val="20"/>
                <w:szCs w:val="20"/>
              </w:rPr>
            </w:pPr>
            <w:r>
              <w:rPr>
                <w:rFonts w:ascii="宋体" w:hAnsi="宋体" w:eastAsia="宋体" w:cs="宋体"/>
                <w:sz w:val="21"/>
                <w:szCs w:val="21"/>
              </w:rPr>
              <w:t>药物治疗、暗示治疗等心理治疗、康复</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Merge w:val="continue"/>
            <w:vAlign w:val="bottom"/>
          </w:tcPr>
          <w:p>
            <w:pPr>
              <w:rPr>
                <w:sz w:val="13"/>
                <w:szCs w:val="13"/>
              </w:rPr>
            </w:pPr>
          </w:p>
        </w:tc>
        <w:tc>
          <w:tcPr>
            <w:tcW w:w="2860" w:type="dxa"/>
            <w:vMerge w:val="restart"/>
            <w:vAlign w:val="bottom"/>
          </w:tcPr>
          <w:p>
            <w:pPr>
              <w:spacing w:line="240" w:lineRule="exact"/>
              <w:ind w:left="240"/>
              <w:rPr>
                <w:sz w:val="20"/>
                <w:szCs w:val="20"/>
              </w:rPr>
            </w:pPr>
            <w:r>
              <w:rPr>
                <w:rFonts w:ascii="宋体" w:hAnsi="宋体" w:eastAsia="宋体" w:cs="宋体"/>
                <w:sz w:val="21"/>
                <w:szCs w:val="21"/>
              </w:rPr>
              <w:t>体功能评估</w:t>
            </w:r>
          </w:p>
        </w:tc>
        <w:tc>
          <w:tcPr>
            <w:tcW w:w="3760" w:type="dxa"/>
            <w:vMerge w:val="restart"/>
            <w:vAlign w:val="bottom"/>
          </w:tcPr>
          <w:p>
            <w:pPr>
              <w:spacing w:line="240" w:lineRule="exact"/>
              <w:ind w:left="100"/>
              <w:rPr>
                <w:sz w:val="20"/>
                <w:szCs w:val="20"/>
              </w:rPr>
            </w:pPr>
            <w:r>
              <w:rPr>
                <w:rFonts w:ascii="宋体" w:hAnsi="宋体" w:eastAsia="宋体" w:cs="宋体"/>
                <w:sz w:val="21"/>
                <w:szCs w:val="21"/>
              </w:rPr>
              <w:t>训练</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Align w:val="bottom"/>
          </w:tcPr>
          <w:p>
            <w:pPr>
              <w:rPr>
                <w:sz w:val="13"/>
                <w:szCs w:val="13"/>
              </w:rPr>
            </w:pPr>
          </w:p>
        </w:tc>
        <w:tc>
          <w:tcPr>
            <w:tcW w:w="2860" w:type="dxa"/>
            <w:vMerge w:val="continue"/>
            <w:vAlign w:val="bottom"/>
          </w:tcPr>
          <w:p>
            <w:pPr>
              <w:rPr>
                <w:sz w:val="13"/>
                <w:szCs w:val="13"/>
              </w:rPr>
            </w:pPr>
          </w:p>
        </w:tc>
        <w:tc>
          <w:tcPr>
            <w:tcW w:w="37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2" w:hRule="atLeast"/>
        </w:trPr>
        <w:tc>
          <w:tcPr>
            <w:tcW w:w="20" w:type="dxa"/>
            <w:vAlign w:val="bottom"/>
          </w:tcPr>
          <w:p>
            <w:pPr>
              <w:rPr>
                <w:sz w:val="4"/>
                <w:szCs w:val="4"/>
              </w:rPr>
            </w:pPr>
          </w:p>
        </w:tc>
        <w:tc>
          <w:tcPr>
            <w:tcW w:w="2020" w:type="dxa"/>
            <w:tcBorders>
              <w:bottom w:val="single" w:color="auto" w:sz="8" w:space="0"/>
            </w:tcBorders>
            <w:vAlign w:val="bottom"/>
          </w:tcPr>
          <w:p>
            <w:pPr>
              <w:rPr>
                <w:sz w:val="4"/>
                <w:szCs w:val="4"/>
              </w:rPr>
            </w:pPr>
          </w:p>
        </w:tc>
        <w:tc>
          <w:tcPr>
            <w:tcW w:w="2860" w:type="dxa"/>
            <w:tcBorders>
              <w:bottom w:val="single" w:color="auto" w:sz="8" w:space="0"/>
            </w:tcBorders>
            <w:vAlign w:val="bottom"/>
          </w:tcPr>
          <w:p>
            <w:pPr>
              <w:rPr>
                <w:sz w:val="4"/>
                <w:szCs w:val="4"/>
              </w:rPr>
            </w:pPr>
          </w:p>
        </w:tc>
        <w:tc>
          <w:tcPr>
            <w:tcW w:w="37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3" w:hRule="atLeast"/>
        </w:trPr>
        <w:tc>
          <w:tcPr>
            <w:tcW w:w="20" w:type="dxa"/>
            <w:vAlign w:val="bottom"/>
          </w:tcPr>
          <w:p>
            <w:pPr>
              <w:rPr>
                <w:sz w:val="21"/>
                <w:szCs w:val="21"/>
              </w:rPr>
            </w:pPr>
          </w:p>
        </w:tc>
        <w:tc>
          <w:tcPr>
            <w:tcW w:w="2020" w:type="dxa"/>
            <w:vMerge w:val="restart"/>
            <w:vAlign w:val="bottom"/>
          </w:tcPr>
          <w:p>
            <w:pPr>
              <w:spacing w:line="240" w:lineRule="exact"/>
              <w:ind w:left="100"/>
              <w:rPr>
                <w:sz w:val="20"/>
                <w:szCs w:val="20"/>
              </w:rPr>
            </w:pPr>
            <w:r>
              <w:rPr>
                <w:rFonts w:ascii="宋体" w:hAnsi="宋体" w:eastAsia="宋体" w:cs="宋体"/>
                <w:b/>
                <w:bCs/>
                <w:sz w:val="21"/>
                <w:szCs w:val="21"/>
              </w:rPr>
              <w:t>非器质性失眠症</w:t>
            </w:r>
          </w:p>
        </w:tc>
        <w:tc>
          <w:tcPr>
            <w:tcW w:w="2860" w:type="dxa"/>
            <w:vAlign w:val="bottom"/>
          </w:tcPr>
          <w:p>
            <w:pPr>
              <w:spacing w:line="240" w:lineRule="exact"/>
              <w:ind w:left="240"/>
              <w:rPr>
                <w:sz w:val="20"/>
                <w:szCs w:val="20"/>
              </w:rPr>
            </w:pPr>
            <w:r>
              <w:rPr>
                <w:rFonts w:ascii="宋体" w:hAnsi="宋体" w:eastAsia="宋体" w:cs="宋体"/>
                <w:sz w:val="21"/>
                <w:szCs w:val="21"/>
              </w:rPr>
              <w:t>病史、精神行为状评估、多</w:t>
            </w:r>
          </w:p>
        </w:tc>
        <w:tc>
          <w:tcPr>
            <w:tcW w:w="3760" w:type="dxa"/>
            <w:vAlign w:val="bottom"/>
          </w:tcPr>
          <w:p>
            <w:pPr>
              <w:spacing w:line="240" w:lineRule="exact"/>
              <w:ind w:left="100"/>
              <w:rPr>
                <w:sz w:val="20"/>
                <w:szCs w:val="20"/>
              </w:rPr>
            </w:pPr>
            <w:r>
              <w:rPr>
                <w:rFonts w:ascii="宋体" w:hAnsi="宋体" w:eastAsia="宋体" w:cs="宋体"/>
                <w:sz w:val="21"/>
                <w:szCs w:val="21"/>
              </w:rPr>
              <w:t>药物治疗、心理治疗、物理治疗、行为</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Merge w:val="continue"/>
            <w:vAlign w:val="bottom"/>
          </w:tcPr>
          <w:p>
            <w:pPr>
              <w:rPr>
                <w:sz w:val="13"/>
                <w:szCs w:val="13"/>
              </w:rPr>
            </w:pPr>
          </w:p>
        </w:tc>
        <w:tc>
          <w:tcPr>
            <w:tcW w:w="2860" w:type="dxa"/>
            <w:vMerge w:val="restart"/>
            <w:vAlign w:val="bottom"/>
          </w:tcPr>
          <w:p>
            <w:pPr>
              <w:spacing w:line="240" w:lineRule="exact"/>
              <w:ind w:left="240"/>
              <w:rPr>
                <w:sz w:val="20"/>
                <w:szCs w:val="20"/>
              </w:rPr>
            </w:pPr>
            <w:r>
              <w:rPr>
                <w:rFonts w:ascii="宋体" w:hAnsi="宋体" w:eastAsia="宋体" w:cs="宋体"/>
                <w:sz w:val="21"/>
                <w:szCs w:val="21"/>
              </w:rPr>
              <w:t>科会诊、睡眠监测</w:t>
            </w:r>
          </w:p>
        </w:tc>
        <w:tc>
          <w:tcPr>
            <w:tcW w:w="3760" w:type="dxa"/>
            <w:vMerge w:val="restart"/>
            <w:vAlign w:val="bottom"/>
          </w:tcPr>
          <w:p>
            <w:pPr>
              <w:spacing w:line="240" w:lineRule="exact"/>
              <w:ind w:left="100"/>
              <w:rPr>
                <w:sz w:val="20"/>
                <w:szCs w:val="20"/>
              </w:rPr>
            </w:pPr>
            <w:r>
              <w:rPr>
                <w:rFonts w:ascii="宋体" w:hAnsi="宋体" w:eastAsia="宋体" w:cs="宋体"/>
                <w:sz w:val="21"/>
                <w:szCs w:val="21"/>
              </w:rPr>
              <w:t>康复</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20" w:type="dxa"/>
            <w:vAlign w:val="bottom"/>
          </w:tcPr>
          <w:p>
            <w:pPr>
              <w:rPr>
                <w:sz w:val="13"/>
                <w:szCs w:val="13"/>
              </w:rPr>
            </w:pPr>
          </w:p>
        </w:tc>
        <w:tc>
          <w:tcPr>
            <w:tcW w:w="2860" w:type="dxa"/>
            <w:vMerge w:val="continue"/>
            <w:vAlign w:val="bottom"/>
          </w:tcPr>
          <w:p>
            <w:pPr>
              <w:rPr>
                <w:sz w:val="13"/>
                <w:szCs w:val="13"/>
              </w:rPr>
            </w:pPr>
          </w:p>
        </w:tc>
        <w:tc>
          <w:tcPr>
            <w:tcW w:w="37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tcBorders>
              <w:bottom w:val="single" w:color="auto" w:sz="8" w:space="0"/>
            </w:tcBorders>
            <w:vAlign w:val="bottom"/>
          </w:tcPr>
          <w:p>
            <w:pPr>
              <w:rPr>
                <w:sz w:val="5"/>
                <w:szCs w:val="5"/>
              </w:rPr>
            </w:pPr>
          </w:p>
        </w:tc>
        <w:tc>
          <w:tcPr>
            <w:tcW w:w="2020" w:type="dxa"/>
            <w:tcBorders>
              <w:bottom w:val="single" w:color="auto" w:sz="8" w:space="0"/>
            </w:tcBorders>
            <w:vAlign w:val="bottom"/>
          </w:tcPr>
          <w:p>
            <w:pPr>
              <w:rPr>
                <w:sz w:val="5"/>
                <w:szCs w:val="5"/>
              </w:rPr>
            </w:pPr>
          </w:p>
        </w:tc>
        <w:tc>
          <w:tcPr>
            <w:tcW w:w="2860" w:type="dxa"/>
            <w:tcBorders>
              <w:bottom w:val="single" w:color="auto" w:sz="8" w:space="0"/>
            </w:tcBorders>
            <w:vAlign w:val="bottom"/>
          </w:tcPr>
          <w:p>
            <w:pPr>
              <w:rPr>
                <w:sz w:val="5"/>
                <w:szCs w:val="5"/>
              </w:rPr>
            </w:pPr>
          </w:p>
        </w:tc>
        <w:tc>
          <w:tcPr>
            <w:tcW w:w="3760" w:type="dxa"/>
            <w:tcBorders>
              <w:bottom w:val="single" w:color="auto" w:sz="8" w:space="0"/>
            </w:tcBorders>
            <w:vAlign w:val="bottom"/>
          </w:tcPr>
          <w:p>
            <w:pPr>
              <w:rPr>
                <w:sz w:val="5"/>
                <w:szCs w:val="5"/>
              </w:rPr>
            </w:pPr>
          </w:p>
        </w:tc>
        <w:tc>
          <w:tcPr>
            <w:tcW w:w="360" w:type="dxa"/>
            <w:vAlign w:val="bottom"/>
          </w:tcPr>
          <w:p>
            <w:pPr>
              <w:rPr>
                <w:sz w:val="1"/>
                <w:szCs w:val="1"/>
              </w:rPr>
            </w:pPr>
          </w:p>
        </w:tc>
      </w:tr>
    </w:tbl>
    <w:p>
      <w:pPr>
        <w:spacing w:line="81"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可以具有诊治以下疾病的服务能力，如：</w:t>
      </w:r>
    </w:p>
    <w:p>
      <w:pPr>
        <w:spacing w:line="200" w:lineRule="exact"/>
        <w:rPr>
          <w:sz w:val="20"/>
          <w:szCs w:val="20"/>
        </w:rPr>
      </w:pPr>
    </w:p>
    <w:p>
      <w:pPr>
        <w:spacing w:line="379" w:lineRule="exact"/>
        <w:rPr>
          <w:sz w:val="20"/>
          <w:szCs w:val="20"/>
        </w:rPr>
      </w:pPr>
    </w:p>
    <w:p>
      <w:pPr>
        <w:ind w:right="6"/>
        <w:jc w:val="center"/>
        <w:rPr>
          <w:sz w:val="20"/>
          <w:szCs w:val="20"/>
        </w:rPr>
      </w:pPr>
      <w:r>
        <w:rPr>
          <w:rFonts w:ascii="Times New Roman" w:hAnsi="Times New Roman" w:eastAsia="Times New Roman" w:cs="Times New Roman"/>
          <w:sz w:val="18"/>
          <w:szCs w:val="18"/>
        </w:rPr>
        <w:t>62</w:t>
      </w:r>
    </w:p>
    <w:p>
      <w:pPr>
        <w:sectPr>
          <w:pgSz w:w="11900" w:h="16838"/>
          <w:pgMar w:top="1440" w:right="1440" w:bottom="639" w:left="1440" w:header="0" w:footer="0" w:gutter="0"/>
          <w:cols w:equalWidth="0" w:num="1">
            <w:col w:w="9026"/>
          </w:cols>
        </w:sectPr>
      </w:pPr>
    </w:p>
    <w:p>
      <w:pPr>
        <w:spacing w:line="81" w:lineRule="exact"/>
        <w:rPr>
          <w:sz w:val="20"/>
          <w:szCs w:val="20"/>
        </w:rPr>
      </w:pPr>
      <w:bookmarkStart w:id="66" w:name="page67"/>
      <w:bookmarkEnd w:id="66"/>
      <w:r>
        <w:rPr>
          <w:sz w:val="20"/>
          <w:szCs w:val="20"/>
        </w:rPr>
        <mc:AlternateContent>
          <mc:Choice Requires="wps">
            <w:drawing>
              <wp:anchor distT="0" distB="0" distL="114300" distR="114300" simplePos="0" relativeHeight="251871232" behindDoc="1" locked="0" layoutInCell="0" allowOverlap="1">
                <wp:simplePos x="0" y="0"/>
                <wp:positionH relativeFrom="page">
                  <wp:posOffset>1056005</wp:posOffset>
                </wp:positionH>
                <wp:positionV relativeFrom="page">
                  <wp:posOffset>923290</wp:posOffset>
                </wp:positionV>
                <wp:extent cx="5449570" cy="0"/>
                <wp:effectExtent l="0" t="0" r="0" b="0"/>
                <wp:wrapNone/>
                <wp:docPr id="223" name="Shape 223"/>
                <wp:cNvGraphicFramePr/>
                <a:graphic xmlns:a="http://schemas.openxmlformats.org/drawingml/2006/main">
                  <a:graphicData uri="http://schemas.microsoft.com/office/word/2010/wordprocessingShape">
                    <wps:wsp>
                      <wps:cNvCnPr/>
                      <wps:spPr>
                        <a:xfrm>
                          <a:off x="0" y="0"/>
                          <a:ext cx="54495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23" o:spid="_x0000_s1026" o:spt="20" style="position:absolute;left:0pt;margin-left:83.15pt;margin-top:72.7pt;height:0pt;width:429.1pt;mso-position-horizontal-relative:page;mso-position-vertical-relative:page;z-index:-251445248;mso-width-relative:page;mso-height-relative:page;" fillcolor="#FFFFFF" filled="t" stroked="t" coordsize="21600,21600" o:allowincell="f" o:gfxdata="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HuCbNsAAAAMAQAADwAAAAAAAAABACAAAAAiAAAAZHJzL2Rvd25yZXYueG1s&#10;UEsBAhQAFAAAAAgAh07iQA+EAuW8AQAArAMAAA4AAAAAAAAAAQAgAAAAKgEAAGRycy9lMm9Eb2Mu&#10;eG1sUEsFBgAAAAAGAAYAWQEAAFgFAAAAAA==&#10;">
                <v:fill on="t" focussize="0,0"/>
                <v:stroke weight="1.44pt" color="#000000" miterlimit="8" joinstyle="miter"/>
                <v:imagedata o:title=""/>
                <o:lock v:ext="edit" aspectratio="f"/>
              </v:line>
            </w:pict>
          </mc:Fallback>
        </mc:AlternateContent>
      </w:r>
    </w:p>
    <w:tbl>
      <w:tblPr>
        <w:tblStyle w:val="3"/>
        <w:tblW w:w="8960" w:type="dxa"/>
        <w:tblInd w:w="200" w:type="dxa"/>
        <w:tblLayout w:type="fixed"/>
        <w:tblCellMar>
          <w:top w:w="0" w:type="dxa"/>
          <w:left w:w="0" w:type="dxa"/>
          <w:bottom w:w="0" w:type="dxa"/>
          <w:right w:w="0" w:type="dxa"/>
        </w:tblCellMar>
      </w:tblPr>
      <w:tblGrid>
        <w:gridCol w:w="20"/>
        <w:gridCol w:w="2180"/>
        <w:gridCol w:w="3240"/>
        <w:gridCol w:w="316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180" w:type="dxa"/>
            <w:vAlign w:val="bottom"/>
          </w:tcPr>
          <w:p>
            <w:pPr>
              <w:spacing w:line="240" w:lineRule="exact"/>
              <w:ind w:left="660"/>
              <w:rPr>
                <w:sz w:val="20"/>
                <w:szCs w:val="20"/>
              </w:rPr>
            </w:pPr>
            <w:r>
              <w:rPr>
                <w:rFonts w:ascii="宋体" w:hAnsi="宋体" w:eastAsia="宋体" w:cs="宋体"/>
                <w:b/>
                <w:bCs/>
                <w:sz w:val="21"/>
                <w:szCs w:val="21"/>
              </w:rPr>
              <w:t>疾病名称</w:t>
            </w:r>
          </w:p>
        </w:tc>
        <w:tc>
          <w:tcPr>
            <w:tcW w:w="3240" w:type="dxa"/>
            <w:vAlign w:val="bottom"/>
          </w:tcPr>
          <w:p>
            <w:pPr>
              <w:spacing w:line="240" w:lineRule="exact"/>
              <w:ind w:left="1200"/>
              <w:rPr>
                <w:sz w:val="20"/>
                <w:szCs w:val="20"/>
              </w:rPr>
            </w:pPr>
            <w:r>
              <w:rPr>
                <w:rFonts w:ascii="宋体" w:hAnsi="宋体" w:eastAsia="宋体" w:cs="宋体"/>
                <w:b/>
                <w:bCs/>
                <w:sz w:val="21"/>
                <w:szCs w:val="21"/>
              </w:rPr>
              <w:t>诊断手段</w:t>
            </w:r>
          </w:p>
        </w:tc>
        <w:tc>
          <w:tcPr>
            <w:tcW w:w="3160" w:type="dxa"/>
            <w:vAlign w:val="bottom"/>
          </w:tcPr>
          <w:p>
            <w:pPr>
              <w:spacing w:line="240" w:lineRule="exact"/>
              <w:ind w:left="96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2180" w:type="dxa"/>
            <w:tcBorders>
              <w:bottom w:val="single" w:color="auto" w:sz="8" w:space="0"/>
            </w:tcBorders>
            <w:vAlign w:val="bottom"/>
          </w:tcPr>
          <w:p>
            <w:pPr>
              <w:rPr>
                <w:sz w:val="7"/>
                <w:szCs w:val="7"/>
              </w:rPr>
            </w:pPr>
          </w:p>
        </w:tc>
        <w:tc>
          <w:tcPr>
            <w:tcW w:w="3240" w:type="dxa"/>
            <w:tcBorders>
              <w:bottom w:val="single" w:color="auto" w:sz="8" w:space="0"/>
            </w:tcBorders>
            <w:vAlign w:val="bottom"/>
          </w:tcPr>
          <w:p>
            <w:pPr>
              <w:rPr>
                <w:sz w:val="7"/>
                <w:szCs w:val="7"/>
              </w:rPr>
            </w:pPr>
          </w:p>
        </w:tc>
        <w:tc>
          <w:tcPr>
            <w:tcW w:w="316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0" w:type="dxa"/>
            <w:vAlign w:val="bottom"/>
          </w:tcPr>
          <w:p/>
        </w:tc>
        <w:tc>
          <w:tcPr>
            <w:tcW w:w="2180" w:type="dxa"/>
            <w:vMerge w:val="restart"/>
            <w:vAlign w:val="bottom"/>
          </w:tcPr>
          <w:p>
            <w:pPr>
              <w:spacing w:line="240" w:lineRule="exact"/>
              <w:ind w:left="120"/>
              <w:rPr>
                <w:sz w:val="20"/>
                <w:szCs w:val="20"/>
              </w:rPr>
            </w:pPr>
            <w:r>
              <w:rPr>
                <w:rFonts w:ascii="宋体" w:hAnsi="宋体" w:eastAsia="宋体" w:cs="宋体"/>
                <w:b/>
                <w:bCs/>
                <w:sz w:val="21"/>
                <w:szCs w:val="21"/>
              </w:rPr>
              <w:t>重度抑郁发作</w:t>
            </w:r>
          </w:p>
        </w:tc>
        <w:tc>
          <w:tcPr>
            <w:tcW w:w="3240" w:type="dxa"/>
            <w:vAlign w:val="bottom"/>
          </w:tcPr>
          <w:p>
            <w:pPr>
              <w:spacing w:line="240" w:lineRule="exact"/>
              <w:ind w:left="100"/>
              <w:rPr>
                <w:sz w:val="20"/>
                <w:szCs w:val="20"/>
              </w:rPr>
            </w:pPr>
            <w:r>
              <w:rPr>
                <w:rFonts w:ascii="宋体" w:hAnsi="宋体" w:eastAsia="宋体" w:cs="宋体"/>
                <w:sz w:val="21"/>
                <w:szCs w:val="21"/>
              </w:rPr>
              <w:t>病史、精神行为评估、躯体功能</w:t>
            </w:r>
          </w:p>
        </w:tc>
        <w:tc>
          <w:tcPr>
            <w:tcW w:w="3160" w:type="dxa"/>
            <w:vAlign w:val="bottom"/>
          </w:tcPr>
          <w:p>
            <w:pPr>
              <w:spacing w:line="240" w:lineRule="exact"/>
              <w:ind w:left="120"/>
              <w:rPr>
                <w:sz w:val="20"/>
                <w:szCs w:val="20"/>
              </w:rPr>
            </w:pPr>
            <w:r>
              <w:rPr>
                <w:rFonts w:ascii="宋体" w:hAnsi="宋体" w:eastAsia="宋体" w:cs="宋体"/>
                <w:w w:val="95"/>
                <w:sz w:val="21"/>
                <w:szCs w:val="21"/>
              </w:rPr>
              <w:t>药物治疗、心理治疗、物理治疗、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Merge w:val="continue"/>
            <w:vAlign w:val="bottom"/>
          </w:tcPr>
          <w:p>
            <w:pPr>
              <w:rPr>
                <w:sz w:val="13"/>
                <w:szCs w:val="13"/>
              </w:rPr>
            </w:pPr>
          </w:p>
        </w:tc>
        <w:tc>
          <w:tcPr>
            <w:tcW w:w="3240" w:type="dxa"/>
            <w:vMerge w:val="restart"/>
            <w:vAlign w:val="bottom"/>
          </w:tcPr>
          <w:p>
            <w:pPr>
              <w:spacing w:line="240" w:lineRule="exact"/>
              <w:ind w:left="100"/>
              <w:rPr>
                <w:sz w:val="20"/>
                <w:szCs w:val="20"/>
              </w:rPr>
            </w:pPr>
            <w:r>
              <w:rPr>
                <w:rFonts w:ascii="宋体" w:hAnsi="宋体" w:eastAsia="宋体" w:cs="宋体"/>
                <w:sz w:val="21"/>
                <w:szCs w:val="21"/>
              </w:rPr>
              <w:t>评估、风险评估</w:t>
            </w:r>
          </w:p>
        </w:tc>
        <w:tc>
          <w:tcPr>
            <w:tcW w:w="3160" w:type="dxa"/>
            <w:vMerge w:val="restart"/>
            <w:vAlign w:val="bottom"/>
          </w:tcPr>
          <w:p>
            <w:pPr>
              <w:spacing w:line="240" w:lineRule="exact"/>
              <w:ind w:left="120"/>
              <w:rPr>
                <w:sz w:val="20"/>
                <w:szCs w:val="20"/>
              </w:rPr>
            </w:pPr>
            <w:r>
              <w:rPr>
                <w:rFonts w:ascii="宋体" w:hAnsi="宋体" w:eastAsia="宋体" w:cs="宋体"/>
                <w:sz w:val="21"/>
                <w:szCs w:val="21"/>
              </w:rPr>
              <w:t>对症治疗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Align w:val="bottom"/>
          </w:tcPr>
          <w:p>
            <w:pPr>
              <w:rPr>
                <w:sz w:val="13"/>
                <w:szCs w:val="13"/>
              </w:rPr>
            </w:pPr>
          </w:p>
        </w:tc>
        <w:tc>
          <w:tcPr>
            <w:tcW w:w="3240" w:type="dxa"/>
            <w:vMerge w:val="continue"/>
            <w:vAlign w:val="bottom"/>
          </w:tcPr>
          <w:p>
            <w:pPr>
              <w:rPr>
                <w:sz w:val="13"/>
                <w:szCs w:val="13"/>
              </w:rPr>
            </w:pPr>
          </w:p>
        </w:tc>
        <w:tc>
          <w:tcPr>
            <w:tcW w:w="31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5420" w:type="dxa"/>
            <w:gridSpan w:val="2"/>
            <w:tcBorders>
              <w:bottom w:val="single" w:color="auto" w:sz="8" w:space="0"/>
            </w:tcBorders>
            <w:vAlign w:val="bottom"/>
          </w:tcPr>
          <w:p>
            <w:pPr>
              <w:rPr>
                <w:sz w:val="4"/>
                <w:szCs w:val="4"/>
              </w:rPr>
            </w:pPr>
          </w:p>
        </w:tc>
        <w:tc>
          <w:tcPr>
            <w:tcW w:w="31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5420" w:type="dxa"/>
            <w:gridSpan w:val="2"/>
            <w:vAlign w:val="bottom"/>
          </w:tcPr>
          <w:p>
            <w:pPr>
              <w:spacing w:line="240" w:lineRule="exact"/>
              <w:ind w:left="120"/>
              <w:rPr>
                <w:sz w:val="20"/>
                <w:szCs w:val="20"/>
              </w:rPr>
            </w:pPr>
            <w:r>
              <w:rPr>
                <w:rFonts w:ascii="宋体" w:hAnsi="宋体" w:eastAsia="宋体" w:cs="宋体"/>
                <w:b/>
                <w:bCs/>
                <w:sz w:val="21"/>
                <w:szCs w:val="21"/>
              </w:rPr>
              <w:t xml:space="preserve">药物中毒所致的精神  </w:t>
            </w:r>
            <w:r>
              <w:rPr>
                <w:rFonts w:ascii="宋体" w:hAnsi="宋体" w:eastAsia="宋体" w:cs="宋体"/>
                <w:sz w:val="21"/>
                <w:szCs w:val="21"/>
              </w:rPr>
              <w:t>病史、精神行为评估、躯体功能</w:t>
            </w:r>
          </w:p>
        </w:tc>
        <w:tc>
          <w:tcPr>
            <w:tcW w:w="3160" w:type="dxa"/>
            <w:vMerge w:val="restart"/>
            <w:vAlign w:val="bottom"/>
          </w:tcPr>
          <w:p>
            <w:pPr>
              <w:spacing w:line="240" w:lineRule="exact"/>
              <w:ind w:left="120"/>
              <w:rPr>
                <w:sz w:val="20"/>
                <w:szCs w:val="20"/>
              </w:rPr>
            </w:pPr>
            <w:r>
              <w:rPr>
                <w:rFonts w:ascii="宋体" w:hAnsi="宋体" w:eastAsia="宋体" w:cs="宋体"/>
                <w:sz w:val="21"/>
                <w:szCs w:val="21"/>
              </w:rPr>
              <w:t>精神药物对症治疗、支持治疗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Merge w:val="restart"/>
            <w:vAlign w:val="bottom"/>
          </w:tcPr>
          <w:p>
            <w:pPr>
              <w:spacing w:line="240" w:lineRule="exact"/>
              <w:ind w:left="120"/>
              <w:rPr>
                <w:sz w:val="20"/>
                <w:szCs w:val="20"/>
              </w:rPr>
            </w:pPr>
            <w:r>
              <w:rPr>
                <w:rFonts w:ascii="宋体" w:hAnsi="宋体" w:eastAsia="宋体" w:cs="宋体"/>
                <w:b/>
                <w:bCs/>
                <w:sz w:val="21"/>
                <w:szCs w:val="21"/>
              </w:rPr>
              <w:t>和行为障碍</w:t>
            </w:r>
          </w:p>
        </w:tc>
        <w:tc>
          <w:tcPr>
            <w:tcW w:w="3240" w:type="dxa"/>
            <w:vMerge w:val="restart"/>
            <w:vAlign w:val="bottom"/>
          </w:tcPr>
          <w:p>
            <w:pPr>
              <w:spacing w:line="240" w:lineRule="exact"/>
              <w:ind w:left="100"/>
              <w:rPr>
                <w:sz w:val="20"/>
                <w:szCs w:val="20"/>
              </w:rPr>
            </w:pPr>
            <w:r>
              <w:rPr>
                <w:rFonts w:ascii="宋体" w:hAnsi="宋体" w:eastAsia="宋体" w:cs="宋体"/>
                <w:sz w:val="21"/>
                <w:szCs w:val="21"/>
              </w:rPr>
              <w:t>评估、风险评估</w:t>
            </w:r>
          </w:p>
        </w:tc>
        <w:tc>
          <w:tcPr>
            <w:tcW w:w="31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Merge w:val="continue"/>
            <w:vAlign w:val="bottom"/>
          </w:tcPr>
          <w:p>
            <w:pPr>
              <w:rPr>
                <w:sz w:val="13"/>
                <w:szCs w:val="13"/>
              </w:rPr>
            </w:pPr>
          </w:p>
        </w:tc>
        <w:tc>
          <w:tcPr>
            <w:tcW w:w="3240" w:type="dxa"/>
            <w:vMerge w:val="continue"/>
            <w:vAlign w:val="bottom"/>
          </w:tcPr>
          <w:p>
            <w:pPr>
              <w:rPr>
                <w:sz w:val="13"/>
                <w:szCs w:val="13"/>
              </w:rPr>
            </w:pPr>
          </w:p>
        </w:tc>
        <w:tc>
          <w:tcPr>
            <w:tcW w:w="316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80" w:type="dxa"/>
            <w:tcBorders>
              <w:bottom w:val="single" w:color="auto" w:sz="8" w:space="0"/>
            </w:tcBorders>
            <w:vAlign w:val="bottom"/>
          </w:tcPr>
          <w:p>
            <w:pPr>
              <w:rPr>
                <w:sz w:val="4"/>
                <w:szCs w:val="4"/>
              </w:rPr>
            </w:pPr>
          </w:p>
        </w:tc>
        <w:tc>
          <w:tcPr>
            <w:tcW w:w="3240" w:type="dxa"/>
            <w:tcBorders>
              <w:bottom w:val="single" w:color="auto" w:sz="8" w:space="0"/>
            </w:tcBorders>
            <w:vAlign w:val="bottom"/>
          </w:tcPr>
          <w:p>
            <w:pPr>
              <w:rPr>
                <w:sz w:val="4"/>
                <w:szCs w:val="4"/>
              </w:rPr>
            </w:pPr>
          </w:p>
        </w:tc>
        <w:tc>
          <w:tcPr>
            <w:tcW w:w="31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180" w:type="dxa"/>
            <w:vMerge w:val="restart"/>
            <w:vAlign w:val="bottom"/>
          </w:tcPr>
          <w:p>
            <w:pPr>
              <w:spacing w:line="240" w:lineRule="exact"/>
              <w:ind w:left="120"/>
              <w:rPr>
                <w:sz w:val="20"/>
                <w:szCs w:val="20"/>
              </w:rPr>
            </w:pPr>
            <w:r>
              <w:rPr>
                <w:rFonts w:ascii="宋体" w:hAnsi="宋体" w:eastAsia="宋体" w:cs="宋体"/>
                <w:b/>
                <w:bCs/>
                <w:sz w:val="21"/>
                <w:szCs w:val="21"/>
              </w:rPr>
              <w:t>精神分裂症</w:t>
            </w:r>
          </w:p>
        </w:tc>
        <w:tc>
          <w:tcPr>
            <w:tcW w:w="3240" w:type="dxa"/>
            <w:vAlign w:val="bottom"/>
          </w:tcPr>
          <w:p>
            <w:pPr>
              <w:spacing w:line="240" w:lineRule="exact"/>
              <w:ind w:left="100"/>
              <w:rPr>
                <w:sz w:val="20"/>
                <w:szCs w:val="20"/>
              </w:rPr>
            </w:pPr>
            <w:r>
              <w:rPr>
                <w:rFonts w:ascii="宋体" w:hAnsi="宋体" w:eastAsia="宋体" w:cs="宋体"/>
                <w:sz w:val="21"/>
                <w:szCs w:val="21"/>
              </w:rPr>
              <w:t>病史、精神行为评估、躯体功能</w:t>
            </w:r>
          </w:p>
        </w:tc>
        <w:tc>
          <w:tcPr>
            <w:tcW w:w="3160" w:type="dxa"/>
            <w:vAlign w:val="bottom"/>
          </w:tcPr>
          <w:p>
            <w:pPr>
              <w:spacing w:line="240" w:lineRule="exact"/>
              <w:ind w:left="120"/>
              <w:rPr>
                <w:sz w:val="20"/>
                <w:szCs w:val="20"/>
              </w:rPr>
            </w:pPr>
            <w:r>
              <w:rPr>
                <w:rFonts w:ascii="宋体" w:hAnsi="宋体" w:eastAsia="宋体" w:cs="宋体"/>
                <w:w w:val="95"/>
                <w:sz w:val="21"/>
                <w:szCs w:val="21"/>
              </w:rPr>
              <w:t>药物治疗、物理治疗、心理治疗、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Merge w:val="continue"/>
            <w:vAlign w:val="bottom"/>
          </w:tcPr>
          <w:p>
            <w:pPr>
              <w:rPr>
                <w:sz w:val="13"/>
                <w:szCs w:val="13"/>
              </w:rPr>
            </w:pPr>
          </w:p>
        </w:tc>
        <w:tc>
          <w:tcPr>
            <w:tcW w:w="3240" w:type="dxa"/>
            <w:vMerge w:val="restart"/>
            <w:vAlign w:val="bottom"/>
          </w:tcPr>
          <w:p>
            <w:pPr>
              <w:spacing w:line="240" w:lineRule="exact"/>
              <w:ind w:left="100"/>
              <w:rPr>
                <w:sz w:val="20"/>
                <w:szCs w:val="20"/>
              </w:rPr>
            </w:pPr>
            <w:r>
              <w:rPr>
                <w:rFonts w:ascii="宋体" w:hAnsi="宋体" w:eastAsia="宋体" w:cs="宋体"/>
                <w:sz w:val="21"/>
                <w:szCs w:val="21"/>
              </w:rPr>
              <w:t>评估、风险评估</w:t>
            </w:r>
          </w:p>
        </w:tc>
        <w:tc>
          <w:tcPr>
            <w:tcW w:w="3160" w:type="dxa"/>
            <w:vMerge w:val="restart"/>
            <w:vAlign w:val="bottom"/>
          </w:tcPr>
          <w:p>
            <w:pPr>
              <w:spacing w:line="240" w:lineRule="exact"/>
              <w:ind w:left="120"/>
              <w:rPr>
                <w:sz w:val="20"/>
                <w:szCs w:val="20"/>
              </w:rPr>
            </w:pPr>
            <w:r>
              <w:rPr>
                <w:rFonts w:ascii="宋体" w:hAnsi="宋体" w:eastAsia="宋体" w:cs="宋体"/>
                <w:sz w:val="21"/>
                <w:szCs w:val="21"/>
              </w:rPr>
              <w:t>康复治疗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Align w:val="bottom"/>
          </w:tcPr>
          <w:p>
            <w:pPr>
              <w:rPr>
                <w:sz w:val="13"/>
                <w:szCs w:val="13"/>
              </w:rPr>
            </w:pPr>
          </w:p>
        </w:tc>
        <w:tc>
          <w:tcPr>
            <w:tcW w:w="3240" w:type="dxa"/>
            <w:vMerge w:val="continue"/>
            <w:vAlign w:val="bottom"/>
          </w:tcPr>
          <w:p>
            <w:pPr>
              <w:rPr>
                <w:sz w:val="13"/>
                <w:szCs w:val="13"/>
              </w:rPr>
            </w:pPr>
          </w:p>
        </w:tc>
        <w:tc>
          <w:tcPr>
            <w:tcW w:w="31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80" w:type="dxa"/>
            <w:tcBorders>
              <w:bottom w:val="single" w:color="auto" w:sz="8" w:space="0"/>
            </w:tcBorders>
            <w:vAlign w:val="bottom"/>
          </w:tcPr>
          <w:p>
            <w:pPr>
              <w:rPr>
                <w:sz w:val="4"/>
                <w:szCs w:val="4"/>
              </w:rPr>
            </w:pPr>
          </w:p>
        </w:tc>
        <w:tc>
          <w:tcPr>
            <w:tcW w:w="3240" w:type="dxa"/>
            <w:tcBorders>
              <w:bottom w:val="single" w:color="auto" w:sz="8" w:space="0"/>
            </w:tcBorders>
            <w:vAlign w:val="bottom"/>
          </w:tcPr>
          <w:p>
            <w:pPr>
              <w:rPr>
                <w:sz w:val="4"/>
                <w:szCs w:val="4"/>
              </w:rPr>
            </w:pPr>
          </w:p>
        </w:tc>
        <w:tc>
          <w:tcPr>
            <w:tcW w:w="31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180" w:type="dxa"/>
            <w:vMerge w:val="restart"/>
            <w:vAlign w:val="bottom"/>
          </w:tcPr>
          <w:p>
            <w:pPr>
              <w:spacing w:line="240" w:lineRule="exact"/>
              <w:ind w:left="120"/>
              <w:rPr>
                <w:sz w:val="20"/>
                <w:szCs w:val="20"/>
              </w:rPr>
            </w:pPr>
            <w:r>
              <w:rPr>
                <w:rFonts w:ascii="宋体" w:hAnsi="宋体" w:eastAsia="宋体" w:cs="宋体"/>
                <w:b/>
                <w:bCs/>
                <w:sz w:val="21"/>
                <w:szCs w:val="21"/>
              </w:rPr>
              <w:t>双相情感障碍</w:t>
            </w:r>
          </w:p>
        </w:tc>
        <w:tc>
          <w:tcPr>
            <w:tcW w:w="3240" w:type="dxa"/>
            <w:vAlign w:val="bottom"/>
          </w:tcPr>
          <w:p>
            <w:pPr>
              <w:spacing w:line="240" w:lineRule="exact"/>
              <w:ind w:left="100"/>
              <w:rPr>
                <w:sz w:val="20"/>
                <w:szCs w:val="20"/>
              </w:rPr>
            </w:pPr>
            <w:r>
              <w:rPr>
                <w:rFonts w:ascii="宋体" w:hAnsi="宋体" w:eastAsia="宋体" w:cs="宋体"/>
                <w:sz w:val="21"/>
                <w:szCs w:val="21"/>
              </w:rPr>
              <w:t>病史、精神行为评估、躯体功能</w:t>
            </w:r>
          </w:p>
        </w:tc>
        <w:tc>
          <w:tcPr>
            <w:tcW w:w="3160" w:type="dxa"/>
            <w:vAlign w:val="bottom"/>
          </w:tcPr>
          <w:p>
            <w:pPr>
              <w:spacing w:line="240" w:lineRule="exact"/>
              <w:ind w:left="120"/>
              <w:rPr>
                <w:sz w:val="20"/>
                <w:szCs w:val="20"/>
              </w:rPr>
            </w:pPr>
            <w:r>
              <w:rPr>
                <w:rFonts w:ascii="宋体" w:hAnsi="宋体" w:eastAsia="宋体" w:cs="宋体"/>
                <w:w w:val="95"/>
                <w:sz w:val="21"/>
                <w:szCs w:val="21"/>
              </w:rPr>
              <w:t>药物治疗、物理治疗、心理治疗、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Merge w:val="continue"/>
            <w:vAlign w:val="bottom"/>
          </w:tcPr>
          <w:p>
            <w:pPr>
              <w:rPr>
                <w:sz w:val="13"/>
                <w:szCs w:val="13"/>
              </w:rPr>
            </w:pPr>
          </w:p>
        </w:tc>
        <w:tc>
          <w:tcPr>
            <w:tcW w:w="3240" w:type="dxa"/>
            <w:vMerge w:val="restart"/>
            <w:vAlign w:val="bottom"/>
          </w:tcPr>
          <w:p>
            <w:pPr>
              <w:spacing w:line="240" w:lineRule="exact"/>
              <w:ind w:left="100"/>
              <w:rPr>
                <w:sz w:val="20"/>
                <w:szCs w:val="20"/>
              </w:rPr>
            </w:pPr>
            <w:r>
              <w:rPr>
                <w:rFonts w:ascii="宋体" w:hAnsi="宋体" w:eastAsia="宋体" w:cs="宋体"/>
                <w:sz w:val="21"/>
                <w:szCs w:val="21"/>
              </w:rPr>
              <w:t>评估、风险评估</w:t>
            </w:r>
          </w:p>
        </w:tc>
        <w:tc>
          <w:tcPr>
            <w:tcW w:w="3160" w:type="dxa"/>
            <w:vMerge w:val="restart"/>
            <w:vAlign w:val="bottom"/>
          </w:tcPr>
          <w:p>
            <w:pPr>
              <w:spacing w:line="240" w:lineRule="exact"/>
              <w:ind w:left="120"/>
              <w:rPr>
                <w:sz w:val="20"/>
                <w:szCs w:val="20"/>
              </w:rPr>
            </w:pPr>
            <w:r>
              <w:rPr>
                <w:rFonts w:ascii="宋体" w:hAnsi="宋体" w:eastAsia="宋体" w:cs="宋体"/>
                <w:sz w:val="21"/>
                <w:szCs w:val="21"/>
              </w:rPr>
              <w:t>康复治疗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Align w:val="bottom"/>
          </w:tcPr>
          <w:p>
            <w:pPr>
              <w:rPr>
                <w:sz w:val="13"/>
                <w:szCs w:val="13"/>
              </w:rPr>
            </w:pPr>
          </w:p>
        </w:tc>
        <w:tc>
          <w:tcPr>
            <w:tcW w:w="3240" w:type="dxa"/>
            <w:vMerge w:val="continue"/>
            <w:vAlign w:val="bottom"/>
          </w:tcPr>
          <w:p>
            <w:pPr>
              <w:rPr>
                <w:sz w:val="13"/>
                <w:szCs w:val="13"/>
              </w:rPr>
            </w:pPr>
          </w:p>
        </w:tc>
        <w:tc>
          <w:tcPr>
            <w:tcW w:w="31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5420" w:type="dxa"/>
            <w:gridSpan w:val="2"/>
            <w:tcBorders>
              <w:bottom w:val="single" w:color="auto" w:sz="8" w:space="0"/>
            </w:tcBorders>
            <w:vAlign w:val="bottom"/>
          </w:tcPr>
          <w:p>
            <w:pPr>
              <w:rPr>
                <w:sz w:val="4"/>
                <w:szCs w:val="4"/>
              </w:rPr>
            </w:pPr>
          </w:p>
        </w:tc>
        <w:tc>
          <w:tcPr>
            <w:tcW w:w="31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5420" w:type="dxa"/>
            <w:gridSpan w:val="2"/>
            <w:vAlign w:val="bottom"/>
          </w:tcPr>
          <w:p>
            <w:pPr>
              <w:spacing w:line="240" w:lineRule="exact"/>
              <w:ind w:left="120"/>
              <w:rPr>
                <w:sz w:val="20"/>
                <w:szCs w:val="20"/>
              </w:rPr>
            </w:pPr>
            <w:r>
              <w:rPr>
                <w:rFonts w:ascii="宋体" w:hAnsi="宋体" w:eastAsia="宋体" w:cs="宋体"/>
                <w:b/>
                <w:bCs/>
                <w:sz w:val="21"/>
                <w:szCs w:val="21"/>
              </w:rPr>
              <w:t xml:space="preserve">使用精神活性物质所  </w:t>
            </w:r>
            <w:r>
              <w:rPr>
                <w:rFonts w:ascii="宋体" w:hAnsi="宋体" w:eastAsia="宋体" w:cs="宋体"/>
                <w:sz w:val="21"/>
                <w:szCs w:val="21"/>
              </w:rPr>
              <w:t>临床表现、病史、实验室检测、</w:t>
            </w:r>
          </w:p>
        </w:tc>
        <w:tc>
          <w:tcPr>
            <w:tcW w:w="3160" w:type="dxa"/>
            <w:vAlign w:val="bottom"/>
          </w:tcPr>
          <w:p>
            <w:pPr>
              <w:spacing w:line="240" w:lineRule="exact"/>
              <w:ind w:left="120"/>
              <w:rPr>
                <w:sz w:val="20"/>
                <w:szCs w:val="20"/>
              </w:rPr>
            </w:pPr>
            <w:r>
              <w:rPr>
                <w:rFonts w:ascii="宋体" w:hAnsi="宋体" w:eastAsia="宋体" w:cs="宋体"/>
                <w:sz w:val="21"/>
                <w:szCs w:val="21"/>
              </w:rPr>
              <w:t>对因治疗（终止物质使用）、药</w:t>
            </w:r>
          </w:p>
        </w:tc>
        <w:tc>
          <w:tcPr>
            <w:tcW w:w="360" w:type="dxa"/>
            <w:vAlign w:val="bottom"/>
          </w:tcPr>
          <w:p>
            <w:pP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2180" w:type="dxa"/>
            <w:vAlign w:val="bottom"/>
          </w:tcPr>
          <w:p>
            <w:pPr>
              <w:spacing w:line="240" w:lineRule="exact"/>
              <w:ind w:left="120"/>
              <w:rPr>
                <w:sz w:val="20"/>
                <w:szCs w:val="20"/>
              </w:rPr>
            </w:pPr>
            <w:r>
              <w:rPr>
                <w:rFonts w:ascii="宋体" w:hAnsi="宋体" w:eastAsia="宋体" w:cs="宋体"/>
                <w:b/>
                <w:bCs/>
                <w:sz w:val="21"/>
                <w:szCs w:val="21"/>
              </w:rPr>
              <w:t>致精神和行为障碍</w:t>
            </w:r>
          </w:p>
        </w:tc>
        <w:tc>
          <w:tcPr>
            <w:tcW w:w="3240" w:type="dxa"/>
            <w:vAlign w:val="bottom"/>
          </w:tcPr>
          <w:p>
            <w:pPr>
              <w:spacing w:line="240" w:lineRule="exact"/>
              <w:ind w:left="100"/>
              <w:rPr>
                <w:sz w:val="20"/>
                <w:szCs w:val="20"/>
              </w:rPr>
            </w:pPr>
            <w:r>
              <w:rPr>
                <w:rFonts w:ascii="宋体" w:hAnsi="宋体" w:eastAsia="宋体" w:cs="宋体"/>
                <w:sz w:val="21"/>
                <w:szCs w:val="21"/>
              </w:rPr>
              <w:t>躯体功能评估、风险评估</w:t>
            </w:r>
          </w:p>
        </w:tc>
        <w:tc>
          <w:tcPr>
            <w:tcW w:w="3160" w:type="dxa"/>
            <w:vAlign w:val="bottom"/>
          </w:tcPr>
          <w:p>
            <w:pPr>
              <w:spacing w:line="240" w:lineRule="exact"/>
              <w:ind w:left="120"/>
              <w:rPr>
                <w:sz w:val="20"/>
                <w:szCs w:val="20"/>
              </w:rPr>
            </w:pPr>
            <w:r>
              <w:rPr>
                <w:rFonts w:ascii="宋体" w:hAnsi="宋体" w:eastAsia="宋体" w:cs="宋体"/>
                <w:sz w:val="21"/>
                <w:szCs w:val="21"/>
              </w:rPr>
              <w:t>物治疗、支持治疗、心理治疗</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80" w:type="dxa"/>
            <w:tcBorders>
              <w:bottom w:val="single" w:color="auto" w:sz="8" w:space="0"/>
            </w:tcBorders>
            <w:vAlign w:val="bottom"/>
          </w:tcPr>
          <w:p>
            <w:pPr>
              <w:rPr>
                <w:sz w:val="4"/>
                <w:szCs w:val="4"/>
              </w:rPr>
            </w:pPr>
          </w:p>
        </w:tc>
        <w:tc>
          <w:tcPr>
            <w:tcW w:w="3240" w:type="dxa"/>
            <w:tcBorders>
              <w:bottom w:val="single" w:color="auto" w:sz="8" w:space="0"/>
            </w:tcBorders>
            <w:vAlign w:val="bottom"/>
          </w:tcPr>
          <w:p>
            <w:pPr>
              <w:rPr>
                <w:sz w:val="4"/>
                <w:szCs w:val="4"/>
              </w:rPr>
            </w:pPr>
          </w:p>
        </w:tc>
        <w:tc>
          <w:tcPr>
            <w:tcW w:w="31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3" w:hRule="atLeast"/>
        </w:trPr>
        <w:tc>
          <w:tcPr>
            <w:tcW w:w="20" w:type="dxa"/>
            <w:vAlign w:val="bottom"/>
          </w:tcPr>
          <w:p>
            <w:pPr>
              <w:rPr>
                <w:sz w:val="21"/>
                <w:szCs w:val="21"/>
              </w:rPr>
            </w:pPr>
          </w:p>
        </w:tc>
        <w:tc>
          <w:tcPr>
            <w:tcW w:w="2180" w:type="dxa"/>
            <w:vMerge w:val="restart"/>
            <w:vAlign w:val="bottom"/>
          </w:tcPr>
          <w:p>
            <w:pPr>
              <w:spacing w:line="240" w:lineRule="exact"/>
              <w:ind w:left="120"/>
              <w:rPr>
                <w:sz w:val="20"/>
                <w:szCs w:val="20"/>
              </w:rPr>
            </w:pPr>
            <w:r>
              <w:rPr>
                <w:rFonts w:ascii="宋体" w:hAnsi="宋体" w:eastAsia="宋体" w:cs="宋体"/>
                <w:b/>
                <w:bCs/>
                <w:sz w:val="21"/>
                <w:szCs w:val="21"/>
              </w:rPr>
              <w:t>产褥期伴发的精神及</w:t>
            </w:r>
          </w:p>
        </w:tc>
        <w:tc>
          <w:tcPr>
            <w:tcW w:w="3240" w:type="dxa"/>
            <w:vAlign w:val="bottom"/>
          </w:tcPr>
          <w:p>
            <w:pPr>
              <w:spacing w:line="240" w:lineRule="exact"/>
              <w:ind w:left="100"/>
              <w:rPr>
                <w:sz w:val="20"/>
                <w:szCs w:val="20"/>
              </w:rPr>
            </w:pPr>
            <w:r>
              <w:rPr>
                <w:rFonts w:ascii="宋体" w:hAnsi="宋体" w:eastAsia="宋体" w:cs="宋体"/>
                <w:sz w:val="21"/>
                <w:szCs w:val="21"/>
              </w:rPr>
              <w:t>临床表现、病史、辅助检查、精</w:t>
            </w:r>
          </w:p>
        </w:tc>
        <w:tc>
          <w:tcPr>
            <w:tcW w:w="3160" w:type="dxa"/>
            <w:vMerge w:val="restart"/>
            <w:vAlign w:val="bottom"/>
          </w:tcPr>
          <w:p>
            <w:pPr>
              <w:spacing w:line="240" w:lineRule="exact"/>
              <w:ind w:left="120"/>
              <w:rPr>
                <w:sz w:val="20"/>
                <w:szCs w:val="20"/>
              </w:rPr>
            </w:pPr>
            <w:r>
              <w:rPr>
                <w:rFonts w:ascii="宋体" w:hAnsi="宋体" w:eastAsia="宋体" w:cs="宋体"/>
                <w:w w:val="95"/>
                <w:sz w:val="21"/>
                <w:szCs w:val="21"/>
              </w:rPr>
              <w:t>药物治疗、物理治疗、心理治疗、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Merge w:val="continue"/>
            <w:vAlign w:val="bottom"/>
          </w:tcPr>
          <w:p>
            <w:pPr>
              <w:rPr>
                <w:sz w:val="13"/>
                <w:szCs w:val="13"/>
              </w:rPr>
            </w:pPr>
          </w:p>
        </w:tc>
        <w:tc>
          <w:tcPr>
            <w:tcW w:w="3240" w:type="dxa"/>
            <w:vMerge w:val="restart"/>
            <w:vAlign w:val="bottom"/>
          </w:tcPr>
          <w:p>
            <w:pPr>
              <w:spacing w:line="240" w:lineRule="exact"/>
              <w:ind w:left="100"/>
              <w:rPr>
                <w:sz w:val="20"/>
                <w:szCs w:val="20"/>
              </w:rPr>
            </w:pPr>
            <w:r>
              <w:rPr>
                <w:rFonts w:ascii="宋体" w:hAnsi="宋体" w:eastAsia="宋体" w:cs="宋体"/>
                <w:sz w:val="21"/>
                <w:szCs w:val="21"/>
              </w:rPr>
              <w:t>神行为评估、躯体功能评估、风</w:t>
            </w:r>
          </w:p>
        </w:tc>
        <w:tc>
          <w:tcPr>
            <w:tcW w:w="31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157" w:hRule="atLeast"/>
        </w:trPr>
        <w:tc>
          <w:tcPr>
            <w:tcW w:w="20" w:type="dxa"/>
            <w:vAlign w:val="bottom"/>
          </w:tcPr>
          <w:p>
            <w:pPr>
              <w:rPr>
                <w:sz w:val="13"/>
                <w:szCs w:val="13"/>
              </w:rPr>
            </w:pPr>
          </w:p>
        </w:tc>
        <w:tc>
          <w:tcPr>
            <w:tcW w:w="2180" w:type="dxa"/>
            <w:vMerge w:val="restart"/>
            <w:vAlign w:val="bottom"/>
          </w:tcPr>
          <w:p>
            <w:pPr>
              <w:spacing w:line="240" w:lineRule="exact"/>
              <w:ind w:left="120"/>
              <w:rPr>
                <w:sz w:val="20"/>
                <w:szCs w:val="20"/>
              </w:rPr>
            </w:pPr>
            <w:r>
              <w:rPr>
                <w:rFonts w:ascii="宋体" w:hAnsi="宋体" w:eastAsia="宋体" w:cs="宋体"/>
                <w:b/>
                <w:bCs/>
                <w:sz w:val="21"/>
                <w:szCs w:val="21"/>
              </w:rPr>
              <w:t>行为障碍</w:t>
            </w:r>
          </w:p>
        </w:tc>
        <w:tc>
          <w:tcPr>
            <w:tcW w:w="3240" w:type="dxa"/>
            <w:vMerge w:val="continue"/>
            <w:vAlign w:val="bottom"/>
          </w:tcPr>
          <w:p>
            <w:pPr>
              <w:rPr>
                <w:sz w:val="13"/>
                <w:szCs w:val="13"/>
              </w:rPr>
            </w:pPr>
          </w:p>
        </w:tc>
        <w:tc>
          <w:tcPr>
            <w:tcW w:w="3160" w:type="dxa"/>
            <w:vMerge w:val="restart"/>
            <w:vAlign w:val="bottom"/>
          </w:tcPr>
          <w:p>
            <w:pPr>
              <w:spacing w:line="240" w:lineRule="exact"/>
              <w:ind w:left="120"/>
              <w:rPr>
                <w:sz w:val="20"/>
                <w:szCs w:val="20"/>
              </w:rPr>
            </w:pPr>
            <w:r>
              <w:rPr>
                <w:rFonts w:ascii="宋体" w:hAnsi="宋体" w:eastAsia="宋体" w:cs="宋体"/>
                <w:sz w:val="21"/>
                <w:szCs w:val="21"/>
              </w:rPr>
              <w:t>对症治疗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Merge w:val="continue"/>
            <w:vAlign w:val="bottom"/>
          </w:tcPr>
          <w:p>
            <w:pPr>
              <w:rPr>
                <w:sz w:val="13"/>
                <w:szCs w:val="13"/>
              </w:rPr>
            </w:pPr>
          </w:p>
        </w:tc>
        <w:tc>
          <w:tcPr>
            <w:tcW w:w="3240" w:type="dxa"/>
            <w:vMerge w:val="restart"/>
            <w:vAlign w:val="bottom"/>
          </w:tcPr>
          <w:p>
            <w:pPr>
              <w:spacing w:line="240" w:lineRule="exact"/>
              <w:ind w:left="100"/>
              <w:rPr>
                <w:sz w:val="20"/>
                <w:szCs w:val="20"/>
              </w:rPr>
            </w:pPr>
            <w:r>
              <w:rPr>
                <w:rFonts w:ascii="宋体" w:hAnsi="宋体" w:eastAsia="宋体" w:cs="宋体"/>
                <w:sz w:val="21"/>
                <w:szCs w:val="21"/>
              </w:rPr>
              <w:t>险评估</w:t>
            </w:r>
          </w:p>
        </w:tc>
        <w:tc>
          <w:tcPr>
            <w:tcW w:w="31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Align w:val="bottom"/>
          </w:tcPr>
          <w:p>
            <w:pPr>
              <w:rPr>
                <w:sz w:val="13"/>
                <w:szCs w:val="13"/>
              </w:rPr>
            </w:pPr>
          </w:p>
        </w:tc>
        <w:tc>
          <w:tcPr>
            <w:tcW w:w="3240" w:type="dxa"/>
            <w:vMerge w:val="continue"/>
            <w:vAlign w:val="bottom"/>
          </w:tcPr>
          <w:p>
            <w:pPr>
              <w:rPr>
                <w:sz w:val="13"/>
                <w:szCs w:val="13"/>
              </w:rPr>
            </w:pPr>
          </w:p>
        </w:tc>
        <w:tc>
          <w:tcPr>
            <w:tcW w:w="316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80" w:type="dxa"/>
            <w:tcBorders>
              <w:bottom w:val="single" w:color="auto" w:sz="8" w:space="0"/>
            </w:tcBorders>
            <w:vAlign w:val="bottom"/>
          </w:tcPr>
          <w:p>
            <w:pPr>
              <w:rPr>
                <w:sz w:val="4"/>
                <w:szCs w:val="4"/>
              </w:rPr>
            </w:pPr>
          </w:p>
        </w:tc>
        <w:tc>
          <w:tcPr>
            <w:tcW w:w="3240" w:type="dxa"/>
            <w:tcBorders>
              <w:bottom w:val="single" w:color="auto" w:sz="8" w:space="0"/>
            </w:tcBorders>
            <w:vAlign w:val="bottom"/>
          </w:tcPr>
          <w:p>
            <w:pPr>
              <w:rPr>
                <w:sz w:val="4"/>
                <w:szCs w:val="4"/>
              </w:rPr>
            </w:pPr>
          </w:p>
        </w:tc>
        <w:tc>
          <w:tcPr>
            <w:tcW w:w="31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180" w:type="dxa"/>
            <w:vAlign w:val="bottom"/>
          </w:tcPr>
          <w:p>
            <w:pPr>
              <w:spacing w:line="240" w:lineRule="exact"/>
              <w:ind w:left="120"/>
              <w:rPr>
                <w:sz w:val="20"/>
                <w:szCs w:val="20"/>
              </w:rPr>
            </w:pPr>
            <w:r>
              <w:rPr>
                <w:rFonts w:ascii="宋体" w:hAnsi="宋体" w:eastAsia="宋体" w:cs="宋体"/>
                <w:b/>
                <w:bCs/>
                <w:sz w:val="21"/>
                <w:szCs w:val="21"/>
              </w:rPr>
              <w:t>特发于童年的情绪障</w:t>
            </w:r>
          </w:p>
        </w:tc>
        <w:tc>
          <w:tcPr>
            <w:tcW w:w="3240" w:type="dxa"/>
            <w:vMerge w:val="restart"/>
            <w:vAlign w:val="bottom"/>
          </w:tcPr>
          <w:p>
            <w:pPr>
              <w:spacing w:line="240" w:lineRule="exact"/>
              <w:ind w:left="100"/>
              <w:rPr>
                <w:sz w:val="20"/>
                <w:szCs w:val="20"/>
              </w:rPr>
            </w:pPr>
            <w:r>
              <w:rPr>
                <w:rFonts w:ascii="宋体" w:hAnsi="宋体" w:eastAsia="宋体" w:cs="宋体"/>
                <w:sz w:val="21"/>
                <w:szCs w:val="21"/>
              </w:rPr>
              <w:t>病史、精神行为评估、风险评估</w:t>
            </w:r>
          </w:p>
        </w:tc>
        <w:tc>
          <w:tcPr>
            <w:tcW w:w="3160" w:type="dxa"/>
            <w:vAlign w:val="bottom"/>
          </w:tcPr>
          <w:p>
            <w:pPr>
              <w:spacing w:line="240" w:lineRule="exact"/>
              <w:ind w:left="120"/>
              <w:rPr>
                <w:sz w:val="20"/>
                <w:szCs w:val="20"/>
              </w:rPr>
            </w:pPr>
            <w:r>
              <w:rPr>
                <w:rFonts w:ascii="宋体" w:hAnsi="宋体" w:eastAsia="宋体" w:cs="宋体"/>
                <w:w w:val="95"/>
                <w:sz w:val="21"/>
                <w:szCs w:val="21"/>
              </w:rPr>
              <w:t>药物治疗、物理治疗、心理治疗、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Merge w:val="restart"/>
            <w:vAlign w:val="bottom"/>
          </w:tcPr>
          <w:p>
            <w:pPr>
              <w:spacing w:line="240" w:lineRule="exact"/>
              <w:ind w:left="120"/>
              <w:rPr>
                <w:sz w:val="20"/>
                <w:szCs w:val="20"/>
              </w:rPr>
            </w:pPr>
            <w:r>
              <w:rPr>
                <w:rFonts w:ascii="宋体" w:hAnsi="宋体" w:eastAsia="宋体" w:cs="宋体"/>
                <w:b/>
                <w:bCs/>
                <w:sz w:val="21"/>
                <w:szCs w:val="21"/>
              </w:rPr>
              <w:t>碍</w:t>
            </w:r>
          </w:p>
        </w:tc>
        <w:tc>
          <w:tcPr>
            <w:tcW w:w="3240" w:type="dxa"/>
            <w:vMerge w:val="continue"/>
            <w:vAlign w:val="bottom"/>
          </w:tcPr>
          <w:p>
            <w:pPr>
              <w:rPr>
                <w:sz w:val="13"/>
                <w:szCs w:val="13"/>
              </w:rPr>
            </w:pPr>
          </w:p>
        </w:tc>
        <w:tc>
          <w:tcPr>
            <w:tcW w:w="3160" w:type="dxa"/>
            <w:vMerge w:val="restart"/>
            <w:vAlign w:val="bottom"/>
          </w:tcPr>
          <w:p>
            <w:pPr>
              <w:spacing w:line="240" w:lineRule="exact"/>
              <w:ind w:left="120"/>
              <w:rPr>
                <w:sz w:val="20"/>
                <w:szCs w:val="20"/>
              </w:rPr>
            </w:pPr>
            <w:r>
              <w:rPr>
                <w:rFonts w:ascii="宋体" w:hAnsi="宋体" w:eastAsia="宋体" w:cs="宋体"/>
                <w:sz w:val="21"/>
                <w:szCs w:val="21"/>
              </w:rPr>
              <w:t>对症治疗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Merge w:val="continue"/>
            <w:vAlign w:val="bottom"/>
          </w:tcPr>
          <w:p>
            <w:pPr>
              <w:rPr>
                <w:sz w:val="13"/>
                <w:szCs w:val="13"/>
              </w:rPr>
            </w:pPr>
          </w:p>
        </w:tc>
        <w:tc>
          <w:tcPr>
            <w:tcW w:w="3240" w:type="dxa"/>
            <w:vAlign w:val="bottom"/>
          </w:tcPr>
          <w:p>
            <w:pPr>
              <w:rPr>
                <w:sz w:val="13"/>
                <w:szCs w:val="13"/>
              </w:rPr>
            </w:pPr>
          </w:p>
        </w:tc>
        <w:tc>
          <w:tcPr>
            <w:tcW w:w="31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80" w:type="dxa"/>
            <w:tcBorders>
              <w:bottom w:val="single" w:color="auto" w:sz="8" w:space="0"/>
            </w:tcBorders>
            <w:vAlign w:val="bottom"/>
          </w:tcPr>
          <w:p>
            <w:pPr>
              <w:rPr>
                <w:sz w:val="4"/>
                <w:szCs w:val="4"/>
              </w:rPr>
            </w:pPr>
          </w:p>
        </w:tc>
        <w:tc>
          <w:tcPr>
            <w:tcW w:w="3240" w:type="dxa"/>
            <w:tcBorders>
              <w:bottom w:val="single" w:color="auto" w:sz="8" w:space="0"/>
            </w:tcBorders>
            <w:vAlign w:val="bottom"/>
          </w:tcPr>
          <w:p>
            <w:pPr>
              <w:rPr>
                <w:sz w:val="4"/>
                <w:szCs w:val="4"/>
              </w:rPr>
            </w:pPr>
          </w:p>
        </w:tc>
        <w:tc>
          <w:tcPr>
            <w:tcW w:w="31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180" w:type="dxa"/>
            <w:vMerge w:val="restart"/>
            <w:vAlign w:val="bottom"/>
          </w:tcPr>
          <w:p>
            <w:pPr>
              <w:spacing w:line="240" w:lineRule="exact"/>
              <w:ind w:left="120"/>
              <w:rPr>
                <w:sz w:val="20"/>
                <w:szCs w:val="20"/>
              </w:rPr>
            </w:pPr>
            <w:r>
              <w:rPr>
                <w:rFonts w:ascii="宋体" w:hAnsi="宋体" w:eastAsia="宋体" w:cs="宋体"/>
                <w:b/>
                <w:bCs/>
                <w:sz w:val="21"/>
                <w:szCs w:val="21"/>
              </w:rPr>
              <w:t>抽动障碍</w:t>
            </w:r>
          </w:p>
        </w:tc>
        <w:tc>
          <w:tcPr>
            <w:tcW w:w="3240" w:type="dxa"/>
            <w:vAlign w:val="bottom"/>
          </w:tcPr>
          <w:p>
            <w:pPr>
              <w:spacing w:line="240" w:lineRule="exact"/>
              <w:ind w:left="100"/>
              <w:rPr>
                <w:sz w:val="20"/>
                <w:szCs w:val="20"/>
              </w:rPr>
            </w:pPr>
            <w:r>
              <w:rPr>
                <w:rFonts w:ascii="宋体" w:hAnsi="宋体" w:eastAsia="宋体" w:cs="宋体"/>
                <w:sz w:val="21"/>
                <w:szCs w:val="21"/>
              </w:rPr>
              <w:t>病史、精神行为评估、躯体功能</w:t>
            </w:r>
          </w:p>
        </w:tc>
        <w:tc>
          <w:tcPr>
            <w:tcW w:w="3160" w:type="dxa"/>
            <w:vAlign w:val="bottom"/>
          </w:tcPr>
          <w:p>
            <w:pPr>
              <w:spacing w:line="240" w:lineRule="exact"/>
              <w:ind w:left="120"/>
              <w:rPr>
                <w:sz w:val="20"/>
                <w:szCs w:val="20"/>
              </w:rPr>
            </w:pPr>
            <w:r>
              <w:rPr>
                <w:rFonts w:ascii="宋体" w:hAnsi="宋体" w:eastAsia="宋体" w:cs="宋体"/>
                <w:w w:val="95"/>
                <w:sz w:val="21"/>
                <w:szCs w:val="21"/>
              </w:rPr>
              <w:t>药物治疗、物理治疗、心理治疗、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Merge w:val="continue"/>
            <w:vAlign w:val="bottom"/>
          </w:tcPr>
          <w:p>
            <w:pPr>
              <w:rPr>
                <w:sz w:val="13"/>
                <w:szCs w:val="13"/>
              </w:rPr>
            </w:pPr>
          </w:p>
        </w:tc>
        <w:tc>
          <w:tcPr>
            <w:tcW w:w="3240" w:type="dxa"/>
            <w:vMerge w:val="restart"/>
            <w:vAlign w:val="bottom"/>
          </w:tcPr>
          <w:p>
            <w:pPr>
              <w:spacing w:line="240" w:lineRule="exact"/>
              <w:ind w:left="100"/>
              <w:rPr>
                <w:sz w:val="20"/>
                <w:szCs w:val="20"/>
              </w:rPr>
            </w:pPr>
            <w:r>
              <w:rPr>
                <w:rFonts w:ascii="宋体" w:hAnsi="宋体" w:eastAsia="宋体" w:cs="宋体"/>
                <w:sz w:val="21"/>
                <w:szCs w:val="21"/>
              </w:rPr>
              <w:t>评估</w:t>
            </w:r>
          </w:p>
        </w:tc>
        <w:tc>
          <w:tcPr>
            <w:tcW w:w="3160" w:type="dxa"/>
            <w:vMerge w:val="restart"/>
            <w:vAlign w:val="bottom"/>
          </w:tcPr>
          <w:p>
            <w:pPr>
              <w:spacing w:line="240" w:lineRule="exact"/>
              <w:ind w:left="120"/>
              <w:rPr>
                <w:sz w:val="20"/>
                <w:szCs w:val="20"/>
              </w:rPr>
            </w:pPr>
            <w:r>
              <w:rPr>
                <w:rFonts w:ascii="宋体" w:hAnsi="宋体" w:eastAsia="宋体" w:cs="宋体"/>
                <w:sz w:val="21"/>
                <w:szCs w:val="21"/>
              </w:rPr>
              <w:t>对症治疗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Align w:val="bottom"/>
          </w:tcPr>
          <w:p>
            <w:pPr>
              <w:rPr>
                <w:sz w:val="13"/>
                <w:szCs w:val="13"/>
              </w:rPr>
            </w:pPr>
          </w:p>
        </w:tc>
        <w:tc>
          <w:tcPr>
            <w:tcW w:w="3240" w:type="dxa"/>
            <w:vMerge w:val="continue"/>
            <w:vAlign w:val="bottom"/>
          </w:tcPr>
          <w:p>
            <w:pPr>
              <w:rPr>
                <w:sz w:val="13"/>
                <w:szCs w:val="13"/>
              </w:rPr>
            </w:pPr>
          </w:p>
        </w:tc>
        <w:tc>
          <w:tcPr>
            <w:tcW w:w="31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180" w:type="dxa"/>
            <w:tcBorders>
              <w:bottom w:val="single" w:color="auto" w:sz="8" w:space="0"/>
            </w:tcBorders>
            <w:vAlign w:val="bottom"/>
          </w:tcPr>
          <w:p>
            <w:pPr>
              <w:rPr>
                <w:sz w:val="4"/>
                <w:szCs w:val="4"/>
              </w:rPr>
            </w:pPr>
          </w:p>
        </w:tc>
        <w:tc>
          <w:tcPr>
            <w:tcW w:w="3240" w:type="dxa"/>
            <w:tcBorders>
              <w:bottom w:val="single" w:color="auto" w:sz="8" w:space="0"/>
            </w:tcBorders>
            <w:vAlign w:val="bottom"/>
          </w:tcPr>
          <w:p>
            <w:pPr>
              <w:rPr>
                <w:sz w:val="4"/>
                <w:szCs w:val="4"/>
              </w:rPr>
            </w:pPr>
          </w:p>
        </w:tc>
        <w:tc>
          <w:tcPr>
            <w:tcW w:w="31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180" w:type="dxa"/>
            <w:vMerge w:val="restart"/>
            <w:vAlign w:val="bottom"/>
          </w:tcPr>
          <w:p>
            <w:pPr>
              <w:spacing w:line="240" w:lineRule="exact"/>
              <w:ind w:left="120"/>
              <w:rPr>
                <w:sz w:val="20"/>
                <w:szCs w:val="20"/>
              </w:rPr>
            </w:pPr>
            <w:r>
              <w:rPr>
                <w:rFonts w:ascii="宋体" w:hAnsi="宋体" w:eastAsia="宋体" w:cs="宋体"/>
                <w:b/>
                <w:bCs/>
                <w:sz w:val="21"/>
                <w:szCs w:val="21"/>
              </w:rPr>
              <w:t>多动性障碍</w:t>
            </w:r>
          </w:p>
        </w:tc>
        <w:tc>
          <w:tcPr>
            <w:tcW w:w="3240" w:type="dxa"/>
            <w:vAlign w:val="bottom"/>
          </w:tcPr>
          <w:p>
            <w:pPr>
              <w:spacing w:line="240" w:lineRule="exact"/>
              <w:ind w:left="100"/>
              <w:rPr>
                <w:sz w:val="20"/>
                <w:szCs w:val="20"/>
              </w:rPr>
            </w:pPr>
            <w:r>
              <w:rPr>
                <w:rFonts w:ascii="宋体" w:hAnsi="宋体" w:eastAsia="宋体" w:cs="宋体"/>
                <w:sz w:val="21"/>
                <w:szCs w:val="21"/>
              </w:rPr>
              <w:t>病史、精神行为评估、躯体功能</w:t>
            </w:r>
          </w:p>
        </w:tc>
        <w:tc>
          <w:tcPr>
            <w:tcW w:w="3160" w:type="dxa"/>
            <w:vAlign w:val="bottom"/>
          </w:tcPr>
          <w:p>
            <w:pPr>
              <w:spacing w:line="240" w:lineRule="exact"/>
              <w:ind w:left="120"/>
              <w:rPr>
                <w:sz w:val="20"/>
                <w:szCs w:val="20"/>
              </w:rPr>
            </w:pPr>
            <w:r>
              <w:rPr>
                <w:rFonts w:ascii="宋体" w:hAnsi="宋体" w:eastAsia="宋体" w:cs="宋体"/>
                <w:sz w:val="21"/>
                <w:szCs w:val="21"/>
              </w:rPr>
              <w:t>药物治疗、物理治疗、感觉统合</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Merge w:val="continue"/>
            <w:vAlign w:val="bottom"/>
          </w:tcPr>
          <w:p>
            <w:pPr>
              <w:rPr>
                <w:sz w:val="13"/>
                <w:szCs w:val="13"/>
              </w:rPr>
            </w:pPr>
          </w:p>
        </w:tc>
        <w:tc>
          <w:tcPr>
            <w:tcW w:w="3240" w:type="dxa"/>
            <w:vMerge w:val="restart"/>
            <w:vAlign w:val="bottom"/>
          </w:tcPr>
          <w:p>
            <w:pPr>
              <w:spacing w:line="240" w:lineRule="exact"/>
              <w:ind w:left="100"/>
              <w:rPr>
                <w:sz w:val="20"/>
                <w:szCs w:val="20"/>
              </w:rPr>
            </w:pPr>
            <w:r>
              <w:rPr>
                <w:rFonts w:ascii="宋体" w:hAnsi="宋体" w:eastAsia="宋体" w:cs="宋体"/>
                <w:sz w:val="21"/>
                <w:szCs w:val="21"/>
              </w:rPr>
              <w:t>评估</w:t>
            </w:r>
          </w:p>
        </w:tc>
        <w:tc>
          <w:tcPr>
            <w:tcW w:w="3160" w:type="dxa"/>
            <w:vMerge w:val="restart"/>
            <w:vAlign w:val="bottom"/>
          </w:tcPr>
          <w:p>
            <w:pPr>
              <w:spacing w:line="240" w:lineRule="exact"/>
              <w:ind w:left="120"/>
              <w:rPr>
                <w:sz w:val="20"/>
                <w:szCs w:val="20"/>
              </w:rPr>
            </w:pPr>
            <w:r>
              <w:rPr>
                <w:rFonts w:ascii="宋体" w:hAnsi="宋体" w:eastAsia="宋体" w:cs="宋体"/>
                <w:sz w:val="21"/>
                <w:szCs w:val="21"/>
              </w:rPr>
              <w:t>训练等心理治疗、对症治疗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180" w:type="dxa"/>
            <w:vAlign w:val="bottom"/>
          </w:tcPr>
          <w:p>
            <w:pPr>
              <w:rPr>
                <w:sz w:val="13"/>
                <w:szCs w:val="13"/>
              </w:rPr>
            </w:pPr>
          </w:p>
        </w:tc>
        <w:tc>
          <w:tcPr>
            <w:tcW w:w="3240" w:type="dxa"/>
            <w:vMerge w:val="continue"/>
            <w:vAlign w:val="bottom"/>
          </w:tcPr>
          <w:p>
            <w:pPr>
              <w:rPr>
                <w:sz w:val="13"/>
                <w:szCs w:val="13"/>
              </w:rPr>
            </w:pPr>
          </w:p>
        </w:tc>
        <w:tc>
          <w:tcPr>
            <w:tcW w:w="31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tcBorders>
              <w:bottom w:val="single" w:color="auto" w:sz="8" w:space="0"/>
            </w:tcBorders>
            <w:vAlign w:val="bottom"/>
          </w:tcPr>
          <w:p>
            <w:pPr>
              <w:rPr>
                <w:sz w:val="5"/>
                <w:szCs w:val="5"/>
              </w:rPr>
            </w:pPr>
          </w:p>
        </w:tc>
        <w:tc>
          <w:tcPr>
            <w:tcW w:w="2180" w:type="dxa"/>
            <w:tcBorders>
              <w:bottom w:val="single" w:color="auto" w:sz="8" w:space="0"/>
            </w:tcBorders>
            <w:vAlign w:val="bottom"/>
          </w:tcPr>
          <w:p>
            <w:pPr>
              <w:rPr>
                <w:sz w:val="5"/>
                <w:szCs w:val="5"/>
              </w:rPr>
            </w:pPr>
          </w:p>
        </w:tc>
        <w:tc>
          <w:tcPr>
            <w:tcW w:w="3240" w:type="dxa"/>
            <w:tcBorders>
              <w:bottom w:val="single" w:color="auto" w:sz="8" w:space="0"/>
            </w:tcBorders>
            <w:vAlign w:val="bottom"/>
          </w:tcPr>
          <w:p>
            <w:pPr>
              <w:rPr>
                <w:sz w:val="5"/>
                <w:szCs w:val="5"/>
              </w:rPr>
            </w:pPr>
          </w:p>
        </w:tc>
        <w:tc>
          <w:tcPr>
            <w:tcW w:w="3160" w:type="dxa"/>
            <w:tcBorders>
              <w:bottom w:val="single" w:color="auto" w:sz="8" w:space="0"/>
            </w:tcBorders>
            <w:vAlign w:val="bottom"/>
          </w:tcPr>
          <w:p>
            <w:pPr>
              <w:rPr>
                <w:sz w:val="5"/>
                <w:szCs w:val="5"/>
              </w:rPr>
            </w:pPr>
          </w:p>
        </w:tc>
        <w:tc>
          <w:tcPr>
            <w:tcW w:w="360" w:type="dxa"/>
            <w:vAlign w:val="bottom"/>
          </w:tcPr>
          <w:p>
            <w:pPr>
              <w:rPr>
                <w:sz w:val="1"/>
                <w:szCs w:val="1"/>
              </w:rPr>
            </w:pPr>
          </w:p>
        </w:tc>
      </w:tr>
    </w:tbl>
    <w:p>
      <w:pPr>
        <w:spacing w:line="200" w:lineRule="exact"/>
        <w:rPr>
          <w:sz w:val="20"/>
          <w:szCs w:val="20"/>
        </w:rPr>
      </w:pPr>
    </w:p>
    <w:p>
      <w:pPr>
        <w:spacing w:line="399" w:lineRule="exact"/>
        <w:rPr>
          <w:sz w:val="20"/>
          <w:szCs w:val="20"/>
        </w:rPr>
      </w:pPr>
    </w:p>
    <w:p>
      <w:pPr>
        <w:spacing w:line="388" w:lineRule="exact"/>
        <w:ind w:left="1000"/>
        <w:rPr>
          <w:sz w:val="20"/>
          <w:szCs w:val="20"/>
        </w:rPr>
      </w:pPr>
      <w:r>
        <w:rPr>
          <w:rFonts w:ascii="Arial" w:hAnsi="Arial" w:eastAsia="Arial" w:cs="Arial"/>
          <w:b/>
          <w:bCs/>
          <w:sz w:val="32"/>
          <w:szCs w:val="32"/>
        </w:rPr>
        <w:t xml:space="preserve">3.9.2 </w:t>
      </w:r>
      <w:r>
        <w:rPr>
          <w:rFonts w:ascii="宋体" w:hAnsi="宋体" w:eastAsia="宋体" w:cs="宋体"/>
          <w:b/>
          <w:bCs/>
          <w:sz w:val="32"/>
          <w:szCs w:val="32"/>
        </w:rPr>
        <w:t>关键医疗技术</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872256" behindDoc="1" locked="0" layoutInCell="0" allowOverlap="1">
                <wp:simplePos x="0" y="0"/>
                <wp:positionH relativeFrom="column">
                  <wp:posOffset>135890</wp:posOffset>
                </wp:positionH>
                <wp:positionV relativeFrom="paragraph">
                  <wp:posOffset>171450</wp:posOffset>
                </wp:positionV>
                <wp:extent cx="5461000" cy="0"/>
                <wp:effectExtent l="0" t="0" r="0" b="0"/>
                <wp:wrapNone/>
                <wp:docPr id="224" name="Shape 224"/>
                <wp:cNvGraphicFramePr/>
                <a:graphic xmlns:a="http://schemas.openxmlformats.org/drawingml/2006/main">
                  <a:graphicData uri="http://schemas.microsoft.com/office/word/2010/wordprocessingShape">
                    <wps:wsp>
                      <wps:cNvCnPr/>
                      <wps:spPr>
                        <a:xfrm>
                          <a:off x="0" y="0"/>
                          <a:ext cx="5461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24" o:spid="_x0000_s1026" o:spt="20" style="position:absolute;left:0pt;margin-left:10.7pt;margin-top:13.5pt;height:0pt;width:430pt;z-index:-251444224;mso-width-relative:page;mso-height-relative:page;" fillcolor="#FFFFFF" filled="t" stroked="t" coordsize="21600,21600" o:allowincell="f" o:gfxdata="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yWTqK1wAAAAgBAAAPAAAAAAAAAAEAIAAAACIAAABkcnMvZG93bnJldi54bWxQSwECFAAU&#10;AAAACACHTuJA5eailrkBAACsAwAADgAAAAAAAAABACAAAAAmAQAAZHJzL2Uyb0RvYy54bWxQSwUG&#10;AAAAAAYABgBZAQAAUQU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8960" w:type="dxa"/>
        <w:tblInd w:w="220" w:type="dxa"/>
        <w:tblLayout w:type="fixed"/>
        <w:tblCellMar>
          <w:top w:w="0" w:type="dxa"/>
          <w:left w:w="0" w:type="dxa"/>
          <w:bottom w:w="0" w:type="dxa"/>
          <w:right w:w="0" w:type="dxa"/>
        </w:tblCellMar>
      </w:tblPr>
      <w:tblGrid>
        <w:gridCol w:w="4300"/>
        <w:gridCol w:w="4300"/>
        <w:gridCol w:w="360"/>
      </w:tblGrid>
      <w:tr>
        <w:tblPrEx>
          <w:tblCellMar>
            <w:top w:w="0" w:type="dxa"/>
            <w:left w:w="0" w:type="dxa"/>
            <w:bottom w:w="0" w:type="dxa"/>
            <w:right w:w="0" w:type="dxa"/>
          </w:tblCellMar>
        </w:tblPrEx>
        <w:trPr>
          <w:trHeight w:val="240" w:hRule="atLeast"/>
        </w:trPr>
        <w:tc>
          <w:tcPr>
            <w:tcW w:w="4300" w:type="dxa"/>
            <w:vAlign w:val="bottom"/>
          </w:tcPr>
          <w:p>
            <w:pPr>
              <w:spacing w:line="240" w:lineRule="exact"/>
              <w:ind w:left="1720"/>
              <w:rPr>
                <w:sz w:val="20"/>
                <w:szCs w:val="20"/>
              </w:rPr>
            </w:pPr>
            <w:r>
              <w:rPr>
                <w:rFonts w:ascii="宋体" w:hAnsi="宋体" w:eastAsia="宋体" w:cs="宋体"/>
                <w:b/>
                <w:bCs/>
                <w:sz w:val="21"/>
                <w:szCs w:val="21"/>
              </w:rPr>
              <w:t>关键技术</w:t>
            </w:r>
          </w:p>
        </w:tc>
        <w:tc>
          <w:tcPr>
            <w:tcW w:w="4300" w:type="dxa"/>
            <w:vAlign w:val="bottom"/>
          </w:tcPr>
          <w:p>
            <w:pPr>
              <w:spacing w:line="240" w:lineRule="exact"/>
              <w:ind w:left="152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89" w:hRule="atLeast"/>
        </w:trPr>
        <w:tc>
          <w:tcPr>
            <w:tcW w:w="4300" w:type="dxa"/>
            <w:tcBorders>
              <w:bottom w:val="single" w:color="auto" w:sz="8" w:space="0"/>
            </w:tcBorders>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4300" w:type="dxa"/>
            <w:vAlign w:val="bottom"/>
          </w:tcPr>
          <w:p>
            <w:pPr>
              <w:spacing w:line="240" w:lineRule="exact"/>
              <w:ind w:left="100"/>
              <w:rPr>
                <w:sz w:val="20"/>
                <w:szCs w:val="20"/>
              </w:rPr>
            </w:pPr>
            <w:r>
              <w:rPr>
                <w:rFonts w:ascii="宋体" w:hAnsi="宋体" w:eastAsia="宋体" w:cs="宋体"/>
                <w:b/>
                <w:bCs/>
                <w:sz w:val="21"/>
                <w:szCs w:val="21"/>
              </w:rPr>
              <w:t>心理评估</w:t>
            </w:r>
          </w:p>
        </w:tc>
        <w:tc>
          <w:tcPr>
            <w:tcW w:w="4300" w:type="dxa"/>
            <w:vAlign w:val="bottom"/>
          </w:tcPr>
          <w:p>
            <w:pPr>
              <w:spacing w:line="240" w:lineRule="exact"/>
              <w:ind w:left="100"/>
              <w:rPr>
                <w:sz w:val="20"/>
                <w:szCs w:val="20"/>
              </w:rPr>
            </w:pPr>
            <w:r>
              <w:rPr>
                <w:rFonts w:ascii="宋体" w:hAnsi="宋体" w:eastAsia="宋体" w:cs="宋体"/>
                <w:sz w:val="21"/>
                <w:szCs w:val="21"/>
              </w:rPr>
              <w:t>各类精神心理障碍、行为障碍及情绪障碍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00" w:type="dxa"/>
            <w:tcBorders>
              <w:bottom w:val="single" w:color="auto" w:sz="8" w:space="0"/>
            </w:tcBorders>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spacing w:line="240" w:lineRule="exact"/>
              <w:ind w:left="100"/>
              <w:rPr>
                <w:sz w:val="20"/>
                <w:szCs w:val="20"/>
              </w:rPr>
            </w:pPr>
            <w:r>
              <w:rPr>
                <w:rFonts w:ascii="宋体" w:hAnsi="宋体" w:eastAsia="宋体" w:cs="宋体"/>
                <w:b/>
                <w:bCs/>
                <w:sz w:val="21"/>
                <w:szCs w:val="21"/>
              </w:rPr>
              <w:t>认知评估</w:t>
            </w:r>
          </w:p>
        </w:tc>
        <w:tc>
          <w:tcPr>
            <w:tcW w:w="4300" w:type="dxa"/>
            <w:vAlign w:val="bottom"/>
          </w:tcPr>
          <w:p>
            <w:pPr>
              <w:spacing w:line="240" w:lineRule="exact"/>
              <w:ind w:left="100"/>
              <w:rPr>
                <w:sz w:val="20"/>
                <w:szCs w:val="20"/>
              </w:rPr>
            </w:pPr>
            <w:r>
              <w:rPr>
                <w:rFonts w:ascii="宋体" w:hAnsi="宋体" w:eastAsia="宋体" w:cs="宋体"/>
                <w:sz w:val="21"/>
                <w:szCs w:val="21"/>
              </w:rPr>
              <w:t>各类精神心理障碍、行为障碍及情绪障碍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00" w:type="dxa"/>
            <w:tcBorders>
              <w:bottom w:val="single" w:color="auto" w:sz="8" w:space="0"/>
            </w:tcBorders>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spacing w:line="240" w:lineRule="exact"/>
              <w:ind w:left="100"/>
              <w:rPr>
                <w:sz w:val="20"/>
                <w:szCs w:val="20"/>
              </w:rPr>
            </w:pPr>
            <w:r>
              <w:rPr>
                <w:rFonts w:ascii="宋体" w:hAnsi="宋体" w:eastAsia="宋体" w:cs="宋体"/>
                <w:b/>
                <w:bCs/>
                <w:sz w:val="21"/>
                <w:szCs w:val="21"/>
              </w:rPr>
              <w:t>精神行为评估</w:t>
            </w:r>
          </w:p>
        </w:tc>
        <w:tc>
          <w:tcPr>
            <w:tcW w:w="4300" w:type="dxa"/>
            <w:vAlign w:val="bottom"/>
          </w:tcPr>
          <w:p>
            <w:pPr>
              <w:spacing w:line="240" w:lineRule="exact"/>
              <w:ind w:left="100"/>
              <w:rPr>
                <w:sz w:val="20"/>
                <w:szCs w:val="20"/>
              </w:rPr>
            </w:pPr>
            <w:r>
              <w:rPr>
                <w:rFonts w:ascii="宋体" w:hAnsi="宋体" w:eastAsia="宋体" w:cs="宋体"/>
                <w:sz w:val="21"/>
                <w:szCs w:val="21"/>
              </w:rPr>
              <w:t>各类精神心理障碍、行为障碍及情绪障碍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00" w:type="dxa"/>
            <w:tcBorders>
              <w:bottom w:val="single" w:color="auto" w:sz="8" w:space="0"/>
            </w:tcBorders>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spacing w:line="240" w:lineRule="exact"/>
              <w:ind w:left="100"/>
              <w:rPr>
                <w:sz w:val="20"/>
                <w:szCs w:val="20"/>
              </w:rPr>
            </w:pPr>
            <w:r>
              <w:rPr>
                <w:rFonts w:ascii="宋体" w:hAnsi="宋体" w:eastAsia="宋体" w:cs="宋体"/>
                <w:b/>
                <w:bCs/>
                <w:sz w:val="21"/>
                <w:szCs w:val="21"/>
              </w:rPr>
              <w:t>躯体功能评估</w:t>
            </w:r>
          </w:p>
        </w:tc>
        <w:tc>
          <w:tcPr>
            <w:tcW w:w="4300" w:type="dxa"/>
            <w:vAlign w:val="bottom"/>
          </w:tcPr>
          <w:p>
            <w:pPr>
              <w:spacing w:line="240" w:lineRule="exact"/>
              <w:ind w:left="100"/>
              <w:rPr>
                <w:sz w:val="20"/>
                <w:szCs w:val="20"/>
              </w:rPr>
            </w:pPr>
            <w:r>
              <w:rPr>
                <w:rFonts w:ascii="宋体" w:hAnsi="宋体" w:eastAsia="宋体" w:cs="宋体"/>
                <w:sz w:val="21"/>
                <w:szCs w:val="21"/>
              </w:rPr>
              <w:t>各类精神心理障碍、行为障碍及情绪障碍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00" w:type="dxa"/>
            <w:tcBorders>
              <w:bottom w:val="single" w:color="auto" w:sz="8" w:space="0"/>
            </w:tcBorders>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spacing w:line="240" w:lineRule="exact"/>
              <w:ind w:left="100"/>
              <w:rPr>
                <w:sz w:val="20"/>
                <w:szCs w:val="20"/>
              </w:rPr>
            </w:pPr>
            <w:r>
              <w:rPr>
                <w:rFonts w:ascii="宋体" w:hAnsi="宋体" w:eastAsia="宋体" w:cs="宋体"/>
                <w:b/>
                <w:bCs/>
                <w:sz w:val="21"/>
                <w:szCs w:val="21"/>
              </w:rPr>
              <w:t>风险评估</w:t>
            </w:r>
          </w:p>
        </w:tc>
        <w:tc>
          <w:tcPr>
            <w:tcW w:w="4300" w:type="dxa"/>
            <w:vAlign w:val="bottom"/>
          </w:tcPr>
          <w:p>
            <w:pPr>
              <w:spacing w:line="240" w:lineRule="exact"/>
              <w:ind w:left="100"/>
              <w:rPr>
                <w:sz w:val="20"/>
                <w:szCs w:val="20"/>
              </w:rPr>
            </w:pPr>
            <w:r>
              <w:rPr>
                <w:rFonts w:ascii="宋体" w:hAnsi="宋体" w:eastAsia="宋体" w:cs="宋体"/>
                <w:sz w:val="21"/>
                <w:szCs w:val="21"/>
              </w:rPr>
              <w:t>各类精神心理障碍、行为障碍及情绪障碍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00" w:type="dxa"/>
            <w:tcBorders>
              <w:bottom w:val="single" w:color="auto" w:sz="8" w:space="0"/>
            </w:tcBorders>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spacing w:line="240" w:lineRule="exact"/>
              <w:ind w:left="100"/>
              <w:rPr>
                <w:sz w:val="20"/>
                <w:szCs w:val="20"/>
              </w:rPr>
            </w:pPr>
            <w:r>
              <w:rPr>
                <w:rFonts w:ascii="宋体" w:hAnsi="宋体" w:eastAsia="宋体" w:cs="宋体"/>
                <w:b/>
                <w:bCs/>
                <w:sz w:val="21"/>
                <w:szCs w:val="21"/>
              </w:rPr>
              <w:t>精神药物治疗及不良反应监测</w:t>
            </w:r>
          </w:p>
        </w:tc>
        <w:tc>
          <w:tcPr>
            <w:tcW w:w="4300" w:type="dxa"/>
            <w:vAlign w:val="bottom"/>
          </w:tcPr>
          <w:p>
            <w:pPr>
              <w:spacing w:line="240" w:lineRule="exact"/>
              <w:ind w:left="100"/>
              <w:rPr>
                <w:sz w:val="20"/>
                <w:szCs w:val="20"/>
              </w:rPr>
            </w:pPr>
            <w:r>
              <w:rPr>
                <w:rFonts w:ascii="宋体" w:hAnsi="宋体" w:eastAsia="宋体" w:cs="宋体"/>
                <w:sz w:val="21"/>
                <w:szCs w:val="21"/>
              </w:rPr>
              <w:t>精神药物使用时精神心理障碍</w:t>
            </w:r>
          </w:p>
        </w:tc>
        <w:tc>
          <w:tcPr>
            <w:tcW w:w="360" w:type="dxa"/>
            <w:vAlign w:val="bottom"/>
          </w:tcPr>
          <w:p>
            <w:pPr>
              <w:rPr>
                <w:sz w:val="1"/>
                <w:szCs w:val="1"/>
              </w:rPr>
            </w:pPr>
          </w:p>
        </w:tc>
      </w:tr>
      <w:tr>
        <w:tblPrEx>
          <w:tblCellMar>
            <w:top w:w="0" w:type="dxa"/>
            <w:left w:w="0" w:type="dxa"/>
            <w:bottom w:w="0" w:type="dxa"/>
            <w:right w:w="0" w:type="dxa"/>
          </w:tblCellMar>
        </w:tblPrEx>
        <w:trPr>
          <w:trHeight w:val="83" w:hRule="atLeast"/>
        </w:trPr>
        <w:tc>
          <w:tcPr>
            <w:tcW w:w="4300" w:type="dxa"/>
            <w:tcBorders>
              <w:bottom w:val="single" w:color="auto" w:sz="8" w:space="0"/>
            </w:tcBorders>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00" w:type="dxa"/>
            <w:vMerge w:val="restart"/>
            <w:vAlign w:val="bottom"/>
          </w:tcPr>
          <w:p>
            <w:pPr>
              <w:spacing w:line="240" w:lineRule="exact"/>
              <w:ind w:left="100"/>
              <w:rPr>
                <w:sz w:val="20"/>
                <w:szCs w:val="20"/>
              </w:rPr>
            </w:pPr>
            <w:r>
              <w:rPr>
                <w:rFonts w:ascii="宋体" w:hAnsi="宋体" w:eastAsia="宋体" w:cs="宋体"/>
                <w:b/>
                <w:bCs/>
                <w:sz w:val="21"/>
                <w:szCs w:val="21"/>
              </w:rPr>
              <w:t>个别心理治疗</w:t>
            </w:r>
          </w:p>
        </w:tc>
        <w:tc>
          <w:tcPr>
            <w:tcW w:w="4300" w:type="dxa"/>
            <w:vAlign w:val="bottom"/>
          </w:tcPr>
          <w:p>
            <w:pPr>
              <w:spacing w:line="240" w:lineRule="exact"/>
              <w:ind w:left="100"/>
              <w:rPr>
                <w:sz w:val="20"/>
                <w:szCs w:val="20"/>
              </w:rPr>
            </w:pPr>
            <w:r>
              <w:rPr>
                <w:rFonts w:ascii="宋体" w:hAnsi="宋体" w:eastAsia="宋体" w:cs="宋体"/>
                <w:sz w:val="21"/>
                <w:szCs w:val="21"/>
              </w:rPr>
              <w:t>除重性精神病以外的各类精神障碍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00" w:type="dxa"/>
            <w:vMerge w:val="continue"/>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4300" w:type="dxa"/>
            <w:vMerge w:val="continue"/>
            <w:vAlign w:val="bottom"/>
          </w:tcPr>
          <w:p>
            <w:pPr>
              <w:rPr>
                <w:sz w:val="7"/>
                <w:szCs w:val="7"/>
              </w:rPr>
            </w:pPr>
          </w:p>
        </w:tc>
        <w:tc>
          <w:tcPr>
            <w:tcW w:w="4300" w:type="dxa"/>
            <w:vMerge w:val="restart"/>
            <w:vAlign w:val="bottom"/>
          </w:tcPr>
          <w:p>
            <w:pPr>
              <w:spacing w:line="240" w:lineRule="exact"/>
              <w:ind w:left="100"/>
              <w:rPr>
                <w:sz w:val="20"/>
                <w:szCs w:val="20"/>
              </w:rPr>
            </w:pPr>
            <w:r>
              <w:rPr>
                <w:rFonts w:ascii="宋体" w:hAnsi="宋体" w:eastAsia="宋体" w:cs="宋体"/>
                <w:sz w:val="21"/>
                <w:szCs w:val="21"/>
              </w:rPr>
              <w:t>各类焦虑障碍</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4300" w:type="dxa"/>
            <w:vAlign w:val="bottom"/>
          </w:tcPr>
          <w:p>
            <w:pPr>
              <w:rPr>
                <w:sz w:val="16"/>
                <w:szCs w:val="16"/>
              </w:rPr>
            </w:pPr>
          </w:p>
        </w:tc>
        <w:tc>
          <w:tcPr>
            <w:tcW w:w="430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00" w:type="dxa"/>
            <w:tcBorders>
              <w:bottom w:val="single" w:color="auto" w:sz="8" w:space="0"/>
            </w:tcBorders>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4300" w:type="dxa"/>
            <w:vAlign w:val="bottom"/>
          </w:tcPr>
          <w:p>
            <w:pPr>
              <w:spacing w:line="240" w:lineRule="exact"/>
              <w:ind w:left="100"/>
              <w:rPr>
                <w:sz w:val="20"/>
                <w:szCs w:val="20"/>
              </w:rPr>
            </w:pPr>
            <w:r>
              <w:rPr>
                <w:rFonts w:ascii="宋体" w:hAnsi="宋体" w:eastAsia="宋体" w:cs="宋体"/>
                <w:sz w:val="21"/>
                <w:szCs w:val="21"/>
              </w:rPr>
              <w:t>各类抑郁障碍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spacing w:line="240" w:lineRule="exact"/>
              <w:ind w:left="100"/>
              <w:rPr>
                <w:sz w:val="20"/>
                <w:szCs w:val="20"/>
              </w:rPr>
            </w:pPr>
            <w:r>
              <w:rPr>
                <w:rFonts w:ascii="宋体" w:hAnsi="宋体" w:eastAsia="宋体" w:cs="宋体"/>
                <w:b/>
                <w:bCs/>
                <w:sz w:val="21"/>
                <w:szCs w:val="21"/>
              </w:rPr>
              <w:t>团体心理治疗</w:t>
            </w:r>
          </w:p>
        </w:tc>
        <w:tc>
          <w:tcPr>
            <w:tcW w:w="4300" w:type="dxa"/>
            <w:vAlign w:val="bottom"/>
          </w:tcPr>
          <w:p>
            <w:pPr>
              <w:spacing w:line="240" w:lineRule="exact"/>
              <w:ind w:left="100"/>
              <w:rPr>
                <w:sz w:val="20"/>
                <w:szCs w:val="20"/>
              </w:rPr>
            </w:pPr>
            <w:r>
              <w:rPr>
                <w:rFonts w:ascii="宋体" w:hAnsi="宋体" w:eastAsia="宋体" w:cs="宋体"/>
                <w:sz w:val="21"/>
                <w:szCs w:val="21"/>
              </w:rPr>
              <w:t>应激障碍、进食障碍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00" w:type="dxa"/>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00" w:type="dxa"/>
            <w:vAlign w:val="bottom"/>
          </w:tcPr>
          <w:p>
            <w:pPr>
              <w:rPr>
                <w:sz w:val="24"/>
                <w:szCs w:val="24"/>
              </w:rPr>
            </w:pPr>
          </w:p>
        </w:tc>
        <w:tc>
          <w:tcPr>
            <w:tcW w:w="4300" w:type="dxa"/>
            <w:vAlign w:val="bottom"/>
          </w:tcPr>
          <w:p>
            <w:pPr>
              <w:spacing w:line="240" w:lineRule="exact"/>
              <w:ind w:left="100"/>
              <w:rPr>
                <w:sz w:val="20"/>
                <w:szCs w:val="20"/>
              </w:rPr>
            </w:pPr>
            <w:r>
              <w:rPr>
                <w:rFonts w:ascii="宋体" w:hAnsi="宋体" w:eastAsia="宋体" w:cs="宋体"/>
                <w:sz w:val="21"/>
                <w:szCs w:val="21"/>
              </w:rPr>
              <w:t>躯体形式障碍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00" w:type="dxa"/>
            <w:tcBorders>
              <w:bottom w:val="single" w:color="auto" w:sz="8" w:space="0"/>
            </w:tcBorders>
            <w:vAlign w:val="bottom"/>
          </w:tcPr>
          <w:p>
            <w:pPr>
              <w:rPr>
                <w:sz w:val="7"/>
                <w:szCs w:val="7"/>
              </w:rPr>
            </w:pPr>
          </w:p>
        </w:tc>
        <w:tc>
          <w:tcPr>
            <w:tcW w:w="430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366" w:lineRule="exact"/>
        <w:rPr>
          <w:sz w:val="20"/>
          <w:szCs w:val="20"/>
        </w:rPr>
      </w:pPr>
    </w:p>
    <w:p>
      <w:pPr>
        <w:ind w:right="6"/>
        <w:jc w:val="center"/>
        <w:rPr>
          <w:sz w:val="20"/>
          <w:szCs w:val="20"/>
        </w:rPr>
      </w:pPr>
      <w:r>
        <w:rPr>
          <w:rFonts w:ascii="Times New Roman" w:hAnsi="Times New Roman" w:eastAsia="Times New Roman" w:cs="Times New Roman"/>
          <w:sz w:val="18"/>
          <w:szCs w:val="18"/>
        </w:rPr>
        <w:t>63</w:t>
      </w:r>
    </w:p>
    <w:p>
      <w:pPr>
        <w:sectPr>
          <w:pgSz w:w="11900" w:h="16838"/>
          <w:pgMar w:top="1440" w:right="1440" w:bottom="639" w:left="1440" w:header="0" w:footer="0" w:gutter="0"/>
          <w:cols w:equalWidth="0" w:num="1">
            <w:col w:w="9026"/>
          </w:cols>
        </w:sectPr>
      </w:pPr>
    </w:p>
    <w:p>
      <w:pPr>
        <w:spacing w:line="81" w:lineRule="exact"/>
        <w:rPr>
          <w:sz w:val="20"/>
          <w:szCs w:val="20"/>
        </w:rPr>
      </w:pPr>
      <w:bookmarkStart w:id="67" w:name="page68"/>
      <w:bookmarkEnd w:id="67"/>
      <w:r>
        <w:rPr>
          <w:sz w:val="20"/>
          <w:szCs w:val="20"/>
        </w:rPr>
        <mc:AlternateContent>
          <mc:Choice Requires="wps">
            <w:drawing>
              <wp:anchor distT="0" distB="0" distL="114300" distR="114300" simplePos="0" relativeHeight="251873280" behindDoc="1" locked="0" layoutInCell="0" allowOverlap="1">
                <wp:simplePos x="0" y="0"/>
                <wp:positionH relativeFrom="page">
                  <wp:posOffset>1050290</wp:posOffset>
                </wp:positionH>
                <wp:positionV relativeFrom="page">
                  <wp:posOffset>923290</wp:posOffset>
                </wp:positionV>
                <wp:extent cx="5461000" cy="0"/>
                <wp:effectExtent l="0" t="0" r="0" b="0"/>
                <wp:wrapNone/>
                <wp:docPr id="225" name="Shape 225"/>
                <wp:cNvGraphicFramePr/>
                <a:graphic xmlns:a="http://schemas.openxmlformats.org/drawingml/2006/main">
                  <a:graphicData uri="http://schemas.microsoft.com/office/word/2010/wordprocessingShape">
                    <wps:wsp>
                      <wps:cNvCnPr/>
                      <wps:spPr>
                        <a:xfrm>
                          <a:off x="0" y="0"/>
                          <a:ext cx="5461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25" o:spid="_x0000_s1026" o:spt="20" style="position:absolute;left:0pt;margin-left:82.7pt;margin-top:72.7pt;height:0pt;width:430pt;mso-position-horizontal-relative:page;mso-position-vertical-relative:page;z-index:-251443200;mso-width-relative:page;mso-height-relative:page;" fillcolor="#FFFFFF" filled="t" stroked="t" coordsize="21600,21600" o:allowincell="f" o:gfxdata="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9c/I3YAAAADAEAAA8AAAAAAAAAAQAgAAAAIgAAAGRycy9kb3ducmV2LnhtbFBLAQIU&#10;ABQAAAAIAIdO4kCN/Xu8ugEAAKwDAAAOAAAAAAAAAAEAIAAAACcBAABkcnMvZTJvRG9jLnhtbFBL&#10;BQYAAAAABgAGAFkBAABTBQAAAAA=&#10;">
                <v:fill on="t" focussize="0,0"/>
                <v:stroke weight="1.44pt" color="#000000" miterlimit="8" joinstyle="miter"/>
                <v:imagedata o:title=""/>
                <o:lock v:ext="edit" aspectratio="f"/>
              </v:line>
            </w:pict>
          </mc:Fallback>
        </mc:AlternateContent>
      </w:r>
    </w:p>
    <w:tbl>
      <w:tblPr>
        <w:tblStyle w:val="3"/>
        <w:tblW w:w="8980" w:type="dxa"/>
        <w:tblInd w:w="200" w:type="dxa"/>
        <w:tblLayout w:type="fixed"/>
        <w:tblCellMar>
          <w:top w:w="0" w:type="dxa"/>
          <w:left w:w="0" w:type="dxa"/>
          <w:bottom w:w="0" w:type="dxa"/>
          <w:right w:w="0" w:type="dxa"/>
        </w:tblCellMar>
      </w:tblPr>
      <w:tblGrid>
        <w:gridCol w:w="20"/>
        <w:gridCol w:w="4280"/>
        <w:gridCol w:w="20"/>
        <w:gridCol w:w="4260"/>
        <w:gridCol w:w="20"/>
        <w:gridCol w:w="2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4300" w:type="dxa"/>
            <w:gridSpan w:val="2"/>
            <w:vAlign w:val="bottom"/>
          </w:tcPr>
          <w:p>
            <w:pPr>
              <w:spacing w:line="240" w:lineRule="exact"/>
              <w:ind w:left="1720"/>
              <w:rPr>
                <w:sz w:val="20"/>
                <w:szCs w:val="20"/>
              </w:rPr>
            </w:pPr>
            <w:r>
              <w:rPr>
                <w:rFonts w:ascii="宋体" w:hAnsi="宋体" w:eastAsia="宋体" w:cs="宋体"/>
                <w:b/>
                <w:bCs/>
                <w:sz w:val="21"/>
                <w:szCs w:val="21"/>
              </w:rPr>
              <w:t>关键技术</w:t>
            </w:r>
          </w:p>
        </w:tc>
        <w:tc>
          <w:tcPr>
            <w:tcW w:w="4300" w:type="dxa"/>
            <w:gridSpan w:val="3"/>
            <w:vAlign w:val="bottom"/>
          </w:tcPr>
          <w:p>
            <w:pPr>
              <w:spacing w:line="240" w:lineRule="exact"/>
              <w:ind w:right="1520"/>
              <w:jc w:val="right"/>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428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426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4300" w:type="dxa"/>
            <w:gridSpan w:val="2"/>
            <w:vAlign w:val="bottom"/>
          </w:tcPr>
          <w:p>
            <w:pPr>
              <w:spacing w:line="240" w:lineRule="exact"/>
              <w:ind w:left="100"/>
              <w:rPr>
                <w:sz w:val="20"/>
                <w:szCs w:val="20"/>
              </w:rPr>
            </w:pPr>
            <w:r>
              <w:rPr>
                <w:rFonts w:ascii="宋体" w:hAnsi="宋体" w:eastAsia="宋体" w:cs="宋体"/>
                <w:b/>
                <w:bCs/>
                <w:sz w:val="21"/>
                <w:szCs w:val="21"/>
              </w:rPr>
              <w:t>家庭治疗</w:t>
            </w:r>
          </w:p>
        </w:tc>
        <w:tc>
          <w:tcPr>
            <w:tcW w:w="4300" w:type="dxa"/>
            <w:gridSpan w:val="3"/>
            <w:vAlign w:val="bottom"/>
          </w:tcPr>
          <w:p>
            <w:pPr>
              <w:spacing w:line="240" w:lineRule="exact"/>
              <w:ind w:left="100"/>
              <w:rPr>
                <w:sz w:val="20"/>
                <w:szCs w:val="20"/>
              </w:rPr>
            </w:pPr>
            <w:r>
              <w:rPr>
                <w:rFonts w:ascii="宋体" w:hAnsi="宋体" w:eastAsia="宋体" w:cs="宋体"/>
                <w:sz w:val="21"/>
                <w:szCs w:val="21"/>
              </w:rPr>
              <w:t>除重性精神病以外的各类精神障碍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28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426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280" w:type="dxa"/>
            <w:vAlign w:val="bottom"/>
          </w:tcPr>
          <w:p>
            <w:pPr>
              <w:rPr>
                <w:sz w:val="24"/>
                <w:szCs w:val="24"/>
              </w:rPr>
            </w:pPr>
          </w:p>
        </w:tc>
        <w:tc>
          <w:tcPr>
            <w:tcW w:w="20" w:type="dxa"/>
            <w:vAlign w:val="bottom"/>
          </w:tcPr>
          <w:p>
            <w:pPr>
              <w:rPr>
                <w:sz w:val="24"/>
                <w:szCs w:val="24"/>
              </w:rPr>
            </w:pPr>
          </w:p>
        </w:tc>
        <w:tc>
          <w:tcPr>
            <w:tcW w:w="4300" w:type="dxa"/>
            <w:gridSpan w:val="3"/>
            <w:vAlign w:val="bottom"/>
          </w:tcPr>
          <w:p>
            <w:pPr>
              <w:spacing w:line="240" w:lineRule="exact"/>
              <w:ind w:left="100"/>
              <w:rPr>
                <w:sz w:val="20"/>
                <w:szCs w:val="20"/>
              </w:rPr>
            </w:pPr>
            <w:r>
              <w:rPr>
                <w:rFonts w:ascii="宋体" w:hAnsi="宋体" w:eastAsia="宋体" w:cs="宋体"/>
                <w:sz w:val="21"/>
                <w:szCs w:val="21"/>
              </w:rPr>
              <w:t>各类焦虑障碍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280" w:type="dxa"/>
            <w:vAlign w:val="bottom"/>
          </w:tcPr>
          <w:p>
            <w:pPr>
              <w:rPr>
                <w:sz w:val="7"/>
                <w:szCs w:val="7"/>
              </w:rPr>
            </w:pPr>
          </w:p>
        </w:tc>
        <w:tc>
          <w:tcPr>
            <w:tcW w:w="20" w:type="dxa"/>
            <w:vAlign w:val="bottom"/>
          </w:tcPr>
          <w:p>
            <w:pPr>
              <w:rPr>
                <w:sz w:val="7"/>
                <w:szCs w:val="7"/>
              </w:rPr>
            </w:pPr>
          </w:p>
        </w:tc>
        <w:tc>
          <w:tcPr>
            <w:tcW w:w="426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00" w:type="dxa"/>
            <w:gridSpan w:val="2"/>
            <w:vMerge w:val="restart"/>
            <w:vAlign w:val="bottom"/>
          </w:tcPr>
          <w:p>
            <w:pPr>
              <w:spacing w:line="240" w:lineRule="exact"/>
              <w:ind w:left="100"/>
              <w:rPr>
                <w:sz w:val="20"/>
                <w:szCs w:val="20"/>
              </w:rPr>
            </w:pPr>
            <w:r>
              <w:rPr>
                <w:rFonts w:ascii="宋体" w:hAnsi="宋体" w:eastAsia="宋体" w:cs="宋体"/>
                <w:b/>
                <w:bCs/>
                <w:sz w:val="21"/>
                <w:szCs w:val="21"/>
              </w:rPr>
              <w:t>音乐治疗</w:t>
            </w:r>
          </w:p>
        </w:tc>
        <w:tc>
          <w:tcPr>
            <w:tcW w:w="4300" w:type="dxa"/>
            <w:gridSpan w:val="3"/>
            <w:vAlign w:val="bottom"/>
          </w:tcPr>
          <w:p>
            <w:pPr>
              <w:spacing w:line="240" w:lineRule="exact"/>
              <w:ind w:left="100"/>
              <w:rPr>
                <w:sz w:val="20"/>
                <w:szCs w:val="20"/>
              </w:rPr>
            </w:pPr>
            <w:r>
              <w:rPr>
                <w:rFonts w:ascii="宋体" w:hAnsi="宋体" w:eastAsia="宋体" w:cs="宋体"/>
                <w:sz w:val="21"/>
                <w:szCs w:val="21"/>
              </w:rPr>
              <w:t>各类抑郁障碍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00" w:type="dxa"/>
            <w:gridSpan w:val="2"/>
            <w:vMerge w:val="continue"/>
            <w:vAlign w:val="bottom"/>
          </w:tcPr>
          <w:p>
            <w:pPr>
              <w:rPr>
                <w:sz w:val="7"/>
                <w:szCs w:val="7"/>
              </w:rPr>
            </w:pPr>
          </w:p>
        </w:tc>
        <w:tc>
          <w:tcPr>
            <w:tcW w:w="426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300" w:type="dxa"/>
            <w:gridSpan w:val="2"/>
            <w:vMerge w:val="continue"/>
            <w:vAlign w:val="bottom"/>
          </w:tcPr>
          <w:p>
            <w:pPr>
              <w:rPr>
                <w:sz w:val="7"/>
                <w:szCs w:val="7"/>
              </w:rPr>
            </w:pPr>
          </w:p>
        </w:tc>
        <w:tc>
          <w:tcPr>
            <w:tcW w:w="4300" w:type="dxa"/>
            <w:gridSpan w:val="3"/>
            <w:vMerge w:val="restart"/>
            <w:vAlign w:val="bottom"/>
          </w:tcPr>
          <w:p>
            <w:pPr>
              <w:spacing w:line="240" w:lineRule="exact"/>
              <w:ind w:left="100"/>
              <w:rPr>
                <w:sz w:val="20"/>
                <w:szCs w:val="20"/>
              </w:rPr>
            </w:pPr>
            <w:r>
              <w:rPr>
                <w:rFonts w:ascii="宋体" w:hAnsi="宋体" w:eastAsia="宋体" w:cs="宋体"/>
                <w:sz w:val="21"/>
                <w:szCs w:val="21"/>
              </w:rPr>
              <w:t>应激障碍、进食障碍</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4280" w:type="dxa"/>
            <w:vAlign w:val="bottom"/>
          </w:tcPr>
          <w:p>
            <w:pPr>
              <w:rPr>
                <w:sz w:val="16"/>
                <w:szCs w:val="16"/>
              </w:rPr>
            </w:pPr>
          </w:p>
        </w:tc>
        <w:tc>
          <w:tcPr>
            <w:tcW w:w="20" w:type="dxa"/>
            <w:vAlign w:val="bottom"/>
          </w:tcPr>
          <w:p>
            <w:pPr>
              <w:rPr>
                <w:sz w:val="16"/>
                <w:szCs w:val="16"/>
              </w:rPr>
            </w:pPr>
          </w:p>
        </w:tc>
        <w:tc>
          <w:tcPr>
            <w:tcW w:w="4300" w:type="dxa"/>
            <w:gridSpan w:val="3"/>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280" w:type="dxa"/>
            <w:vAlign w:val="bottom"/>
          </w:tcPr>
          <w:p>
            <w:pPr>
              <w:rPr>
                <w:sz w:val="7"/>
                <w:szCs w:val="7"/>
              </w:rPr>
            </w:pPr>
          </w:p>
        </w:tc>
        <w:tc>
          <w:tcPr>
            <w:tcW w:w="20" w:type="dxa"/>
            <w:vAlign w:val="bottom"/>
          </w:tcPr>
          <w:p>
            <w:pPr>
              <w:rPr>
                <w:sz w:val="7"/>
                <w:szCs w:val="7"/>
              </w:rPr>
            </w:pPr>
          </w:p>
        </w:tc>
        <w:tc>
          <w:tcPr>
            <w:tcW w:w="426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280" w:type="dxa"/>
            <w:vAlign w:val="bottom"/>
          </w:tcPr>
          <w:p>
            <w:pPr>
              <w:rPr>
                <w:sz w:val="24"/>
                <w:szCs w:val="24"/>
              </w:rPr>
            </w:pPr>
          </w:p>
        </w:tc>
        <w:tc>
          <w:tcPr>
            <w:tcW w:w="20" w:type="dxa"/>
            <w:vAlign w:val="bottom"/>
          </w:tcPr>
          <w:p>
            <w:pPr>
              <w:rPr>
                <w:sz w:val="24"/>
                <w:szCs w:val="24"/>
              </w:rPr>
            </w:pPr>
          </w:p>
        </w:tc>
        <w:tc>
          <w:tcPr>
            <w:tcW w:w="4300" w:type="dxa"/>
            <w:gridSpan w:val="3"/>
            <w:vAlign w:val="bottom"/>
          </w:tcPr>
          <w:p>
            <w:pPr>
              <w:spacing w:line="240" w:lineRule="exact"/>
              <w:ind w:left="100"/>
              <w:rPr>
                <w:sz w:val="20"/>
                <w:szCs w:val="20"/>
              </w:rPr>
            </w:pPr>
            <w:r>
              <w:rPr>
                <w:rFonts w:ascii="宋体" w:hAnsi="宋体" w:eastAsia="宋体" w:cs="宋体"/>
                <w:sz w:val="21"/>
                <w:szCs w:val="21"/>
              </w:rPr>
              <w:t>躯体形式障碍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28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426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00" w:type="dxa"/>
            <w:gridSpan w:val="2"/>
            <w:vAlign w:val="bottom"/>
          </w:tcPr>
          <w:p>
            <w:pPr>
              <w:spacing w:line="240" w:lineRule="exact"/>
              <w:ind w:left="100"/>
              <w:rPr>
                <w:sz w:val="20"/>
                <w:szCs w:val="20"/>
              </w:rPr>
            </w:pPr>
            <w:r>
              <w:rPr>
                <w:rFonts w:ascii="宋体" w:hAnsi="宋体" w:eastAsia="宋体" w:cs="宋体"/>
                <w:b/>
                <w:bCs/>
                <w:sz w:val="21"/>
                <w:szCs w:val="21"/>
              </w:rPr>
              <w:t>催眠治疗</w:t>
            </w:r>
          </w:p>
        </w:tc>
        <w:tc>
          <w:tcPr>
            <w:tcW w:w="4300" w:type="dxa"/>
            <w:gridSpan w:val="3"/>
            <w:vAlign w:val="bottom"/>
          </w:tcPr>
          <w:p>
            <w:pPr>
              <w:spacing w:line="240" w:lineRule="exact"/>
              <w:ind w:left="100"/>
              <w:rPr>
                <w:sz w:val="20"/>
                <w:szCs w:val="20"/>
              </w:rPr>
            </w:pPr>
            <w:r>
              <w:rPr>
                <w:rFonts w:ascii="宋体" w:hAnsi="宋体" w:eastAsia="宋体" w:cs="宋体"/>
                <w:sz w:val="21"/>
                <w:szCs w:val="21"/>
              </w:rPr>
              <w:t>除重性精神病以外的各类精神障碍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28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426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00" w:type="dxa"/>
            <w:gridSpan w:val="2"/>
            <w:vAlign w:val="bottom"/>
          </w:tcPr>
          <w:p>
            <w:pPr>
              <w:spacing w:line="240" w:lineRule="exact"/>
              <w:ind w:left="100"/>
              <w:rPr>
                <w:sz w:val="20"/>
                <w:szCs w:val="20"/>
              </w:rPr>
            </w:pPr>
            <w:r>
              <w:rPr>
                <w:rFonts w:ascii="宋体" w:hAnsi="宋体" w:eastAsia="宋体" w:cs="宋体"/>
                <w:b/>
                <w:bCs/>
                <w:sz w:val="21"/>
                <w:szCs w:val="21"/>
              </w:rPr>
              <w:t>沙盘治疗</w:t>
            </w:r>
          </w:p>
        </w:tc>
        <w:tc>
          <w:tcPr>
            <w:tcW w:w="4300" w:type="dxa"/>
            <w:gridSpan w:val="3"/>
            <w:vAlign w:val="bottom"/>
          </w:tcPr>
          <w:p>
            <w:pPr>
              <w:spacing w:line="240" w:lineRule="exact"/>
              <w:ind w:left="100"/>
              <w:rPr>
                <w:sz w:val="20"/>
                <w:szCs w:val="20"/>
              </w:rPr>
            </w:pPr>
            <w:r>
              <w:rPr>
                <w:rFonts w:ascii="宋体" w:hAnsi="宋体" w:eastAsia="宋体" w:cs="宋体"/>
                <w:sz w:val="21"/>
                <w:szCs w:val="21"/>
              </w:rPr>
              <w:t>儿童、青少年各类精神障碍</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4280" w:type="dxa"/>
            <w:tcBorders>
              <w:bottom w:val="single" w:color="auto" w:sz="8" w:space="0"/>
            </w:tcBorders>
            <w:vAlign w:val="bottom"/>
          </w:tcPr>
          <w:p>
            <w:pPr>
              <w:rPr>
                <w:sz w:val="7"/>
                <w:szCs w:val="7"/>
              </w:rPr>
            </w:pPr>
          </w:p>
        </w:tc>
        <w:tc>
          <w:tcPr>
            <w:tcW w:w="4280" w:type="dxa"/>
            <w:gridSpan w:val="2"/>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469" w:hRule="atLeast"/>
        </w:trPr>
        <w:tc>
          <w:tcPr>
            <w:tcW w:w="20" w:type="dxa"/>
            <w:vAlign w:val="bottom"/>
          </w:tcPr>
          <w:p>
            <w:pPr>
              <w:rPr>
                <w:sz w:val="24"/>
                <w:szCs w:val="24"/>
              </w:rPr>
            </w:pPr>
          </w:p>
        </w:tc>
        <w:tc>
          <w:tcPr>
            <w:tcW w:w="8600" w:type="dxa"/>
            <w:gridSpan w:val="5"/>
            <w:vAlign w:val="bottom"/>
          </w:tcPr>
          <w:p>
            <w:pPr>
              <w:spacing w:line="388" w:lineRule="exact"/>
              <w:ind w:left="78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tc>
        <w:tc>
          <w:tcPr>
            <w:tcW w:w="360" w:type="dxa"/>
            <w:vAlign w:val="bottom"/>
          </w:tcPr>
          <w:p>
            <w:pPr>
              <w:rPr>
                <w:sz w:val="1"/>
                <w:szCs w:val="1"/>
              </w:rPr>
            </w:pPr>
          </w:p>
        </w:tc>
      </w:tr>
      <w:tr>
        <w:tblPrEx>
          <w:tblCellMar>
            <w:top w:w="0" w:type="dxa"/>
            <w:left w:w="0" w:type="dxa"/>
            <w:bottom w:w="0" w:type="dxa"/>
            <w:right w:w="0" w:type="dxa"/>
          </w:tblCellMar>
        </w:tblPrEx>
        <w:trPr>
          <w:trHeight w:val="625" w:hRule="atLeast"/>
        </w:trPr>
        <w:tc>
          <w:tcPr>
            <w:tcW w:w="20" w:type="dxa"/>
            <w:vAlign w:val="bottom"/>
          </w:tcPr>
          <w:p>
            <w:pPr>
              <w:rPr>
                <w:sz w:val="24"/>
                <w:szCs w:val="24"/>
              </w:rPr>
            </w:pPr>
          </w:p>
        </w:tc>
        <w:tc>
          <w:tcPr>
            <w:tcW w:w="8600" w:type="dxa"/>
            <w:gridSpan w:val="5"/>
            <w:vAlign w:val="bottom"/>
          </w:tcPr>
          <w:p>
            <w:pPr>
              <w:spacing w:line="366" w:lineRule="exact"/>
              <w:ind w:left="140"/>
              <w:rPr>
                <w:sz w:val="20"/>
                <w:szCs w:val="20"/>
              </w:rPr>
            </w:pPr>
            <w:r>
              <w:rPr>
                <w:rFonts w:ascii="宋体" w:hAnsi="宋体" w:eastAsia="宋体" w:cs="宋体"/>
                <w:sz w:val="32"/>
                <w:szCs w:val="32"/>
              </w:rPr>
              <w:t>具有开展以下关键技术的服务能力，如：</w:t>
            </w:r>
          </w:p>
        </w:tc>
        <w:tc>
          <w:tcPr>
            <w:tcW w:w="360" w:type="dxa"/>
            <w:vAlign w:val="bottom"/>
          </w:tcPr>
          <w:p>
            <w:pPr>
              <w:rPr>
                <w:sz w:val="1"/>
                <w:szCs w:val="1"/>
              </w:rPr>
            </w:pPr>
          </w:p>
        </w:tc>
      </w:tr>
      <w:tr>
        <w:tblPrEx>
          <w:tblCellMar>
            <w:top w:w="0" w:type="dxa"/>
            <w:left w:w="0" w:type="dxa"/>
            <w:bottom w:w="0" w:type="dxa"/>
            <w:right w:w="0" w:type="dxa"/>
          </w:tblCellMar>
        </w:tblPrEx>
        <w:trPr>
          <w:trHeight w:val="164" w:hRule="atLeast"/>
        </w:trPr>
        <w:tc>
          <w:tcPr>
            <w:tcW w:w="20" w:type="dxa"/>
            <w:vAlign w:val="bottom"/>
          </w:tcPr>
          <w:p>
            <w:pPr>
              <w:rPr>
                <w:sz w:val="14"/>
                <w:szCs w:val="14"/>
              </w:rPr>
            </w:pPr>
          </w:p>
        </w:tc>
        <w:tc>
          <w:tcPr>
            <w:tcW w:w="4280" w:type="dxa"/>
            <w:tcBorders>
              <w:bottom w:val="single" w:color="auto" w:sz="8" w:space="0"/>
            </w:tcBorders>
            <w:vAlign w:val="bottom"/>
          </w:tcPr>
          <w:p>
            <w:pPr>
              <w:rPr>
                <w:sz w:val="14"/>
                <w:szCs w:val="14"/>
              </w:rPr>
            </w:pPr>
          </w:p>
        </w:tc>
        <w:tc>
          <w:tcPr>
            <w:tcW w:w="20" w:type="dxa"/>
            <w:tcBorders>
              <w:bottom w:val="single" w:color="auto" w:sz="8" w:space="0"/>
            </w:tcBorders>
            <w:vAlign w:val="bottom"/>
          </w:tcPr>
          <w:p>
            <w:pPr>
              <w:rPr>
                <w:sz w:val="14"/>
                <w:szCs w:val="14"/>
              </w:rPr>
            </w:pPr>
          </w:p>
        </w:tc>
        <w:tc>
          <w:tcPr>
            <w:tcW w:w="4260" w:type="dxa"/>
            <w:tcBorders>
              <w:bottom w:val="single" w:color="auto" w:sz="8" w:space="0"/>
            </w:tcBorders>
            <w:vAlign w:val="bottom"/>
          </w:tcPr>
          <w:p>
            <w:pPr>
              <w:rPr>
                <w:sz w:val="14"/>
                <w:szCs w:val="14"/>
              </w:rPr>
            </w:pPr>
          </w:p>
        </w:tc>
        <w:tc>
          <w:tcPr>
            <w:tcW w:w="20" w:type="dxa"/>
            <w:vAlign w:val="bottom"/>
          </w:tcPr>
          <w:p>
            <w:pPr>
              <w:rPr>
                <w:sz w:val="14"/>
                <w:szCs w:val="14"/>
              </w:rPr>
            </w:pPr>
          </w:p>
        </w:tc>
        <w:tc>
          <w:tcPr>
            <w:tcW w:w="20" w:type="dxa"/>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4300" w:type="dxa"/>
            <w:gridSpan w:val="2"/>
            <w:vAlign w:val="bottom"/>
          </w:tcPr>
          <w:p>
            <w:pPr>
              <w:spacing w:line="240" w:lineRule="exact"/>
              <w:ind w:left="1720"/>
              <w:rPr>
                <w:sz w:val="20"/>
                <w:szCs w:val="20"/>
              </w:rPr>
            </w:pPr>
            <w:r>
              <w:rPr>
                <w:rFonts w:ascii="宋体" w:hAnsi="宋体" w:eastAsia="宋体" w:cs="宋体"/>
                <w:b/>
                <w:bCs/>
                <w:sz w:val="21"/>
                <w:szCs w:val="21"/>
              </w:rPr>
              <w:t>关键技术</w:t>
            </w:r>
          </w:p>
        </w:tc>
        <w:tc>
          <w:tcPr>
            <w:tcW w:w="4300" w:type="dxa"/>
            <w:gridSpan w:val="3"/>
            <w:vAlign w:val="bottom"/>
          </w:tcPr>
          <w:p>
            <w:pPr>
              <w:spacing w:line="240" w:lineRule="exact"/>
              <w:ind w:right="1540"/>
              <w:jc w:val="right"/>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89" w:hRule="atLeast"/>
        </w:trPr>
        <w:tc>
          <w:tcPr>
            <w:tcW w:w="20" w:type="dxa"/>
            <w:vAlign w:val="bottom"/>
          </w:tcPr>
          <w:p>
            <w:pPr>
              <w:rPr>
                <w:sz w:val="7"/>
                <w:szCs w:val="7"/>
              </w:rPr>
            </w:pPr>
          </w:p>
        </w:tc>
        <w:tc>
          <w:tcPr>
            <w:tcW w:w="428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4260" w:type="dxa"/>
            <w:tcBorders>
              <w:bottom w:val="single" w:color="auto" w:sz="8" w:space="0"/>
            </w:tcBorders>
            <w:vAlign w:val="bottom"/>
          </w:tcPr>
          <w:p>
            <w:pPr>
              <w:rPr>
                <w:sz w:val="7"/>
                <w:szCs w:val="7"/>
              </w:rPr>
            </w:pPr>
          </w:p>
        </w:tc>
        <w:tc>
          <w:tcPr>
            <w:tcW w:w="20" w:type="dxa"/>
            <w:vAlign w:val="bottom"/>
          </w:tcPr>
          <w:p>
            <w:pPr>
              <w:rPr>
                <w:sz w:val="7"/>
                <w:szCs w:val="7"/>
              </w:rPr>
            </w:pPr>
          </w:p>
        </w:tc>
        <w:tc>
          <w:tcPr>
            <w:tcW w:w="2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4300" w:type="dxa"/>
            <w:gridSpan w:val="2"/>
            <w:vAlign w:val="bottom"/>
          </w:tcPr>
          <w:p>
            <w:pPr>
              <w:spacing w:line="240" w:lineRule="exact"/>
              <w:ind w:left="120"/>
              <w:rPr>
                <w:sz w:val="20"/>
                <w:szCs w:val="20"/>
              </w:rPr>
            </w:pPr>
            <w:r>
              <w:rPr>
                <w:rFonts w:ascii="宋体" w:hAnsi="宋体" w:eastAsia="宋体" w:cs="宋体"/>
                <w:b/>
                <w:bCs/>
                <w:sz w:val="21"/>
                <w:szCs w:val="21"/>
              </w:rPr>
              <w:t>功能磁共振</w:t>
            </w:r>
          </w:p>
        </w:tc>
        <w:tc>
          <w:tcPr>
            <w:tcW w:w="4300" w:type="dxa"/>
            <w:gridSpan w:val="3"/>
            <w:vAlign w:val="bottom"/>
          </w:tcPr>
          <w:p>
            <w:pPr>
              <w:spacing w:line="240" w:lineRule="exact"/>
              <w:ind w:left="100"/>
              <w:rPr>
                <w:sz w:val="20"/>
                <w:szCs w:val="20"/>
              </w:rPr>
            </w:pPr>
            <w:r>
              <w:rPr>
                <w:rFonts w:ascii="宋体" w:hAnsi="宋体" w:eastAsia="宋体" w:cs="宋体"/>
                <w:sz w:val="21"/>
                <w:szCs w:val="21"/>
              </w:rPr>
              <w:t>器质性精神障碍、躯体疾病所致精神障碍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28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4260" w:type="dxa"/>
            <w:tcBorders>
              <w:bottom w:val="single" w:color="auto" w:sz="8" w:space="0"/>
            </w:tcBorders>
            <w:vAlign w:val="bottom"/>
          </w:tcPr>
          <w:p>
            <w:pPr>
              <w:rPr>
                <w:sz w:val="7"/>
                <w:szCs w:val="7"/>
              </w:rPr>
            </w:pPr>
          </w:p>
        </w:tc>
        <w:tc>
          <w:tcPr>
            <w:tcW w:w="20" w:type="dxa"/>
            <w:vAlign w:val="bottom"/>
          </w:tcPr>
          <w:p>
            <w:pPr>
              <w:rPr>
                <w:sz w:val="7"/>
                <w:szCs w:val="7"/>
              </w:rPr>
            </w:pPr>
          </w:p>
        </w:tc>
        <w:tc>
          <w:tcPr>
            <w:tcW w:w="2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4300" w:type="dxa"/>
            <w:gridSpan w:val="2"/>
            <w:vAlign w:val="bottom"/>
          </w:tcPr>
          <w:p>
            <w:pPr>
              <w:ind w:left="120"/>
              <w:rPr>
                <w:sz w:val="20"/>
                <w:szCs w:val="20"/>
              </w:rPr>
            </w:pPr>
            <w:r>
              <w:rPr>
                <w:rFonts w:ascii="Times New Roman" w:hAnsi="Times New Roman" w:eastAsia="Times New Roman" w:cs="Times New Roman"/>
                <w:b/>
                <w:bCs/>
                <w:sz w:val="21"/>
                <w:szCs w:val="21"/>
              </w:rPr>
              <w:t>CT</w:t>
            </w:r>
          </w:p>
        </w:tc>
        <w:tc>
          <w:tcPr>
            <w:tcW w:w="4300" w:type="dxa"/>
            <w:gridSpan w:val="3"/>
            <w:vAlign w:val="bottom"/>
          </w:tcPr>
          <w:p>
            <w:pPr>
              <w:spacing w:line="240" w:lineRule="exact"/>
              <w:ind w:left="100"/>
              <w:rPr>
                <w:sz w:val="20"/>
                <w:szCs w:val="20"/>
              </w:rPr>
            </w:pPr>
            <w:r>
              <w:rPr>
                <w:rFonts w:ascii="宋体" w:hAnsi="宋体" w:eastAsia="宋体" w:cs="宋体"/>
                <w:sz w:val="21"/>
                <w:szCs w:val="21"/>
              </w:rPr>
              <w:t>器质性精神障碍、躯体疾病所致精神障碍</w:t>
            </w:r>
          </w:p>
        </w:tc>
        <w:tc>
          <w:tcPr>
            <w:tcW w:w="360" w:type="dxa"/>
            <w:vAlign w:val="bottom"/>
          </w:tcPr>
          <w:p>
            <w:pP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428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4260" w:type="dxa"/>
            <w:tcBorders>
              <w:bottom w:val="single" w:color="auto" w:sz="8" w:space="0"/>
            </w:tcBorders>
            <w:vAlign w:val="bottom"/>
          </w:tcPr>
          <w:p>
            <w:pPr>
              <w:rPr>
                <w:sz w:val="5"/>
                <w:szCs w:val="5"/>
              </w:rPr>
            </w:pPr>
          </w:p>
        </w:tc>
        <w:tc>
          <w:tcPr>
            <w:tcW w:w="20" w:type="dxa"/>
            <w:vAlign w:val="bottom"/>
          </w:tcPr>
          <w:p>
            <w:pPr>
              <w:rPr>
                <w:sz w:val="5"/>
                <w:szCs w:val="5"/>
              </w:rPr>
            </w:pPr>
          </w:p>
        </w:tc>
        <w:tc>
          <w:tcPr>
            <w:tcW w:w="20" w:type="dxa"/>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00" w:type="dxa"/>
            <w:gridSpan w:val="2"/>
            <w:vAlign w:val="bottom"/>
          </w:tcPr>
          <w:p>
            <w:pPr>
              <w:spacing w:line="240" w:lineRule="exact"/>
              <w:ind w:left="120"/>
              <w:rPr>
                <w:sz w:val="20"/>
                <w:szCs w:val="20"/>
              </w:rPr>
            </w:pPr>
            <w:r>
              <w:rPr>
                <w:rFonts w:ascii="宋体" w:hAnsi="宋体" w:eastAsia="宋体" w:cs="宋体"/>
                <w:b/>
                <w:bCs/>
                <w:sz w:val="21"/>
                <w:szCs w:val="21"/>
              </w:rPr>
              <w:t>事件相关电位</w:t>
            </w:r>
          </w:p>
        </w:tc>
        <w:tc>
          <w:tcPr>
            <w:tcW w:w="4300" w:type="dxa"/>
            <w:gridSpan w:val="3"/>
            <w:vAlign w:val="bottom"/>
          </w:tcPr>
          <w:p>
            <w:pPr>
              <w:spacing w:line="240" w:lineRule="exact"/>
              <w:ind w:left="100"/>
              <w:rPr>
                <w:sz w:val="20"/>
                <w:szCs w:val="20"/>
              </w:rPr>
            </w:pPr>
            <w:r>
              <w:rPr>
                <w:rFonts w:ascii="宋体" w:hAnsi="宋体" w:eastAsia="宋体" w:cs="宋体"/>
                <w:sz w:val="21"/>
                <w:szCs w:val="21"/>
              </w:rPr>
              <w:t>各类器质性和功能性精神障碍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28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4260" w:type="dxa"/>
            <w:tcBorders>
              <w:bottom w:val="single" w:color="auto" w:sz="8" w:space="0"/>
            </w:tcBorders>
            <w:vAlign w:val="bottom"/>
          </w:tcPr>
          <w:p>
            <w:pPr>
              <w:rPr>
                <w:sz w:val="7"/>
                <w:szCs w:val="7"/>
              </w:rPr>
            </w:pPr>
          </w:p>
        </w:tc>
        <w:tc>
          <w:tcPr>
            <w:tcW w:w="20" w:type="dxa"/>
            <w:vAlign w:val="bottom"/>
          </w:tcPr>
          <w:p>
            <w:pPr>
              <w:rPr>
                <w:sz w:val="7"/>
                <w:szCs w:val="7"/>
              </w:rPr>
            </w:pPr>
          </w:p>
        </w:tc>
        <w:tc>
          <w:tcPr>
            <w:tcW w:w="2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00" w:type="dxa"/>
            <w:gridSpan w:val="2"/>
            <w:vAlign w:val="bottom"/>
          </w:tcPr>
          <w:p>
            <w:pPr>
              <w:spacing w:line="240" w:lineRule="exact"/>
              <w:ind w:left="120"/>
              <w:rPr>
                <w:sz w:val="20"/>
                <w:szCs w:val="20"/>
              </w:rPr>
            </w:pPr>
            <w:r>
              <w:rPr>
                <w:rFonts w:ascii="宋体" w:hAnsi="宋体" w:eastAsia="宋体" w:cs="宋体"/>
                <w:b/>
                <w:bCs/>
                <w:sz w:val="21"/>
                <w:szCs w:val="21"/>
              </w:rPr>
              <w:t>动态脑电监测</w:t>
            </w:r>
          </w:p>
        </w:tc>
        <w:tc>
          <w:tcPr>
            <w:tcW w:w="4300" w:type="dxa"/>
            <w:gridSpan w:val="3"/>
            <w:vAlign w:val="bottom"/>
          </w:tcPr>
          <w:p>
            <w:pPr>
              <w:spacing w:line="240" w:lineRule="exact"/>
              <w:ind w:left="100"/>
              <w:rPr>
                <w:sz w:val="20"/>
                <w:szCs w:val="20"/>
              </w:rPr>
            </w:pPr>
            <w:r>
              <w:rPr>
                <w:rFonts w:ascii="宋体" w:hAnsi="宋体" w:eastAsia="宋体" w:cs="宋体"/>
                <w:sz w:val="21"/>
                <w:szCs w:val="21"/>
              </w:rPr>
              <w:t>各类器质性和功能性精神障碍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28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4260" w:type="dxa"/>
            <w:tcBorders>
              <w:bottom w:val="single" w:color="auto" w:sz="8" w:space="0"/>
            </w:tcBorders>
            <w:vAlign w:val="bottom"/>
          </w:tcPr>
          <w:p>
            <w:pPr>
              <w:rPr>
                <w:sz w:val="7"/>
                <w:szCs w:val="7"/>
              </w:rPr>
            </w:pPr>
          </w:p>
        </w:tc>
        <w:tc>
          <w:tcPr>
            <w:tcW w:w="20" w:type="dxa"/>
            <w:vAlign w:val="bottom"/>
          </w:tcPr>
          <w:p>
            <w:pPr>
              <w:rPr>
                <w:sz w:val="7"/>
                <w:szCs w:val="7"/>
              </w:rPr>
            </w:pPr>
          </w:p>
        </w:tc>
        <w:tc>
          <w:tcPr>
            <w:tcW w:w="2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00" w:type="dxa"/>
            <w:gridSpan w:val="2"/>
            <w:vAlign w:val="bottom"/>
          </w:tcPr>
          <w:p>
            <w:pPr>
              <w:spacing w:line="240" w:lineRule="exact"/>
              <w:ind w:left="120"/>
              <w:rPr>
                <w:sz w:val="20"/>
                <w:szCs w:val="20"/>
              </w:rPr>
            </w:pPr>
            <w:r>
              <w:rPr>
                <w:rFonts w:ascii="宋体" w:hAnsi="宋体" w:eastAsia="宋体" w:cs="宋体"/>
                <w:b/>
                <w:bCs/>
                <w:sz w:val="21"/>
                <w:szCs w:val="21"/>
              </w:rPr>
              <w:t>多导睡眠脑电监测</w:t>
            </w:r>
          </w:p>
        </w:tc>
        <w:tc>
          <w:tcPr>
            <w:tcW w:w="4300" w:type="dxa"/>
            <w:gridSpan w:val="3"/>
            <w:vAlign w:val="bottom"/>
          </w:tcPr>
          <w:p>
            <w:pPr>
              <w:spacing w:line="240" w:lineRule="exact"/>
              <w:ind w:left="100"/>
              <w:rPr>
                <w:sz w:val="20"/>
                <w:szCs w:val="20"/>
              </w:rPr>
            </w:pPr>
            <w:r>
              <w:rPr>
                <w:rFonts w:ascii="宋体" w:hAnsi="宋体" w:eastAsia="宋体" w:cs="宋体"/>
                <w:sz w:val="21"/>
                <w:szCs w:val="21"/>
              </w:rPr>
              <w:t>睡眠障碍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28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4260" w:type="dxa"/>
            <w:tcBorders>
              <w:bottom w:val="single" w:color="auto" w:sz="8" w:space="0"/>
            </w:tcBorders>
            <w:vAlign w:val="bottom"/>
          </w:tcPr>
          <w:p>
            <w:pPr>
              <w:rPr>
                <w:sz w:val="7"/>
                <w:szCs w:val="7"/>
              </w:rPr>
            </w:pPr>
          </w:p>
        </w:tc>
        <w:tc>
          <w:tcPr>
            <w:tcW w:w="20" w:type="dxa"/>
            <w:vAlign w:val="bottom"/>
          </w:tcPr>
          <w:p>
            <w:pPr>
              <w:rPr>
                <w:sz w:val="7"/>
                <w:szCs w:val="7"/>
              </w:rPr>
            </w:pPr>
          </w:p>
        </w:tc>
        <w:tc>
          <w:tcPr>
            <w:tcW w:w="2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280" w:type="dxa"/>
            <w:vAlign w:val="bottom"/>
          </w:tcPr>
          <w:p>
            <w:pPr>
              <w:rPr>
                <w:sz w:val="24"/>
                <w:szCs w:val="24"/>
              </w:rPr>
            </w:pPr>
          </w:p>
        </w:tc>
        <w:tc>
          <w:tcPr>
            <w:tcW w:w="20" w:type="dxa"/>
            <w:vAlign w:val="bottom"/>
          </w:tcPr>
          <w:p>
            <w:pPr>
              <w:rPr>
                <w:sz w:val="24"/>
                <w:szCs w:val="24"/>
              </w:rPr>
            </w:pPr>
          </w:p>
        </w:tc>
        <w:tc>
          <w:tcPr>
            <w:tcW w:w="4300" w:type="dxa"/>
            <w:gridSpan w:val="3"/>
            <w:vAlign w:val="bottom"/>
          </w:tcPr>
          <w:p>
            <w:pPr>
              <w:spacing w:line="240" w:lineRule="exact"/>
              <w:ind w:left="100"/>
              <w:rPr>
                <w:sz w:val="20"/>
                <w:szCs w:val="20"/>
              </w:rPr>
            </w:pPr>
            <w:r>
              <w:rPr>
                <w:rFonts w:ascii="宋体" w:hAnsi="宋体" w:eastAsia="宋体" w:cs="宋体"/>
                <w:sz w:val="21"/>
                <w:szCs w:val="21"/>
              </w:rPr>
              <w:t>各类焦虑障碍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280" w:type="dxa"/>
            <w:vAlign w:val="bottom"/>
          </w:tcPr>
          <w:p>
            <w:pPr>
              <w:rPr>
                <w:sz w:val="7"/>
                <w:szCs w:val="7"/>
              </w:rPr>
            </w:pPr>
          </w:p>
        </w:tc>
        <w:tc>
          <w:tcPr>
            <w:tcW w:w="20" w:type="dxa"/>
            <w:tcBorders>
              <w:bottom w:val="single" w:color="auto" w:sz="8" w:space="0"/>
            </w:tcBorders>
            <w:vAlign w:val="bottom"/>
          </w:tcPr>
          <w:p>
            <w:pPr>
              <w:rPr>
                <w:sz w:val="7"/>
                <w:szCs w:val="7"/>
              </w:rPr>
            </w:pPr>
          </w:p>
        </w:tc>
        <w:tc>
          <w:tcPr>
            <w:tcW w:w="4260" w:type="dxa"/>
            <w:tcBorders>
              <w:bottom w:val="single" w:color="auto" w:sz="8" w:space="0"/>
            </w:tcBorders>
            <w:vAlign w:val="bottom"/>
          </w:tcPr>
          <w:p>
            <w:pPr>
              <w:rPr>
                <w:sz w:val="7"/>
                <w:szCs w:val="7"/>
              </w:rPr>
            </w:pPr>
          </w:p>
        </w:tc>
        <w:tc>
          <w:tcPr>
            <w:tcW w:w="20" w:type="dxa"/>
            <w:vAlign w:val="bottom"/>
          </w:tcPr>
          <w:p>
            <w:pPr>
              <w:rPr>
                <w:sz w:val="7"/>
                <w:szCs w:val="7"/>
              </w:rPr>
            </w:pPr>
          </w:p>
        </w:tc>
        <w:tc>
          <w:tcPr>
            <w:tcW w:w="2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00" w:type="dxa"/>
            <w:gridSpan w:val="2"/>
            <w:vAlign w:val="bottom"/>
          </w:tcPr>
          <w:p>
            <w:pPr>
              <w:spacing w:line="240" w:lineRule="exact"/>
              <w:ind w:left="120"/>
              <w:rPr>
                <w:sz w:val="20"/>
                <w:szCs w:val="20"/>
              </w:rPr>
            </w:pPr>
            <w:r>
              <w:rPr>
                <w:rFonts w:ascii="宋体" w:hAnsi="宋体" w:eastAsia="宋体" w:cs="宋体"/>
                <w:b/>
                <w:bCs/>
                <w:sz w:val="21"/>
                <w:szCs w:val="21"/>
              </w:rPr>
              <w:t>生物反馈治疗</w:t>
            </w:r>
          </w:p>
        </w:tc>
        <w:tc>
          <w:tcPr>
            <w:tcW w:w="4300" w:type="dxa"/>
            <w:gridSpan w:val="3"/>
            <w:vAlign w:val="bottom"/>
          </w:tcPr>
          <w:p>
            <w:pPr>
              <w:spacing w:line="240" w:lineRule="exact"/>
              <w:ind w:left="100"/>
              <w:rPr>
                <w:sz w:val="20"/>
                <w:szCs w:val="20"/>
              </w:rPr>
            </w:pPr>
            <w:r>
              <w:rPr>
                <w:rFonts w:ascii="宋体" w:hAnsi="宋体" w:eastAsia="宋体" w:cs="宋体"/>
                <w:sz w:val="21"/>
                <w:szCs w:val="21"/>
              </w:rPr>
              <w:t>躯体形式障碍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280" w:type="dxa"/>
            <w:vAlign w:val="bottom"/>
          </w:tcPr>
          <w:p>
            <w:pPr>
              <w:rPr>
                <w:sz w:val="7"/>
                <w:szCs w:val="7"/>
              </w:rPr>
            </w:pPr>
          </w:p>
        </w:tc>
        <w:tc>
          <w:tcPr>
            <w:tcW w:w="20" w:type="dxa"/>
            <w:tcBorders>
              <w:bottom w:val="single" w:color="auto" w:sz="8" w:space="0"/>
            </w:tcBorders>
            <w:vAlign w:val="bottom"/>
          </w:tcPr>
          <w:p>
            <w:pPr>
              <w:rPr>
                <w:sz w:val="7"/>
                <w:szCs w:val="7"/>
              </w:rPr>
            </w:pPr>
          </w:p>
        </w:tc>
        <w:tc>
          <w:tcPr>
            <w:tcW w:w="4260" w:type="dxa"/>
            <w:tcBorders>
              <w:bottom w:val="single" w:color="auto" w:sz="8" w:space="0"/>
            </w:tcBorders>
            <w:vAlign w:val="bottom"/>
          </w:tcPr>
          <w:p>
            <w:pPr>
              <w:rPr>
                <w:sz w:val="7"/>
                <w:szCs w:val="7"/>
              </w:rPr>
            </w:pPr>
          </w:p>
        </w:tc>
        <w:tc>
          <w:tcPr>
            <w:tcW w:w="20" w:type="dxa"/>
            <w:vAlign w:val="bottom"/>
          </w:tcPr>
          <w:p>
            <w:pPr>
              <w:rPr>
                <w:sz w:val="7"/>
                <w:szCs w:val="7"/>
              </w:rPr>
            </w:pPr>
          </w:p>
        </w:tc>
        <w:tc>
          <w:tcPr>
            <w:tcW w:w="2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280" w:type="dxa"/>
            <w:vAlign w:val="bottom"/>
          </w:tcPr>
          <w:p>
            <w:pPr>
              <w:rPr>
                <w:sz w:val="24"/>
                <w:szCs w:val="24"/>
              </w:rPr>
            </w:pPr>
          </w:p>
        </w:tc>
        <w:tc>
          <w:tcPr>
            <w:tcW w:w="20" w:type="dxa"/>
            <w:vAlign w:val="bottom"/>
          </w:tcPr>
          <w:p>
            <w:pPr>
              <w:rPr>
                <w:sz w:val="24"/>
                <w:szCs w:val="24"/>
              </w:rPr>
            </w:pPr>
          </w:p>
        </w:tc>
        <w:tc>
          <w:tcPr>
            <w:tcW w:w="4300" w:type="dxa"/>
            <w:gridSpan w:val="3"/>
            <w:vAlign w:val="bottom"/>
          </w:tcPr>
          <w:p>
            <w:pPr>
              <w:spacing w:line="240" w:lineRule="exact"/>
              <w:ind w:left="100"/>
              <w:rPr>
                <w:sz w:val="20"/>
                <w:szCs w:val="20"/>
              </w:rPr>
            </w:pPr>
            <w:r>
              <w:rPr>
                <w:rFonts w:ascii="宋体" w:hAnsi="宋体" w:eastAsia="宋体" w:cs="宋体"/>
                <w:sz w:val="21"/>
                <w:szCs w:val="21"/>
              </w:rPr>
              <w:t>功能性躯体障碍</w:t>
            </w:r>
          </w:p>
        </w:tc>
        <w:tc>
          <w:tcPr>
            <w:tcW w:w="360" w:type="dxa"/>
            <w:vAlign w:val="bottom"/>
          </w:tcPr>
          <w:p>
            <w:pPr>
              <w:rPr>
                <w:sz w:val="1"/>
                <w:szCs w:val="1"/>
              </w:rPr>
            </w:pPr>
          </w:p>
        </w:tc>
      </w:tr>
      <w:tr>
        <w:tblPrEx>
          <w:tblCellMar>
            <w:top w:w="0" w:type="dxa"/>
            <w:left w:w="0" w:type="dxa"/>
            <w:bottom w:w="0" w:type="dxa"/>
            <w:right w:w="0" w:type="dxa"/>
          </w:tblCellMar>
        </w:tblPrEx>
        <w:trPr>
          <w:trHeight w:val="83" w:hRule="atLeast"/>
        </w:trPr>
        <w:tc>
          <w:tcPr>
            <w:tcW w:w="20" w:type="dxa"/>
            <w:vAlign w:val="bottom"/>
          </w:tcPr>
          <w:p>
            <w:pPr>
              <w:rPr>
                <w:sz w:val="7"/>
                <w:szCs w:val="7"/>
              </w:rPr>
            </w:pPr>
          </w:p>
        </w:tc>
        <w:tc>
          <w:tcPr>
            <w:tcW w:w="4300" w:type="dxa"/>
            <w:gridSpan w:val="2"/>
            <w:tcBorders>
              <w:bottom w:val="single" w:color="auto" w:sz="8" w:space="0"/>
            </w:tcBorders>
            <w:vAlign w:val="bottom"/>
          </w:tcPr>
          <w:p>
            <w:pPr>
              <w:rPr>
                <w:sz w:val="7"/>
                <w:szCs w:val="7"/>
              </w:rPr>
            </w:pPr>
          </w:p>
        </w:tc>
        <w:tc>
          <w:tcPr>
            <w:tcW w:w="4260" w:type="dxa"/>
            <w:tcBorders>
              <w:bottom w:val="single" w:color="auto" w:sz="8" w:space="0"/>
            </w:tcBorders>
            <w:vAlign w:val="bottom"/>
          </w:tcPr>
          <w:p>
            <w:pPr>
              <w:rPr>
                <w:sz w:val="7"/>
                <w:szCs w:val="7"/>
              </w:rPr>
            </w:pPr>
          </w:p>
        </w:tc>
        <w:tc>
          <w:tcPr>
            <w:tcW w:w="20" w:type="dxa"/>
            <w:vAlign w:val="bottom"/>
          </w:tcPr>
          <w:p>
            <w:pPr>
              <w:rPr>
                <w:sz w:val="7"/>
                <w:szCs w:val="7"/>
              </w:rPr>
            </w:pPr>
          </w:p>
        </w:tc>
        <w:tc>
          <w:tcPr>
            <w:tcW w:w="2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4300" w:type="dxa"/>
            <w:gridSpan w:val="2"/>
            <w:vAlign w:val="bottom"/>
          </w:tcPr>
          <w:p>
            <w:pPr>
              <w:spacing w:line="256" w:lineRule="exact"/>
              <w:ind w:left="120"/>
              <w:rPr>
                <w:sz w:val="20"/>
                <w:szCs w:val="20"/>
              </w:rPr>
            </w:pPr>
            <w:r>
              <w:rPr>
                <w:rFonts w:ascii="宋体" w:hAnsi="宋体" w:eastAsia="宋体" w:cs="宋体"/>
                <w:b/>
                <w:bCs/>
                <w:sz w:val="21"/>
                <w:szCs w:val="21"/>
              </w:rPr>
              <w:t>改良电痉挛治疗（</w:t>
            </w:r>
            <w:r>
              <w:rPr>
                <w:rFonts w:ascii="Times New Roman" w:hAnsi="Times New Roman" w:eastAsia="Times New Roman" w:cs="Times New Roman"/>
                <w:b/>
                <w:bCs/>
                <w:sz w:val="21"/>
                <w:szCs w:val="21"/>
              </w:rPr>
              <w:t>MECT</w:t>
            </w:r>
            <w:r>
              <w:rPr>
                <w:rFonts w:ascii="宋体" w:hAnsi="宋体" w:eastAsia="宋体" w:cs="宋体"/>
                <w:b/>
                <w:bCs/>
                <w:sz w:val="21"/>
                <w:szCs w:val="21"/>
              </w:rPr>
              <w:t>）</w:t>
            </w:r>
          </w:p>
        </w:tc>
        <w:tc>
          <w:tcPr>
            <w:tcW w:w="4300" w:type="dxa"/>
            <w:gridSpan w:val="3"/>
            <w:vAlign w:val="bottom"/>
          </w:tcPr>
          <w:p>
            <w:pPr>
              <w:spacing w:line="240" w:lineRule="exact"/>
              <w:ind w:left="100"/>
              <w:rPr>
                <w:sz w:val="20"/>
                <w:szCs w:val="20"/>
              </w:rPr>
            </w:pPr>
            <w:r>
              <w:rPr>
                <w:rFonts w:ascii="宋体" w:hAnsi="宋体" w:eastAsia="宋体" w:cs="宋体"/>
                <w:sz w:val="21"/>
                <w:szCs w:val="21"/>
              </w:rPr>
              <w:t>严重精神障碍</w:t>
            </w:r>
          </w:p>
        </w:tc>
        <w:tc>
          <w:tcPr>
            <w:tcW w:w="360" w:type="dxa"/>
            <w:vAlign w:val="bottom"/>
          </w:tcPr>
          <w:p>
            <w:pP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428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4260" w:type="dxa"/>
            <w:tcBorders>
              <w:bottom w:val="single" w:color="auto" w:sz="8" w:space="0"/>
            </w:tcBorders>
            <w:vAlign w:val="bottom"/>
          </w:tcPr>
          <w:p>
            <w:pPr>
              <w:rPr>
                <w:sz w:val="5"/>
                <w:szCs w:val="5"/>
              </w:rPr>
            </w:pPr>
          </w:p>
        </w:tc>
        <w:tc>
          <w:tcPr>
            <w:tcW w:w="20" w:type="dxa"/>
            <w:vAlign w:val="bottom"/>
          </w:tcPr>
          <w:p>
            <w:pPr>
              <w:rPr>
                <w:sz w:val="5"/>
                <w:szCs w:val="5"/>
              </w:rPr>
            </w:pPr>
          </w:p>
        </w:tc>
        <w:tc>
          <w:tcPr>
            <w:tcW w:w="20" w:type="dxa"/>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4300" w:type="dxa"/>
            <w:gridSpan w:val="2"/>
            <w:vMerge w:val="restart"/>
            <w:vAlign w:val="bottom"/>
          </w:tcPr>
          <w:p>
            <w:pPr>
              <w:spacing w:line="240" w:lineRule="exact"/>
              <w:ind w:left="120"/>
              <w:rPr>
                <w:sz w:val="20"/>
                <w:szCs w:val="20"/>
              </w:rPr>
            </w:pPr>
            <w:r>
              <w:rPr>
                <w:rFonts w:ascii="宋体" w:hAnsi="宋体" w:eastAsia="宋体" w:cs="宋体"/>
                <w:b/>
                <w:bCs/>
                <w:sz w:val="21"/>
                <w:szCs w:val="21"/>
              </w:rPr>
              <w:t>经颅磁治疗</w:t>
            </w:r>
          </w:p>
        </w:tc>
        <w:tc>
          <w:tcPr>
            <w:tcW w:w="4300" w:type="dxa"/>
            <w:gridSpan w:val="3"/>
            <w:vAlign w:val="bottom"/>
          </w:tcPr>
          <w:p>
            <w:pPr>
              <w:spacing w:line="240" w:lineRule="exact"/>
              <w:ind w:left="100"/>
              <w:rPr>
                <w:sz w:val="20"/>
                <w:szCs w:val="20"/>
              </w:rPr>
            </w:pPr>
            <w:r>
              <w:rPr>
                <w:rFonts w:ascii="宋体" w:hAnsi="宋体" w:eastAsia="宋体" w:cs="宋体"/>
                <w:sz w:val="21"/>
                <w:szCs w:val="21"/>
              </w:rPr>
              <w:t>抑郁障碍</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4300" w:type="dxa"/>
            <w:gridSpan w:val="2"/>
            <w:vMerge w:val="continue"/>
            <w:vAlign w:val="bottom"/>
          </w:tcPr>
          <w:p>
            <w:pPr>
              <w:rPr>
                <w:sz w:val="13"/>
                <w:szCs w:val="13"/>
              </w:rPr>
            </w:pPr>
          </w:p>
        </w:tc>
        <w:tc>
          <w:tcPr>
            <w:tcW w:w="4260" w:type="dxa"/>
            <w:vAlign w:val="bottom"/>
          </w:tcPr>
          <w:p>
            <w:pPr>
              <w:rPr>
                <w:sz w:val="13"/>
                <w:szCs w:val="13"/>
              </w:rPr>
            </w:pPr>
          </w:p>
        </w:tc>
        <w:tc>
          <w:tcPr>
            <w:tcW w:w="20" w:type="dxa"/>
            <w:vAlign w:val="bottom"/>
          </w:tcPr>
          <w:p>
            <w:pPr>
              <w:rPr>
                <w:sz w:val="13"/>
                <w:szCs w:val="13"/>
              </w:rPr>
            </w:pPr>
          </w:p>
        </w:tc>
        <w:tc>
          <w:tcPr>
            <w:tcW w:w="2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207" w:hRule="atLeast"/>
        </w:trPr>
        <w:tc>
          <w:tcPr>
            <w:tcW w:w="20" w:type="dxa"/>
            <w:vAlign w:val="bottom"/>
          </w:tcPr>
          <w:p>
            <w:pPr>
              <w:rPr>
                <w:sz w:val="18"/>
                <w:szCs w:val="18"/>
              </w:rPr>
            </w:pPr>
          </w:p>
        </w:tc>
        <w:tc>
          <w:tcPr>
            <w:tcW w:w="4300" w:type="dxa"/>
            <w:gridSpan w:val="2"/>
            <w:tcBorders>
              <w:bottom w:val="single" w:color="auto" w:sz="8" w:space="0"/>
            </w:tcBorders>
            <w:vAlign w:val="bottom"/>
          </w:tcPr>
          <w:p>
            <w:pPr>
              <w:rPr>
                <w:sz w:val="18"/>
                <w:szCs w:val="18"/>
              </w:rPr>
            </w:pPr>
          </w:p>
        </w:tc>
        <w:tc>
          <w:tcPr>
            <w:tcW w:w="4280" w:type="dxa"/>
            <w:gridSpan w:val="2"/>
            <w:tcBorders>
              <w:bottom w:val="single" w:color="auto" w:sz="8" w:space="0"/>
            </w:tcBorders>
            <w:vAlign w:val="bottom"/>
          </w:tcPr>
          <w:p>
            <w:pPr>
              <w:rPr>
                <w:sz w:val="18"/>
                <w:szCs w:val="18"/>
              </w:rPr>
            </w:pPr>
          </w:p>
        </w:tc>
        <w:tc>
          <w:tcPr>
            <w:tcW w:w="20" w:type="dxa"/>
            <w:vAlign w:val="bottom"/>
          </w:tcPr>
          <w:p>
            <w:pPr>
              <w:rPr>
                <w:sz w:val="18"/>
                <w:szCs w:val="18"/>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00" w:type="dxa"/>
            <w:gridSpan w:val="2"/>
            <w:vAlign w:val="bottom"/>
          </w:tcPr>
          <w:p>
            <w:pPr>
              <w:spacing w:line="240" w:lineRule="exact"/>
              <w:ind w:left="120"/>
              <w:rPr>
                <w:sz w:val="20"/>
                <w:szCs w:val="20"/>
              </w:rPr>
            </w:pPr>
            <w:r>
              <w:rPr>
                <w:rFonts w:ascii="宋体" w:hAnsi="宋体" w:eastAsia="宋体" w:cs="宋体"/>
                <w:b/>
                <w:bCs/>
                <w:sz w:val="21"/>
                <w:szCs w:val="21"/>
              </w:rPr>
              <w:t>精神康复治疗</w:t>
            </w:r>
          </w:p>
        </w:tc>
        <w:tc>
          <w:tcPr>
            <w:tcW w:w="4300" w:type="dxa"/>
            <w:gridSpan w:val="3"/>
            <w:vAlign w:val="bottom"/>
          </w:tcPr>
          <w:p>
            <w:pPr>
              <w:spacing w:line="240" w:lineRule="exact"/>
              <w:ind w:right="1480"/>
              <w:jc w:val="right"/>
              <w:rPr>
                <w:sz w:val="20"/>
                <w:szCs w:val="20"/>
              </w:rPr>
            </w:pPr>
            <w:r>
              <w:rPr>
                <w:rFonts w:ascii="宋体" w:hAnsi="宋体" w:eastAsia="宋体" w:cs="宋体"/>
                <w:sz w:val="21"/>
                <w:szCs w:val="21"/>
              </w:rPr>
              <w:t>各类器质性和功能性精神障碍</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00" w:type="dxa"/>
            <w:gridSpan w:val="2"/>
            <w:tcBorders>
              <w:bottom w:val="single" w:color="auto" w:sz="8" w:space="0"/>
            </w:tcBorders>
            <w:vAlign w:val="bottom"/>
          </w:tcPr>
          <w:p>
            <w:pPr>
              <w:rPr>
                <w:sz w:val="7"/>
                <w:szCs w:val="7"/>
              </w:rPr>
            </w:pPr>
          </w:p>
        </w:tc>
        <w:tc>
          <w:tcPr>
            <w:tcW w:w="426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2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4300" w:type="dxa"/>
            <w:gridSpan w:val="2"/>
            <w:vAlign w:val="bottom"/>
          </w:tcPr>
          <w:p>
            <w:pPr>
              <w:spacing w:line="240" w:lineRule="exact"/>
              <w:ind w:left="120"/>
              <w:rPr>
                <w:sz w:val="20"/>
                <w:szCs w:val="20"/>
              </w:rPr>
            </w:pPr>
            <w:r>
              <w:rPr>
                <w:rFonts w:ascii="宋体" w:hAnsi="宋体" w:eastAsia="宋体" w:cs="宋体"/>
                <w:b/>
                <w:bCs/>
                <w:sz w:val="21"/>
                <w:szCs w:val="21"/>
              </w:rPr>
              <w:t>多学科协作进行精神疾病伴发严重躯体疾病</w:t>
            </w:r>
          </w:p>
        </w:tc>
        <w:tc>
          <w:tcPr>
            <w:tcW w:w="4260" w:type="dxa"/>
            <w:vAlign w:val="bottom"/>
          </w:tcPr>
          <w:p>
            <w:pPr>
              <w:rPr>
                <w:sz w:val="21"/>
                <w:szCs w:val="21"/>
              </w:rPr>
            </w:pPr>
          </w:p>
        </w:tc>
        <w:tc>
          <w:tcPr>
            <w:tcW w:w="20" w:type="dxa"/>
            <w:vAlign w:val="bottom"/>
          </w:tcPr>
          <w:p>
            <w:pPr>
              <w:rPr>
                <w:sz w:val="21"/>
                <w:szCs w:val="21"/>
              </w:rPr>
            </w:pPr>
          </w:p>
        </w:tc>
        <w:tc>
          <w:tcPr>
            <w:tcW w:w="20" w:type="dxa"/>
            <w:vAlign w:val="bottom"/>
          </w:tcPr>
          <w:p>
            <w:pPr>
              <w:rPr>
                <w:sz w:val="21"/>
                <w:szCs w:val="21"/>
              </w:rPr>
            </w:pPr>
          </w:p>
        </w:tc>
        <w:tc>
          <w:tcPr>
            <w:tcW w:w="360" w:type="dxa"/>
            <w:vAlign w:val="bottom"/>
          </w:tcPr>
          <w:p>
            <w:pP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4300" w:type="dxa"/>
            <w:gridSpan w:val="2"/>
            <w:vAlign w:val="bottom"/>
          </w:tcPr>
          <w:p>
            <w:pPr>
              <w:spacing w:line="240" w:lineRule="exact"/>
              <w:ind w:left="120"/>
              <w:rPr>
                <w:sz w:val="20"/>
                <w:szCs w:val="20"/>
              </w:rPr>
            </w:pPr>
            <w:r>
              <w:rPr>
                <w:rFonts w:ascii="宋体" w:hAnsi="宋体" w:eastAsia="宋体" w:cs="宋体"/>
                <w:b/>
                <w:bCs/>
                <w:sz w:val="21"/>
                <w:szCs w:val="21"/>
              </w:rPr>
              <w:t>诊治</w:t>
            </w:r>
          </w:p>
        </w:tc>
        <w:tc>
          <w:tcPr>
            <w:tcW w:w="4260" w:type="dxa"/>
            <w:vAlign w:val="bottom"/>
          </w:tcPr>
          <w:p>
            <w:pPr>
              <w:rPr>
                <w:sz w:val="24"/>
                <w:szCs w:val="24"/>
              </w:rPr>
            </w:pPr>
          </w:p>
        </w:tc>
        <w:tc>
          <w:tcPr>
            <w:tcW w:w="20" w:type="dxa"/>
            <w:vAlign w:val="bottom"/>
          </w:tcPr>
          <w:p>
            <w:pPr>
              <w:rPr>
                <w:sz w:val="24"/>
                <w:szCs w:val="24"/>
              </w:rPr>
            </w:pPr>
          </w:p>
        </w:tc>
        <w:tc>
          <w:tcPr>
            <w:tcW w:w="2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428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426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20" w:type="dxa"/>
            <w:vAlign w:val="bottom"/>
          </w:tcPr>
          <w:p>
            <w:pPr>
              <w:rPr>
                <w:sz w:val="5"/>
                <w:szCs w:val="5"/>
              </w:rPr>
            </w:pPr>
          </w:p>
        </w:tc>
        <w:tc>
          <w:tcPr>
            <w:tcW w:w="360" w:type="dxa"/>
            <w:vAlign w:val="bottom"/>
          </w:tcPr>
          <w:p>
            <w:pPr>
              <w:rPr>
                <w:sz w:val="1"/>
                <w:szCs w:val="1"/>
              </w:rPr>
            </w:pPr>
          </w:p>
        </w:tc>
      </w:tr>
    </w:tbl>
    <w:p>
      <w:pPr>
        <w:spacing w:line="388" w:lineRule="exact"/>
        <w:ind w:firstLine="960" w:firstLineChars="300"/>
        <w:rPr>
          <w:sz w:val="20"/>
          <w:szCs w:val="20"/>
        </w:rPr>
      </w:pPr>
      <w:r>
        <w:rPr>
          <w:rFonts w:ascii="Arial" w:hAnsi="Arial" w:eastAsia="Arial" w:cs="Arial"/>
          <w:b/>
          <w:bCs/>
          <w:sz w:val="32"/>
          <w:szCs w:val="32"/>
        </w:rPr>
        <w:t xml:space="preserve">3.10 </w:t>
      </w:r>
      <w:r>
        <w:rPr>
          <w:rFonts w:ascii="宋体" w:hAnsi="宋体" w:eastAsia="宋体" w:cs="宋体"/>
          <w:b/>
          <w:bCs/>
          <w:sz w:val="32"/>
          <w:szCs w:val="32"/>
        </w:rPr>
        <w:t>感染科</w:t>
      </w:r>
    </w:p>
    <w:p>
      <w:pPr>
        <w:spacing w:line="388" w:lineRule="exact"/>
        <w:ind w:left="1000"/>
        <w:rPr>
          <w:sz w:val="20"/>
          <w:szCs w:val="20"/>
        </w:rPr>
      </w:pPr>
      <w:r>
        <w:rPr>
          <w:rFonts w:ascii="Arial" w:hAnsi="Arial" w:eastAsia="Arial" w:cs="Arial"/>
          <w:b/>
          <w:bCs/>
          <w:sz w:val="32"/>
          <w:szCs w:val="32"/>
        </w:rPr>
        <w:t xml:space="preserve">3.10.1 </w:t>
      </w:r>
      <w:r>
        <w:rPr>
          <w:rFonts w:ascii="宋体" w:hAnsi="宋体" w:eastAsia="宋体" w:cs="宋体"/>
          <w:b/>
          <w:bCs/>
          <w:sz w:val="32"/>
          <w:szCs w:val="32"/>
        </w:rPr>
        <w:t>疑难重症诊治</w:t>
      </w:r>
    </w:p>
    <w:p>
      <w:pPr>
        <w:spacing w:line="237"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234" w:lineRule="exact"/>
        <w:rPr>
          <w:sz w:val="20"/>
          <w:szCs w:val="20"/>
        </w:rPr>
      </w:pPr>
    </w:p>
    <w:p>
      <w:pPr>
        <w:spacing w:line="388" w:lineRule="exact"/>
        <w:ind w:left="360"/>
        <w:rPr>
          <w:sz w:val="20"/>
          <w:szCs w:val="20"/>
        </w:rPr>
      </w:pPr>
      <w:r>
        <w:rPr>
          <w:rFonts w:ascii="宋体" w:hAnsi="宋体" w:eastAsia="宋体" w:cs="宋体"/>
          <w:sz w:val="32"/>
          <w:szCs w:val="32"/>
        </w:rPr>
        <w:t>务能力</w:t>
      </w:r>
      <w:r>
        <w:rPr>
          <w:rFonts w:ascii="Arial" w:hAnsi="Arial" w:eastAsia="Arial" w:cs="Arial"/>
          <w:sz w:val="32"/>
          <w:szCs w:val="32"/>
        </w:rPr>
        <w:t>:</w:t>
      </w:r>
    </w:p>
    <w:p>
      <w:pPr>
        <w:spacing w:line="20" w:lineRule="exact"/>
        <w:rPr>
          <w:sz w:val="20"/>
          <w:szCs w:val="20"/>
        </w:rPr>
      </w:pPr>
      <w:r>
        <w:rPr>
          <w:sz w:val="20"/>
          <w:szCs w:val="20"/>
        </w:rPr>
        <mc:AlternateContent>
          <mc:Choice Requires="wps">
            <w:drawing>
              <wp:anchor distT="0" distB="0" distL="114300" distR="114300" simplePos="0" relativeHeight="251874304" behindDoc="1" locked="0" layoutInCell="0" allowOverlap="1">
                <wp:simplePos x="0" y="0"/>
                <wp:positionH relativeFrom="column">
                  <wp:posOffset>41275</wp:posOffset>
                </wp:positionH>
                <wp:positionV relativeFrom="paragraph">
                  <wp:posOffset>172720</wp:posOffset>
                </wp:positionV>
                <wp:extent cx="5648960" cy="0"/>
                <wp:effectExtent l="0" t="0" r="0" b="0"/>
                <wp:wrapNone/>
                <wp:docPr id="226" name="Shape 226"/>
                <wp:cNvGraphicFramePr/>
                <a:graphic xmlns:a="http://schemas.openxmlformats.org/drawingml/2006/main">
                  <a:graphicData uri="http://schemas.microsoft.com/office/word/2010/wordprocessingShape">
                    <wps:wsp>
                      <wps:cNvCnPr/>
                      <wps:spPr>
                        <a:xfrm>
                          <a:off x="0" y="0"/>
                          <a:ext cx="56489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26" o:spid="_x0000_s1026" o:spt="20" style="position:absolute;left:0pt;margin-left:3.25pt;margin-top:13.6pt;height:0pt;width:444.8pt;z-index:-251442176;mso-width-relative:page;mso-height-relative:page;" fillcolor="#FFFFFF" filled="t" stroked="t" coordsize="21600,21600" o:allowincell="f" o:gfxdata="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1+FdZNcAAAAHAQAADwAAAAAAAAABACAAAAAiAAAAZHJzL2Rvd25yZXYueG1sUEsBAhQAFAAA&#10;AAgAh07iQM5vYnC3AQAArAMAAA4AAAAAAAAAAQAgAAAAJgEAAGRycy9lMm9Eb2MueG1sUEsFBgAA&#10;AAAGAAYAWQEAAE8FAAAAAA==&#10;">
                <v:fill on="t" focussize="0,0"/>
                <v:stroke weight="1.44pt" color="#000000" miterlimit="8" joinstyle="miter"/>
                <v:imagedata o:title=""/>
                <o:lock v:ext="edit" aspectratio="f"/>
              </v:line>
            </w:pict>
          </mc:Fallback>
        </mc:AlternateContent>
      </w:r>
    </w:p>
    <w:p>
      <w:pPr>
        <w:spacing w:line="320" w:lineRule="exact"/>
        <w:rPr>
          <w:sz w:val="20"/>
          <w:szCs w:val="20"/>
        </w:rPr>
      </w:pPr>
    </w:p>
    <w:p>
      <w:pPr>
        <w:tabs>
          <w:tab w:val="left" w:pos="3040"/>
          <w:tab w:val="left" w:pos="6400"/>
        </w:tabs>
        <w:spacing w:line="240" w:lineRule="exact"/>
        <w:ind w:left="740"/>
        <w:rPr>
          <w:sz w:val="20"/>
          <w:szCs w:val="20"/>
        </w:rPr>
      </w:pPr>
      <w:r>
        <w:rPr>
          <w:rFonts w:ascii="宋体" w:hAnsi="宋体" w:eastAsia="宋体" w:cs="宋体"/>
          <w:b/>
          <w:bCs/>
          <w:sz w:val="21"/>
          <w:szCs w:val="21"/>
        </w:rPr>
        <w:t>疾病名称</w:t>
      </w:r>
      <w:r>
        <w:rPr>
          <w:sz w:val="20"/>
          <w:szCs w:val="20"/>
        </w:rPr>
        <w:tab/>
      </w:r>
      <w:r>
        <w:rPr>
          <w:rFonts w:ascii="宋体" w:hAnsi="宋体" w:eastAsia="宋体" w:cs="宋体"/>
          <w:b/>
          <w:bCs/>
          <w:sz w:val="21"/>
          <w:szCs w:val="21"/>
        </w:rPr>
        <w:t>诊断手段</w:t>
      </w:r>
      <w:r>
        <w:rPr>
          <w:sz w:val="20"/>
          <w:szCs w:val="20"/>
        </w:rPr>
        <w:tab/>
      </w:r>
      <w:r>
        <w:rPr>
          <w:rFonts w:ascii="宋体" w:hAnsi="宋体" w:eastAsia="宋体" w:cs="宋体"/>
          <w:b/>
          <w:bCs/>
          <w:sz w:val="20"/>
          <w:szCs w:val="20"/>
        </w:rPr>
        <w:t>治疗手段</w:t>
      </w:r>
    </w:p>
    <w:p>
      <w:pPr>
        <w:spacing w:line="20" w:lineRule="exact"/>
        <w:rPr>
          <w:sz w:val="20"/>
          <w:szCs w:val="20"/>
        </w:rPr>
      </w:pPr>
      <w:r>
        <w:rPr>
          <w:sz w:val="20"/>
          <w:szCs w:val="20"/>
        </w:rPr>
        <mc:AlternateContent>
          <mc:Choice Requires="wps">
            <w:drawing>
              <wp:anchor distT="0" distB="0" distL="114300" distR="114300" simplePos="0" relativeHeight="251875328" behindDoc="1" locked="0" layoutInCell="0" allowOverlap="1">
                <wp:simplePos x="0" y="0"/>
                <wp:positionH relativeFrom="column">
                  <wp:posOffset>41275</wp:posOffset>
                </wp:positionH>
                <wp:positionV relativeFrom="paragraph">
                  <wp:posOffset>60960</wp:posOffset>
                </wp:positionV>
                <wp:extent cx="5648960" cy="0"/>
                <wp:effectExtent l="0" t="0" r="0" b="0"/>
                <wp:wrapNone/>
                <wp:docPr id="227" name="Shape 227"/>
                <wp:cNvGraphicFramePr/>
                <a:graphic xmlns:a="http://schemas.openxmlformats.org/drawingml/2006/main">
                  <a:graphicData uri="http://schemas.microsoft.com/office/word/2010/wordprocessingShape">
                    <wps:wsp>
                      <wps:cNvCnPr/>
                      <wps:spPr>
                        <a:xfrm>
                          <a:off x="0" y="0"/>
                          <a:ext cx="56489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27" o:spid="_x0000_s1026" o:spt="20" style="position:absolute;left:0pt;margin-left:3.25pt;margin-top:4.8pt;height:0pt;width:444.8pt;z-index:-251441152;mso-width-relative:page;mso-height-relative:page;" fillcolor="#FFFFFF" filled="t" stroked="t" coordsize="21600,21600" o:allowincell="f" o:gfxdata="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KcLgzXAAAABQEAAA8AAAAAAAAAAQAgAAAAIgAAAGRycy9kb3ducmV2LnhtbFBLAQIUABQA&#10;AAAIAIdO4kCmdLta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144" w:lineRule="exact"/>
        <w:rPr>
          <w:sz w:val="20"/>
          <w:szCs w:val="20"/>
        </w:rPr>
      </w:pPr>
    </w:p>
    <w:p>
      <w:pPr>
        <w:tabs>
          <w:tab w:val="left" w:pos="2340"/>
          <w:tab w:val="left" w:pos="4820"/>
        </w:tabs>
        <w:spacing w:line="240" w:lineRule="exact"/>
        <w:ind w:left="180"/>
        <w:jc w:val="right"/>
        <w:rPr>
          <w:sz w:val="20"/>
          <w:szCs w:val="20"/>
        </w:rPr>
      </w:pPr>
      <w:r>
        <w:rPr>
          <w:rFonts w:ascii="宋体" w:hAnsi="宋体" w:eastAsia="宋体" w:cs="宋体"/>
          <w:b/>
          <w:bCs/>
          <w:sz w:val="21"/>
          <w:szCs w:val="21"/>
        </w:rPr>
        <w:t>不明原因发热</w:t>
      </w:r>
      <w:r>
        <w:rPr>
          <w:sz w:val="20"/>
          <w:szCs w:val="20"/>
        </w:rPr>
        <w:tab/>
      </w:r>
      <w:r>
        <w:rPr>
          <w:rFonts w:ascii="宋体" w:hAnsi="宋体" w:eastAsia="宋体" w:cs="宋体"/>
          <w:sz w:val="21"/>
          <w:szCs w:val="21"/>
        </w:rPr>
        <w:t>细菌培养、各种病原体检</w:t>
      </w:r>
      <w:r>
        <w:rPr>
          <w:sz w:val="20"/>
          <w:szCs w:val="20"/>
        </w:rPr>
        <w:tab/>
      </w:r>
      <w:r>
        <w:rPr>
          <w:rFonts w:ascii="宋体" w:hAnsi="宋体" w:eastAsia="宋体" w:cs="宋体"/>
          <w:sz w:val="20"/>
          <w:szCs w:val="20"/>
        </w:rPr>
        <w:t>对症治疗、抗感染、抗病毒、特殊病因治疗</w:t>
      </w:r>
      <w:r>
        <w:rPr>
          <w:rFonts w:hint="eastAsia" w:ascii="宋体" w:hAnsi="宋体" w:eastAsia="宋体" w:cs="宋体"/>
          <w:sz w:val="20"/>
          <w:szCs w:val="20"/>
        </w:rPr>
        <w:t xml:space="preserve"> </w:t>
      </w:r>
      <w:r>
        <w:rPr>
          <w:rFonts w:hint="eastAsia" w:ascii="宋体" w:hAnsi="宋体" w:eastAsia="宋体" w:cs="宋体"/>
          <w:sz w:val="21"/>
          <w:szCs w:val="21"/>
        </w:rPr>
        <w:t>√</w:t>
      </w:r>
    </w:p>
    <w:p>
      <w:pPr>
        <w:spacing w:line="20" w:lineRule="exact"/>
        <w:rPr>
          <w:sz w:val="20"/>
          <w:szCs w:val="20"/>
        </w:rPr>
      </w:pPr>
      <w:r>
        <w:rPr>
          <w:sz w:val="20"/>
          <w:szCs w:val="20"/>
        </w:rPr>
        <mc:AlternateContent>
          <mc:Choice Requires="wps">
            <w:drawing>
              <wp:anchor distT="0" distB="0" distL="114300" distR="114300" simplePos="0" relativeHeight="251876352" behindDoc="1" locked="0" layoutInCell="0" allowOverlap="1">
                <wp:simplePos x="0" y="0"/>
                <wp:positionH relativeFrom="column">
                  <wp:posOffset>31750</wp:posOffset>
                </wp:positionH>
                <wp:positionV relativeFrom="paragraph">
                  <wp:posOffset>55245</wp:posOffset>
                </wp:positionV>
                <wp:extent cx="5658485" cy="0"/>
                <wp:effectExtent l="0" t="0" r="0" b="0"/>
                <wp:wrapNone/>
                <wp:docPr id="228" name="Shape 228"/>
                <wp:cNvGraphicFramePr/>
                <a:graphic xmlns:a="http://schemas.openxmlformats.org/drawingml/2006/main">
                  <a:graphicData uri="http://schemas.microsoft.com/office/word/2010/wordprocessingShape">
                    <wps:wsp>
                      <wps:cNvCnPr/>
                      <wps:spPr>
                        <a:xfrm>
                          <a:off x="0" y="0"/>
                          <a:ext cx="565848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228" o:spid="_x0000_s1026" o:spt="20" style="position:absolute;left:0pt;margin-left:2.5pt;margin-top:4.35pt;height:0pt;width:445.55pt;z-index:-251440128;mso-width-relative:page;mso-height-relative:page;" fillcolor="#FFFFFF" filled="t" stroked="t" coordsize="21600,21600" o:allowincell="f" o:gfxdata="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aUBBTUAAAABQEAAA8AAAAAAAAAAQAgAAAAIgAAAGRycy9kb3ducmV2LnhtbFBLAQIUABQAAAAI&#10;AIdO4kC5le56uAEAAKsDAAAOAAAAAAAAAAEAIAAAACMBAABkcnMvZTJvRG9jLnhtbFBLBQYAAAAA&#10;BgAGAFkBAABNBQAAAAA=&#10;">
                <v:fill on="t" focussize="0,0"/>
                <v:stroke weight="0.48pt" color="#000000" miterlimit="8" joinstyle="miter"/>
                <v:imagedata o:title=""/>
                <o:lock v:ext="edit" aspectratio="f"/>
              </v:line>
            </w:pict>
          </mc:Fallback>
        </mc:AlternateContent>
      </w:r>
    </w:p>
    <w:p>
      <w:pPr>
        <w:spacing w:line="177" w:lineRule="exact"/>
        <w:rPr>
          <w:sz w:val="20"/>
          <w:szCs w:val="20"/>
        </w:rPr>
      </w:pPr>
    </w:p>
    <w:p>
      <w:pPr>
        <w:ind w:right="6"/>
        <w:jc w:val="center"/>
        <w:rPr>
          <w:sz w:val="20"/>
          <w:szCs w:val="20"/>
        </w:rPr>
      </w:pPr>
      <w:r>
        <w:rPr>
          <w:rFonts w:ascii="Times New Roman" w:hAnsi="Times New Roman" w:eastAsia="Times New Roman" w:cs="Times New Roman"/>
          <w:sz w:val="18"/>
          <w:szCs w:val="18"/>
        </w:rPr>
        <w:t>64</w:t>
      </w:r>
    </w:p>
    <w:p>
      <w:pPr>
        <w:sectPr>
          <w:pgSz w:w="11900" w:h="16838"/>
          <w:pgMar w:top="1440" w:right="1440" w:bottom="639" w:left="1440" w:header="0" w:footer="0" w:gutter="0"/>
          <w:cols w:equalWidth="0" w:num="1">
            <w:col w:w="9026"/>
          </w:cols>
        </w:sectPr>
      </w:pPr>
    </w:p>
    <w:p>
      <w:pPr>
        <w:spacing w:line="81" w:lineRule="exact"/>
        <w:rPr>
          <w:sz w:val="20"/>
          <w:szCs w:val="20"/>
        </w:rPr>
      </w:pPr>
      <w:bookmarkStart w:id="68" w:name="page69"/>
      <w:bookmarkEnd w:id="68"/>
      <w:r>
        <w:rPr>
          <w:sz w:val="20"/>
          <w:szCs w:val="20"/>
        </w:rPr>
        <mc:AlternateContent>
          <mc:Choice Requires="wps">
            <w:drawing>
              <wp:anchor distT="0" distB="0" distL="114300" distR="114300" simplePos="0" relativeHeight="251877376" behindDoc="1" locked="0" layoutInCell="0" allowOverlap="1">
                <wp:simplePos x="0" y="0"/>
                <wp:positionH relativeFrom="page">
                  <wp:posOffset>955675</wp:posOffset>
                </wp:positionH>
                <wp:positionV relativeFrom="page">
                  <wp:posOffset>923290</wp:posOffset>
                </wp:positionV>
                <wp:extent cx="5648960" cy="0"/>
                <wp:effectExtent l="0" t="0" r="0" b="0"/>
                <wp:wrapNone/>
                <wp:docPr id="229" name="Shape 229"/>
                <wp:cNvGraphicFramePr/>
                <a:graphic xmlns:a="http://schemas.openxmlformats.org/drawingml/2006/main">
                  <a:graphicData uri="http://schemas.microsoft.com/office/word/2010/wordprocessingShape">
                    <wps:wsp>
                      <wps:cNvCnPr/>
                      <wps:spPr>
                        <a:xfrm>
                          <a:off x="0" y="0"/>
                          <a:ext cx="56489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29" o:spid="_x0000_s1026" o:spt="20" style="position:absolute;left:0pt;margin-left:75.25pt;margin-top:72.7pt;height:0pt;width:444.8pt;mso-position-horizontal-relative:page;mso-position-vertical-relative:page;z-index:-251439104;mso-width-relative:page;mso-height-relative:page;" fillcolor="#FFFFFF" filled="t" stroked="t" coordsize="21600,21600" o:allowincell="f" o:gfxdata="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nocj39kAAAAMAQAADwAAAAAAAAABACAAAAAiAAAAZHJzL2Rvd25yZXYueG1sUEsBAhQA&#10;FAAAAAgAh07iQNfy1Cm4AQAArAMAAA4AAAAAAAAAAQAgAAAAKAEAAGRycy9lMm9Eb2MueG1sUEsF&#10;BgAAAAAGAAYAWQEAAFIFAAAAAA==&#10;">
                <v:fill on="t" focussize="0,0"/>
                <v:stroke weight="1.44pt" color="#000000" miterlimit="8" joinstyle="miter"/>
                <v:imagedata o:title=""/>
                <o:lock v:ext="edit" aspectratio="f"/>
              </v:line>
            </w:pict>
          </mc:Fallback>
        </mc:AlternateContent>
      </w:r>
    </w:p>
    <w:tbl>
      <w:tblPr>
        <w:tblStyle w:val="3"/>
        <w:tblW w:w="9260" w:type="dxa"/>
        <w:tblInd w:w="60" w:type="dxa"/>
        <w:tblLayout w:type="fixed"/>
        <w:tblCellMar>
          <w:top w:w="0" w:type="dxa"/>
          <w:left w:w="0" w:type="dxa"/>
          <w:bottom w:w="0" w:type="dxa"/>
          <w:right w:w="0" w:type="dxa"/>
        </w:tblCellMar>
      </w:tblPr>
      <w:tblGrid>
        <w:gridCol w:w="2200"/>
        <w:gridCol w:w="2500"/>
        <w:gridCol w:w="4200"/>
        <w:gridCol w:w="360"/>
      </w:tblGrid>
      <w:tr>
        <w:tblPrEx>
          <w:tblCellMar>
            <w:top w:w="0" w:type="dxa"/>
            <w:left w:w="0" w:type="dxa"/>
            <w:bottom w:w="0" w:type="dxa"/>
            <w:right w:w="0" w:type="dxa"/>
          </w:tblCellMar>
        </w:tblPrEx>
        <w:trPr>
          <w:trHeight w:val="240" w:hRule="atLeast"/>
        </w:trPr>
        <w:tc>
          <w:tcPr>
            <w:tcW w:w="2200" w:type="dxa"/>
            <w:vAlign w:val="bottom"/>
          </w:tcPr>
          <w:p>
            <w:pPr>
              <w:spacing w:line="240" w:lineRule="exact"/>
              <w:ind w:left="680"/>
              <w:rPr>
                <w:sz w:val="20"/>
                <w:szCs w:val="20"/>
              </w:rPr>
            </w:pPr>
            <w:r>
              <w:rPr>
                <w:rFonts w:ascii="宋体" w:hAnsi="宋体" w:eastAsia="宋体" w:cs="宋体"/>
                <w:b/>
                <w:bCs/>
                <w:sz w:val="21"/>
                <w:szCs w:val="21"/>
              </w:rPr>
              <w:t>疾病名称</w:t>
            </w:r>
          </w:p>
        </w:tc>
        <w:tc>
          <w:tcPr>
            <w:tcW w:w="2500" w:type="dxa"/>
            <w:vAlign w:val="bottom"/>
          </w:tcPr>
          <w:p>
            <w:pPr>
              <w:spacing w:line="240" w:lineRule="exact"/>
              <w:ind w:left="800"/>
              <w:rPr>
                <w:sz w:val="20"/>
                <w:szCs w:val="20"/>
              </w:rPr>
            </w:pPr>
            <w:r>
              <w:rPr>
                <w:rFonts w:ascii="宋体" w:hAnsi="宋体" w:eastAsia="宋体" w:cs="宋体"/>
                <w:b/>
                <w:bCs/>
                <w:sz w:val="21"/>
                <w:szCs w:val="21"/>
              </w:rPr>
              <w:t>诊断手段</w:t>
            </w:r>
          </w:p>
        </w:tc>
        <w:tc>
          <w:tcPr>
            <w:tcW w:w="4200" w:type="dxa"/>
            <w:vAlign w:val="bottom"/>
          </w:tcPr>
          <w:p>
            <w:pPr>
              <w:spacing w:line="240" w:lineRule="exact"/>
              <w:ind w:left="1660"/>
              <w:rPr>
                <w:sz w:val="20"/>
                <w:szCs w:val="20"/>
              </w:rPr>
            </w:pPr>
            <w:r>
              <w:rPr>
                <w:rFonts w:ascii="宋体" w:hAnsi="宋体" w:eastAsia="宋体" w:cs="宋体"/>
                <w:b/>
                <w:bCs/>
                <w:sz w:val="21"/>
                <w:szCs w:val="21"/>
              </w:rPr>
              <w:t>治疗手段</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200" w:type="dxa"/>
            <w:tcBorders>
              <w:bottom w:val="single" w:color="auto" w:sz="8" w:space="0"/>
            </w:tcBorders>
            <w:vAlign w:val="bottom"/>
          </w:tcPr>
          <w:p>
            <w:pPr>
              <w:rPr>
                <w:sz w:val="7"/>
                <w:szCs w:val="7"/>
              </w:rPr>
            </w:pPr>
          </w:p>
        </w:tc>
        <w:tc>
          <w:tcPr>
            <w:tcW w:w="2500" w:type="dxa"/>
            <w:tcBorders>
              <w:bottom w:val="single" w:color="auto" w:sz="8" w:space="0"/>
            </w:tcBorders>
            <w:vAlign w:val="bottom"/>
          </w:tcPr>
          <w:p>
            <w:pPr>
              <w:rPr>
                <w:sz w:val="7"/>
                <w:szCs w:val="7"/>
              </w:rPr>
            </w:pPr>
          </w:p>
        </w:tc>
        <w:tc>
          <w:tcPr>
            <w:tcW w:w="420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200" w:type="dxa"/>
            <w:vAlign w:val="bottom"/>
          </w:tcPr>
          <w:p/>
        </w:tc>
        <w:tc>
          <w:tcPr>
            <w:tcW w:w="2500" w:type="dxa"/>
            <w:vAlign w:val="bottom"/>
          </w:tcPr>
          <w:p>
            <w:pPr>
              <w:spacing w:line="240" w:lineRule="exact"/>
              <w:ind w:left="100"/>
              <w:rPr>
                <w:sz w:val="20"/>
                <w:szCs w:val="20"/>
              </w:rPr>
            </w:pPr>
            <w:r>
              <w:rPr>
                <w:rFonts w:ascii="宋体" w:hAnsi="宋体" w:eastAsia="宋体" w:cs="宋体"/>
                <w:sz w:val="21"/>
                <w:szCs w:val="21"/>
              </w:rPr>
              <w:t>查、影像学检查、骨髓检</w:t>
            </w:r>
          </w:p>
        </w:tc>
        <w:tc>
          <w:tcPr>
            <w:tcW w:w="4200" w:type="dxa"/>
            <w:vAlign w:val="bottom"/>
          </w:tcPr>
          <w:p/>
        </w:tc>
        <w:tc>
          <w:tcPr>
            <w:tcW w:w="360" w:type="dxa"/>
            <w:vAlign w:val="bottom"/>
          </w:tcPr>
          <w:p>
            <w:pPr>
              <w:rPr>
                <w:sz w:val="1"/>
                <w:szCs w:val="1"/>
              </w:rPr>
            </w:pPr>
          </w:p>
        </w:tc>
      </w:tr>
      <w:tr>
        <w:tblPrEx>
          <w:tblCellMar>
            <w:top w:w="0" w:type="dxa"/>
            <w:left w:w="0" w:type="dxa"/>
            <w:bottom w:w="0" w:type="dxa"/>
            <w:right w:w="0" w:type="dxa"/>
          </w:tblCellMar>
        </w:tblPrEx>
        <w:trPr>
          <w:trHeight w:val="312" w:hRule="atLeast"/>
        </w:trPr>
        <w:tc>
          <w:tcPr>
            <w:tcW w:w="2200" w:type="dxa"/>
            <w:vAlign w:val="bottom"/>
          </w:tcPr>
          <w:p>
            <w:pPr>
              <w:rPr>
                <w:sz w:val="24"/>
                <w:szCs w:val="24"/>
              </w:rPr>
            </w:pPr>
          </w:p>
        </w:tc>
        <w:tc>
          <w:tcPr>
            <w:tcW w:w="2500" w:type="dxa"/>
            <w:vAlign w:val="bottom"/>
          </w:tcPr>
          <w:p>
            <w:pPr>
              <w:spacing w:line="240" w:lineRule="exact"/>
              <w:ind w:left="100"/>
              <w:rPr>
                <w:sz w:val="20"/>
                <w:szCs w:val="20"/>
              </w:rPr>
            </w:pPr>
            <w:r>
              <w:rPr>
                <w:rFonts w:ascii="宋体" w:hAnsi="宋体" w:eastAsia="宋体" w:cs="宋体"/>
                <w:sz w:val="21"/>
                <w:szCs w:val="21"/>
              </w:rPr>
              <w:t>查、血液病、肿瘤、风湿</w:t>
            </w:r>
          </w:p>
        </w:tc>
        <w:tc>
          <w:tcPr>
            <w:tcW w:w="420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312" w:hRule="atLeast"/>
        </w:trPr>
        <w:tc>
          <w:tcPr>
            <w:tcW w:w="2200" w:type="dxa"/>
            <w:vAlign w:val="bottom"/>
          </w:tcPr>
          <w:p>
            <w:pPr>
              <w:rPr>
                <w:sz w:val="24"/>
                <w:szCs w:val="24"/>
              </w:rPr>
            </w:pPr>
          </w:p>
        </w:tc>
        <w:tc>
          <w:tcPr>
            <w:tcW w:w="2500" w:type="dxa"/>
            <w:vAlign w:val="bottom"/>
          </w:tcPr>
          <w:p>
            <w:pPr>
              <w:spacing w:line="240" w:lineRule="exact"/>
              <w:ind w:left="100"/>
              <w:rPr>
                <w:sz w:val="20"/>
                <w:szCs w:val="20"/>
              </w:rPr>
            </w:pPr>
            <w:r>
              <w:rPr>
                <w:rFonts w:ascii="宋体" w:hAnsi="宋体" w:eastAsia="宋体" w:cs="宋体"/>
                <w:sz w:val="21"/>
                <w:szCs w:val="21"/>
              </w:rPr>
              <w:t>病的相关检查</w:t>
            </w:r>
          </w:p>
        </w:tc>
        <w:tc>
          <w:tcPr>
            <w:tcW w:w="420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2500" w:type="dxa"/>
            <w:tcBorders>
              <w:bottom w:val="single" w:color="auto" w:sz="8" w:space="0"/>
            </w:tcBorders>
            <w:vAlign w:val="bottom"/>
          </w:tcPr>
          <w:p>
            <w:pPr>
              <w:rPr>
                <w:sz w:val="4"/>
                <w:szCs w:val="4"/>
              </w:rPr>
            </w:pPr>
          </w:p>
        </w:tc>
        <w:tc>
          <w:tcPr>
            <w:tcW w:w="420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自发性细菌性腹膜炎</w:t>
            </w:r>
          </w:p>
        </w:tc>
        <w:tc>
          <w:tcPr>
            <w:tcW w:w="2500" w:type="dxa"/>
            <w:vAlign w:val="bottom"/>
          </w:tcPr>
          <w:p>
            <w:pPr>
              <w:spacing w:line="240" w:lineRule="exact"/>
              <w:ind w:left="100"/>
              <w:rPr>
                <w:sz w:val="20"/>
                <w:szCs w:val="20"/>
              </w:rPr>
            </w:pPr>
            <w:r>
              <w:rPr>
                <w:rFonts w:ascii="宋体" w:hAnsi="宋体" w:eastAsia="宋体" w:cs="宋体"/>
                <w:sz w:val="21"/>
                <w:szCs w:val="21"/>
              </w:rPr>
              <w:t>肝脏生化学、腹水检查、</w:t>
            </w:r>
          </w:p>
        </w:tc>
        <w:tc>
          <w:tcPr>
            <w:tcW w:w="4200" w:type="dxa"/>
            <w:vMerge w:val="restart"/>
            <w:vAlign w:val="bottom"/>
          </w:tcPr>
          <w:p>
            <w:pPr>
              <w:spacing w:line="240" w:lineRule="exact"/>
              <w:ind w:left="80"/>
              <w:rPr>
                <w:sz w:val="20"/>
                <w:szCs w:val="20"/>
              </w:rPr>
            </w:pPr>
            <w:r>
              <w:rPr>
                <w:rFonts w:ascii="宋体" w:hAnsi="宋体" w:eastAsia="宋体" w:cs="宋体"/>
                <w:sz w:val="21"/>
                <w:szCs w:val="21"/>
              </w:rPr>
              <w:t>支持对症、清洁洗肠、抗生素</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3"/>
                <w:szCs w:val="13"/>
              </w:rPr>
            </w:pPr>
          </w:p>
        </w:tc>
        <w:tc>
          <w:tcPr>
            <w:tcW w:w="2500" w:type="dxa"/>
            <w:vAlign w:val="bottom"/>
          </w:tcPr>
          <w:p>
            <w:pPr>
              <w:spacing w:line="240" w:lineRule="exact"/>
              <w:ind w:left="100"/>
              <w:rPr>
                <w:sz w:val="20"/>
                <w:szCs w:val="20"/>
              </w:rPr>
            </w:pPr>
            <w:r>
              <w:rPr>
                <w:rFonts w:ascii="宋体" w:hAnsi="宋体" w:eastAsia="宋体" w:cs="宋体"/>
                <w:sz w:val="21"/>
                <w:szCs w:val="21"/>
              </w:rPr>
              <w:t>血细菌培养、肝脏影像学</w:t>
            </w:r>
          </w:p>
        </w:tc>
        <w:tc>
          <w:tcPr>
            <w:tcW w:w="42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2500" w:type="dxa"/>
            <w:tcBorders>
              <w:bottom w:val="single" w:color="auto" w:sz="8" w:space="0"/>
            </w:tcBorders>
            <w:vAlign w:val="bottom"/>
          </w:tcPr>
          <w:p>
            <w:pPr>
              <w:rPr>
                <w:sz w:val="4"/>
                <w:szCs w:val="4"/>
              </w:rPr>
            </w:pPr>
          </w:p>
        </w:tc>
        <w:tc>
          <w:tcPr>
            <w:tcW w:w="42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200" w:type="dxa"/>
            <w:vAlign w:val="bottom"/>
          </w:tcPr>
          <w:p>
            <w:pPr>
              <w:rPr>
                <w:sz w:val="21"/>
                <w:szCs w:val="21"/>
              </w:rPr>
            </w:pPr>
          </w:p>
        </w:tc>
        <w:tc>
          <w:tcPr>
            <w:tcW w:w="2500" w:type="dxa"/>
            <w:vAlign w:val="bottom"/>
          </w:tcPr>
          <w:p>
            <w:pPr>
              <w:spacing w:line="240" w:lineRule="exact"/>
              <w:ind w:left="100"/>
              <w:rPr>
                <w:sz w:val="20"/>
                <w:szCs w:val="20"/>
              </w:rPr>
            </w:pPr>
            <w:r>
              <w:rPr>
                <w:rFonts w:ascii="宋体" w:hAnsi="宋体" w:eastAsia="宋体" w:cs="宋体"/>
                <w:sz w:val="21"/>
                <w:szCs w:val="21"/>
              </w:rPr>
              <w:t>生化学检查、影像学检</w:t>
            </w:r>
          </w:p>
        </w:tc>
        <w:tc>
          <w:tcPr>
            <w:tcW w:w="420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黄疸原因待查</w:t>
            </w:r>
          </w:p>
        </w:tc>
        <w:tc>
          <w:tcPr>
            <w:tcW w:w="2500" w:type="dxa"/>
            <w:vAlign w:val="bottom"/>
          </w:tcPr>
          <w:p>
            <w:pPr>
              <w:spacing w:line="240" w:lineRule="exact"/>
              <w:ind w:left="100"/>
              <w:rPr>
                <w:sz w:val="20"/>
                <w:szCs w:val="20"/>
              </w:rPr>
            </w:pPr>
            <w:r>
              <w:rPr>
                <w:rFonts w:ascii="宋体" w:hAnsi="宋体" w:eastAsia="宋体" w:cs="宋体"/>
                <w:sz w:val="21"/>
                <w:szCs w:val="21"/>
              </w:rPr>
              <w:t>查、病源体检查、代谢因</w:t>
            </w:r>
          </w:p>
        </w:tc>
        <w:tc>
          <w:tcPr>
            <w:tcW w:w="4200" w:type="dxa"/>
            <w:vMerge w:val="restart"/>
            <w:vAlign w:val="bottom"/>
          </w:tcPr>
          <w:p>
            <w:pPr>
              <w:spacing w:line="240" w:lineRule="exact"/>
              <w:ind w:left="80"/>
              <w:rPr>
                <w:sz w:val="20"/>
                <w:szCs w:val="20"/>
              </w:rPr>
            </w:pPr>
            <w:r>
              <w:rPr>
                <w:rFonts w:ascii="宋体" w:hAnsi="宋体" w:eastAsia="宋体" w:cs="宋体"/>
                <w:sz w:val="21"/>
                <w:szCs w:val="21"/>
              </w:rPr>
              <w:t>对症治疗、病因治疗、内镜治疗、血浆置换</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3"/>
                <w:szCs w:val="13"/>
              </w:rPr>
            </w:pPr>
          </w:p>
        </w:tc>
        <w:tc>
          <w:tcPr>
            <w:tcW w:w="2500" w:type="dxa"/>
            <w:vMerge w:val="restart"/>
            <w:vAlign w:val="bottom"/>
          </w:tcPr>
          <w:p>
            <w:pPr>
              <w:spacing w:line="240" w:lineRule="exact"/>
              <w:ind w:left="100"/>
              <w:rPr>
                <w:rFonts w:eastAsia="宋体"/>
                <w:sz w:val="20"/>
                <w:szCs w:val="20"/>
              </w:rPr>
            </w:pPr>
            <w:r>
              <w:rPr>
                <w:rFonts w:ascii="宋体" w:hAnsi="宋体" w:eastAsia="宋体" w:cs="宋体"/>
                <w:sz w:val="21"/>
                <w:szCs w:val="21"/>
              </w:rPr>
              <w:t>素、肝活检、肿瘤</w:t>
            </w:r>
            <w:r>
              <w:rPr>
                <w:rFonts w:hint="eastAsia" w:ascii="宋体" w:hAnsi="宋体" w:eastAsia="宋体" w:cs="宋体"/>
                <w:sz w:val="21"/>
                <w:szCs w:val="21"/>
              </w:rPr>
              <w:t>相关检查</w:t>
            </w:r>
          </w:p>
        </w:tc>
        <w:tc>
          <w:tcPr>
            <w:tcW w:w="42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200" w:type="dxa"/>
            <w:vAlign w:val="bottom"/>
          </w:tcPr>
          <w:p>
            <w:pPr>
              <w:rPr>
                <w:sz w:val="13"/>
                <w:szCs w:val="13"/>
              </w:rPr>
            </w:pPr>
          </w:p>
        </w:tc>
        <w:tc>
          <w:tcPr>
            <w:tcW w:w="2500" w:type="dxa"/>
            <w:vMerge w:val="continue"/>
            <w:vAlign w:val="bottom"/>
          </w:tcPr>
          <w:p>
            <w:pPr>
              <w:rPr>
                <w:sz w:val="13"/>
                <w:szCs w:val="13"/>
              </w:rPr>
            </w:pPr>
          </w:p>
        </w:tc>
        <w:tc>
          <w:tcPr>
            <w:tcW w:w="420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2500" w:type="dxa"/>
            <w:tcBorders>
              <w:bottom w:val="single" w:color="auto" w:sz="8" w:space="0"/>
            </w:tcBorders>
            <w:vAlign w:val="bottom"/>
          </w:tcPr>
          <w:p>
            <w:pPr>
              <w:rPr>
                <w:sz w:val="4"/>
                <w:szCs w:val="4"/>
              </w:rPr>
            </w:pPr>
          </w:p>
        </w:tc>
        <w:tc>
          <w:tcPr>
            <w:tcW w:w="42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00"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脓毒症败血症</w:t>
            </w:r>
          </w:p>
        </w:tc>
        <w:tc>
          <w:tcPr>
            <w:tcW w:w="2500" w:type="dxa"/>
            <w:vAlign w:val="bottom"/>
          </w:tcPr>
          <w:p>
            <w:pPr>
              <w:spacing w:line="240" w:lineRule="exact"/>
              <w:ind w:left="100"/>
              <w:rPr>
                <w:sz w:val="20"/>
                <w:szCs w:val="20"/>
              </w:rPr>
            </w:pPr>
            <w:r>
              <w:rPr>
                <w:rFonts w:ascii="宋体" w:hAnsi="宋体" w:eastAsia="宋体" w:cs="宋体"/>
                <w:sz w:val="21"/>
                <w:szCs w:val="21"/>
              </w:rPr>
              <w:t>生化常规、血细菌培养、</w:t>
            </w:r>
          </w:p>
        </w:tc>
        <w:tc>
          <w:tcPr>
            <w:tcW w:w="4200" w:type="dxa"/>
            <w:vMerge w:val="restart"/>
            <w:vAlign w:val="bottom"/>
          </w:tcPr>
          <w:p>
            <w:pPr>
              <w:spacing w:line="240" w:lineRule="exact"/>
              <w:ind w:left="80"/>
              <w:rPr>
                <w:sz w:val="20"/>
                <w:szCs w:val="20"/>
              </w:rPr>
            </w:pPr>
            <w:r>
              <w:rPr>
                <w:rFonts w:ascii="宋体" w:hAnsi="宋体" w:eastAsia="宋体" w:cs="宋体"/>
                <w:sz w:val="21"/>
                <w:szCs w:val="21"/>
              </w:rPr>
              <w:t>抗感染、生命支持</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3"/>
                <w:szCs w:val="13"/>
              </w:rPr>
            </w:pPr>
          </w:p>
        </w:tc>
        <w:tc>
          <w:tcPr>
            <w:tcW w:w="2500" w:type="dxa"/>
            <w:vAlign w:val="bottom"/>
          </w:tcPr>
          <w:p>
            <w:pPr>
              <w:spacing w:line="240" w:lineRule="exact"/>
              <w:ind w:left="100"/>
              <w:rPr>
                <w:sz w:val="20"/>
                <w:szCs w:val="20"/>
              </w:rPr>
            </w:pPr>
            <w:r>
              <w:rPr>
                <w:rFonts w:ascii="宋体" w:hAnsi="宋体" w:eastAsia="宋体" w:cs="宋体"/>
                <w:sz w:val="21"/>
                <w:szCs w:val="21"/>
              </w:rPr>
              <w:t>骨髓常规及培养、影像学</w:t>
            </w:r>
          </w:p>
        </w:tc>
        <w:tc>
          <w:tcPr>
            <w:tcW w:w="42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4700" w:type="dxa"/>
            <w:gridSpan w:val="2"/>
            <w:tcBorders>
              <w:bottom w:val="single" w:color="auto" w:sz="8" w:space="0"/>
            </w:tcBorders>
            <w:vAlign w:val="bottom"/>
          </w:tcPr>
          <w:p>
            <w:pPr>
              <w:rPr>
                <w:sz w:val="4"/>
                <w:szCs w:val="4"/>
              </w:rPr>
            </w:pPr>
          </w:p>
        </w:tc>
        <w:tc>
          <w:tcPr>
            <w:tcW w:w="42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7" w:hRule="atLeast"/>
        </w:trPr>
        <w:tc>
          <w:tcPr>
            <w:tcW w:w="4700" w:type="dxa"/>
            <w:gridSpan w:val="2"/>
            <w:vAlign w:val="bottom"/>
          </w:tcPr>
          <w:p>
            <w:pPr>
              <w:spacing w:line="256" w:lineRule="exact"/>
              <w:ind w:left="120"/>
              <w:rPr>
                <w:sz w:val="20"/>
                <w:szCs w:val="20"/>
              </w:rPr>
            </w:pPr>
            <w:r>
              <w:rPr>
                <w:rFonts w:ascii="宋体" w:hAnsi="宋体" w:eastAsia="宋体" w:cs="宋体"/>
                <w:b/>
                <w:bCs/>
                <w:sz w:val="21"/>
                <w:szCs w:val="21"/>
              </w:rPr>
              <w:t>流行性出血热重型危</w:t>
            </w:r>
            <w:r>
              <w:rPr>
                <w:rFonts w:ascii="Times New Roman" w:hAnsi="Times New Roman" w:eastAsia="Times New Roman" w:cs="Times New Roman"/>
                <w:sz w:val="21"/>
                <w:szCs w:val="21"/>
              </w:rPr>
              <w:t xml:space="preserve">  </w:t>
            </w:r>
            <w:r>
              <w:rPr>
                <w:rFonts w:ascii="宋体" w:hAnsi="宋体" w:eastAsia="宋体" w:cs="宋体"/>
                <w:sz w:val="21"/>
                <w:szCs w:val="21"/>
              </w:rPr>
              <w:t>生化常规、肾脏</w:t>
            </w:r>
            <w:r>
              <w:rPr>
                <w:rFonts w:ascii="Times New Roman" w:hAnsi="Times New Roman" w:eastAsia="Times New Roman" w:cs="Times New Roman"/>
                <w:sz w:val="21"/>
                <w:szCs w:val="21"/>
              </w:rPr>
              <w:t xml:space="preserve"> B </w:t>
            </w:r>
            <w:r>
              <w:rPr>
                <w:rFonts w:ascii="宋体" w:hAnsi="宋体" w:eastAsia="宋体" w:cs="宋体"/>
                <w:sz w:val="21"/>
                <w:szCs w:val="21"/>
              </w:rPr>
              <w:t>超、尿</w:t>
            </w:r>
          </w:p>
        </w:tc>
        <w:tc>
          <w:tcPr>
            <w:tcW w:w="4200" w:type="dxa"/>
            <w:vAlign w:val="bottom"/>
          </w:tcPr>
          <w:p>
            <w:pPr>
              <w:spacing w:line="240" w:lineRule="exact"/>
              <w:ind w:left="80"/>
              <w:rPr>
                <w:sz w:val="20"/>
                <w:szCs w:val="20"/>
              </w:rPr>
            </w:pPr>
            <w:r>
              <w:rPr>
                <w:rFonts w:ascii="宋体" w:hAnsi="宋体" w:eastAsia="宋体" w:cs="宋体"/>
                <w:sz w:val="21"/>
                <w:szCs w:val="21"/>
              </w:rPr>
              <w:t>抗休克、利尿、脱水、平衡盐液支持、肾透</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Align w:val="bottom"/>
          </w:tcPr>
          <w:p>
            <w:pPr>
              <w:spacing w:line="240" w:lineRule="exact"/>
              <w:ind w:left="120"/>
              <w:rPr>
                <w:sz w:val="20"/>
                <w:szCs w:val="20"/>
              </w:rPr>
            </w:pPr>
            <w:r>
              <w:rPr>
                <w:rFonts w:ascii="宋体" w:hAnsi="宋体" w:eastAsia="宋体" w:cs="宋体"/>
                <w:b/>
                <w:bCs/>
                <w:sz w:val="21"/>
                <w:szCs w:val="21"/>
              </w:rPr>
              <w:t>重型</w:t>
            </w:r>
          </w:p>
        </w:tc>
        <w:tc>
          <w:tcPr>
            <w:tcW w:w="2500" w:type="dxa"/>
            <w:vAlign w:val="bottom"/>
          </w:tcPr>
          <w:p>
            <w:pPr>
              <w:spacing w:line="256" w:lineRule="exact"/>
              <w:ind w:left="100"/>
              <w:rPr>
                <w:sz w:val="20"/>
                <w:szCs w:val="20"/>
              </w:rPr>
            </w:pPr>
            <w:r>
              <w:rPr>
                <w:rFonts w:ascii="宋体" w:hAnsi="宋体" w:eastAsia="宋体" w:cs="宋体"/>
                <w:sz w:val="21"/>
                <w:szCs w:val="21"/>
              </w:rPr>
              <w:t>液检查、</w:t>
            </w:r>
            <w:r>
              <w:rPr>
                <w:rFonts w:ascii="Times New Roman" w:hAnsi="Times New Roman" w:eastAsia="Times New Roman" w:cs="Times New Roman"/>
                <w:sz w:val="21"/>
                <w:szCs w:val="21"/>
              </w:rPr>
              <w:t>IgM</w:t>
            </w:r>
          </w:p>
        </w:tc>
        <w:tc>
          <w:tcPr>
            <w:tcW w:w="4200" w:type="dxa"/>
            <w:vAlign w:val="bottom"/>
          </w:tcPr>
          <w:p>
            <w:pPr>
              <w:spacing w:line="240" w:lineRule="exact"/>
              <w:ind w:left="80"/>
              <w:rPr>
                <w:sz w:val="20"/>
                <w:szCs w:val="20"/>
              </w:rPr>
            </w:pPr>
            <w:r>
              <w:rPr>
                <w:rFonts w:ascii="宋体" w:hAnsi="宋体" w:eastAsia="宋体" w:cs="宋体"/>
                <w:sz w:val="21"/>
                <w:szCs w:val="21"/>
              </w:rPr>
              <w:t>析</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5" w:hRule="atLeast"/>
        </w:trPr>
        <w:tc>
          <w:tcPr>
            <w:tcW w:w="2200" w:type="dxa"/>
            <w:tcBorders>
              <w:bottom w:val="single" w:color="auto" w:sz="8" w:space="0"/>
            </w:tcBorders>
            <w:vAlign w:val="bottom"/>
          </w:tcPr>
          <w:p>
            <w:pPr>
              <w:rPr>
                <w:sz w:val="3"/>
                <w:szCs w:val="3"/>
              </w:rPr>
            </w:pPr>
          </w:p>
        </w:tc>
        <w:tc>
          <w:tcPr>
            <w:tcW w:w="2500" w:type="dxa"/>
            <w:tcBorders>
              <w:bottom w:val="single" w:color="auto" w:sz="8" w:space="0"/>
            </w:tcBorders>
            <w:vAlign w:val="bottom"/>
          </w:tcPr>
          <w:p>
            <w:pPr>
              <w:rPr>
                <w:sz w:val="3"/>
                <w:szCs w:val="3"/>
              </w:rPr>
            </w:pPr>
          </w:p>
        </w:tc>
        <w:tc>
          <w:tcPr>
            <w:tcW w:w="4200" w:type="dxa"/>
            <w:tcBorders>
              <w:bottom w:val="single" w:color="auto" w:sz="8" w:space="0"/>
            </w:tcBorders>
            <w:vAlign w:val="bottom"/>
          </w:tcPr>
          <w:p>
            <w:pPr>
              <w:rPr>
                <w:sz w:val="3"/>
                <w:szCs w:val="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4" w:hRule="atLeast"/>
        </w:trPr>
        <w:tc>
          <w:tcPr>
            <w:tcW w:w="2200" w:type="dxa"/>
            <w:vAlign w:val="bottom"/>
          </w:tcPr>
          <w:p>
            <w:pPr>
              <w:spacing w:line="240" w:lineRule="exact"/>
              <w:ind w:left="120"/>
              <w:rPr>
                <w:sz w:val="20"/>
                <w:szCs w:val="20"/>
              </w:rPr>
            </w:pPr>
            <w:r>
              <w:rPr>
                <w:rFonts w:ascii="宋体" w:hAnsi="宋体" w:eastAsia="宋体" w:cs="宋体"/>
                <w:b/>
                <w:bCs/>
                <w:sz w:val="21"/>
                <w:szCs w:val="21"/>
              </w:rPr>
              <w:t>中枢神经系统感染</w:t>
            </w:r>
          </w:p>
        </w:tc>
        <w:tc>
          <w:tcPr>
            <w:tcW w:w="2500" w:type="dxa"/>
            <w:vAlign w:val="bottom"/>
          </w:tcPr>
          <w:p>
            <w:pPr>
              <w:spacing w:line="240" w:lineRule="exact"/>
              <w:ind w:left="100"/>
              <w:rPr>
                <w:sz w:val="20"/>
                <w:szCs w:val="20"/>
              </w:rPr>
            </w:pPr>
            <w:r>
              <w:rPr>
                <w:rFonts w:ascii="宋体" w:hAnsi="宋体" w:eastAsia="宋体" w:cs="宋体"/>
                <w:sz w:val="21"/>
                <w:szCs w:val="21"/>
              </w:rPr>
              <w:t>脑脊液常规、实验室检查</w:t>
            </w:r>
          </w:p>
        </w:tc>
        <w:tc>
          <w:tcPr>
            <w:tcW w:w="4200" w:type="dxa"/>
            <w:vAlign w:val="bottom"/>
          </w:tcPr>
          <w:p>
            <w:pPr>
              <w:spacing w:line="240" w:lineRule="exact"/>
              <w:ind w:left="80"/>
              <w:rPr>
                <w:sz w:val="20"/>
                <w:szCs w:val="20"/>
              </w:rPr>
            </w:pPr>
            <w:r>
              <w:rPr>
                <w:rFonts w:ascii="宋体" w:hAnsi="宋体" w:eastAsia="宋体" w:cs="宋体"/>
                <w:sz w:val="21"/>
                <w:szCs w:val="21"/>
              </w:rPr>
              <w:t>抗感染治疗、降颅压、支持疗法</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0" w:hRule="atLeast"/>
        </w:trPr>
        <w:tc>
          <w:tcPr>
            <w:tcW w:w="2200" w:type="dxa"/>
            <w:tcBorders>
              <w:bottom w:val="single" w:color="auto" w:sz="8" w:space="0"/>
            </w:tcBorders>
            <w:vAlign w:val="bottom"/>
          </w:tcPr>
          <w:p>
            <w:pPr>
              <w:rPr>
                <w:sz w:val="6"/>
                <w:szCs w:val="6"/>
              </w:rPr>
            </w:pPr>
          </w:p>
        </w:tc>
        <w:tc>
          <w:tcPr>
            <w:tcW w:w="2500" w:type="dxa"/>
            <w:tcBorders>
              <w:bottom w:val="single" w:color="auto" w:sz="8" w:space="0"/>
            </w:tcBorders>
            <w:vAlign w:val="bottom"/>
          </w:tcPr>
          <w:p>
            <w:pPr>
              <w:rPr>
                <w:sz w:val="6"/>
                <w:szCs w:val="6"/>
              </w:rPr>
            </w:pPr>
          </w:p>
        </w:tc>
        <w:tc>
          <w:tcPr>
            <w:tcW w:w="4200" w:type="dxa"/>
            <w:tcBorders>
              <w:bottom w:val="single" w:color="auto" w:sz="8" w:space="0"/>
            </w:tcBorders>
            <w:vAlign w:val="bottom"/>
          </w:tcPr>
          <w:p>
            <w:pPr>
              <w:rPr>
                <w:sz w:val="6"/>
                <w:szCs w:val="6"/>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上消化道大出血</w:t>
            </w:r>
          </w:p>
        </w:tc>
        <w:tc>
          <w:tcPr>
            <w:tcW w:w="2500" w:type="dxa"/>
            <w:vAlign w:val="bottom"/>
          </w:tcPr>
          <w:p>
            <w:pPr>
              <w:spacing w:line="240" w:lineRule="exact"/>
              <w:ind w:left="100"/>
              <w:rPr>
                <w:sz w:val="20"/>
                <w:szCs w:val="20"/>
              </w:rPr>
            </w:pPr>
            <w:r>
              <w:rPr>
                <w:rFonts w:ascii="宋体" w:hAnsi="宋体" w:eastAsia="宋体" w:cs="宋体"/>
                <w:sz w:val="21"/>
                <w:szCs w:val="21"/>
              </w:rPr>
              <w:t>临床症状、化验检查、内</w:t>
            </w:r>
          </w:p>
        </w:tc>
        <w:tc>
          <w:tcPr>
            <w:tcW w:w="4200" w:type="dxa"/>
            <w:vMerge w:val="restart"/>
            <w:vAlign w:val="bottom"/>
          </w:tcPr>
          <w:p>
            <w:pPr>
              <w:spacing w:line="240" w:lineRule="exact"/>
              <w:ind w:left="80"/>
              <w:rPr>
                <w:sz w:val="20"/>
                <w:szCs w:val="20"/>
              </w:rPr>
            </w:pPr>
            <w:r>
              <w:rPr>
                <w:rFonts w:ascii="宋体" w:hAnsi="宋体" w:eastAsia="宋体" w:cs="宋体"/>
                <w:sz w:val="21"/>
                <w:szCs w:val="21"/>
              </w:rPr>
              <w:t>一般治疗、补充血容量、止血措施</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3"/>
                <w:szCs w:val="13"/>
              </w:rPr>
            </w:pPr>
          </w:p>
        </w:tc>
        <w:tc>
          <w:tcPr>
            <w:tcW w:w="2500" w:type="dxa"/>
            <w:vAlign w:val="bottom"/>
          </w:tcPr>
          <w:p>
            <w:pPr>
              <w:spacing w:line="240" w:lineRule="exact"/>
              <w:ind w:left="100"/>
              <w:rPr>
                <w:sz w:val="20"/>
                <w:szCs w:val="20"/>
              </w:rPr>
            </w:pPr>
            <w:r>
              <w:rPr>
                <w:rFonts w:ascii="宋体" w:hAnsi="宋体" w:eastAsia="宋体" w:cs="宋体"/>
                <w:sz w:val="21"/>
                <w:szCs w:val="21"/>
              </w:rPr>
              <w:t>镜检查</w:t>
            </w:r>
          </w:p>
        </w:tc>
        <w:tc>
          <w:tcPr>
            <w:tcW w:w="42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2500" w:type="dxa"/>
            <w:tcBorders>
              <w:bottom w:val="single" w:color="auto" w:sz="8" w:space="0"/>
            </w:tcBorders>
            <w:vAlign w:val="bottom"/>
          </w:tcPr>
          <w:p>
            <w:pPr>
              <w:rPr>
                <w:sz w:val="4"/>
                <w:szCs w:val="4"/>
              </w:rPr>
            </w:pPr>
          </w:p>
        </w:tc>
        <w:tc>
          <w:tcPr>
            <w:tcW w:w="42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重症手足口病</w:t>
            </w:r>
          </w:p>
        </w:tc>
        <w:tc>
          <w:tcPr>
            <w:tcW w:w="2500" w:type="dxa"/>
            <w:vAlign w:val="bottom"/>
          </w:tcPr>
          <w:p>
            <w:pPr>
              <w:spacing w:line="240" w:lineRule="exact"/>
              <w:ind w:left="100"/>
              <w:rPr>
                <w:sz w:val="20"/>
                <w:szCs w:val="20"/>
              </w:rPr>
            </w:pPr>
            <w:r>
              <w:rPr>
                <w:rFonts w:ascii="宋体" w:hAnsi="宋体" w:eastAsia="宋体" w:cs="宋体"/>
                <w:sz w:val="21"/>
                <w:szCs w:val="21"/>
              </w:rPr>
              <w:t>生化学检查、影像学检</w:t>
            </w:r>
          </w:p>
        </w:tc>
        <w:tc>
          <w:tcPr>
            <w:tcW w:w="4200" w:type="dxa"/>
            <w:vMerge w:val="restart"/>
            <w:vAlign w:val="bottom"/>
          </w:tcPr>
          <w:p>
            <w:pPr>
              <w:spacing w:line="240" w:lineRule="exact"/>
              <w:ind w:left="80"/>
              <w:rPr>
                <w:sz w:val="20"/>
                <w:szCs w:val="20"/>
              </w:rPr>
            </w:pPr>
            <w:r>
              <w:rPr>
                <w:rFonts w:ascii="宋体" w:hAnsi="宋体" w:eastAsia="宋体" w:cs="宋体"/>
                <w:sz w:val="21"/>
                <w:szCs w:val="21"/>
              </w:rPr>
              <w:t>对症治疗、抗感染、丙种球蛋白、降颅内压</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3"/>
                <w:szCs w:val="13"/>
              </w:rPr>
            </w:pPr>
          </w:p>
        </w:tc>
        <w:tc>
          <w:tcPr>
            <w:tcW w:w="2500" w:type="dxa"/>
            <w:vAlign w:val="bottom"/>
          </w:tcPr>
          <w:p>
            <w:pPr>
              <w:spacing w:line="240" w:lineRule="exact"/>
              <w:ind w:left="100"/>
              <w:rPr>
                <w:sz w:val="20"/>
                <w:szCs w:val="20"/>
              </w:rPr>
            </w:pPr>
            <w:r>
              <w:rPr>
                <w:rFonts w:ascii="宋体" w:hAnsi="宋体" w:eastAsia="宋体" w:cs="宋体"/>
                <w:sz w:val="21"/>
                <w:szCs w:val="21"/>
              </w:rPr>
              <w:t>查、病原学</w:t>
            </w:r>
          </w:p>
        </w:tc>
        <w:tc>
          <w:tcPr>
            <w:tcW w:w="42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2500" w:type="dxa"/>
            <w:tcBorders>
              <w:bottom w:val="single" w:color="auto" w:sz="8" w:space="0"/>
            </w:tcBorders>
            <w:vAlign w:val="bottom"/>
          </w:tcPr>
          <w:p>
            <w:pPr>
              <w:rPr>
                <w:sz w:val="4"/>
                <w:szCs w:val="4"/>
              </w:rPr>
            </w:pPr>
          </w:p>
        </w:tc>
        <w:tc>
          <w:tcPr>
            <w:tcW w:w="42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肝脓肿</w:t>
            </w:r>
          </w:p>
        </w:tc>
        <w:tc>
          <w:tcPr>
            <w:tcW w:w="2500" w:type="dxa"/>
            <w:vAlign w:val="bottom"/>
          </w:tcPr>
          <w:p>
            <w:pPr>
              <w:spacing w:line="240" w:lineRule="exact"/>
              <w:ind w:left="100"/>
              <w:rPr>
                <w:sz w:val="20"/>
                <w:szCs w:val="20"/>
              </w:rPr>
            </w:pPr>
            <w:r>
              <w:rPr>
                <w:rFonts w:ascii="宋体" w:hAnsi="宋体" w:eastAsia="宋体" w:cs="宋体"/>
                <w:sz w:val="21"/>
                <w:szCs w:val="21"/>
              </w:rPr>
              <w:t>血常规、血生化学、肝脏</w:t>
            </w:r>
          </w:p>
        </w:tc>
        <w:tc>
          <w:tcPr>
            <w:tcW w:w="4200" w:type="dxa"/>
            <w:vMerge w:val="restart"/>
            <w:vAlign w:val="bottom"/>
          </w:tcPr>
          <w:p>
            <w:pPr>
              <w:spacing w:line="240" w:lineRule="exact"/>
              <w:ind w:left="80"/>
              <w:rPr>
                <w:sz w:val="20"/>
                <w:szCs w:val="20"/>
              </w:rPr>
            </w:pPr>
            <w:r>
              <w:rPr>
                <w:rFonts w:ascii="宋体" w:hAnsi="宋体" w:eastAsia="宋体" w:cs="宋体"/>
                <w:sz w:val="21"/>
                <w:szCs w:val="21"/>
              </w:rPr>
              <w:t>抗感染、局部穿刺</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3"/>
                <w:szCs w:val="13"/>
              </w:rPr>
            </w:pPr>
          </w:p>
        </w:tc>
        <w:tc>
          <w:tcPr>
            <w:tcW w:w="2500" w:type="dxa"/>
            <w:vAlign w:val="bottom"/>
          </w:tcPr>
          <w:p>
            <w:pPr>
              <w:spacing w:line="240" w:lineRule="exact"/>
              <w:ind w:left="100"/>
              <w:rPr>
                <w:sz w:val="20"/>
                <w:szCs w:val="20"/>
              </w:rPr>
            </w:pPr>
            <w:r>
              <w:rPr>
                <w:rFonts w:ascii="宋体" w:hAnsi="宋体" w:eastAsia="宋体" w:cs="宋体"/>
                <w:sz w:val="21"/>
                <w:szCs w:val="21"/>
              </w:rPr>
              <w:t>影像学检查</w:t>
            </w:r>
          </w:p>
        </w:tc>
        <w:tc>
          <w:tcPr>
            <w:tcW w:w="42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2500" w:type="dxa"/>
            <w:tcBorders>
              <w:bottom w:val="single" w:color="auto" w:sz="8" w:space="0"/>
            </w:tcBorders>
            <w:vAlign w:val="bottom"/>
          </w:tcPr>
          <w:p>
            <w:pPr>
              <w:rPr>
                <w:sz w:val="4"/>
                <w:szCs w:val="4"/>
              </w:rPr>
            </w:pPr>
          </w:p>
        </w:tc>
        <w:tc>
          <w:tcPr>
            <w:tcW w:w="42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200" w:type="dxa"/>
            <w:vAlign w:val="bottom"/>
          </w:tcPr>
          <w:p>
            <w:pPr>
              <w:rPr>
                <w:sz w:val="21"/>
                <w:szCs w:val="21"/>
              </w:rPr>
            </w:pPr>
          </w:p>
        </w:tc>
        <w:tc>
          <w:tcPr>
            <w:tcW w:w="2500" w:type="dxa"/>
            <w:vAlign w:val="bottom"/>
          </w:tcPr>
          <w:p>
            <w:pPr>
              <w:spacing w:line="240" w:lineRule="exact"/>
              <w:ind w:left="100"/>
              <w:rPr>
                <w:sz w:val="20"/>
                <w:szCs w:val="20"/>
              </w:rPr>
            </w:pPr>
            <w:r>
              <w:rPr>
                <w:rFonts w:ascii="宋体" w:hAnsi="宋体" w:eastAsia="宋体" w:cs="宋体"/>
                <w:sz w:val="21"/>
                <w:szCs w:val="21"/>
              </w:rPr>
              <w:t>血尿常规、血生化学、肾</w:t>
            </w:r>
          </w:p>
        </w:tc>
        <w:tc>
          <w:tcPr>
            <w:tcW w:w="420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200" w:type="dxa"/>
            <w:vAlign w:val="bottom"/>
          </w:tcPr>
          <w:p>
            <w:pPr>
              <w:spacing w:line="240" w:lineRule="exact"/>
              <w:ind w:left="120"/>
              <w:rPr>
                <w:sz w:val="20"/>
                <w:szCs w:val="20"/>
              </w:rPr>
            </w:pPr>
            <w:r>
              <w:rPr>
                <w:rFonts w:ascii="宋体" w:hAnsi="宋体" w:eastAsia="宋体" w:cs="宋体"/>
                <w:b/>
                <w:bCs/>
                <w:sz w:val="21"/>
                <w:szCs w:val="21"/>
              </w:rPr>
              <w:t>乙肝合并肾病</w:t>
            </w:r>
          </w:p>
        </w:tc>
        <w:tc>
          <w:tcPr>
            <w:tcW w:w="2500" w:type="dxa"/>
            <w:vAlign w:val="bottom"/>
          </w:tcPr>
          <w:p>
            <w:pPr>
              <w:spacing w:line="240" w:lineRule="exact"/>
              <w:ind w:left="100"/>
              <w:rPr>
                <w:sz w:val="20"/>
                <w:szCs w:val="20"/>
              </w:rPr>
            </w:pPr>
            <w:r>
              <w:rPr>
                <w:rFonts w:ascii="宋体" w:hAnsi="宋体" w:eastAsia="宋体" w:cs="宋体"/>
                <w:sz w:val="21"/>
                <w:szCs w:val="21"/>
              </w:rPr>
              <w:t>功能、肝脏和肾脏影像学</w:t>
            </w:r>
          </w:p>
        </w:tc>
        <w:tc>
          <w:tcPr>
            <w:tcW w:w="4200" w:type="dxa"/>
            <w:vAlign w:val="bottom"/>
          </w:tcPr>
          <w:p>
            <w:pPr>
              <w:spacing w:line="240" w:lineRule="exact"/>
              <w:ind w:left="80"/>
              <w:rPr>
                <w:sz w:val="20"/>
                <w:szCs w:val="20"/>
              </w:rPr>
            </w:pPr>
            <w:r>
              <w:rPr>
                <w:rFonts w:ascii="宋体" w:hAnsi="宋体" w:eastAsia="宋体" w:cs="宋体"/>
                <w:sz w:val="21"/>
                <w:szCs w:val="21"/>
              </w:rPr>
              <w:t>抗病毒、免疫抑制剂</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Align w:val="bottom"/>
          </w:tcPr>
          <w:p>
            <w:pPr>
              <w:rPr>
                <w:sz w:val="24"/>
                <w:szCs w:val="24"/>
              </w:rPr>
            </w:pPr>
          </w:p>
        </w:tc>
        <w:tc>
          <w:tcPr>
            <w:tcW w:w="2500" w:type="dxa"/>
            <w:vAlign w:val="bottom"/>
          </w:tcPr>
          <w:p>
            <w:pPr>
              <w:spacing w:line="240" w:lineRule="exact"/>
              <w:ind w:left="100"/>
              <w:rPr>
                <w:sz w:val="20"/>
                <w:szCs w:val="20"/>
              </w:rPr>
            </w:pPr>
            <w:r>
              <w:rPr>
                <w:rFonts w:ascii="宋体" w:hAnsi="宋体" w:eastAsia="宋体" w:cs="宋体"/>
                <w:sz w:val="21"/>
                <w:szCs w:val="21"/>
              </w:rPr>
              <w:t>检查</w:t>
            </w:r>
          </w:p>
        </w:tc>
        <w:tc>
          <w:tcPr>
            <w:tcW w:w="4200" w:type="dxa"/>
            <w:vAlign w:val="bottom"/>
          </w:tcPr>
          <w:p>
            <w:pPr>
              <w:rPr>
                <w:sz w:val="24"/>
                <w:szCs w:val="2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2500" w:type="dxa"/>
            <w:tcBorders>
              <w:bottom w:val="single" w:color="auto" w:sz="8" w:space="0"/>
            </w:tcBorders>
            <w:vAlign w:val="bottom"/>
          </w:tcPr>
          <w:p>
            <w:pPr>
              <w:rPr>
                <w:sz w:val="4"/>
                <w:szCs w:val="4"/>
              </w:rPr>
            </w:pPr>
          </w:p>
        </w:tc>
        <w:tc>
          <w:tcPr>
            <w:tcW w:w="42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1"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丙肝肝硬化伴血小板</w:t>
            </w:r>
          </w:p>
        </w:tc>
        <w:tc>
          <w:tcPr>
            <w:tcW w:w="2500" w:type="dxa"/>
            <w:vAlign w:val="bottom"/>
          </w:tcPr>
          <w:p>
            <w:pPr>
              <w:spacing w:line="240" w:lineRule="exact"/>
              <w:ind w:left="100"/>
              <w:rPr>
                <w:sz w:val="20"/>
                <w:szCs w:val="20"/>
              </w:rPr>
            </w:pPr>
            <w:r>
              <w:rPr>
                <w:rFonts w:ascii="宋体" w:hAnsi="宋体" w:eastAsia="宋体" w:cs="宋体"/>
                <w:sz w:val="21"/>
                <w:szCs w:val="21"/>
              </w:rPr>
              <w:t>肝脏生化学、肝炎病毒基</w:t>
            </w:r>
          </w:p>
        </w:tc>
        <w:tc>
          <w:tcPr>
            <w:tcW w:w="4200" w:type="dxa"/>
            <w:vMerge w:val="restart"/>
            <w:vAlign w:val="bottom"/>
          </w:tcPr>
          <w:p>
            <w:pPr>
              <w:spacing w:line="240" w:lineRule="exact"/>
              <w:ind w:left="80"/>
              <w:rPr>
                <w:sz w:val="20"/>
                <w:szCs w:val="20"/>
              </w:rPr>
            </w:pPr>
            <w:r>
              <w:rPr>
                <w:rFonts w:ascii="宋体" w:hAnsi="宋体" w:eastAsia="宋体" w:cs="宋体"/>
                <w:sz w:val="21"/>
                <w:szCs w:val="21"/>
              </w:rPr>
              <w:t>支持对症、抗病毒、营养支持、脾栓塞或脾</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3"/>
                <w:szCs w:val="13"/>
              </w:rPr>
            </w:pPr>
          </w:p>
        </w:tc>
        <w:tc>
          <w:tcPr>
            <w:tcW w:w="2500" w:type="dxa"/>
            <w:vMerge w:val="restart"/>
            <w:vAlign w:val="bottom"/>
          </w:tcPr>
          <w:p>
            <w:pPr>
              <w:spacing w:line="240" w:lineRule="exact"/>
              <w:ind w:left="100"/>
              <w:rPr>
                <w:sz w:val="20"/>
                <w:szCs w:val="20"/>
              </w:rPr>
            </w:pPr>
            <w:r>
              <w:rPr>
                <w:rFonts w:ascii="宋体" w:hAnsi="宋体" w:eastAsia="宋体" w:cs="宋体"/>
                <w:sz w:val="21"/>
                <w:szCs w:val="21"/>
              </w:rPr>
              <w:t>因及血清学、肝脏影像</w:t>
            </w:r>
          </w:p>
        </w:tc>
        <w:tc>
          <w:tcPr>
            <w:tcW w:w="42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减少</w:t>
            </w:r>
          </w:p>
        </w:tc>
        <w:tc>
          <w:tcPr>
            <w:tcW w:w="2500" w:type="dxa"/>
            <w:vMerge w:val="continue"/>
            <w:vAlign w:val="bottom"/>
          </w:tcPr>
          <w:p>
            <w:pPr>
              <w:rPr>
                <w:sz w:val="13"/>
                <w:szCs w:val="13"/>
              </w:rPr>
            </w:pPr>
          </w:p>
        </w:tc>
        <w:tc>
          <w:tcPr>
            <w:tcW w:w="4200" w:type="dxa"/>
            <w:vMerge w:val="restart"/>
            <w:vAlign w:val="bottom"/>
          </w:tcPr>
          <w:p>
            <w:pPr>
              <w:spacing w:line="240" w:lineRule="exact"/>
              <w:ind w:left="80"/>
              <w:rPr>
                <w:sz w:val="20"/>
                <w:szCs w:val="20"/>
              </w:rPr>
            </w:pPr>
            <w:r>
              <w:rPr>
                <w:rFonts w:ascii="宋体" w:hAnsi="宋体" w:eastAsia="宋体" w:cs="宋体"/>
                <w:sz w:val="21"/>
                <w:szCs w:val="21"/>
              </w:rPr>
              <w:t>切除</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3"/>
                <w:szCs w:val="13"/>
              </w:rPr>
            </w:pPr>
          </w:p>
        </w:tc>
        <w:tc>
          <w:tcPr>
            <w:tcW w:w="2500" w:type="dxa"/>
            <w:vAlign w:val="bottom"/>
          </w:tcPr>
          <w:p>
            <w:pPr>
              <w:spacing w:line="240" w:lineRule="exact"/>
              <w:ind w:left="100"/>
              <w:rPr>
                <w:sz w:val="20"/>
                <w:szCs w:val="20"/>
              </w:rPr>
            </w:pPr>
            <w:r>
              <w:rPr>
                <w:rFonts w:ascii="宋体" w:hAnsi="宋体" w:eastAsia="宋体" w:cs="宋体"/>
                <w:sz w:val="21"/>
                <w:szCs w:val="21"/>
              </w:rPr>
              <w:t>学、骨髓检查</w:t>
            </w:r>
          </w:p>
        </w:tc>
        <w:tc>
          <w:tcPr>
            <w:tcW w:w="42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2500" w:type="dxa"/>
            <w:tcBorders>
              <w:bottom w:val="single" w:color="auto" w:sz="8" w:space="0"/>
            </w:tcBorders>
            <w:vAlign w:val="bottom"/>
          </w:tcPr>
          <w:p>
            <w:pPr>
              <w:rPr>
                <w:sz w:val="4"/>
                <w:szCs w:val="4"/>
              </w:rPr>
            </w:pPr>
          </w:p>
        </w:tc>
        <w:tc>
          <w:tcPr>
            <w:tcW w:w="42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丙肝肝硬化合并肾病</w:t>
            </w:r>
          </w:p>
        </w:tc>
        <w:tc>
          <w:tcPr>
            <w:tcW w:w="2500" w:type="dxa"/>
            <w:vAlign w:val="bottom"/>
          </w:tcPr>
          <w:p>
            <w:pPr>
              <w:spacing w:line="240" w:lineRule="exact"/>
              <w:ind w:left="100"/>
              <w:rPr>
                <w:sz w:val="20"/>
                <w:szCs w:val="20"/>
              </w:rPr>
            </w:pPr>
            <w:r>
              <w:rPr>
                <w:rFonts w:ascii="宋体" w:hAnsi="宋体" w:eastAsia="宋体" w:cs="宋体"/>
                <w:sz w:val="21"/>
                <w:szCs w:val="21"/>
              </w:rPr>
              <w:t>肝脏生化学、肝炎病毒基</w:t>
            </w:r>
          </w:p>
        </w:tc>
        <w:tc>
          <w:tcPr>
            <w:tcW w:w="4200" w:type="dxa"/>
            <w:vMerge w:val="restart"/>
            <w:vAlign w:val="bottom"/>
          </w:tcPr>
          <w:p>
            <w:pPr>
              <w:spacing w:line="240" w:lineRule="exact"/>
              <w:ind w:left="80"/>
              <w:rPr>
                <w:sz w:val="20"/>
                <w:szCs w:val="20"/>
              </w:rPr>
            </w:pPr>
            <w:r>
              <w:rPr>
                <w:rFonts w:ascii="宋体" w:hAnsi="宋体" w:eastAsia="宋体" w:cs="宋体"/>
                <w:sz w:val="21"/>
                <w:szCs w:val="21"/>
              </w:rPr>
              <w:t>支持对症、抗病毒、治疗甲状腺疾病、免疫</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3"/>
                <w:szCs w:val="13"/>
              </w:rPr>
            </w:pPr>
          </w:p>
        </w:tc>
        <w:tc>
          <w:tcPr>
            <w:tcW w:w="2500" w:type="dxa"/>
            <w:vMerge w:val="restart"/>
            <w:vAlign w:val="bottom"/>
          </w:tcPr>
          <w:p>
            <w:pPr>
              <w:spacing w:line="240" w:lineRule="exact"/>
              <w:ind w:left="100"/>
              <w:rPr>
                <w:sz w:val="20"/>
                <w:szCs w:val="20"/>
              </w:rPr>
            </w:pPr>
            <w:r>
              <w:rPr>
                <w:rFonts w:ascii="宋体" w:hAnsi="宋体" w:eastAsia="宋体" w:cs="宋体"/>
                <w:sz w:val="21"/>
                <w:szCs w:val="21"/>
              </w:rPr>
              <w:t>因及血清学、甲功、肝脏</w:t>
            </w:r>
          </w:p>
        </w:tc>
        <w:tc>
          <w:tcPr>
            <w:tcW w:w="42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或甲状腺疾病</w:t>
            </w:r>
          </w:p>
        </w:tc>
        <w:tc>
          <w:tcPr>
            <w:tcW w:w="2500" w:type="dxa"/>
            <w:vMerge w:val="continue"/>
            <w:vAlign w:val="bottom"/>
          </w:tcPr>
          <w:p>
            <w:pPr>
              <w:rPr>
                <w:sz w:val="13"/>
                <w:szCs w:val="13"/>
              </w:rPr>
            </w:pPr>
          </w:p>
        </w:tc>
        <w:tc>
          <w:tcPr>
            <w:tcW w:w="4200" w:type="dxa"/>
            <w:vMerge w:val="restart"/>
            <w:vAlign w:val="bottom"/>
          </w:tcPr>
          <w:p>
            <w:pPr>
              <w:spacing w:line="240" w:lineRule="exact"/>
              <w:ind w:left="80"/>
              <w:rPr>
                <w:sz w:val="20"/>
                <w:szCs w:val="20"/>
              </w:rPr>
            </w:pPr>
            <w:r>
              <w:rPr>
                <w:rFonts w:ascii="宋体" w:hAnsi="宋体" w:eastAsia="宋体" w:cs="宋体"/>
                <w:sz w:val="21"/>
                <w:szCs w:val="21"/>
              </w:rPr>
              <w:t>抑制剂</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3"/>
                <w:szCs w:val="13"/>
              </w:rPr>
            </w:pPr>
          </w:p>
        </w:tc>
        <w:tc>
          <w:tcPr>
            <w:tcW w:w="2500" w:type="dxa"/>
            <w:vAlign w:val="bottom"/>
          </w:tcPr>
          <w:p>
            <w:pPr>
              <w:spacing w:line="240" w:lineRule="exact"/>
              <w:ind w:left="100"/>
              <w:rPr>
                <w:sz w:val="20"/>
                <w:szCs w:val="20"/>
              </w:rPr>
            </w:pPr>
            <w:r>
              <w:rPr>
                <w:rFonts w:ascii="宋体" w:hAnsi="宋体" w:eastAsia="宋体" w:cs="宋体"/>
                <w:sz w:val="21"/>
                <w:szCs w:val="21"/>
              </w:rPr>
              <w:t>甲状腺影像学</w:t>
            </w:r>
          </w:p>
        </w:tc>
        <w:tc>
          <w:tcPr>
            <w:tcW w:w="420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200" w:type="dxa"/>
            <w:tcBorders>
              <w:bottom w:val="single" w:color="auto" w:sz="8" w:space="0"/>
            </w:tcBorders>
            <w:vAlign w:val="bottom"/>
          </w:tcPr>
          <w:p>
            <w:pPr>
              <w:rPr>
                <w:sz w:val="4"/>
                <w:szCs w:val="4"/>
              </w:rPr>
            </w:pPr>
          </w:p>
        </w:tc>
        <w:tc>
          <w:tcPr>
            <w:tcW w:w="2500" w:type="dxa"/>
            <w:tcBorders>
              <w:bottom w:val="single" w:color="auto" w:sz="8" w:space="0"/>
            </w:tcBorders>
            <w:vAlign w:val="bottom"/>
          </w:tcPr>
          <w:p>
            <w:pPr>
              <w:rPr>
                <w:sz w:val="4"/>
                <w:szCs w:val="4"/>
              </w:rPr>
            </w:pPr>
          </w:p>
        </w:tc>
        <w:tc>
          <w:tcPr>
            <w:tcW w:w="420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2200" w:type="dxa"/>
            <w:vAlign w:val="bottom"/>
          </w:tcPr>
          <w:p>
            <w:pPr>
              <w:rPr>
                <w:sz w:val="21"/>
                <w:szCs w:val="21"/>
              </w:rPr>
            </w:pPr>
          </w:p>
        </w:tc>
        <w:tc>
          <w:tcPr>
            <w:tcW w:w="2500" w:type="dxa"/>
            <w:vAlign w:val="bottom"/>
          </w:tcPr>
          <w:p>
            <w:pPr>
              <w:spacing w:line="240" w:lineRule="exact"/>
              <w:ind w:left="100"/>
              <w:rPr>
                <w:sz w:val="20"/>
                <w:szCs w:val="20"/>
              </w:rPr>
            </w:pPr>
            <w:r>
              <w:rPr>
                <w:rFonts w:ascii="宋体" w:hAnsi="宋体" w:eastAsia="宋体" w:cs="宋体"/>
                <w:sz w:val="21"/>
                <w:szCs w:val="21"/>
              </w:rPr>
              <w:t>血常规、血生化学、免疫</w:t>
            </w:r>
          </w:p>
        </w:tc>
        <w:tc>
          <w:tcPr>
            <w:tcW w:w="4200" w:type="dxa"/>
            <w:vAlign w:val="bottom"/>
          </w:tcPr>
          <w:p>
            <w:pPr>
              <w:rPr>
                <w:sz w:val="21"/>
                <w:szCs w:val="21"/>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28" w:hRule="atLeast"/>
        </w:trPr>
        <w:tc>
          <w:tcPr>
            <w:tcW w:w="2200" w:type="dxa"/>
            <w:vMerge w:val="restart"/>
            <w:vAlign w:val="bottom"/>
          </w:tcPr>
          <w:p>
            <w:pPr>
              <w:spacing w:line="240" w:lineRule="exact"/>
              <w:ind w:left="120"/>
              <w:rPr>
                <w:sz w:val="20"/>
                <w:szCs w:val="20"/>
              </w:rPr>
            </w:pPr>
            <w:r>
              <w:rPr>
                <w:rFonts w:ascii="宋体" w:hAnsi="宋体" w:eastAsia="宋体" w:cs="宋体"/>
                <w:b/>
                <w:bCs/>
                <w:sz w:val="21"/>
                <w:szCs w:val="21"/>
              </w:rPr>
              <w:t>艾滋病合并感染</w:t>
            </w:r>
          </w:p>
        </w:tc>
        <w:tc>
          <w:tcPr>
            <w:tcW w:w="2500" w:type="dxa"/>
            <w:vAlign w:val="bottom"/>
          </w:tcPr>
          <w:p>
            <w:pPr>
              <w:spacing w:line="256" w:lineRule="exact"/>
              <w:ind w:left="100"/>
              <w:rPr>
                <w:sz w:val="20"/>
                <w:szCs w:val="20"/>
              </w:rPr>
            </w:pPr>
            <w:r>
              <w:rPr>
                <w:rFonts w:ascii="宋体" w:hAnsi="宋体" w:eastAsia="宋体" w:cs="宋体"/>
                <w:sz w:val="21"/>
                <w:szCs w:val="21"/>
              </w:rPr>
              <w:t>功能、</w:t>
            </w:r>
            <w:r>
              <w:rPr>
                <w:rFonts w:ascii="Times New Roman" w:hAnsi="Times New Roman" w:eastAsia="Times New Roman" w:cs="Times New Roman"/>
                <w:sz w:val="21"/>
                <w:szCs w:val="21"/>
              </w:rPr>
              <w:t xml:space="preserve">HIV  </w:t>
            </w:r>
            <w:r>
              <w:rPr>
                <w:rFonts w:ascii="宋体" w:hAnsi="宋体" w:eastAsia="宋体" w:cs="宋体"/>
                <w:sz w:val="21"/>
                <w:szCs w:val="21"/>
              </w:rPr>
              <w:t>病毒、</w:t>
            </w:r>
            <w:r>
              <w:rPr>
                <w:rFonts w:ascii="Times New Roman" w:hAnsi="Times New Roman" w:eastAsia="Times New Roman" w:cs="Times New Roman"/>
                <w:sz w:val="21"/>
                <w:szCs w:val="21"/>
              </w:rPr>
              <w:t>CD4</w:t>
            </w:r>
          </w:p>
        </w:tc>
        <w:tc>
          <w:tcPr>
            <w:tcW w:w="4200" w:type="dxa"/>
            <w:vMerge w:val="restart"/>
            <w:vAlign w:val="bottom"/>
          </w:tcPr>
          <w:p>
            <w:pPr>
              <w:spacing w:line="256" w:lineRule="exact"/>
              <w:ind w:left="80"/>
              <w:rPr>
                <w:sz w:val="20"/>
                <w:szCs w:val="20"/>
              </w:rPr>
            </w:pPr>
            <w:r>
              <w:rPr>
                <w:rFonts w:ascii="宋体" w:hAnsi="宋体" w:eastAsia="宋体" w:cs="宋体"/>
                <w:sz w:val="21"/>
                <w:szCs w:val="21"/>
              </w:rPr>
              <w:t>抗</w:t>
            </w:r>
            <w:r>
              <w:rPr>
                <w:rFonts w:ascii="Times New Roman" w:hAnsi="Times New Roman" w:eastAsia="Times New Roman" w:cs="Times New Roman"/>
                <w:sz w:val="21"/>
                <w:szCs w:val="21"/>
              </w:rPr>
              <w:t xml:space="preserve"> HIV</w:t>
            </w:r>
            <w:r>
              <w:rPr>
                <w:rFonts w:ascii="宋体" w:hAnsi="宋体" w:eastAsia="宋体" w:cs="宋体"/>
                <w:sz w:val="21"/>
                <w:szCs w:val="21"/>
              </w:rPr>
              <w:t>、抗感染、抗真菌</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00" w:type="dxa"/>
            <w:vMerge w:val="continue"/>
            <w:vAlign w:val="bottom"/>
          </w:tcPr>
          <w:p>
            <w:pPr>
              <w:rPr>
                <w:sz w:val="13"/>
                <w:szCs w:val="13"/>
              </w:rPr>
            </w:pPr>
          </w:p>
        </w:tc>
        <w:tc>
          <w:tcPr>
            <w:tcW w:w="2500" w:type="dxa"/>
            <w:vAlign w:val="bottom"/>
          </w:tcPr>
          <w:p>
            <w:pPr>
              <w:spacing w:line="256" w:lineRule="exact"/>
              <w:ind w:left="100"/>
              <w:rPr>
                <w:sz w:val="20"/>
                <w:szCs w:val="20"/>
              </w:rPr>
            </w:pPr>
            <w:r>
              <w:rPr>
                <w:rFonts w:ascii="宋体" w:hAnsi="宋体" w:eastAsia="宋体" w:cs="宋体"/>
                <w:sz w:val="21"/>
                <w:szCs w:val="21"/>
              </w:rPr>
              <w:t>细胞检测、肺</w:t>
            </w:r>
            <w:r>
              <w:rPr>
                <w:rFonts w:ascii="Times New Roman" w:hAnsi="Times New Roman" w:eastAsia="Times New Roman" w:cs="Times New Roman"/>
                <w:sz w:val="21"/>
                <w:szCs w:val="21"/>
              </w:rPr>
              <w:t xml:space="preserve"> CT</w:t>
            </w:r>
            <w:r>
              <w:rPr>
                <w:rFonts w:ascii="宋体" w:hAnsi="宋体" w:eastAsia="宋体" w:cs="宋体"/>
                <w:sz w:val="21"/>
                <w:szCs w:val="21"/>
              </w:rPr>
              <w:t>、神经</w:t>
            </w:r>
          </w:p>
        </w:tc>
        <w:tc>
          <w:tcPr>
            <w:tcW w:w="4200" w:type="dxa"/>
            <w:vMerge w:val="continue"/>
            <w:vAlign w:val="bottom"/>
          </w:tcPr>
          <w:p>
            <w:pPr>
              <w:rPr>
                <w:sz w:val="13"/>
                <w:szCs w:val="13"/>
              </w:rPr>
            </w:pPr>
          </w:p>
        </w:tc>
        <w:tc>
          <w:tcPr>
            <w:tcW w:w="360" w:type="dxa"/>
            <w:vMerge w:val="continue"/>
            <w:vAlign w:val="bottom"/>
          </w:tcPr>
          <w:p>
            <w:pPr>
              <w:rPr>
                <w:sz w:val="1"/>
                <w:szCs w:val="1"/>
              </w:rPr>
            </w:pPr>
          </w:p>
        </w:tc>
      </w:tr>
    </w:tbl>
    <w:p>
      <w:pPr>
        <w:spacing w:line="56" w:lineRule="exact"/>
        <w:rPr>
          <w:sz w:val="20"/>
          <w:szCs w:val="20"/>
        </w:rPr>
      </w:pPr>
    </w:p>
    <w:p>
      <w:pPr>
        <w:spacing w:line="240" w:lineRule="exact"/>
        <w:ind w:left="2360"/>
        <w:rPr>
          <w:sz w:val="20"/>
          <w:szCs w:val="20"/>
        </w:rPr>
      </w:pPr>
      <w:r>
        <w:rPr>
          <w:rFonts w:ascii="宋体" w:hAnsi="宋体" w:eastAsia="宋体" w:cs="宋体"/>
          <w:sz w:val="21"/>
          <w:szCs w:val="21"/>
        </w:rPr>
        <w:t>系统检查</w:t>
      </w:r>
    </w:p>
    <w:p>
      <w:pPr>
        <w:spacing w:line="20" w:lineRule="exact"/>
        <w:rPr>
          <w:sz w:val="20"/>
          <w:szCs w:val="20"/>
        </w:rPr>
      </w:pPr>
      <w:r>
        <w:rPr>
          <w:sz w:val="20"/>
          <w:szCs w:val="20"/>
        </w:rPr>
        <mc:AlternateContent>
          <mc:Choice Requires="wps">
            <w:drawing>
              <wp:anchor distT="0" distB="0" distL="114300" distR="114300" simplePos="0" relativeHeight="251878400" behindDoc="1" locked="0" layoutInCell="0" allowOverlap="1">
                <wp:simplePos x="0" y="0"/>
                <wp:positionH relativeFrom="column">
                  <wp:posOffset>31750</wp:posOffset>
                </wp:positionH>
                <wp:positionV relativeFrom="paragraph">
                  <wp:posOffset>41275</wp:posOffset>
                </wp:positionV>
                <wp:extent cx="5658485" cy="0"/>
                <wp:effectExtent l="0" t="0" r="0" b="0"/>
                <wp:wrapNone/>
                <wp:docPr id="230" name="Shape 230"/>
                <wp:cNvGraphicFramePr/>
                <a:graphic xmlns:a="http://schemas.openxmlformats.org/drawingml/2006/main">
                  <a:graphicData uri="http://schemas.microsoft.com/office/word/2010/wordprocessingShape">
                    <wps:wsp>
                      <wps:cNvCnPr/>
                      <wps:spPr>
                        <a:xfrm>
                          <a:off x="0" y="0"/>
                          <a:ext cx="565848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30" o:spid="_x0000_s1026" o:spt="20" style="position:absolute;left:0pt;margin-left:2.5pt;margin-top:3.25pt;height:0pt;width:445.55pt;z-index:-251438080;mso-width-relative:page;mso-height-relative:page;" fillcolor="#FFFFFF" filled="t" stroked="t" coordsize="21600,21600" o:allowincell="f" o:gfxdata="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xAXPXXAAAABQEAAA8AAAAAAAAAAQAgAAAAIgAAAGRycy9kb3ducmV2LnhtbFBLAQIUABQA&#10;AAAIAIdO4kCUXdkw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141" w:lineRule="exact"/>
        <w:rPr>
          <w:sz w:val="20"/>
          <w:szCs w:val="20"/>
        </w:rPr>
      </w:pPr>
    </w:p>
    <w:p>
      <w:pPr>
        <w:spacing w:line="388" w:lineRule="exact"/>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p>
      <w:pPr>
        <w:spacing w:line="366" w:lineRule="exact"/>
        <w:ind w:left="360"/>
        <w:rPr>
          <w:sz w:val="20"/>
          <w:szCs w:val="20"/>
        </w:rPr>
      </w:pPr>
      <w:r>
        <w:rPr>
          <w:rFonts w:ascii="宋体" w:hAnsi="宋体" w:eastAsia="宋体" w:cs="宋体"/>
          <w:sz w:val="32"/>
          <w:szCs w:val="32"/>
        </w:rPr>
        <w:t>可以具有诊治以下疾病的服务能力，如：</w:t>
      </w:r>
    </w:p>
    <w:p>
      <w:pPr>
        <w:spacing w:line="20" w:lineRule="exact"/>
        <w:rPr>
          <w:sz w:val="20"/>
          <w:szCs w:val="20"/>
        </w:rPr>
      </w:pPr>
      <w:r>
        <w:rPr>
          <w:sz w:val="20"/>
          <w:szCs w:val="20"/>
        </w:rPr>
        <mc:AlternateContent>
          <mc:Choice Requires="wps">
            <w:drawing>
              <wp:anchor distT="0" distB="0" distL="114300" distR="114300" simplePos="0" relativeHeight="251879424" behindDoc="1" locked="0" layoutInCell="0" allowOverlap="1">
                <wp:simplePos x="0" y="0"/>
                <wp:positionH relativeFrom="column">
                  <wp:posOffset>33655</wp:posOffset>
                </wp:positionH>
                <wp:positionV relativeFrom="paragraph">
                  <wp:posOffset>107315</wp:posOffset>
                </wp:positionV>
                <wp:extent cx="5665470" cy="0"/>
                <wp:effectExtent l="0" t="0" r="0" b="0"/>
                <wp:wrapNone/>
                <wp:docPr id="231" name="Shape 231"/>
                <wp:cNvGraphicFramePr/>
                <a:graphic xmlns:a="http://schemas.openxmlformats.org/drawingml/2006/main">
                  <a:graphicData uri="http://schemas.microsoft.com/office/word/2010/wordprocessingShape">
                    <wps:wsp>
                      <wps:cNvCnPr/>
                      <wps:spPr>
                        <a:xfrm>
                          <a:off x="0" y="0"/>
                          <a:ext cx="56654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31" o:spid="_x0000_s1026" o:spt="20" style="position:absolute;left:0pt;margin-left:2.65pt;margin-top:8.45pt;height:0pt;width:446.1pt;z-index:-251437056;mso-width-relative:page;mso-height-relative:page;" fillcolor="#FFFFFF" filled="t" stroked="t" coordsize="21600,21600" o:allowincell="f" o:gfxdata="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dnRKrXAAAABwEAAA8AAAAAAAAAAQAgAAAAIgAAAGRycy9kb3ducmV2LnhtbFBLAQIUABQA&#10;AAAIAIdO4kApe1yK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219" w:lineRule="exact"/>
        <w:rPr>
          <w:sz w:val="20"/>
          <w:szCs w:val="20"/>
        </w:rPr>
      </w:pPr>
    </w:p>
    <w:tbl>
      <w:tblPr>
        <w:tblStyle w:val="3"/>
        <w:tblW w:w="9300" w:type="dxa"/>
        <w:tblInd w:w="40" w:type="dxa"/>
        <w:tblLayout w:type="fixed"/>
        <w:tblCellMar>
          <w:top w:w="0" w:type="dxa"/>
          <w:left w:w="0" w:type="dxa"/>
          <w:bottom w:w="0" w:type="dxa"/>
          <w:right w:w="0" w:type="dxa"/>
        </w:tblCellMar>
      </w:tblPr>
      <w:tblGrid>
        <w:gridCol w:w="20"/>
        <w:gridCol w:w="2040"/>
        <w:gridCol w:w="2800"/>
        <w:gridCol w:w="408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040" w:type="dxa"/>
            <w:vAlign w:val="bottom"/>
          </w:tcPr>
          <w:p>
            <w:pPr>
              <w:spacing w:line="240" w:lineRule="exact"/>
              <w:ind w:left="660"/>
              <w:rPr>
                <w:sz w:val="20"/>
                <w:szCs w:val="20"/>
              </w:rPr>
            </w:pPr>
            <w:r>
              <w:rPr>
                <w:rFonts w:ascii="宋体" w:hAnsi="宋体" w:eastAsia="宋体" w:cs="宋体"/>
                <w:b/>
                <w:bCs/>
                <w:sz w:val="21"/>
                <w:szCs w:val="21"/>
              </w:rPr>
              <w:t>疾病名称</w:t>
            </w:r>
          </w:p>
        </w:tc>
        <w:tc>
          <w:tcPr>
            <w:tcW w:w="2800" w:type="dxa"/>
            <w:vAlign w:val="bottom"/>
          </w:tcPr>
          <w:p>
            <w:pPr>
              <w:spacing w:line="240" w:lineRule="exact"/>
              <w:ind w:left="1020"/>
              <w:rPr>
                <w:sz w:val="20"/>
                <w:szCs w:val="20"/>
              </w:rPr>
            </w:pPr>
            <w:r>
              <w:rPr>
                <w:rFonts w:ascii="宋体" w:hAnsi="宋体" w:eastAsia="宋体" w:cs="宋体"/>
                <w:b/>
                <w:bCs/>
                <w:sz w:val="21"/>
                <w:szCs w:val="21"/>
              </w:rPr>
              <w:t>诊断手段</w:t>
            </w:r>
          </w:p>
        </w:tc>
        <w:tc>
          <w:tcPr>
            <w:tcW w:w="4080" w:type="dxa"/>
            <w:vAlign w:val="bottom"/>
          </w:tcPr>
          <w:p>
            <w:pPr>
              <w:spacing w:line="240" w:lineRule="exact"/>
              <w:ind w:left="1600"/>
              <w:rPr>
                <w:sz w:val="20"/>
                <w:szCs w:val="20"/>
              </w:rPr>
            </w:pPr>
            <w:r>
              <w:rPr>
                <w:rFonts w:ascii="宋体" w:hAnsi="宋体" w:eastAsia="宋体" w:cs="宋体"/>
                <w:b/>
                <w:bCs/>
                <w:sz w:val="21"/>
                <w:szCs w:val="21"/>
              </w:rPr>
              <w:t>治疗手段</w:t>
            </w:r>
          </w:p>
        </w:tc>
        <w:tc>
          <w:tcPr>
            <w:tcW w:w="360" w:type="dxa"/>
            <w:vAlign w:val="bottom"/>
          </w:tcPr>
          <w:p>
            <w:pPr>
              <w:rPr>
                <w:sz w:val="1"/>
                <w:szCs w:val="1"/>
              </w:rPr>
            </w:pPr>
          </w:p>
        </w:tc>
      </w:tr>
      <w:tr>
        <w:tblPrEx>
          <w:tblCellMar>
            <w:top w:w="0" w:type="dxa"/>
            <w:left w:w="0" w:type="dxa"/>
            <w:bottom w:w="0" w:type="dxa"/>
            <w:right w:w="0" w:type="dxa"/>
          </w:tblCellMar>
        </w:tblPrEx>
        <w:trPr>
          <w:trHeight w:val="89" w:hRule="atLeast"/>
        </w:trPr>
        <w:tc>
          <w:tcPr>
            <w:tcW w:w="20" w:type="dxa"/>
            <w:vAlign w:val="bottom"/>
          </w:tcPr>
          <w:p>
            <w:pPr>
              <w:rPr>
                <w:sz w:val="7"/>
                <w:szCs w:val="7"/>
              </w:rPr>
            </w:pPr>
          </w:p>
        </w:tc>
        <w:tc>
          <w:tcPr>
            <w:tcW w:w="2040" w:type="dxa"/>
            <w:tcBorders>
              <w:bottom w:val="single" w:color="auto" w:sz="8" w:space="0"/>
            </w:tcBorders>
            <w:vAlign w:val="bottom"/>
          </w:tcPr>
          <w:p>
            <w:pPr>
              <w:rPr>
                <w:sz w:val="7"/>
                <w:szCs w:val="7"/>
              </w:rPr>
            </w:pPr>
          </w:p>
        </w:tc>
        <w:tc>
          <w:tcPr>
            <w:tcW w:w="2800" w:type="dxa"/>
            <w:tcBorders>
              <w:bottom w:val="single" w:color="auto" w:sz="8" w:space="0"/>
            </w:tcBorders>
            <w:vAlign w:val="bottom"/>
          </w:tcPr>
          <w:p>
            <w:pPr>
              <w:rPr>
                <w:sz w:val="7"/>
                <w:szCs w:val="7"/>
              </w:rPr>
            </w:pPr>
          </w:p>
        </w:tc>
        <w:tc>
          <w:tcPr>
            <w:tcW w:w="40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0" w:type="dxa"/>
            <w:vAlign w:val="bottom"/>
          </w:tcPr>
          <w:p/>
        </w:tc>
        <w:tc>
          <w:tcPr>
            <w:tcW w:w="2040" w:type="dxa"/>
            <w:vMerge w:val="restart"/>
            <w:vAlign w:val="bottom"/>
          </w:tcPr>
          <w:p>
            <w:pPr>
              <w:spacing w:line="240" w:lineRule="exact"/>
              <w:ind w:left="100"/>
              <w:rPr>
                <w:sz w:val="20"/>
                <w:szCs w:val="20"/>
              </w:rPr>
            </w:pPr>
            <w:r>
              <w:rPr>
                <w:rFonts w:ascii="宋体" w:hAnsi="宋体" w:eastAsia="宋体" w:cs="宋体"/>
                <w:b/>
                <w:bCs/>
                <w:sz w:val="21"/>
                <w:szCs w:val="21"/>
              </w:rPr>
              <w:t>重症肝炎、肝衰竭</w:t>
            </w:r>
          </w:p>
        </w:tc>
        <w:tc>
          <w:tcPr>
            <w:tcW w:w="2800" w:type="dxa"/>
            <w:vAlign w:val="bottom"/>
          </w:tcPr>
          <w:p>
            <w:pPr>
              <w:spacing w:line="240" w:lineRule="exact"/>
              <w:ind w:left="240"/>
              <w:rPr>
                <w:sz w:val="20"/>
                <w:szCs w:val="20"/>
              </w:rPr>
            </w:pPr>
            <w:r>
              <w:rPr>
                <w:rFonts w:ascii="宋体" w:hAnsi="宋体" w:eastAsia="宋体" w:cs="宋体"/>
                <w:sz w:val="21"/>
                <w:szCs w:val="21"/>
              </w:rPr>
              <w:t>肝脏生化学、肝炎病毒基</w:t>
            </w:r>
          </w:p>
        </w:tc>
        <w:tc>
          <w:tcPr>
            <w:tcW w:w="4080" w:type="dxa"/>
            <w:vMerge w:val="restart"/>
            <w:vAlign w:val="bottom"/>
          </w:tcPr>
          <w:p>
            <w:pPr>
              <w:spacing w:line="240" w:lineRule="exact"/>
              <w:ind w:left="60"/>
              <w:rPr>
                <w:sz w:val="20"/>
                <w:szCs w:val="20"/>
              </w:rPr>
            </w:pPr>
            <w:r>
              <w:rPr>
                <w:rFonts w:ascii="宋体" w:hAnsi="宋体" w:eastAsia="宋体" w:cs="宋体"/>
                <w:sz w:val="21"/>
                <w:szCs w:val="21"/>
              </w:rPr>
              <w:t>支持对症、抗病毒、营养支持、人工肝治疗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40" w:type="dxa"/>
            <w:vMerge w:val="continue"/>
            <w:vAlign w:val="bottom"/>
          </w:tcPr>
          <w:p>
            <w:pPr>
              <w:rPr>
                <w:sz w:val="13"/>
                <w:szCs w:val="13"/>
              </w:rPr>
            </w:pPr>
          </w:p>
        </w:tc>
        <w:tc>
          <w:tcPr>
            <w:tcW w:w="2800" w:type="dxa"/>
            <w:vMerge w:val="restart"/>
            <w:vAlign w:val="bottom"/>
          </w:tcPr>
          <w:p>
            <w:pPr>
              <w:spacing w:line="240" w:lineRule="exact"/>
              <w:ind w:left="240"/>
              <w:rPr>
                <w:sz w:val="20"/>
                <w:szCs w:val="20"/>
              </w:rPr>
            </w:pPr>
            <w:r>
              <w:rPr>
                <w:rFonts w:ascii="宋体" w:hAnsi="宋体" w:eastAsia="宋体" w:cs="宋体"/>
                <w:sz w:val="21"/>
                <w:szCs w:val="21"/>
              </w:rPr>
              <w:t>因及血清学、肝脏影像学</w:t>
            </w:r>
          </w:p>
        </w:tc>
        <w:tc>
          <w:tcPr>
            <w:tcW w:w="408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40" w:type="dxa"/>
            <w:vAlign w:val="bottom"/>
          </w:tcPr>
          <w:p>
            <w:pPr>
              <w:rPr>
                <w:sz w:val="13"/>
                <w:szCs w:val="13"/>
              </w:rPr>
            </w:pPr>
          </w:p>
        </w:tc>
        <w:tc>
          <w:tcPr>
            <w:tcW w:w="2800" w:type="dxa"/>
            <w:vMerge w:val="continue"/>
            <w:vAlign w:val="bottom"/>
          </w:tcPr>
          <w:p>
            <w:pPr>
              <w:rPr>
                <w:sz w:val="13"/>
                <w:szCs w:val="13"/>
              </w:rPr>
            </w:pPr>
          </w:p>
        </w:tc>
        <w:tc>
          <w:tcPr>
            <w:tcW w:w="408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40" w:type="dxa"/>
            <w:tcBorders>
              <w:bottom w:val="single" w:color="auto" w:sz="8" w:space="0"/>
            </w:tcBorders>
            <w:vAlign w:val="bottom"/>
          </w:tcPr>
          <w:p>
            <w:pPr>
              <w:rPr>
                <w:sz w:val="4"/>
                <w:szCs w:val="4"/>
              </w:rPr>
            </w:pPr>
          </w:p>
        </w:tc>
        <w:tc>
          <w:tcPr>
            <w:tcW w:w="2800" w:type="dxa"/>
            <w:tcBorders>
              <w:bottom w:val="single" w:color="auto" w:sz="8" w:space="0"/>
            </w:tcBorders>
            <w:vAlign w:val="bottom"/>
          </w:tcPr>
          <w:p>
            <w:pPr>
              <w:rPr>
                <w:sz w:val="4"/>
                <w:szCs w:val="4"/>
              </w:rPr>
            </w:pPr>
          </w:p>
        </w:tc>
        <w:tc>
          <w:tcPr>
            <w:tcW w:w="408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40" w:type="dxa"/>
            <w:vMerge w:val="restart"/>
            <w:vAlign w:val="bottom"/>
          </w:tcPr>
          <w:p>
            <w:pPr>
              <w:spacing w:line="240" w:lineRule="exact"/>
              <w:ind w:left="100"/>
              <w:rPr>
                <w:sz w:val="20"/>
                <w:szCs w:val="20"/>
              </w:rPr>
            </w:pPr>
            <w:r>
              <w:rPr>
                <w:rFonts w:ascii="宋体" w:hAnsi="宋体" w:eastAsia="宋体" w:cs="宋体"/>
                <w:b/>
                <w:bCs/>
                <w:sz w:val="21"/>
                <w:szCs w:val="21"/>
              </w:rPr>
              <w:t>妊娠合并肝炎</w:t>
            </w:r>
          </w:p>
        </w:tc>
        <w:tc>
          <w:tcPr>
            <w:tcW w:w="2800" w:type="dxa"/>
            <w:vAlign w:val="bottom"/>
          </w:tcPr>
          <w:p>
            <w:pPr>
              <w:spacing w:line="240" w:lineRule="exact"/>
              <w:ind w:left="240"/>
              <w:rPr>
                <w:sz w:val="20"/>
                <w:szCs w:val="20"/>
              </w:rPr>
            </w:pPr>
            <w:r>
              <w:rPr>
                <w:rFonts w:ascii="宋体" w:hAnsi="宋体" w:eastAsia="宋体" w:cs="宋体"/>
                <w:sz w:val="21"/>
                <w:szCs w:val="21"/>
              </w:rPr>
              <w:t>生化学检查、影像学检查、</w:t>
            </w:r>
          </w:p>
        </w:tc>
        <w:tc>
          <w:tcPr>
            <w:tcW w:w="4080" w:type="dxa"/>
            <w:vMerge w:val="restart"/>
            <w:vAlign w:val="bottom"/>
          </w:tcPr>
          <w:p>
            <w:pPr>
              <w:spacing w:line="240" w:lineRule="exact"/>
              <w:ind w:left="60"/>
              <w:rPr>
                <w:sz w:val="20"/>
                <w:szCs w:val="20"/>
              </w:rPr>
            </w:pPr>
            <w:r>
              <w:rPr>
                <w:rFonts w:ascii="宋体" w:hAnsi="宋体" w:eastAsia="宋体" w:cs="宋体"/>
                <w:sz w:val="21"/>
                <w:szCs w:val="21"/>
              </w:rPr>
              <w:t>对症治疗、支持、抗病毒治疗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40" w:type="dxa"/>
            <w:vMerge w:val="continue"/>
            <w:vAlign w:val="bottom"/>
          </w:tcPr>
          <w:p>
            <w:pPr>
              <w:rPr>
                <w:sz w:val="13"/>
                <w:szCs w:val="13"/>
              </w:rPr>
            </w:pPr>
          </w:p>
        </w:tc>
        <w:tc>
          <w:tcPr>
            <w:tcW w:w="2800" w:type="dxa"/>
            <w:vMerge w:val="restart"/>
            <w:vAlign w:val="bottom"/>
          </w:tcPr>
          <w:p>
            <w:pPr>
              <w:spacing w:line="240" w:lineRule="exact"/>
              <w:ind w:left="240"/>
              <w:rPr>
                <w:sz w:val="20"/>
                <w:szCs w:val="20"/>
              </w:rPr>
            </w:pPr>
            <w:r>
              <w:rPr>
                <w:rFonts w:ascii="宋体" w:hAnsi="宋体" w:eastAsia="宋体" w:cs="宋体"/>
                <w:sz w:val="21"/>
                <w:szCs w:val="21"/>
              </w:rPr>
              <w:t>肝炎病毒学和血清学检查</w:t>
            </w:r>
          </w:p>
        </w:tc>
        <w:tc>
          <w:tcPr>
            <w:tcW w:w="4080" w:type="dxa"/>
            <w:vMerge w:val="continue"/>
            <w:vAlign w:val="bottom"/>
          </w:tcPr>
          <w:p>
            <w:pPr>
              <w:rPr>
                <w:sz w:val="13"/>
                <w:szCs w:val="13"/>
              </w:rPr>
            </w:pP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040" w:type="dxa"/>
            <w:vAlign w:val="bottom"/>
          </w:tcPr>
          <w:p>
            <w:pPr>
              <w:rPr>
                <w:sz w:val="13"/>
                <w:szCs w:val="13"/>
              </w:rPr>
            </w:pPr>
          </w:p>
        </w:tc>
        <w:tc>
          <w:tcPr>
            <w:tcW w:w="2800" w:type="dxa"/>
            <w:vMerge w:val="continue"/>
            <w:vAlign w:val="bottom"/>
          </w:tcPr>
          <w:p>
            <w:pPr>
              <w:rPr>
                <w:sz w:val="13"/>
                <w:szCs w:val="13"/>
              </w:rPr>
            </w:pPr>
          </w:p>
        </w:tc>
        <w:tc>
          <w:tcPr>
            <w:tcW w:w="4080" w:type="dxa"/>
            <w:vAlign w:val="bottom"/>
          </w:tcPr>
          <w:p>
            <w:pPr>
              <w:rPr>
                <w:sz w:val="13"/>
                <w:szCs w:val="13"/>
              </w:rPr>
            </w:pP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51" w:hRule="atLeast"/>
        </w:trPr>
        <w:tc>
          <w:tcPr>
            <w:tcW w:w="20" w:type="dxa"/>
            <w:tcBorders>
              <w:bottom w:val="single" w:color="auto" w:sz="8" w:space="0"/>
            </w:tcBorders>
            <w:vAlign w:val="bottom"/>
          </w:tcPr>
          <w:p>
            <w:pPr>
              <w:rPr>
                <w:sz w:val="4"/>
                <w:szCs w:val="4"/>
              </w:rPr>
            </w:pPr>
          </w:p>
        </w:tc>
        <w:tc>
          <w:tcPr>
            <w:tcW w:w="2040" w:type="dxa"/>
            <w:tcBorders>
              <w:bottom w:val="single" w:color="auto" w:sz="8" w:space="0"/>
            </w:tcBorders>
            <w:vAlign w:val="bottom"/>
          </w:tcPr>
          <w:p>
            <w:pPr>
              <w:rPr>
                <w:sz w:val="4"/>
                <w:szCs w:val="4"/>
              </w:rPr>
            </w:pPr>
          </w:p>
        </w:tc>
        <w:tc>
          <w:tcPr>
            <w:tcW w:w="2800" w:type="dxa"/>
            <w:tcBorders>
              <w:bottom w:val="single" w:color="auto" w:sz="8" w:space="0"/>
            </w:tcBorders>
            <w:vAlign w:val="bottom"/>
          </w:tcPr>
          <w:p>
            <w:pPr>
              <w:rPr>
                <w:sz w:val="4"/>
                <w:szCs w:val="4"/>
              </w:rPr>
            </w:pPr>
          </w:p>
        </w:tc>
        <w:tc>
          <w:tcPr>
            <w:tcW w:w="408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92" w:hRule="atLeast"/>
        </w:trPr>
        <w:tc>
          <w:tcPr>
            <w:tcW w:w="20" w:type="dxa"/>
            <w:vAlign w:val="bottom"/>
          </w:tcPr>
          <w:p>
            <w:pPr>
              <w:rPr>
                <w:sz w:val="24"/>
                <w:szCs w:val="24"/>
              </w:rPr>
            </w:pPr>
          </w:p>
        </w:tc>
        <w:tc>
          <w:tcPr>
            <w:tcW w:w="2040" w:type="dxa"/>
            <w:vAlign w:val="bottom"/>
          </w:tcPr>
          <w:p>
            <w:pPr>
              <w:rPr>
                <w:sz w:val="24"/>
                <w:szCs w:val="24"/>
              </w:rPr>
            </w:pPr>
          </w:p>
        </w:tc>
        <w:tc>
          <w:tcPr>
            <w:tcW w:w="2800" w:type="dxa"/>
            <w:vAlign w:val="bottom"/>
          </w:tcPr>
          <w:p>
            <w:pPr>
              <w:ind w:left="2320"/>
              <w:rPr>
                <w:sz w:val="20"/>
                <w:szCs w:val="20"/>
              </w:rPr>
            </w:pPr>
            <w:r>
              <w:rPr>
                <w:rFonts w:ascii="Times New Roman" w:hAnsi="Times New Roman" w:eastAsia="Times New Roman" w:cs="Times New Roman"/>
                <w:sz w:val="18"/>
                <w:szCs w:val="18"/>
              </w:rPr>
              <w:t>65</w:t>
            </w:r>
          </w:p>
        </w:tc>
        <w:tc>
          <w:tcPr>
            <w:tcW w:w="4080" w:type="dxa"/>
            <w:vAlign w:val="bottom"/>
          </w:tcPr>
          <w:p>
            <w:pPr>
              <w:rPr>
                <w:sz w:val="24"/>
                <w:szCs w:val="24"/>
              </w:rPr>
            </w:pPr>
          </w:p>
        </w:tc>
        <w:tc>
          <w:tcPr>
            <w:tcW w:w="360" w:type="dxa"/>
            <w:vAlign w:val="bottom"/>
          </w:tcPr>
          <w:p>
            <w:pPr>
              <w:rPr>
                <w:sz w:val="1"/>
                <w:szCs w:val="1"/>
              </w:rPr>
            </w:pPr>
          </w:p>
        </w:tc>
      </w:tr>
    </w:tbl>
    <w:p>
      <w:pPr>
        <w:sectPr>
          <w:pgSz w:w="11900" w:h="16838"/>
          <w:pgMar w:top="1440" w:right="1440" w:bottom="639" w:left="1440" w:header="0" w:footer="0" w:gutter="0"/>
          <w:cols w:equalWidth="0" w:num="1">
            <w:col w:w="9026"/>
          </w:cols>
        </w:sectPr>
      </w:pPr>
    </w:p>
    <w:p>
      <w:pPr>
        <w:spacing w:line="81" w:lineRule="exact"/>
        <w:rPr>
          <w:sz w:val="20"/>
          <w:szCs w:val="20"/>
        </w:rPr>
      </w:pPr>
      <w:bookmarkStart w:id="69" w:name="page70"/>
      <w:bookmarkEnd w:id="69"/>
      <w:r>
        <w:rPr>
          <w:sz w:val="20"/>
          <w:szCs w:val="20"/>
        </w:rPr>
        <mc:AlternateContent>
          <mc:Choice Requires="wps">
            <w:drawing>
              <wp:anchor distT="0" distB="0" distL="114300" distR="114300" simplePos="0" relativeHeight="251880448" behindDoc="1" locked="0" layoutInCell="0" allowOverlap="1">
                <wp:simplePos x="0" y="0"/>
                <wp:positionH relativeFrom="page">
                  <wp:posOffset>948055</wp:posOffset>
                </wp:positionH>
                <wp:positionV relativeFrom="page">
                  <wp:posOffset>923290</wp:posOffset>
                </wp:positionV>
                <wp:extent cx="5665470" cy="0"/>
                <wp:effectExtent l="0" t="0" r="0" b="0"/>
                <wp:wrapNone/>
                <wp:docPr id="232" name="Shape 232"/>
                <wp:cNvGraphicFramePr/>
                <a:graphic xmlns:a="http://schemas.openxmlformats.org/drawingml/2006/main">
                  <a:graphicData uri="http://schemas.microsoft.com/office/word/2010/wordprocessingShape">
                    <wps:wsp>
                      <wps:cNvCnPr/>
                      <wps:spPr>
                        <a:xfrm>
                          <a:off x="0" y="0"/>
                          <a:ext cx="56654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32" o:spid="_x0000_s1026" o:spt="20" style="position:absolute;left:0pt;margin-left:74.65pt;margin-top:72.7pt;height:0pt;width:446.1pt;mso-position-horizontal-relative:page;mso-position-vertical-relative:page;z-index:-251436032;mso-width-relative:page;mso-height-relative:page;" fillcolor="#FFFFFF" filled="t" stroked="t" coordsize="21600,21600" o:allowincell="f" o:gfxdata="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80g5LaAAAADAEAAA8AAAAAAAAAAQAgAAAAIgAAAGRycy9kb3ducmV2LnhtbFBLAQIU&#10;ABQAAAAIAIdO4kCRVjf1uAEAAKwDAAAOAAAAAAAAAAEAIAAAACkBAABkcnMvZTJvRG9jLnhtbFBL&#10;BQYAAAAABgAGAFkBAABTBQAAAAA=&#10;">
                <v:fill on="t" focussize="0,0"/>
                <v:stroke weight="1.44pt" color="#000000" miterlimit="8" joinstyle="miter"/>
                <v:imagedata o:title=""/>
                <o:lock v:ext="edit" aspectratio="f"/>
              </v:line>
            </w:pict>
          </mc:Fallback>
        </mc:AlternateContent>
      </w:r>
    </w:p>
    <w:tbl>
      <w:tblPr>
        <w:tblStyle w:val="3"/>
        <w:tblW w:w="9315" w:type="dxa"/>
        <w:tblInd w:w="40" w:type="dxa"/>
        <w:tblLayout w:type="fixed"/>
        <w:tblCellMar>
          <w:top w:w="0" w:type="dxa"/>
          <w:left w:w="0" w:type="dxa"/>
          <w:bottom w:w="0" w:type="dxa"/>
          <w:right w:w="0" w:type="dxa"/>
        </w:tblCellMar>
      </w:tblPr>
      <w:tblGrid>
        <w:gridCol w:w="2070"/>
        <w:gridCol w:w="2775"/>
        <w:gridCol w:w="4110"/>
        <w:gridCol w:w="360"/>
      </w:tblGrid>
      <w:tr>
        <w:tblPrEx>
          <w:tblCellMar>
            <w:top w:w="0" w:type="dxa"/>
            <w:left w:w="0" w:type="dxa"/>
            <w:bottom w:w="0" w:type="dxa"/>
            <w:right w:w="0" w:type="dxa"/>
          </w:tblCellMar>
        </w:tblPrEx>
        <w:trPr>
          <w:trHeight w:val="240" w:hRule="atLeast"/>
        </w:trPr>
        <w:tc>
          <w:tcPr>
            <w:tcW w:w="2070" w:type="dxa"/>
            <w:vAlign w:val="bottom"/>
          </w:tcPr>
          <w:p>
            <w:pPr>
              <w:spacing w:line="240" w:lineRule="exact"/>
              <w:ind w:left="660"/>
              <w:rPr>
                <w:sz w:val="20"/>
                <w:szCs w:val="20"/>
              </w:rPr>
            </w:pPr>
            <w:r>
              <w:rPr>
                <w:rFonts w:ascii="宋体" w:hAnsi="宋体" w:eastAsia="宋体" w:cs="宋体"/>
                <w:b/>
                <w:bCs/>
                <w:sz w:val="21"/>
                <w:szCs w:val="21"/>
              </w:rPr>
              <w:t>疾病名称</w:t>
            </w:r>
          </w:p>
        </w:tc>
        <w:tc>
          <w:tcPr>
            <w:tcW w:w="2775" w:type="dxa"/>
            <w:vAlign w:val="bottom"/>
          </w:tcPr>
          <w:p>
            <w:pPr>
              <w:spacing w:line="240" w:lineRule="exact"/>
              <w:ind w:left="1120"/>
              <w:rPr>
                <w:sz w:val="20"/>
                <w:szCs w:val="20"/>
              </w:rPr>
            </w:pPr>
            <w:r>
              <w:rPr>
                <w:rFonts w:ascii="宋体" w:hAnsi="宋体" w:eastAsia="宋体" w:cs="宋体"/>
                <w:b/>
                <w:bCs/>
                <w:sz w:val="21"/>
                <w:szCs w:val="21"/>
              </w:rPr>
              <w:t>诊断手段</w:t>
            </w:r>
          </w:p>
        </w:tc>
        <w:tc>
          <w:tcPr>
            <w:tcW w:w="4110" w:type="dxa"/>
            <w:vAlign w:val="bottom"/>
          </w:tcPr>
          <w:p>
            <w:pPr>
              <w:spacing w:line="240" w:lineRule="exact"/>
              <w:ind w:left="1600"/>
              <w:rPr>
                <w:sz w:val="20"/>
                <w:szCs w:val="20"/>
              </w:rPr>
            </w:pPr>
            <w:r>
              <w:rPr>
                <w:rFonts w:ascii="宋体" w:hAnsi="宋体" w:eastAsia="宋体" w:cs="宋体"/>
                <w:b/>
                <w:bCs/>
                <w:sz w:val="21"/>
                <w:szCs w:val="21"/>
              </w:rPr>
              <w:t>治疗手段</w:t>
            </w:r>
          </w:p>
        </w:tc>
        <w:tc>
          <w:tcPr>
            <w:tcW w:w="360" w:type="dxa"/>
            <w:vAlign w:val="bottom"/>
          </w:tcPr>
          <w:p>
            <w:pPr>
              <w:spacing w:line="240" w:lineRule="exact"/>
              <w:ind w:left="1600"/>
              <w:rPr>
                <w:rFonts w:ascii="宋体" w:hAnsi="宋体" w:eastAsia="宋体" w:cs="宋体"/>
                <w:b/>
                <w:bCs/>
                <w:sz w:val="21"/>
                <w:szCs w:val="21"/>
              </w:rPr>
            </w:pPr>
          </w:p>
        </w:tc>
      </w:tr>
      <w:tr>
        <w:tblPrEx>
          <w:tblCellMar>
            <w:top w:w="0" w:type="dxa"/>
            <w:left w:w="0" w:type="dxa"/>
            <w:bottom w:w="0" w:type="dxa"/>
            <w:right w:w="0" w:type="dxa"/>
          </w:tblCellMar>
        </w:tblPrEx>
        <w:trPr>
          <w:trHeight w:val="92" w:hRule="atLeast"/>
        </w:trPr>
        <w:tc>
          <w:tcPr>
            <w:tcW w:w="2070" w:type="dxa"/>
            <w:tcBorders>
              <w:bottom w:val="single" w:color="auto" w:sz="8" w:space="0"/>
            </w:tcBorders>
            <w:vAlign w:val="bottom"/>
          </w:tcPr>
          <w:p>
            <w:pPr>
              <w:rPr>
                <w:sz w:val="7"/>
                <w:szCs w:val="7"/>
              </w:rPr>
            </w:pPr>
          </w:p>
        </w:tc>
        <w:tc>
          <w:tcPr>
            <w:tcW w:w="2775" w:type="dxa"/>
            <w:tcBorders>
              <w:bottom w:val="single" w:color="auto" w:sz="8" w:space="0"/>
            </w:tcBorders>
            <w:vAlign w:val="bottom"/>
          </w:tcPr>
          <w:p>
            <w:pPr>
              <w:rPr>
                <w:sz w:val="7"/>
                <w:szCs w:val="7"/>
              </w:rPr>
            </w:pPr>
          </w:p>
        </w:tc>
        <w:tc>
          <w:tcPr>
            <w:tcW w:w="4110" w:type="dxa"/>
            <w:tcBorders>
              <w:bottom w:val="single" w:color="auto" w:sz="8" w:space="0"/>
            </w:tcBorders>
            <w:vAlign w:val="bottom"/>
          </w:tcPr>
          <w:p>
            <w:pPr>
              <w:rPr>
                <w:sz w:val="7"/>
                <w:szCs w:val="7"/>
              </w:rPr>
            </w:pPr>
          </w:p>
        </w:tc>
        <w:tc>
          <w:tcPr>
            <w:tcW w:w="36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343" w:hRule="atLeast"/>
        </w:trPr>
        <w:tc>
          <w:tcPr>
            <w:tcW w:w="2070" w:type="dxa"/>
            <w:vAlign w:val="bottom"/>
          </w:tcPr>
          <w:p>
            <w:pPr>
              <w:spacing w:line="240" w:lineRule="exact"/>
              <w:ind w:left="100"/>
              <w:rPr>
                <w:sz w:val="20"/>
                <w:szCs w:val="20"/>
              </w:rPr>
            </w:pPr>
            <w:r>
              <w:rPr>
                <w:rFonts w:ascii="宋体" w:hAnsi="宋体" w:eastAsia="宋体" w:cs="宋体"/>
                <w:b/>
                <w:bCs/>
                <w:sz w:val="21"/>
                <w:szCs w:val="21"/>
              </w:rPr>
              <w:t>小儿重症传染病</w:t>
            </w:r>
          </w:p>
        </w:tc>
        <w:tc>
          <w:tcPr>
            <w:tcW w:w="2775" w:type="dxa"/>
            <w:vAlign w:val="bottom"/>
          </w:tcPr>
          <w:p>
            <w:pPr>
              <w:spacing w:line="240" w:lineRule="exact"/>
              <w:ind w:left="340"/>
              <w:rPr>
                <w:sz w:val="20"/>
                <w:szCs w:val="20"/>
              </w:rPr>
            </w:pPr>
            <w:r>
              <w:rPr>
                <w:rFonts w:ascii="宋体" w:hAnsi="宋体" w:eastAsia="宋体" w:cs="宋体"/>
                <w:sz w:val="21"/>
                <w:szCs w:val="21"/>
              </w:rPr>
              <w:t>生化学检查、影像学检查、病原学</w:t>
            </w:r>
          </w:p>
        </w:tc>
        <w:tc>
          <w:tcPr>
            <w:tcW w:w="4110" w:type="dxa"/>
            <w:vAlign w:val="bottom"/>
          </w:tcPr>
          <w:p>
            <w:pPr>
              <w:spacing w:line="240" w:lineRule="exact"/>
              <w:ind w:left="60"/>
              <w:rPr>
                <w:sz w:val="20"/>
                <w:szCs w:val="20"/>
              </w:rPr>
            </w:pPr>
            <w:r>
              <w:rPr>
                <w:rFonts w:ascii="宋体" w:hAnsi="宋体" w:eastAsia="宋体" w:cs="宋体"/>
                <w:sz w:val="21"/>
                <w:szCs w:val="21"/>
              </w:rPr>
              <w:t>对症治疗、抗感染、丙种球蛋白</w:t>
            </w:r>
          </w:p>
        </w:tc>
        <w:tc>
          <w:tcPr>
            <w:tcW w:w="360" w:type="dxa"/>
            <w:vAlign w:val="bottom"/>
          </w:tcPr>
          <w:p>
            <w:pPr>
              <w:spacing w:line="240" w:lineRule="exact"/>
              <w:ind w:left="6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2070" w:type="dxa"/>
            <w:tcBorders>
              <w:bottom w:val="single" w:color="auto" w:sz="8" w:space="0"/>
            </w:tcBorders>
            <w:vAlign w:val="bottom"/>
          </w:tcPr>
          <w:p>
            <w:pPr>
              <w:rPr>
                <w:sz w:val="4"/>
                <w:szCs w:val="4"/>
              </w:rPr>
            </w:pPr>
          </w:p>
        </w:tc>
        <w:tc>
          <w:tcPr>
            <w:tcW w:w="2775" w:type="dxa"/>
            <w:tcBorders>
              <w:bottom w:val="single" w:color="auto" w:sz="8" w:space="0"/>
            </w:tcBorders>
            <w:vAlign w:val="bottom"/>
          </w:tcPr>
          <w:p>
            <w:pPr>
              <w:rPr>
                <w:sz w:val="4"/>
                <w:szCs w:val="4"/>
              </w:rPr>
            </w:pPr>
          </w:p>
        </w:tc>
        <w:tc>
          <w:tcPr>
            <w:tcW w:w="4110" w:type="dxa"/>
            <w:tcBorders>
              <w:bottom w:val="single" w:color="auto" w:sz="8" w:space="0"/>
            </w:tcBorders>
            <w:vAlign w:val="bottom"/>
          </w:tcPr>
          <w:p>
            <w:pPr>
              <w:rPr>
                <w:sz w:val="4"/>
                <w:szCs w:val="4"/>
              </w:rPr>
            </w:pPr>
          </w:p>
        </w:tc>
        <w:tc>
          <w:tcPr>
            <w:tcW w:w="360" w:type="dxa"/>
            <w:tcBorders>
              <w:bottom w:val="single" w:color="auto" w:sz="8" w:space="0"/>
            </w:tcBorders>
            <w:vAlign w:val="bottom"/>
          </w:tcPr>
          <w:p>
            <w:pPr>
              <w:jc w:val="center"/>
              <w:rPr>
                <w:sz w:val="4"/>
                <w:szCs w:val="4"/>
              </w:rPr>
            </w:pPr>
          </w:p>
        </w:tc>
      </w:tr>
      <w:tr>
        <w:trPr>
          <w:trHeight w:val="250" w:hRule="atLeast"/>
        </w:trPr>
        <w:tc>
          <w:tcPr>
            <w:tcW w:w="2070" w:type="dxa"/>
            <w:vMerge w:val="restart"/>
            <w:vAlign w:val="bottom"/>
          </w:tcPr>
          <w:p>
            <w:pPr>
              <w:spacing w:line="240" w:lineRule="exact"/>
              <w:ind w:left="100"/>
              <w:rPr>
                <w:sz w:val="20"/>
                <w:szCs w:val="20"/>
              </w:rPr>
            </w:pPr>
            <w:r>
              <w:rPr>
                <w:rFonts w:ascii="宋体" w:hAnsi="宋体" w:eastAsia="宋体" w:cs="宋体"/>
                <w:b/>
                <w:bCs/>
                <w:sz w:val="21"/>
                <w:szCs w:val="21"/>
              </w:rPr>
              <w:t>隐球菌脑膜炎</w:t>
            </w:r>
          </w:p>
        </w:tc>
        <w:tc>
          <w:tcPr>
            <w:tcW w:w="2775" w:type="dxa"/>
            <w:vAlign w:val="bottom"/>
          </w:tcPr>
          <w:p>
            <w:pPr>
              <w:spacing w:line="240" w:lineRule="exact"/>
              <w:ind w:left="340"/>
              <w:rPr>
                <w:sz w:val="20"/>
                <w:szCs w:val="20"/>
              </w:rPr>
            </w:pPr>
            <w:r>
              <w:rPr>
                <w:rFonts w:ascii="宋体" w:hAnsi="宋体" w:eastAsia="宋体" w:cs="宋体"/>
                <w:sz w:val="21"/>
                <w:szCs w:val="21"/>
              </w:rPr>
              <w:t>生化检查、脑脊液常规、</w:t>
            </w:r>
          </w:p>
        </w:tc>
        <w:tc>
          <w:tcPr>
            <w:tcW w:w="4110" w:type="dxa"/>
            <w:vAlign w:val="bottom"/>
          </w:tcPr>
          <w:p>
            <w:pPr>
              <w:spacing w:line="240" w:lineRule="exact"/>
              <w:ind w:left="60"/>
              <w:rPr>
                <w:sz w:val="20"/>
                <w:szCs w:val="20"/>
              </w:rPr>
            </w:pPr>
            <w:r>
              <w:rPr>
                <w:rFonts w:ascii="宋体" w:hAnsi="宋体" w:eastAsia="宋体" w:cs="宋体"/>
                <w:sz w:val="21"/>
                <w:szCs w:val="21"/>
              </w:rPr>
              <w:t>抗真菌治疗、降颅压、纠正电解质紊乱、支</w:t>
            </w:r>
          </w:p>
        </w:tc>
        <w:tc>
          <w:tcPr>
            <w:tcW w:w="360" w:type="dxa"/>
            <w:vMerge w:val="restart"/>
            <w:vAlign w:val="bottom"/>
          </w:tcPr>
          <w:p>
            <w:pPr>
              <w:spacing w:line="240" w:lineRule="exact"/>
              <w:ind w:left="60"/>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070" w:type="dxa"/>
            <w:vMerge w:val="continue"/>
            <w:vAlign w:val="bottom"/>
          </w:tcPr>
          <w:p>
            <w:pPr>
              <w:rPr>
                <w:sz w:val="13"/>
                <w:szCs w:val="13"/>
              </w:rPr>
            </w:pPr>
          </w:p>
        </w:tc>
        <w:tc>
          <w:tcPr>
            <w:tcW w:w="2775" w:type="dxa"/>
            <w:vMerge w:val="restart"/>
            <w:vAlign w:val="bottom"/>
          </w:tcPr>
          <w:p>
            <w:pPr>
              <w:spacing w:line="240" w:lineRule="exact"/>
              <w:ind w:left="340"/>
              <w:rPr>
                <w:sz w:val="20"/>
                <w:szCs w:val="20"/>
              </w:rPr>
            </w:pPr>
            <w:r>
              <w:rPr>
                <w:rFonts w:ascii="宋体" w:hAnsi="宋体" w:eastAsia="宋体" w:cs="宋体"/>
                <w:sz w:val="21"/>
                <w:szCs w:val="21"/>
              </w:rPr>
              <w:t>抗原抗体监测</w:t>
            </w:r>
          </w:p>
        </w:tc>
        <w:tc>
          <w:tcPr>
            <w:tcW w:w="4110" w:type="dxa"/>
            <w:vMerge w:val="restart"/>
            <w:vAlign w:val="bottom"/>
          </w:tcPr>
          <w:p>
            <w:pPr>
              <w:spacing w:line="240" w:lineRule="exact"/>
              <w:ind w:left="60"/>
              <w:rPr>
                <w:sz w:val="20"/>
                <w:szCs w:val="20"/>
              </w:rPr>
            </w:pPr>
            <w:r>
              <w:rPr>
                <w:rFonts w:ascii="宋体" w:hAnsi="宋体" w:eastAsia="宋体" w:cs="宋体"/>
                <w:sz w:val="21"/>
                <w:szCs w:val="21"/>
              </w:rPr>
              <w:t>持疗法</w:t>
            </w:r>
          </w:p>
        </w:tc>
        <w:tc>
          <w:tcPr>
            <w:tcW w:w="360" w:type="dxa"/>
            <w:vMerge w:val="continue"/>
            <w:vAlign w:val="bottom"/>
          </w:tcPr>
          <w:p>
            <w:pPr>
              <w:spacing w:line="240" w:lineRule="exact"/>
              <w:ind w:left="60"/>
              <w:jc w:val="center"/>
              <w:rPr>
                <w:rFonts w:ascii="宋体" w:hAnsi="宋体" w:eastAsia="宋体" w:cs="宋体"/>
                <w:sz w:val="21"/>
                <w:szCs w:val="21"/>
              </w:rPr>
            </w:pPr>
          </w:p>
        </w:tc>
      </w:tr>
      <w:tr>
        <w:tblPrEx>
          <w:tblCellMar>
            <w:top w:w="0" w:type="dxa"/>
            <w:left w:w="0" w:type="dxa"/>
            <w:bottom w:w="0" w:type="dxa"/>
            <w:right w:w="0" w:type="dxa"/>
          </w:tblCellMar>
        </w:tblPrEx>
        <w:trPr>
          <w:trHeight w:val="156" w:hRule="atLeast"/>
        </w:trPr>
        <w:tc>
          <w:tcPr>
            <w:tcW w:w="2070" w:type="dxa"/>
            <w:vAlign w:val="bottom"/>
          </w:tcPr>
          <w:p>
            <w:pPr>
              <w:rPr>
                <w:sz w:val="13"/>
                <w:szCs w:val="13"/>
              </w:rPr>
            </w:pPr>
          </w:p>
        </w:tc>
        <w:tc>
          <w:tcPr>
            <w:tcW w:w="2775" w:type="dxa"/>
            <w:vMerge w:val="continue"/>
            <w:vAlign w:val="bottom"/>
          </w:tcPr>
          <w:p>
            <w:pPr>
              <w:rPr>
                <w:sz w:val="13"/>
                <w:szCs w:val="13"/>
              </w:rPr>
            </w:pPr>
          </w:p>
        </w:tc>
        <w:tc>
          <w:tcPr>
            <w:tcW w:w="4110" w:type="dxa"/>
            <w:vMerge w:val="continue"/>
            <w:vAlign w:val="bottom"/>
          </w:tcPr>
          <w:p>
            <w:pPr>
              <w:rPr>
                <w:sz w:val="13"/>
                <w:szCs w:val="13"/>
              </w:rPr>
            </w:pPr>
          </w:p>
        </w:tc>
        <w:tc>
          <w:tcPr>
            <w:tcW w:w="360" w:type="dxa"/>
            <w:vMerge w:val="continue"/>
            <w:vAlign w:val="bottom"/>
          </w:tcPr>
          <w:p>
            <w:pPr>
              <w:jc w:val="center"/>
              <w:rPr>
                <w:sz w:val="13"/>
                <w:szCs w:val="13"/>
              </w:rPr>
            </w:pPr>
          </w:p>
        </w:tc>
      </w:tr>
      <w:tr>
        <w:tblPrEx>
          <w:tblCellMar>
            <w:top w:w="0" w:type="dxa"/>
            <w:left w:w="0" w:type="dxa"/>
            <w:bottom w:w="0" w:type="dxa"/>
            <w:right w:w="0" w:type="dxa"/>
          </w:tblCellMar>
        </w:tblPrEx>
        <w:trPr>
          <w:trHeight w:val="51" w:hRule="atLeast"/>
        </w:trPr>
        <w:tc>
          <w:tcPr>
            <w:tcW w:w="2070" w:type="dxa"/>
            <w:tcBorders>
              <w:bottom w:val="single" w:color="auto" w:sz="8" w:space="0"/>
            </w:tcBorders>
            <w:vAlign w:val="bottom"/>
          </w:tcPr>
          <w:p>
            <w:pPr>
              <w:rPr>
                <w:sz w:val="4"/>
                <w:szCs w:val="4"/>
              </w:rPr>
            </w:pPr>
          </w:p>
        </w:tc>
        <w:tc>
          <w:tcPr>
            <w:tcW w:w="2775" w:type="dxa"/>
            <w:tcBorders>
              <w:bottom w:val="single" w:color="auto" w:sz="8" w:space="0"/>
            </w:tcBorders>
            <w:vAlign w:val="bottom"/>
          </w:tcPr>
          <w:p>
            <w:pPr>
              <w:rPr>
                <w:sz w:val="4"/>
                <w:szCs w:val="4"/>
              </w:rPr>
            </w:pPr>
          </w:p>
        </w:tc>
        <w:tc>
          <w:tcPr>
            <w:tcW w:w="4110" w:type="dxa"/>
            <w:tcBorders>
              <w:bottom w:val="single" w:color="auto" w:sz="8" w:space="0"/>
            </w:tcBorders>
            <w:vAlign w:val="bottom"/>
          </w:tcPr>
          <w:p>
            <w:pPr>
              <w:rPr>
                <w:sz w:val="4"/>
                <w:szCs w:val="4"/>
              </w:rPr>
            </w:pPr>
          </w:p>
        </w:tc>
        <w:tc>
          <w:tcPr>
            <w:tcW w:w="360" w:type="dxa"/>
            <w:tcBorders>
              <w:bottom w:val="single" w:color="auto" w:sz="8" w:space="0"/>
            </w:tcBorders>
            <w:vAlign w:val="bottom"/>
          </w:tcPr>
          <w:p>
            <w:pPr>
              <w:jc w:val="center"/>
              <w:rPr>
                <w:sz w:val="4"/>
                <w:szCs w:val="4"/>
              </w:rPr>
            </w:pPr>
          </w:p>
        </w:tc>
      </w:tr>
      <w:tr>
        <w:tblPrEx>
          <w:tblCellMar>
            <w:top w:w="0" w:type="dxa"/>
            <w:left w:w="0" w:type="dxa"/>
            <w:bottom w:w="0" w:type="dxa"/>
            <w:right w:w="0" w:type="dxa"/>
          </w:tblCellMar>
        </w:tblPrEx>
        <w:trPr>
          <w:trHeight w:val="250" w:hRule="atLeast"/>
        </w:trPr>
        <w:tc>
          <w:tcPr>
            <w:tcW w:w="2070" w:type="dxa"/>
            <w:vMerge w:val="restart"/>
            <w:vAlign w:val="bottom"/>
          </w:tcPr>
          <w:p>
            <w:pPr>
              <w:spacing w:line="240" w:lineRule="exact"/>
              <w:ind w:left="100"/>
              <w:rPr>
                <w:sz w:val="20"/>
                <w:szCs w:val="20"/>
              </w:rPr>
            </w:pPr>
            <w:r>
              <w:rPr>
                <w:rFonts w:ascii="宋体" w:hAnsi="宋体" w:eastAsia="宋体" w:cs="宋体"/>
                <w:b/>
                <w:bCs/>
                <w:sz w:val="21"/>
                <w:szCs w:val="21"/>
              </w:rPr>
              <w:t>脑型疟疾</w:t>
            </w:r>
          </w:p>
        </w:tc>
        <w:tc>
          <w:tcPr>
            <w:tcW w:w="2775" w:type="dxa"/>
            <w:vAlign w:val="bottom"/>
          </w:tcPr>
          <w:p>
            <w:pPr>
              <w:spacing w:line="240" w:lineRule="exact"/>
              <w:ind w:left="340"/>
              <w:rPr>
                <w:sz w:val="20"/>
                <w:szCs w:val="20"/>
              </w:rPr>
            </w:pPr>
            <w:r>
              <w:rPr>
                <w:rFonts w:ascii="宋体" w:hAnsi="宋体" w:eastAsia="宋体" w:cs="宋体"/>
                <w:sz w:val="21"/>
                <w:szCs w:val="21"/>
              </w:rPr>
              <w:t>血常规、血生化、血图片</w:t>
            </w:r>
          </w:p>
        </w:tc>
        <w:tc>
          <w:tcPr>
            <w:tcW w:w="4110" w:type="dxa"/>
            <w:vMerge w:val="restart"/>
            <w:vAlign w:val="bottom"/>
          </w:tcPr>
          <w:p>
            <w:pPr>
              <w:spacing w:line="240" w:lineRule="exact"/>
              <w:ind w:left="60"/>
              <w:rPr>
                <w:sz w:val="20"/>
                <w:szCs w:val="20"/>
              </w:rPr>
            </w:pPr>
            <w:r>
              <w:rPr>
                <w:rFonts w:ascii="宋体" w:hAnsi="宋体" w:eastAsia="宋体" w:cs="宋体"/>
                <w:sz w:val="21"/>
                <w:szCs w:val="21"/>
              </w:rPr>
              <w:t>抗疟疾治疗、对症治疗</w:t>
            </w:r>
          </w:p>
        </w:tc>
        <w:tc>
          <w:tcPr>
            <w:tcW w:w="360" w:type="dxa"/>
            <w:vMerge w:val="restart"/>
            <w:vAlign w:val="bottom"/>
          </w:tcPr>
          <w:p>
            <w:pPr>
              <w:spacing w:line="240" w:lineRule="exact"/>
              <w:ind w:left="60"/>
              <w:jc w:val="center"/>
              <w:rPr>
                <w:rFonts w:ascii="宋体" w:hAnsi="宋体" w:eastAsia="宋体" w:cs="宋体"/>
                <w:sz w:val="21"/>
                <w:szCs w:val="21"/>
              </w:rPr>
            </w:pPr>
            <w:r>
              <w:rPr>
                <w:rFonts w:hint="eastAsia" w:ascii="宋体" w:hAnsi="宋体" w:eastAsia="宋体" w:cs="宋体"/>
                <w:sz w:val="21"/>
                <w:szCs w:val="21"/>
              </w:rPr>
              <w:t>√</w:t>
            </w:r>
          </w:p>
        </w:tc>
      </w:tr>
      <w:tr>
        <w:trPr>
          <w:trHeight w:val="312" w:hRule="atLeast"/>
        </w:trPr>
        <w:tc>
          <w:tcPr>
            <w:tcW w:w="2070" w:type="dxa"/>
            <w:vMerge w:val="continue"/>
            <w:vAlign w:val="bottom"/>
          </w:tcPr>
          <w:p>
            <w:pPr>
              <w:rPr>
                <w:sz w:val="13"/>
                <w:szCs w:val="13"/>
              </w:rPr>
            </w:pPr>
          </w:p>
        </w:tc>
        <w:tc>
          <w:tcPr>
            <w:tcW w:w="2775" w:type="dxa"/>
            <w:vMerge w:val="restart"/>
            <w:vAlign w:val="bottom"/>
          </w:tcPr>
          <w:p>
            <w:pPr>
              <w:spacing w:line="240" w:lineRule="exact"/>
              <w:ind w:left="340"/>
              <w:rPr>
                <w:sz w:val="20"/>
                <w:szCs w:val="20"/>
              </w:rPr>
            </w:pPr>
            <w:r>
              <w:rPr>
                <w:rFonts w:ascii="宋体" w:hAnsi="宋体" w:eastAsia="宋体" w:cs="宋体"/>
                <w:sz w:val="21"/>
                <w:szCs w:val="21"/>
              </w:rPr>
              <w:t>查疟原虫</w:t>
            </w:r>
          </w:p>
        </w:tc>
        <w:tc>
          <w:tcPr>
            <w:tcW w:w="4110" w:type="dxa"/>
            <w:vMerge w:val="continue"/>
            <w:vAlign w:val="bottom"/>
          </w:tcPr>
          <w:p>
            <w:pPr>
              <w:rPr>
                <w:sz w:val="13"/>
                <w:szCs w:val="13"/>
              </w:rPr>
            </w:pPr>
          </w:p>
        </w:tc>
        <w:tc>
          <w:tcPr>
            <w:tcW w:w="360" w:type="dxa"/>
            <w:vMerge w:val="continue"/>
            <w:vAlign w:val="bottom"/>
          </w:tcPr>
          <w:p>
            <w:pPr>
              <w:jc w:val="center"/>
              <w:rPr>
                <w:sz w:val="13"/>
                <w:szCs w:val="13"/>
              </w:rPr>
            </w:pPr>
          </w:p>
        </w:tc>
      </w:tr>
      <w:tr>
        <w:tblPrEx>
          <w:tblCellMar>
            <w:top w:w="0" w:type="dxa"/>
            <w:left w:w="0" w:type="dxa"/>
            <w:bottom w:w="0" w:type="dxa"/>
            <w:right w:w="0" w:type="dxa"/>
          </w:tblCellMar>
        </w:tblPrEx>
        <w:trPr>
          <w:trHeight w:val="173" w:hRule="atLeast"/>
        </w:trPr>
        <w:tc>
          <w:tcPr>
            <w:tcW w:w="2070" w:type="dxa"/>
            <w:vAlign w:val="bottom"/>
          </w:tcPr>
          <w:p>
            <w:pPr>
              <w:rPr>
                <w:sz w:val="13"/>
                <w:szCs w:val="13"/>
              </w:rPr>
            </w:pPr>
          </w:p>
        </w:tc>
        <w:tc>
          <w:tcPr>
            <w:tcW w:w="2775" w:type="dxa"/>
            <w:vMerge w:val="continue"/>
            <w:vAlign w:val="bottom"/>
          </w:tcPr>
          <w:p>
            <w:pPr>
              <w:rPr>
                <w:sz w:val="13"/>
                <w:szCs w:val="13"/>
              </w:rPr>
            </w:pPr>
          </w:p>
        </w:tc>
        <w:tc>
          <w:tcPr>
            <w:tcW w:w="4110" w:type="dxa"/>
            <w:vAlign w:val="bottom"/>
          </w:tcPr>
          <w:p>
            <w:pPr>
              <w:rPr>
                <w:sz w:val="13"/>
                <w:szCs w:val="13"/>
              </w:rPr>
            </w:pPr>
          </w:p>
        </w:tc>
        <w:tc>
          <w:tcPr>
            <w:tcW w:w="360" w:type="dxa"/>
            <w:vMerge w:val="continue"/>
            <w:vAlign w:val="bottom"/>
          </w:tcPr>
          <w:p>
            <w:pPr>
              <w:jc w:val="center"/>
              <w:rPr>
                <w:sz w:val="13"/>
                <w:szCs w:val="13"/>
              </w:rPr>
            </w:pPr>
          </w:p>
        </w:tc>
      </w:tr>
      <w:tr>
        <w:tblPrEx>
          <w:tblCellMar>
            <w:top w:w="0" w:type="dxa"/>
            <w:left w:w="0" w:type="dxa"/>
            <w:bottom w:w="0" w:type="dxa"/>
            <w:right w:w="0" w:type="dxa"/>
          </w:tblCellMar>
        </w:tblPrEx>
        <w:trPr>
          <w:trHeight w:val="51" w:hRule="atLeast"/>
        </w:trPr>
        <w:tc>
          <w:tcPr>
            <w:tcW w:w="2070" w:type="dxa"/>
            <w:tcBorders>
              <w:bottom w:val="single" w:color="auto" w:sz="8" w:space="0"/>
            </w:tcBorders>
            <w:vAlign w:val="bottom"/>
          </w:tcPr>
          <w:p>
            <w:pPr>
              <w:rPr>
                <w:sz w:val="4"/>
                <w:szCs w:val="4"/>
              </w:rPr>
            </w:pPr>
          </w:p>
        </w:tc>
        <w:tc>
          <w:tcPr>
            <w:tcW w:w="2775" w:type="dxa"/>
            <w:tcBorders>
              <w:bottom w:val="single" w:color="auto" w:sz="8" w:space="0"/>
            </w:tcBorders>
            <w:vAlign w:val="bottom"/>
          </w:tcPr>
          <w:p>
            <w:pPr>
              <w:rPr>
                <w:sz w:val="4"/>
                <w:szCs w:val="4"/>
              </w:rPr>
            </w:pPr>
          </w:p>
        </w:tc>
        <w:tc>
          <w:tcPr>
            <w:tcW w:w="4110" w:type="dxa"/>
            <w:tcBorders>
              <w:bottom w:val="single" w:color="auto" w:sz="8" w:space="0"/>
            </w:tcBorders>
            <w:vAlign w:val="bottom"/>
          </w:tcPr>
          <w:p>
            <w:pPr>
              <w:rPr>
                <w:sz w:val="4"/>
                <w:szCs w:val="4"/>
              </w:rPr>
            </w:pPr>
          </w:p>
        </w:tc>
        <w:tc>
          <w:tcPr>
            <w:tcW w:w="360" w:type="dxa"/>
            <w:tcBorders>
              <w:bottom w:val="single" w:color="auto" w:sz="8" w:space="0"/>
            </w:tcBorders>
            <w:vAlign w:val="bottom"/>
          </w:tcPr>
          <w:p>
            <w:pPr>
              <w:jc w:val="center"/>
              <w:rPr>
                <w:sz w:val="4"/>
                <w:szCs w:val="4"/>
              </w:rPr>
            </w:pPr>
          </w:p>
        </w:tc>
      </w:tr>
      <w:tr>
        <w:tblPrEx>
          <w:tblCellMar>
            <w:top w:w="0" w:type="dxa"/>
            <w:left w:w="0" w:type="dxa"/>
            <w:bottom w:w="0" w:type="dxa"/>
            <w:right w:w="0" w:type="dxa"/>
          </w:tblCellMar>
        </w:tblPrEx>
        <w:trPr>
          <w:trHeight w:val="250" w:hRule="atLeast"/>
        </w:trPr>
        <w:tc>
          <w:tcPr>
            <w:tcW w:w="2070" w:type="dxa"/>
            <w:vAlign w:val="bottom"/>
          </w:tcPr>
          <w:p>
            <w:pPr>
              <w:rPr>
                <w:sz w:val="21"/>
                <w:szCs w:val="21"/>
              </w:rPr>
            </w:pPr>
          </w:p>
        </w:tc>
        <w:tc>
          <w:tcPr>
            <w:tcW w:w="2775" w:type="dxa"/>
            <w:vAlign w:val="bottom"/>
          </w:tcPr>
          <w:p>
            <w:pPr>
              <w:spacing w:line="240" w:lineRule="exact"/>
              <w:ind w:left="340"/>
              <w:rPr>
                <w:sz w:val="20"/>
                <w:szCs w:val="20"/>
              </w:rPr>
            </w:pPr>
            <w:r>
              <w:rPr>
                <w:rFonts w:ascii="宋体" w:hAnsi="宋体" w:eastAsia="宋体" w:cs="宋体"/>
                <w:sz w:val="21"/>
                <w:szCs w:val="21"/>
              </w:rPr>
              <w:t>血常规、血生化、血清布</w:t>
            </w:r>
          </w:p>
        </w:tc>
        <w:tc>
          <w:tcPr>
            <w:tcW w:w="4110" w:type="dxa"/>
            <w:vAlign w:val="bottom"/>
          </w:tcPr>
          <w:p>
            <w:pPr>
              <w:rPr>
                <w:sz w:val="21"/>
                <w:szCs w:val="21"/>
              </w:rPr>
            </w:pPr>
          </w:p>
        </w:tc>
        <w:tc>
          <w:tcPr>
            <w:tcW w:w="360" w:type="dxa"/>
            <w:vMerge w:val="restart"/>
            <w:vAlign w:val="bottom"/>
          </w:tcPr>
          <w:p>
            <w:pPr>
              <w:jc w:val="center"/>
              <w:rPr>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070" w:type="dxa"/>
            <w:vAlign w:val="bottom"/>
          </w:tcPr>
          <w:p>
            <w:pPr>
              <w:spacing w:line="240" w:lineRule="exact"/>
              <w:ind w:left="100"/>
              <w:rPr>
                <w:sz w:val="20"/>
                <w:szCs w:val="20"/>
              </w:rPr>
            </w:pPr>
            <w:r>
              <w:rPr>
                <w:rFonts w:ascii="宋体" w:hAnsi="宋体" w:eastAsia="宋体" w:cs="宋体"/>
                <w:b/>
                <w:bCs/>
                <w:sz w:val="21"/>
                <w:szCs w:val="21"/>
              </w:rPr>
              <w:t>布氏杆菌病</w:t>
            </w:r>
          </w:p>
        </w:tc>
        <w:tc>
          <w:tcPr>
            <w:tcW w:w="2775" w:type="dxa"/>
            <w:vAlign w:val="bottom"/>
          </w:tcPr>
          <w:p>
            <w:pPr>
              <w:spacing w:line="240" w:lineRule="exact"/>
              <w:ind w:left="340"/>
              <w:rPr>
                <w:sz w:val="20"/>
                <w:szCs w:val="20"/>
              </w:rPr>
            </w:pPr>
            <w:r>
              <w:rPr>
                <w:rFonts w:ascii="宋体" w:hAnsi="宋体" w:eastAsia="宋体" w:cs="宋体"/>
                <w:sz w:val="21"/>
                <w:szCs w:val="21"/>
              </w:rPr>
              <w:t>氏杆菌抗体、血培养或关</w:t>
            </w:r>
          </w:p>
        </w:tc>
        <w:tc>
          <w:tcPr>
            <w:tcW w:w="4110" w:type="dxa"/>
            <w:vAlign w:val="bottom"/>
          </w:tcPr>
          <w:p>
            <w:pPr>
              <w:spacing w:line="240" w:lineRule="exact"/>
              <w:ind w:left="60"/>
              <w:rPr>
                <w:sz w:val="20"/>
                <w:szCs w:val="20"/>
              </w:rPr>
            </w:pPr>
            <w:r>
              <w:rPr>
                <w:rFonts w:ascii="宋体" w:hAnsi="宋体" w:eastAsia="宋体" w:cs="宋体"/>
                <w:sz w:val="21"/>
                <w:szCs w:val="21"/>
              </w:rPr>
              <w:t>抗菌治疗、对症治疗</w:t>
            </w:r>
          </w:p>
        </w:tc>
        <w:tc>
          <w:tcPr>
            <w:tcW w:w="360" w:type="dxa"/>
            <w:vMerge w:val="continue"/>
            <w:vAlign w:val="bottom"/>
          </w:tcPr>
          <w:p>
            <w:pPr>
              <w:spacing w:line="240" w:lineRule="exact"/>
              <w:ind w:left="60"/>
              <w:rPr>
                <w:rFonts w:ascii="宋体" w:hAnsi="宋体" w:eastAsia="宋体" w:cs="宋体"/>
                <w:sz w:val="21"/>
                <w:szCs w:val="21"/>
              </w:rPr>
            </w:pPr>
          </w:p>
        </w:tc>
      </w:tr>
      <w:tr>
        <w:trPr>
          <w:trHeight w:val="312" w:hRule="atLeast"/>
        </w:trPr>
        <w:tc>
          <w:tcPr>
            <w:tcW w:w="2070" w:type="dxa"/>
            <w:vAlign w:val="bottom"/>
          </w:tcPr>
          <w:p>
            <w:pPr>
              <w:rPr>
                <w:sz w:val="24"/>
                <w:szCs w:val="24"/>
              </w:rPr>
            </w:pPr>
          </w:p>
        </w:tc>
        <w:tc>
          <w:tcPr>
            <w:tcW w:w="2775" w:type="dxa"/>
            <w:vAlign w:val="bottom"/>
          </w:tcPr>
          <w:p>
            <w:pPr>
              <w:spacing w:line="240" w:lineRule="exact"/>
              <w:ind w:left="340"/>
              <w:rPr>
                <w:sz w:val="20"/>
                <w:szCs w:val="20"/>
              </w:rPr>
            </w:pPr>
            <w:r>
              <w:rPr>
                <w:rFonts w:ascii="宋体" w:hAnsi="宋体" w:eastAsia="宋体" w:cs="宋体"/>
                <w:sz w:val="21"/>
                <w:szCs w:val="21"/>
              </w:rPr>
              <w:t>节液培养</w:t>
            </w:r>
          </w:p>
        </w:tc>
        <w:tc>
          <w:tcPr>
            <w:tcW w:w="4110" w:type="dxa"/>
            <w:vAlign w:val="bottom"/>
          </w:tcPr>
          <w:p>
            <w:pPr>
              <w:rPr>
                <w:sz w:val="24"/>
                <w:szCs w:val="24"/>
              </w:rPr>
            </w:pPr>
          </w:p>
        </w:tc>
        <w:tc>
          <w:tcPr>
            <w:tcW w:w="360" w:type="dxa"/>
            <w:vMerge w:val="continue"/>
            <w:vAlign w:val="bottom"/>
          </w:tcPr>
          <w:p>
            <w:pPr>
              <w:rPr>
                <w:sz w:val="24"/>
                <w:szCs w:val="24"/>
              </w:rPr>
            </w:pPr>
          </w:p>
        </w:tc>
      </w:tr>
      <w:tr>
        <w:tblPrEx>
          <w:tblCellMar>
            <w:top w:w="0" w:type="dxa"/>
            <w:left w:w="0" w:type="dxa"/>
            <w:bottom w:w="0" w:type="dxa"/>
            <w:right w:w="0" w:type="dxa"/>
          </w:tblCellMar>
        </w:tblPrEx>
        <w:trPr>
          <w:trHeight w:val="62" w:hRule="atLeast"/>
        </w:trPr>
        <w:tc>
          <w:tcPr>
            <w:tcW w:w="2070" w:type="dxa"/>
            <w:tcBorders>
              <w:bottom w:val="single" w:color="auto" w:sz="8" w:space="0"/>
            </w:tcBorders>
            <w:vAlign w:val="bottom"/>
          </w:tcPr>
          <w:p>
            <w:pPr>
              <w:rPr>
                <w:sz w:val="5"/>
                <w:szCs w:val="5"/>
              </w:rPr>
            </w:pPr>
          </w:p>
        </w:tc>
        <w:tc>
          <w:tcPr>
            <w:tcW w:w="2775" w:type="dxa"/>
            <w:tcBorders>
              <w:bottom w:val="single" w:color="auto" w:sz="8" w:space="0"/>
            </w:tcBorders>
            <w:vAlign w:val="bottom"/>
          </w:tcPr>
          <w:p>
            <w:pPr>
              <w:rPr>
                <w:sz w:val="5"/>
                <w:szCs w:val="5"/>
              </w:rPr>
            </w:pPr>
          </w:p>
        </w:tc>
        <w:tc>
          <w:tcPr>
            <w:tcW w:w="4110" w:type="dxa"/>
            <w:tcBorders>
              <w:bottom w:val="single" w:color="auto" w:sz="8" w:space="0"/>
            </w:tcBorders>
            <w:vAlign w:val="bottom"/>
          </w:tcPr>
          <w:p>
            <w:pPr>
              <w:rPr>
                <w:sz w:val="5"/>
                <w:szCs w:val="5"/>
              </w:rPr>
            </w:pPr>
          </w:p>
        </w:tc>
        <w:tc>
          <w:tcPr>
            <w:tcW w:w="360" w:type="dxa"/>
            <w:tcBorders>
              <w:bottom w:val="single" w:color="auto" w:sz="8" w:space="0"/>
            </w:tcBorders>
            <w:vAlign w:val="bottom"/>
          </w:tcPr>
          <w:p>
            <w:pPr>
              <w:rPr>
                <w:sz w:val="5"/>
                <w:szCs w:val="5"/>
              </w:rPr>
            </w:pPr>
          </w:p>
        </w:tc>
      </w:tr>
    </w:tbl>
    <w:p>
      <w:pPr>
        <w:spacing w:line="366" w:lineRule="exact"/>
        <w:ind w:left="1000"/>
        <w:rPr>
          <w:sz w:val="20"/>
          <w:szCs w:val="20"/>
        </w:rPr>
      </w:pPr>
      <w:r>
        <w:rPr>
          <w:rFonts w:ascii="Arial" w:hAnsi="Arial" w:eastAsia="Arial" w:cs="Arial"/>
          <w:b/>
          <w:bCs/>
          <w:sz w:val="32"/>
          <w:szCs w:val="32"/>
        </w:rPr>
        <w:t xml:space="preserve">3.10.2 </w:t>
      </w:r>
      <w:r>
        <w:rPr>
          <w:rFonts w:ascii="宋体" w:hAnsi="宋体" w:eastAsia="宋体" w:cs="宋体"/>
          <w:b/>
          <w:bCs/>
          <w:sz w:val="32"/>
          <w:szCs w:val="32"/>
        </w:rPr>
        <w:t>关键医疗技术</w:t>
      </w:r>
    </w:p>
    <w:p>
      <w:pPr>
        <w:spacing w:line="235"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881472" behindDoc="1" locked="0" layoutInCell="0" allowOverlap="1">
                <wp:simplePos x="0" y="0"/>
                <wp:positionH relativeFrom="column">
                  <wp:posOffset>45720</wp:posOffset>
                </wp:positionH>
                <wp:positionV relativeFrom="paragraph">
                  <wp:posOffset>171450</wp:posOffset>
                </wp:positionV>
                <wp:extent cx="5640070" cy="0"/>
                <wp:effectExtent l="0" t="0" r="0" b="0"/>
                <wp:wrapNone/>
                <wp:docPr id="233" name="Shape 233"/>
                <wp:cNvGraphicFramePr/>
                <a:graphic xmlns:a="http://schemas.openxmlformats.org/drawingml/2006/main">
                  <a:graphicData uri="http://schemas.microsoft.com/office/word/2010/wordprocessingShape">
                    <wps:wsp>
                      <wps:cNvCnPr/>
                      <wps:spPr>
                        <a:xfrm>
                          <a:off x="0" y="0"/>
                          <a:ext cx="56400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33" o:spid="_x0000_s1026" o:spt="20" style="position:absolute;left:0pt;margin-left:3.6pt;margin-top:13.5pt;height:0pt;width:444.1pt;z-index:-251435008;mso-width-relative:page;mso-height-relative:page;" fillcolor="#FFFFFF" filled="t" stroked="t" coordsize="21600,21600" o:allowincell="f" o:gfxdata="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DL4kmdkAAAAHAQAADwAAAAAAAAABACAAAAAiAAAAZHJzL2Rvd25yZXYueG1sUEsB&#10;AhQAFAAAAAgAh07iQN6QSMa7AQAArAMAAA4AAAAAAAAAAQAgAAAAKAEAAGRycy9lMm9Eb2MueG1s&#10;UEsFBgAAAAAGAAYAWQEAAFUFAAAAAA==&#10;">
                <v:fill on="t" focussize="0,0"/>
                <v:stroke weight="1.44pt" color="#000000" miterlimit="8" joinstyle="miter"/>
                <v:imagedata o:title=""/>
                <o:lock v:ext="edit" aspectratio="f"/>
              </v:line>
            </w:pict>
          </mc:Fallback>
        </mc:AlternateContent>
      </w:r>
    </w:p>
    <w:p>
      <w:pPr>
        <w:spacing w:line="317" w:lineRule="exact"/>
        <w:rPr>
          <w:sz w:val="20"/>
          <w:szCs w:val="20"/>
        </w:rPr>
      </w:pPr>
    </w:p>
    <w:tbl>
      <w:tblPr>
        <w:tblStyle w:val="3"/>
        <w:tblW w:w="9260" w:type="dxa"/>
        <w:tblInd w:w="60" w:type="dxa"/>
        <w:tblLayout w:type="fixed"/>
        <w:tblCellMar>
          <w:top w:w="0" w:type="dxa"/>
          <w:left w:w="0" w:type="dxa"/>
          <w:bottom w:w="0" w:type="dxa"/>
          <w:right w:w="0" w:type="dxa"/>
        </w:tblCellMar>
      </w:tblPr>
      <w:tblGrid>
        <w:gridCol w:w="20"/>
        <w:gridCol w:w="4440"/>
        <w:gridCol w:w="444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4440" w:type="dxa"/>
            <w:vAlign w:val="bottom"/>
          </w:tcPr>
          <w:p>
            <w:pPr>
              <w:spacing w:line="240" w:lineRule="exact"/>
              <w:ind w:left="1800"/>
              <w:rPr>
                <w:sz w:val="20"/>
                <w:szCs w:val="20"/>
              </w:rPr>
            </w:pPr>
            <w:r>
              <w:rPr>
                <w:rFonts w:ascii="宋体" w:hAnsi="宋体" w:eastAsia="宋体" w:cs="宋体"/>
                <w:b/>
                <w:bCs/>
                <w:sz w:val="21"/>
                <w:szCs w:val="21"/>
              </w:rPr>
              <w:t>关键技术</w:t>
            </w:r>
          </w:p>
        </w:tc>
        <w:tc>
          <w:tcPr>
            <w:tcW w:w="4440" w:type="dxa"/>
            <w:vAlign w:val="bottom"/>
          </w:tcPr>
          <w:p>
            <w:pPr>
              <w:spacing w:line="240" w:lineRule="exact"/>
              <w:ind w:left="158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444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b/>
                <w:bCs/>
                <w:sz w:val="21"/>
                <w:szCs w:val="21"/>
              </w:rPr>
              <w:t>抗菌药物的合理应用</w:t>
            </w:r>
          </w:p>
        </w:tc>
        <w:tc>
          <w:tcPr>
            <w:tcW w:w="4440" w:type="dxa"/>
            <w:vAlign w:val="bottom"/>
          </w:tcPr>
          <w:p>
            <w:pPr>
              <w:spacing w:line="240" w:lineRule="exact"/>
              <w:ind w:left="100"/>
              <w:rPr>
                <w:sz w:val="20"/>
                <w:szCs w:val="20"/>
              </w:rPr>
            </w:pPr>
            <w:r>
              <w:rPr>
                <w:rFonts w:ascii="宋体" w:hAnsi="宋体" w:eastAsia="宋体" w:cs="宋体"/>
                <w:sz w:val="21"/>
                <w:szCs w:val="21"/>
              </w:rPr>
              <w:t>发热待查及细菌感染性疾病</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4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40" w:type="dxa"/>
            <w:vMerge w:val="restart"/>
            <w:vAlign w:val="bottom"/>
          </w:tcPr>
          <w:p>
            <w:pPr>
              <w:spacing w:line="240" w:lineRule="exact"/>
              <w:ind w:left="100"/>
              <w:rPr>
                <w:sz w:val="20"/>
                <w:szCs w:val="20"/>
              </w:rPr>
            </w:pPr>
            <w:r>
              <w:rPr>
                <w:rFonts w:ascii="宋体" w:hAnsi="宋体" w:eastAsia="宋体" w:cs="宋体"/>
                <w:b/>
                <w:bCs/>
                <w:sz w:val="21"/>
                <w:szCs w:val="21"/>
              </w:rPr>
              <w:t>抗病毒治疗数据库系统</w:t>
            </w:r>
          </w:p>
        </w:tc>
        <w:tc>
          <w:tcPr>
            <w:tcW w:w="4440" w:type="dxa"/>
            <w:vAlign w:val="bottom"/>
          </w:tcPr>
          <w:p>
            <w:pPr>
              <w:spacing w:line="240" w:lineRule="exact"/>
              <w:ind w:left="100"/>
              <w:rPr>
                <w:sz w:val="20"/>
                <w:szCs w:val="20"/>
              </w:rPr>
            </w:pPr>
            <w:r>
              <w:rPr>
                <w:rFonts w:ascii="宋体" w:hAnsi="宋体" w:eastAsia="宋体" w:cs="宋体"/>
                <w:sz w:val="21"/>
                <w:szCs w:val="21"/>
              </w:rPr>
              <w:t>慢乙肝治疗后的随访</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40" w:type="dxa"/>
            <w:vMerge w:val="continue"/>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4440" w:type="dxa"/>
            <w:vMerge w:val="continue"/>
            <w:vAlign w:val="bottom"/>
          </w:tcPr>
          <w:p>
            <w:pPr>
              <w:rPr>
                <w:sz w:val="7"/>
                <w:szCs w:val="7"/>
              </w:rPr>
            </w:pPr>
          </w:p>
        </w:tc>
        <w:tc>
          <w:tcPr>
            <w:tcW w:w="4440" w:type="dxa"/>
            <w:vMerge w:val="restart"/>
            <w:vAlign w:val="bottom"/>
          </w:tcPr>
          <w:p>
            <w:pPr>
              <w:spacing w:line="240" w:lineRule="exact"/>
              <w:ind w:left="100"/>
              <w:rPr>
                <w:sz w:val="20"/>
                <w:szCs w:val="20"/>
              </w:rPr>
            </w:pPr>
            <w:r>
              <w:rPr>
                <w:rFonts w:ascii="宋体" w:hAnsi="宋体" w:eastAsia="宋体" w:cs="宋体"/>
                <w:sz w:val="21"/>
                <w:szCs w:val="21"/>
              </w:rPr>
              <w:t>慢丙肝治疗后的随访</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4440" w:type="dxa"/>
            <w:vAlign w:val="bottom"/>
          </w:tcPr>
          <w:p>
            <w:pPr>
              <w:rPr>
                <w:sz w:val="16"/>
                <w:szCs w:val="16"/>
              </w:rPr>
            </w:pPr>
          </w:p>
        </w:tc>
        <w:tc>
          <w:tcPr>
            <w:tcW w:w="4440" w:type="dxa"/>
            <w:vMerge w:val="continue"/>
            <w:vAlign w:val="bottom"/>
          </w:tcPr>
          <w:p>
            <w:pPr>
              <w:rPr>
                <w:sz w:val="16"/>
                <w:szCs w:val="16"/>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4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34" w:hRule="atLeast"/>
        </w:trPr>
        <w:tc>
          <w:tcPr>
            <w:tcW w:w="20" w:type="dxa"/>
            <w:vAlign w:val="bottom"/>
          </w:tcPr>
          <w:p>
            <w:pPr>
              <w:rPr>
                <w:sz w:val="24"/>
                <w:szCs w:val="24"/>
              </w:rPr>
            </w:pPr>
          </w:p>
        </w:tc>
        <w:tc>
          <w:tcPr>
            <w:tcW w:w="4440" w:type="dxa"/>
            <w:vAlign w:val="bottom"/>
          </w:tcPr>
          <w:p>
            <w:pPr>
              <w:spacing w:line="256" w:lineRule="exact"/>
              <w:ind w:left="100"/>
              <w:rPr>
                <w:sz w:val="20"/>
                <w:szCs w:val="20"/>
              </w:rPr>
            </w:pPr>
            <w:r>
              <w:rPr>
                <w:rFonts w:ascii="宋体" w:hAnsi="宋体" w:eastAsia="宋体" w:cs="宋体"/>
                <w:b/>
                <w:bCs/>
                <w:sz w:val="21"/>
                <w:szCs w:val="21"/>
              </w:rPr>
              <w:t>血液净化技术</w:t>
            </w:r>
            <w:r>
              <w:rPr>
                <w:rFonts w:ascii="Times New Roman" w:hAnsi="Times New Roman" w:eastAsia="Times New Roman" w:cs="Times New Roman"/>
                <w:b/>
                <w:bCs/>
                <w:sz w:val="21"/>
                <w:szCs w:val="21"/>
              </w:rPr>
              <w:t>-</w:t>
            </w:r>
            <w:r>
              <w:rPr>
                <w:rFonts w:ascii="宋体" w:hAnsi="宋体" w:eastAsia="宋体" w:cs="宋体"/>
                <w:b/>
                <w:bCs/>
                <w:sz w:val="21"/>
                <w:szCs w:val="21"/>
              </w:rPr>
              <w:t>人工肝</w:t>
            </w:r>
            <w:r>
              <w:rPr>
                <w:rFonts w:ascii="Times New Roman" w:hAnsi="Times New Roman" w:eastAsia="Times New Roman" w:cs="Times New Roman"/>
                <w:b/>
                <w:bCs/>
                <w:sz w:val="21"/>
                <w:szCs w:val="21"/>
              </w:rPr>
              <w:t>/</w:t>
            </w:r>
            <w:r>
              <w:rPr>
                <w:rFonts w:ascii="宋体" w:hAnsi="宋体" w:eastAsia="宋体" w:cs="宋体"/>
                <w:b/>
                <w:bCs/>
                <w:sz w:val="21"/>
                <w:szCs w:val="21"/>
              </w:rPr>
              <w:t>血液滤过、灌流、透析</w:t>
            </w:r>
            <w:r>
              <w:rPr>
                <w:rFonts w:ascii="Times New Roman" w:hAnsi="Times New Roman" w:eastAsia="Times New Roman" w:cs="Times New Roman"/>
                <w:b/>
                <w:bCs/>
                <w:sz w:val="21"/>
                <w:szCs w:val="21"/>
              </w:rPr>
              <w:t>/</w:t>
            </w:r>
          </w:p>
        </w:tc>
        <w:tc>
          <w:tcPr>
            <w:tcW w:w="4440" w:type="dxa"/>
            <w:vAlign w:val="bottom"/>
          </w:tcPr>
          <w:p>
            <w:pPr>
              <w:spacing w:line="240" w:lineRule="exact"/>
              <w:ind w:left="100"/>
              <w:rPr>
                <w:sz w:val="20"/>
                <w:szCs w:val="20"/>
              </w:rPr>
            </w:pPr>
            <w:r>
              <w:rPr>
                <w:rFonts w:ascii="宋体" w:hAnsi="宋体" w:eastAsia="宋体" w:cs="宋体"/>
                <w:sz w:val="21"/>
                <w:szCs w:val="21"/>
              </w:rPr>
              <w:t>慢性肝病</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0" w:hRule="atLeast"/>
        </w:trPr>
        <w:tc>
          <w:tcPr>
            <w:tcW w:w="20" w:type="dxa"/>
            <w:vAlign w:val="bottom"/>
          </w:tcPr>
          <w:p>
            <w:pPr>
              <w:rPr>
                <w:sz w:val="2"/>
                <w:szCs w:val="2"/>
              </w:rPr>
            </w:pPr>
          </w:p>
        </w:tc>
        <w:tc>
          <w:tcPr>
            <w:tcW w:w="4440" w:type="dxa"/>
            <w:vMerge w:val="restart"/>
            <w:vAlign w:val="bottom"/>
          </w:tcPr>
          <w:p>
            <w:pPr>
              <w:spacing w:line="240" w:lineRule="exact"/>
              <w:ind w:left="100"/>
              <w:rPr>
                <w:sz w:val="20"/>
                <w:szCs w:val="20"/>
              </w:rPr>
            </w:pPr>
            <w:r>
              <w:rPr>
                <w:rFonts w:ascii="宋体" w:hAnsi="宋体" w:eastAsia="宋体" w:cs="宋体"/>
                <w:b/>
                <w:bCs/>
                <w:sz w:val="21"/>
                <w:szCs w:val="21"/>
              </w:rPr>
              <w:t>连续性肾替代疗法</w:t>
            </w:r>
          </w:p>
        </w:tc>
        <w:tc>
          <w:tcPr>
            <w:tcW w:w="4440" w:type="dxa"/>
            <w:tcBorders>
              <w:bottom w:val="single" w:color="auto" w:sz="8" w:space="0"/>
            </w:tcBorders>
            <w:vAlign w:val="bottom"/>
          </w:tcPr>
          <w:p>
            <w:pPr>
              <w:rPr>
                <w:sz w:val="2"/>
                <w:szCs w:val="2"/>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40" w:type="dxa"/>
            <w:vMerge w:val="continue"/>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sz w:val="21"/>
                <w:szCs w:val="21"/>
              </w:rPr>
              <w:t>出血热</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4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b/>
                <w:bCs/>
                <w:sz w:val="21"/>
                <w:szCs w:val="21"/>
              </w:rPr>
              <w:t>无创肝纤维化评价肝脏弹性测定</w:t>
            </w:r>
          </w:p>
        </w:tc>
        <w:tc>
          <w:tcPr>
            <w:tcW w:w="4440" w:type="dxa"/>
            <w:vAlign w:val="bottom"/>
          </w:tcPr>
          <w:p>
            <w:pPr>
              <w:spacing w:line="240" w:lineRule="exact"/>
              <w:ind w:left="100"/>
              <w:rPr>
                <w:sz w:val="20"/>
                <w:szCs w:val="20"/>
              </w:rPr>
            </w:pPr>
            <w:r>
              <w:rPr>
                <w:rFonts w:ascii="宋体" w:hAnsi="宋体" w:eastAsia="宋体" w:cs="宋体"/>
                <w:sz w:val="21"/>
                <w:szCs w:val="21"/>
              </w:rPr>
              <w:t>各种原因的慢性肝病</w:t>
            </w:r>
          </w:p>
        </w:tc>
        <w:tc>
          <w:tcPr>
            <w:tcW w:w="360" w:type="dxa"/>
            <w:vAlign w:val="bottom"/>
          </w:tcPr>
          <w:p>
            <w:pPr>
              <w:rPr>
                <w:sz w:val="1"/>
                <w:szCs w:val="1"/>
              </w:rPr>
            </w:pPr>
          </w:p>
        </w:tc>
      </w:tr>
      <w:tr>
        <w:tblPrEx>
          <w:tblCellMar>
            <w:top w:w="0" w:type="dxa"/>
            <w:left w:w="0" w:type="dxa"/>
            <w:bottom w:w="0" w:type="dxa"/>
            <w:right w:w="0" w:type="dxa"/>
          </w:tblCellMar>
        </w:tblPrEx>
        <w:trPr>
          <w:trHeight w:val="83" w:hRule="atLeast"/>
        </w:trPr>
        <w:tc>
          <w:tcPr>
            <w:tcW w:w="20" w:type="dxa"/>
            <w:vAlign w:val="bottom"/>
          </w:tcPr>
          <w:p>
            <w:pPr>
              <w:rPr>
                <w:sz w:val="7"/>
                <w:szCs w:val="7"/>
              </w:rPr>
            </w:pPr>
          </w:p>
        </w:tc>
        <w:tc>
          <w:tcPr>
            <w:tcW w:w="444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b/>
                <w:bCs/>
                <w:sz w:val="21"/>
                <w:szCs w:val="21"/>
              </w:rPr>
              <w:t>终末期肝病评价数字系统的建立</w:t>
            </w:r>
          </w:p>
        </w:tc>
        <w:tc>
          <w:tcPr>
            <w:tcW w:w="4440" w:type="dxa"/>
            <w:vAlign w:val="bottom"/>
          </w:tcPr>
          <w:p>
            <w:pPr>
              <w:spacing w:line="240" w:lineRule="exact"/>
              <w:ind w:left="100"/>
              <w:rPr>
                <w:sz w:val="20"/>
                <w:szCs w:val="20"/>
              </w:rPr>
            </w:pPr>
            <w:r>
              <w:rPr>
                <w:rFonts w:ascii="宋体" w:hAnsi="宋体" w:eastAsia="宋体" w:cs="宋体"/>
                <w:sz w:val="21"/>
                <w:szCs w:val="21"/>
              </w:rPr>
              <w:t>肝衰竭综合治疗</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44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b/>
                <w:bCs/>
                <w:sz w:val="21"/>
                <w:szCs w:val="21"/>
              </w:rPr>
              <w:t>经颈静脉肝内门体分流术</w:t>
            </w:r>
          </w:p>
        </w:tc>
        <w:tc>
          <w:tcPr>
            <w:tcW w:w="4440" w:type="dxa"/>
            <w:vAlign w:val="bottom"/>
          </w:tcPr>
          <w:p>
            <w:pPr>
              <w:spacing w:line="240" w:lineRule="exact"/>
              <w:ind w:left="100"/>
              <w:rPr>
                <w:sz w:val="20"/>
                <w:szCs w:val="20"/>
              </w:rPr>
            </w:pPr>
            <w:r>
              <w:rPr>
                <w:rFonts w:ascii="宋体" w:hAnsi="宋体" w:eastAsia="宋体" w:cs="宋体"/>
                <w:sz w:val="21"/>
                <w:szCs w:val="21"/>
              </w:rPr>
              <w:t>门脉高压导致的食道胃底静脉曲张破裂出血</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81"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882496" behindDoc="1" locked="0" layoutInCell="0" allowOverlap="1">
                <wp:simplePos x="0" y="0"/>
                <wp:positionH relativeFrom="column">
                  <wp:posOffset>45720</wp:posOffset>
                </wp:positionH>
                <wp:positionV relativeFrom="paragraph">
                  <wp:posOffset>107315</wp:posOffset>
                </wp:positionV>
                <wp:extent cx="5640070" cy="0"/>
                <wp:effectExtent l="0" t="0" r="0" b="0"/>
                <wp:wrapNone/>
                <wp:docPr id="234" name="Shape 234"/>
                <wp:cNvGraphicFramePr/>
                <a:graphic xmlns:a="http://schemas.openxmlformats.org/drawingml/2006/main">
                  <a:graphicData uri="http://schemas.microsoft.com/office/word/2010/wordprocessingShape">
                    <wps:wsp>
                      <wps:cNvCnPr/>
                      <wps:spPr>
                        <a:xfrm>
                          <a:off x="0" y="0"/>
                          <a:ext cx="56400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34" o:spid="_x0000_s1026" o:spt="20" style="position:absolute;left:0pt;margin-left:3.6pt;margin-top:8.45pt;height:0pt;width:444.1pt;z-index:-251433984;mso-width-relative:page;mso-height-relative:page;" fillcolor="#FFFFFF" filled="t" stroked="t" coordsize="21600,21600" o:allowincell="f" o:gfxdata="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fo1nHXAAAABwEAAA8AAAAAAAAAAQAgAAAAIgAAAGRycy9kb3ducmV2LnhtbFBLAQIUABQA&#10;AAAIAIdO4kDG0EcS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219" w:lineRule="exact"/>
        <w:rPr>
          <w:sz w:val="20"/>
          <w:szCs w:val="20"/>
        </w:rPr>
      </w:pPr>
    </w:p>
    <w:tbl>
      <w:tblPr>
        <w:tblStyle w:val="3"/>
        <w:tblW w:w="9240" w:type="dxa"/>
        <w:tblInd w:w="80" w:type="dxa"/>
        <w:tblLayout w:type="fixed"/>
        <w:tblCellMar>
          <w:top w:w="0" w:type="dxa"/>
          <w:left w:w="0" w:type="dxa"/>
          <w:bottom w:w="0" w:type="dxa"/>
          <w:right w:w="0" w:type="dxa"/>
        </w:tblCellMar>
      </w:tblPr>
      <w:tblGrid>
        <w:gridCol w:w="4440"/>
        <w:gridCol w:w="4440"/>
        <w:gridCol w:w="360"/>
      </w:tblGrid>
      <w:tr>
        <w:tblPrEx>
          <w:tblCellMar>
            <w:top w:w="0" w:type="dxa"/>
            <w:left w:w="0" w:type="dxa"/>
            <w:bottom w:w="0" w:type="dxa"/>
            <w:right w:w="0" w:type="dxa"/>
          </w:tblCellMar>
        </w:tblPrEx>
        <w:trPr>
          <w:trHeight w:val="240" w:hRule="atLeast"/>
        </w:trPr>
        <w:tc>
          <w:tcPr>
            <w:tcW w:w="4440" w:type="dxa"/>
            <w:vAlign w:val="bottom"/>
          </w:tcPr>
          <w:p>
            <w:pPr>
              <w:spacing w:line="240" w:lineRule="exact"/>
              <w:ind w:left="1800"/>
              <w:rPr>
                <w:sz w:val="20"/>
                <w:szCs w:val="20"/>
              </w:rPr>
            </w:pPr>
            <w:r>
              <w:rPr>
                <w:rFonts w:ascii="宋体" w:hAnsi="宋体" w:eastAsia="宋体" w:cs="宋体"/>
                <w:b/>
                <w:bCs/>
                <w:sz w:val="21"/>
                <w:szCs w:val="21"/>
              </w:rPr>
              <w:t>关键技术</w:t>
            </w:r>
          </w:p>
        </w:tc>
        <w:tc>
          <w:tcPr>
            <w:tcW w:w="4440" w:type="dxa"/>
            <w:vAlign w:val="bottom"/>
          </w:tcPr>
          <w:p>
            <w:pPr>
              <w:spacing w:line="240" w:lineRule="exact"/>
              <w:ind w:left="158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89" w:hRule="atLeast"/>
        </w:trPr>
        <w:tc>
          <w:tcPr>
            <w:tcW w:w="444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444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sz w:val="21"/>
                <w:szCs w:val="21"/>
              </w:rPr>
              <w:t>慢性乙型肝炎</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440" w:type="dxa"/>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rPr>
                <w:sz w:val="1"/>
                <w:szCs w:val="1"/>
              </w:rPr>
            </w:pPr>
          </w:p>
        </w:tc>
      </w:tr>
      <w:tr>
        <w:trPr>
          <w:trHeight w:val="282" w:hRule="atLeast"/>
        </w:trPr>
        <w:tc>
          <w:tcPr>
            <w:tcW w:w="4440" w:type="dxa"/>
            <w:vAlign w:val="bottom"/>
          </w:tcPr>
          <w:p>
            <w:pPr>
              <w:spacing w:line="240" w:lineRule="exact"/>
              <w:ind w:left="100"/>
              <w:rPr>
                <w:sz w:val="20"/>
                <w:szCs w:val="20"/>
              </w:rPr>
            </w:pPr>
            <w:r>
              <w:rPr>
                <w:rFonts w:ascii="宋体" w:hAnsi="宋体" w:eastAsia="宋体" w:cs="宋体"/>
                <w:b/>
                <w:bCs/>
                <w:sz w:val="21"/>
                <w:szCs w:val="21"/>
              </w:rPr>
              <w:t>肝脏活检病理诊断及肝组织免疫组化检测</w:t>
            </w:r>
          </w:p>
        </w:tc>
        <w:tc>
          <w:tcPr>
            <w:tcW w:w="4440" w:type="dxa"/>
            <w:vAlign w:val="bottom"/>
          </w:tcPr>
          <w:p>
            <w:pPr>
              <w:spacing w:line="240" w:lineRule="exact"/>
              <w:ind w:left="100"/>
              <w:rPr>
                <w:sz w:val="20"/>
                <w:szCs w:val="20"/>
              </w:rPr>
            </w:pPr>
            <w:r>
              <w:rPr>
                <w:rFonts w:ascii="宋体" w:hAnsi="宋体" w:eastAsia="宋体" w:cs="宋体"/>
                <w:sz w:val="21"/>
                <w:szCs w:val="21"/>
              </w:rPr>
              <w:t>原因不明慢性肝病</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440" w:type="dxa"/>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44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sz w:val="21"/>
                <w:szCs w:val="21"/>
              </w:rPr>
              <w:t>丙型肝炎</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44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44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sz w:val="21"/>
                <w:szCs w:val="21"/>
              </w:rPr>
              <w:t>重症肝炎</w:t>
            </w:r>
          </w:p>
        </w:tc>
        <w:tc>
          <w:tcPr>
            <w:tcW w:w="360" w:type="dxa"/>
            <w:vAlign w:val="bottom"/>
          </w:tcPr>
          <w:p>
            <w:pPr>
              <w:rPr>
                <w:sz w:val="1"/>
                <w:szCs w:val="1"/>
              </w:rPr>
            </w:pPr>
            <w:r>
              <w:rPr>
                <w:rFonts w:hint="eastAsia" w:ascii="宋体" w:hAnsi="宋体" w:eastAsia="宋体" w:cs="宋体"/>
                <w:sz w:val="21"/>
                <w:szCs w:val="21"/>
              </w:rPr>
              <w:t>√</w:t>
            </w:r>
          </w:p>
        </w:tc>
      </w:tr>
      <w:tr>
        <w:trPr>
          <w:trHeight w:val="82" w:hRule="atLeast"/>
        </w:trPr>
        <w:tc>
          <w:tcPr>
            <w:tcW w:w="4440" w:type="dxa"/>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34" w:hRule="atLeast"/>
        </w:trPr>
        <w:tc>
          <w:tcPr>
            <w:tcW w:w="4440" w:type="dxa"/>
            <w:vAlign w:val="bottom"/>
          </w:tcPr>
          <w:p>
            <w:pPr>
              <w:spacing w:line="256" w:lineRule="exact"/>
              <w:ind w:left="100"/>
              <w:rPr>
                <w:sz w:val="20"/>
                <w:szCs w:val="20"/>
              </w:rPr>
            </w:pPr>
            <w:r>
              <w:rPr>
                <w:rFonts w:ascii="宋体" w:hAnsi="宋体" w:eastAsia="宋体" w:cs="宋体"/>
                <w:b/>
                <w:bCs/>
                <w:sz w:val="21"/>
                <w:szCs w:val="21"/>
              </w:rPr>
              <w:t>血液净化技术</w:t>
            </w:r>
            <w:r>
              <w:rPr>
                <w:rFonts w:ascii="Times New Roman" w:hAnsi="Times New Roman" w:eastAsia="Times New Roman" w:cs="Times New Roman"/>
                <w:b/>
                <w:bCs/>
                <w:sz w:val="21"/>
                <w:szCs w:val="21"/>
              </w:rPr>
              <w:t>-</w:t>
            </w:r>
            <w:r>
              <w:rPr>
                <w:rFonts w:ascii="宋体" w:hAnsi="宋体" w:eastAsia="宋体" w:cs="宋体"/>
                <w:b/>
                <w:bCs/>
                <w:sz w:val="21"/>
                <w:szCs w:val="21"/>
              </w:rPr>
              <w:t>人工肝</w:t>
            </w:r>
            <w:r>
              <w:rPr>
                <w:rFonts w:ascii="Times New Roman" w:hAnsi="Times New Roman" w:eastAsia="Times New Roman" w:cs="Times New Roman"/>
                <w:b/>
                <w:bCs/>
                <w:sz w:val="21"/>
                <w:szCs w:val="21"/>
              </w:rPr>
              <w:t>/</w:t>
            </w:r>
            <w:r>
              <w:rPr>
                <w:rFonts w:ascii="宋体" w:hAnsi="宋体" w:eastAsia="宋体" w:cs="宋体"/>
                <w:b/>
                <w:bCs/>
                <w:sz w:val="21"/>
                <w:szCs w:val="21"/>
              </w:rPr>
              <w:t>血液滤过、灌流、透析</w:t>
            </w:r>
            <w:r>
              <w:rPr>
                <w:rFonts w:ascii="Times New Roman" w:hAnsi="Times New Roman" w:eastAsia="Times New Roman" w:cs="Times New Roman"/>
                <w:b/>
                <w:bCs/>
                <w:sz w:val="21"/>
                <w:szCs w:val="21"/>
              </w:rPr>
              <w:t>/</w:t>
            </w:r>
          </w:p>
        </w:tc>
        <w:tc>
          <w:tcPr>
            <w:tcW w:w="4440" w:type="dxa"/>
            <w:vAlign w:val="bottom"/>
          </w:tcPr>
          <w:p>
            <w:pPr>
              <w:spacing w:line="240" w:lineRule="exact"/>
              <w:ind w:left="100"/>
              <w:rPr>
                <w:sz w:val="20"/>
                <w:szCs w:val="20"/>
              </w:rPr>
            </w:pPr>
            <w:r>
              <w:rPr>
                <w:rFonts w:ascii="宋体" w:hAnsi="宋体" w:eastAsia="宋体" w:cs="宋体"/>
                <w:sz w:val="21"/>
                <w:szCs w:val="21"/>
              </w:rPr>
              <w:t>肝衰竭</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0" w:hRule="atLeast"/>
        </w:trPr>
        <w:tc>
          <w:tcPr>
            <w:tcW w:w="4440" w:type="dxa"/>
            <w:vMerge w:val="restart"/>
            <w:vAlign w:val="bottom"/>
          </w:tcPr>
          <w:p>
            <w:pPr>
              <w:spacing w:line="240" w:lineRule="exact"/>
              <w:ind w:left="100"/>
              <w:rPr>
                <w:sz w:val="20"/>
                <w:szCs w:val="20"/>
              </w:rPr>
            </w:pPr>
            <w:r>
              <w:rPr>
                <w:rFonts w:ascii="宋体" w:hAnsi="宋体" w:eastAsia="宋体" w:cs="宋体"/>
                <w:b/>
                <w:bCs/>
                <w:sz w:val="21"/>
                <w:szCs w:val="21"/>
              </w:rPr>
              <w:t>连续性肾替代疗法</w:t>
            </w:r>
          </w:p>
        </w:tc>
        <w:tc>
          <w:tcPr>
            <w:tcW w:w="4440" w:type="dxa"/>
            <w:tcBorders>
              <w:bottom w:val="single" w:color="auto" w:sz="8" w:space="0"/>
            </w:tcBorders>
            <w:vAlign w:val="bottom"/>
          </w:tcPr>
          <w:p>
            <w:pPr>
              <w:rPr>
                <w:sz w:val="2"/>
                <w:szCs w:val="2"/>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440" w:type="dxa"/>
            <w:vMerge w:val="continue"/>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sz w:val="21"/>
                <w:szCs w:val="21"/>
              </w:rPr>
              <w:t>重症感染导致的多器官功能衰竭</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440" w:type="dxa"/>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rPr>
                <w:sz w:val="1"/>
                <w:szCs w:val="1"/>
              </w:rPr>
            </w:pPr>
          </w:p>
        </w:tc>
      </w:tr>
      <w:tr>
        <w:trPr>
          <w:trHeight w:val="282" w:hRule="atLeast"/>
        </w:trPr>
        <w:tc>
          <w:tcPr>
            <w:tcW w:w="4440" w:type="dxa"/>
            <w:vAlign w:val="bottom"/>
          </w:tcPr>
          <w:p>
            <w:pPr>
              <w:rPr>
                <w:sz w:val="24"/>
                <w:szCs w:val="24"/>
              </w:rPr>
            </w:pPr>
          </w:p>
        </w:tc>
        <w:tc>
          <w:tcPr>
            <w:tcW w:w="4440" w:type="dxa"/>
            <w:vAlign w:val="bottom"/>
          </w:tcPr>
          <w:p>
            <w:pPr>
              <w:spacing w:line="240" w:lineRule="exact"/>
              <w:ind w:left="100"/>
              <w:rPr>
                <w:sz w:val="20"/>
                <w:szCs w:val="20"/>
              </w:rPr>
            </w:pPr>
            <w:r>
              <w:rPr>
                <w:rFonts w:ascii="宋体" w:hAnsi="宋体" w:eastAsia="宋体" w:cs="宋体"/>
                <w:sz w:val="21"/>
                <w:szCs w:val="21"/>
              </w:rPr>
              <w:t>疟疾</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44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440" w:type="dxa"/>
            <w:vAlign w:val="bottom"/>
          </w:tcPr>
          <w:p>
            <w:pPr>
              <w:spacing w:line="240" w:lineRule="exact"/>
              <w:ind w:left="100"/>
              <w:rPr>
                <w:sz w:val="20"/>
                <w:szCs w:val="20"/>
              </w:rPr>
            </w:pPr>
            <w:r>
              <w:rPr>
                <w:rFonts w:ascii="宋体" w:hAnsi="宋体" w:eastAsia="宋体" w:cs="宋体"/>
                <w:b/>
                <w:bCs/>
                <w:sz w:val="21"/>
                <w:szCs w:val="21"/>
              </w:rPr>
              <w:t>疟疾脑囊虫病等寄生虫的病原学诊断</w:t>
            </w:r>
          </w:p>
        </w:tc>
        <w:tc>
          <w:tcPr>
            <w:tcW w:w="4440" w:type="dxa"/>
            <w:vAlign w:val="bottom"/>
          </w:tcPr>
          <w:p>
            <w:pPr>
              <w:spacing w:line="240" w:lineRule="exact"/>
              <w:ind w:left="100"/>
              <w:rPr>
                <w:sz w:val="20"/>
                <w:szCs w:val="20"/>
              </w:rPr>
            </w:pPr>
            <w:r>
              <w:rPr>
                <w:rFonts w:ascii="宋体" w:hAnsi="宋体" w:eastAsia="宋体" w:cs="宋体"/>
                <w:sz w:val="21"/>
                <w:szCs w:val="21"/>
              </w:rPr>
              <w:t>各种原因的寄生虫病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44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440" w:type="dxa"/>
            <w:vAlign w:val="bottom"/>
          </w:tcPr>
          <w:p>
            <w:pPr>
              <w:spacing w:line="240" w:lineRule="exact"/>
              <w:ind w:left="100"/>
              <w:rPr>
                <w:sz w:val="20"/>
                <w:szCs w:val="20"/>
              </w:rPr>
            </w:pPr>
            <w:r>
              <w:rPr>
                <w:rFonts w:ascii="宋体" w:hAnsi="宋体" w:eastAsia="宋体" w:cs="宋体"/>
                <w:b/>
                <w:bCs/>
                <w:sz w:val="21"/>
                <w:szCs w:val="21"/>
              </w:rPr>
              <w:t>自体骨髓干细胞移植联合人工肝治疗</w:t>
            </w:r>
          </w:p>
        </w:tc>
        <w:tc>
          <w:tcPr>
            <w:tcW w:w="4440" w:type="dxa"/>
            <w:vAlign w:val="bottom"/>
          </w:tcPr>
          <w:p>
            <w:pPr>
              <w:spacing w:line="240" w:lineRule="exact"/>
              <w:ind w:left="100"/>
              <w:rPr>
                <w:sz w:val="20"/>
                <w:szCs w:val="20"/>
              </w:rPr>
            </w:pPr>
            <w:r>
              <w:rPr>
                <w:rFonts w:ascii="宋体" w:hAnsi="宋体" w:eastAsia="宋体" w:cs="宋体"/>
                <w:sz w:val="21"/>
                <w:szCs w:val="21"/>
              </w:rPr>
              <w:t>重症肝炎</w:t>
            </w:r>
          </w:p>
        </w:tc>
        <w:tc>
          <w:tcPr>
            <w:tcW w:w="360" w:type="dxa"/>
            <w:vAlign w:val="bottom"/>
          </w:tcPr>
          <w:p>
            <w:pPr>
              <w:rPr>
                <w:sz w:val="1"/>
                <w:szCs w:val="1"/>
              </w:rPr>
            </w:pPr>
          </w:p>
        </w:tc>
      </w:tr>
      <w:tr>
        <w:trPr>
          <w:trHeight w:val="82" w:hRule="atLeast"/>
        </w:trPr>
        <w:tc>
          <w:tcPr>
            <w:tcW w:w="4440" w:type="dxa"/>
            <w:tcBorders>
              <w:bottom w:val="single" w:color="auto" w:sz="8" w:space="0"/>
            </w:tcBorders>
            <w:vAlign w:val="bottom"/>
          </w:tcPr>
          <w:p>
            <w:pPr>
              <w:rPr>
                <w:sz w:val="7"/>
                <w:szCs w:val="7"/>
              </w:rPr>
            </w:pPr>
          </w:p>
        </w:tc>
        <w:tc>
          <w:tcPr>
            <w:tcW w:w="444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153" w:lineRule="exact"/>
        <w:rPr>
          <w:sz w:val="20"/>
          <w:szCs w:val="20"/>
        </w:rPr>
      </w:pPr>
    </w:p>
    <w:p>
      <w:pPr>
        <w:ind w:right="6"/>
        <w:jc w:val="center"/>
        <w:rPr>
          <w:sz w:val="20"/>
          <w:szCs w:val="20"/>
        </w:rPr>
      </w:pPr>
      <w:r>
        <w:rPr>
          <w:rFonts w:ascii="Times New Roman" w:hAnsi="Times New Roman" w:eastAsia="Times New Roman" w:cs="Times New Roman"/>
          <w:sz w:val="18"/>
          <w:szCs w:val="18"/>
        </w:rPr>
        <w:t>66</w:t>
      </w:r>
    </w:p>
    <w:p>
      <w:pPr>
        <w:sectPr>
          <w:pgSz w:w="11900" w:h="16838"/>
          <w:pgMar w:top="1440" w:right="1440" w:bottom="639" w:left="1440" w:header="0" w:footer="0" w:gutter="0"/>
          <w:cols w:equalWidth="0" w:num="1">
            <w:col w:w="9026"/>
          </w:cols>
        </w:sectPr>
      </w:pPr>
    </w:p>
    <w:p>
      <w:pPr>
        <w:spacing w:line="81" w:lineRule="exact"/>
        <w:rPr>
          <w:sz w:val="20"/>
          <w:szCs w:val="20"/>
        </w:rPr>
      </w:pPr>
      <w:bookmarkStart w:id="70" w:name="page71"/>
      <w:bookmarkEnd w:id="70"/>
      <w:r>
        <w:rPr>
          <w:sz w:val="20"/>
          <w:szCs w:val="20"/>
        </w:rPr>
        <mc:AlternateContent>
          <mc:Choice Requires="wps">
            <w:drawing>
              <wp:anchor distT="0" distB="0" distL="114300" distR="114300" simplePos="0" relativeHeight="251883520" behindDoc="1" locked="0" layoutInCell="0" allowOverlap="1">
                <wp:simplePos x="0" y="0"/>
                <wp:positionH relativeFrom="page">
                  <wp:posOffset>960120</wp:posOffset>
                </wp:positionH>
                <wp:positionV relativeFrom="page">
                  <wp:posOffset>923290</wp:posOffset>
                </wp:positionV>
                <wp:extent cx="5640070" cy="0"/>
                <wp:effectExtent l="0" t="0" r="0" b="0"/>
                <wp:wrapNone/>
                <wp:docPr id="235" name="Shape 235"/>
                <wp:cNvGraphicFramePr/>
                <a:graphic xmlns:a="http://schemas.openxmlformats.org/drawingml/2006/main">
                  <a:graphicData uri="http://schemas.microsoft.com/office/word/2010/wordprocessingShape">
                    <wps:wsp>
                      <wps:cNvCnPr/>
                      <wps:spPr>
                        <a:xfrm>
                          <a:off x="0" y="0"/>
                          <a:ext cx="56400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35" o:spid="_x0000_s1026" o:spt="20" style="position:absolute;left:0pt;margin-left:75.6pt;margin-top:72.7pt;height:0pt;width:444.1pt;mso-position-horizontal-relative:page;mso-position-vertical-relative:page;z-index:-251432960;mso-width-relative:page;mso-height-relative:page;" fillcolor="#FFFFFF" filled="t" stroked="t" coordsize="21600,21600" o:allowincell="f" o:gfxdata="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hF1jaAAAADAEAAA8AAAAAAAAAAQAgAAAAIgAAAGRycy9kb3ducmV2LnhtbFBLAQIU&#10;ABQAAAAIAIdO4kCuy544uAEAAKwDAAAOAAAAAAAAAAEAIAAAACkBAABkcnMvZTJvRG9jLnhtbFBL&#10;BQYAAAAABgAGAFkBAABTBQAAAAA=&#10;">
                <v:fill on="t" focussize="0,0"/>
                <v:stroke weight="1.44pt" color="#000000" miterlimit="8" joinstyle="miter"/>
                <v:imagedata o:title=""/>
                <o:lock v:ext="edit" aspectratio="f"/>
              </v:line>
            </w:pict>
          </mc:Fallback>
        </mc:AlternateContent>
      </w:r>
    </w:p>
    <w:p>
      <w:pPr>
        <w:tabs>
          <w:tab w:val="left" w:pos="6080"/>
        </w:tabs>
        <w:spacing w:line="240" w:lineRule="exact"/>
        <w:ind w:left="1880"/>
        <w:rPr>
          <w:sz w:val="20"/>
          <w:szCs w:val="20"/>
        </w:rPr>
      </w:pPr>
      <w:r>
        <w:rPr>
          <w:rFonts w:ascii="宋体" w:hAnsi="宋体" w:eastAsia="宋体" w:cs="宋体"/>
          <w:b/>
          <w:bCs/>
          <w:sz w:val="21"/>
          <w:szCs w:val="21"/>
        </w:rPr>
        <w:t>关键技术</w:t>
      </w:r>
      <w:r>
        <w:rPr>
          <w:sz w:val="20"/>
          <w:szCs w:val="20"/>
        </w:rPr>
        <w:tab/>
      </w:r>
      <w:r>
        <w:rPr>
          <w:rFonts w:ascii="宋体" w:hAnsi="宋体" w:eastAsia="宋体" w:cs="宋体"/>
          <w:b/>
          <w:bCs/>
          <w:sz w:val="21"/>
          <w:szCs w:val="21"/>
        </w:rPr>
        <w:t>主要应用范围</w:t>
      </w:r>
    </w:p>
    <w:p>
      <w:pPr>
        <w:spacing w:line="20" w:lineRule="exact"/>
        <w:rPr>
          <w:sz w:val="20"/>
          <w:szCs w:val="20"/>
        </w:rPr>
      </w:pPr>
      <w:r>
        <w:rPr>
          <w:sz w:val="20"/>
          <w:szCs w:val="20"/>
        </w:rPr>
        <mc:AlternateContent>
          <mc:Choice Requires="wps">
            <w:drawing>
              <wp:anchor distT="0" distB="0" distL="114300" distR="114300" simplePos="0" relativeHeight="251884544" behindDoc="1" locked="0" layoutInCell="0" allowOverlap="1">
                <wp:simplePos x="0" y="0"/>
                <wp:positionH relativeFrom="column">
                  <wp:posOffset>45720</wp:posOffset>
                </wp:positionH>
                <wp:positionV relativeFrom="paragraph">
                  <wp:posOffset>61595</wp:posOffset>
                </wp:positionV>
                <wp:extent cx="5640070" cy="0"/>
                <wp:effectExtent l="0" t="0" r="0" b="0"/>
                <wp:wrapNone/>
                <wp:docPr id="236" name="Shape 236"/>
                <wp:cNvGraphicFramePr/>
                <a:graphic xmlns:a="http://schemas.openxmlformats.org/drawingml/2006/main">
                  <a:graphicData uri="http://schemas.microsoft.com/office/word/2010/wordprocessingShape">
                    <wps:wsp>
                      <wps:cNvCnPr/>
                      <wps:spPr>
                        <a:xfrm>
                          <a:off x="0" y="0"/>
                          <a:ext cx="564007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36" o:spid="_x0000_s1026" o:spt="20" style="position:absolute;left:0pt;margin-left:3.6pt;margin-top:4.85pt;height:0pt;width:444.1pt;z-index:-251431936;mso-width-relative:page;mso-height-relative:page;" fillcolor="#FFFFFF" filled="t" stroked="t" coordsize="21600,21600" o:allowincell="f" o:gfxdata="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tyEvzXAAAABQEAAA8AAAAAAAAAAQAgAAAAIgAAAGRycy9kb3ducmV2LnhtbFBLAQIUABQA&#10;AAAIAIdO4kAW5vVH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146" w:lineRule="exact"/>
        <w:rPr>
          <w:sz w:val="20"/>
          <w:szCs w:val="20"/>
        </w:rPr>
      </w:pPr>
    </w:p>
    <w:p>
      <w:pPr>
        <w:spacing w:line="240" w:lineRule="exact"/>
        <w:ind w:left="4620"/>
        <w:rPr>
          <w:sz w:val="20"/>
          <w:szCs w:val="20"/>
        </w:rPr>
      </w:pPr>
      <w:r>
        <w:rPr>
          <w:rFonts w:ascii="宋体" w:hAnsi="宋体" w:eastAsia="宋体" w:cs="宋体"/>
          <w:sz w:val="21"/>
          <w:szCs w:val="21"/>
        </w:rPr>
        <w:t>肝衰竭</w:t>
      </w:r>
    </w:p>
    <w:p>
      <w:pPr>
        <w:spacing w:line="20" w:lineRule="exact"/>
        <w:rPr>
          <w:sz w:val="20"/>
          <w:szCs w:val="20"/>
        </w:rPr>
      </w:pPr>
      <w:r>
        <w:rPr>
          <w:sz w:val="20"/>
          <w:szCs w:val="20"/>
        </w:rPr>
        <mc:AlternateContent>
          <mc:Choice Requires="wps">
            <w:drawing>
              <wp:anchor distT="0" distB="0" distL="114300" distR="114300" simplePos="0" relativeHeight="251885568" behindDoc="1" locked="0" layoutInCell="0" allowOverlap="1">
                <wp:simplePos x="0" y="0"/>
                <wp:positionH relativeFrom="column">
                  <wp:posOffset>45720</wp:posOffset>
                </wp:positionH>
                <wp:positionV relativeFrom="paragraph">
                  <wp:posOffset>55245</wp:posOffset>
                </wp:positionV>
                <wp:extent cx="5640070" cy="0"/>
                <wp:effectExtent l="0" t="0" r="0" b="0"/>
                <wp:wrapNone/>
                <wp:docPr id="237" name="Shape 237"/>
                <wp:cNvGraphicFramePr/>
                <a:graphic xmlns:a="http://schemas.openxmlformats.org/drawingml/2006/main">
                  <a:graphicData uri="http://schemas.microsoft.com/office/word/2010/wordprocessingShape">
                    <wps:wsp>
                      <wps:cNvCnPr/>
                      <wps:spPr>
                        <a:xfrm>
                          <a:off x="0" y="0"/>
                          <a:ext cx="564007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237" o:spid="_x0000_s1026" o:spt="20" style="position:absolute;left:0pt;margin-left:3.6pt;margin-top:4.35pt;height:0pt;width:444.1pt;z-index:-251430912;mso-width-relative:page;mso-height-relative:page;" fillcolor="#FFFFFF" filled="t" stroked="t" coordsize="21600,21600" o:allowincell="f" o:gfxdata="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B2s8fdQAAAAFAQAADwAAAAAAAAABACAAAAAiAAAAZHJzL2Rvd25yZXYueG1sUEsBAhQAFAAAAAgA&#10;h07iQDSSXHy3AQAAqwMAAA4AAAAAAAAAAQAgAAAAIwEAAGRycy9lMm9Eb2MueG1sUEsFBgAAAAAG&#10;AAYAWQEAAEwFAAAAAA==&#10;">
                <v:fill on="t" focussize="0,0"/>
                <v:stroke weight="0.48pt" color="#000000" miterlimit="8" joinstyle="miter"/>
                <v:imagedata o:title=""/>
                <o:lock v:ext="edit" aspectratio="f"/>
              </v:line>
            </w:pict>
          </mc:Fallback>
        </mc:AlternateContent>
      </w:r>
    </w:p>
    <w:p>
      <w:pPr>
        <w:spacing w:line="124" w:lineRule="exact"/>
        <w:rPr>
          <w:sz w:val="20"/>
          <w:szCs w:val="20"/>
        </w:rPr>
      </w:pPr>
    </w:p>
    <w:p>
      <w:pPr>
        <w:tabs>
          <w:tab w:val="left" w:pos="4600"/>
        </w:tabs>
        <w:spacing w:line="240" w:lineRule="exact"/>
        <w:ind w:left="180"/>
        <w:rPr>
          <w:sz w:val="20"/>
          <w:szCs w:val="20"/>
        </w:rPr>
      </w:pPr>
      <w:r>
        <w:rPr>
          <w:rFonts w:ascii="宋体" w:hAnsi="宋体" w:eastAsia="宋体" w:cs="宋体"/>
          <w:b/>
          <w:bCs/>
          <w:sz w:val="21"/>
          <w:szCs w:val="21"/>
        </w:rPr>
        <w:t>疟疾脑囊虫病等寄生虫的病原学诊断</w:t>
      </w:r>
      <w:r>
        <w:rPr>
          <w:sz w:val="20"/>
          <w:szCs w:val="20"/>
        </w:rPr>
        <w:tab/>
      </w:r>
      <w:r>
        <w:rPr>
          <w:rFonts w:ascii="宋体" w:hAnsi="宋体" w:eastAsia="宋体" w:cs="宋体"/>
          <w:sz w:val="21"/>
          <w:szCs w:val="21"/>
        </w:rPr>
        <w:t>各种原因的寄生虫病</w:t>
      </w:r>
    </w:p>
    <w:p>
      <w:pPr>
        <w:spacing w:line="20" w:lineRule="exact"/>
        <w:rPr>
          <w:sz w:val="20"/>
          <w:szCs w:val="20"/>
        </w:rPr>
      </w:pPr>
      <w:r>
        <w:rPr>
          <w:sz w:val="20"/>
          <w:szCs w:val="20"/>
        </w:rPr>
        <mc:AlternateContent>
          <mc:Choice Requires="wps">
            <w:drawing>
              <wp:anchor distT="0" distB="0" distL="114300" distR="114300" simplePos="0" relativeHeight="251886592" behindDoc="1" locked="0" layoutInCell="0" allowOverlap="1">
                <wp:simplePos x="0" y="0"/>
                <wp:positionH relativeFrom="column">
                  <wp:posOffset>36830</wp:posOffset>
                </wp:positionH>
                <wp:positionV relativeFrom="paragraph">
                  <wp:posOffset>60960</wp:posOffset>
                </wp:positionV>
                <wp:extent cx="5648960" cy="0"/>
                <wp:effectExtent l="0" t="0" r="0" b="0"/>
                <wp:wrapNone/>
                <wp:docPr id="238" name="Shape 238"/>
                <wp:cNvGraphicFramePr/>
                <a:graphic xmlns:a="http://schemas.openxmlformats.org/drawingml/2006/main">
                  <a:graphicData uri="http://schemas.microsoft.com/office/word/2010/wordprocessingShape">
                    <wps:wsp>
                      <wps:cNvCnPr/>
                      <wps:spPr>
                        <a:xfrm>
                          <a:off x="0" y="0"/>
                          <a:ext cx="56489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38" o:spid="_x0000_s1026" o:spt="20" style="position:absolute;left:0pt;margin-left:2.9pt;margin-top:4.8pt;height:0pt;width:444.8pt;z-index:-251429888;mso-width-relative:page;mso-height-relative:page;" fillcolor="#FFFFFF" filled="t" stroked="t" coordsize="21600,21600" o:allowincell="f" o:gfxdata="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cz0PrXAAAABQEAAA8AAAAAAAAAAQAgAAAAIgAAAGRycy9kb3ducmV2LnhtbFBLAQIUABQA&#10;AAAIAIdO4kDO2U5A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200" w:lineRule="exact"/>
        <w:rPr>
          <w:sz w:val="20"/>
          <w:szCs w:val="20"/>
        </w:rPr>
      </w:pPr>
    </w:p>
    <w:p>
      <w:pPr>
        <w:spacing w:line="200" w:lineRule="exact"/>
        <w:rPr>
          <w:sz w:val="20"/>
          <w:szCs w:val="20"/>
        </w:rPr>
      </w:pPr>
    </w:p>
    <w:p>
      <w:pPr>
        <w:spacing w:line="293" w:lineRule="exact"/>
        <w:rPr>
          <w:sz w:val="20"/>
          <w:szCs w:val="20"/>
        </w:rPr>
      </w:pPr>
    </w:p>
    <w:p>
      <w:pPr>
        <w:spacing w:line="388" w:lineRule="exact"/>
        <w:ind w:left="1000"/>
        <w:rPr>
          <w:sz w:val="20"/>
          <w:szCs w:val="20"/>
        </w:rPr>
      </w:pPr>
      <w:r>
        <w:rPr>
          <w:rFonts w:ascii="Arial" w:hAnsi="Arial" w:eastAsia="Arial" w:cs="Arial"/>
          <w:b/>
          <w:bCs/>
          <w:sz w:val="32"/>
          <w:szCs w:val="32"/>
        </w:rPr>
        <w:t xml:space="preserve">3.11 </w:t>
      </w:r>
      <w:r>
        <w:rPr>
          <w:rFonts w:ascii="宋体" w:hAnsi="宋体" w:eastAsia="宋体" w:cs="宋体"/>
          <w:b/>
          <w:bCs/>
          <w:sz w:val="32"/>
          <w:szCs w:val="32"/>
        </w:rPr>
        <w:t>肿瘤科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3.11.1 </w:t>
      </w:r>
      <w:r>
        <w:rPr>
          <w:rFonts w:ascii="宋体" w:hAnsi="宋体" w:eastAsia="宋体" w:cs="宋体"/>
          <w:b/>
          <w:bCs/>
          <w:sz w:val="32"/>
          <w:szCs w:val="32"/>
        </w:rPr>
        <w:t>疑难重症诊治</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236" w:lineRule="exact"/>
        <w:rPr>
          <w:sz w:val="20"/>
          <w:szCs w:val="20"/>
        </w:rPr>
      </w:pPr>
    </w:p>
    <w:p>
      <w:pPr>
        <w:spacing w:line="388" w:lineRule="exact"/>
        <w:ind w:left="360"/>
        <w:rPr>
          <w:sz w:val="20"/>
          <w:szCs w:val="20"/>
        </w:rPr>
      </w:pPr>
      <w:r>
        <w:rPr>
          <w:rFonts w:ascii="宋体" w:hAnsi="宋体" w:eastAsia="宋体" w:cs="宋体"/>
          <w:sz w:val="32"/>
          <w:szCs w:val="32"/>
        </w:rPr>
        <w:t>务能力</w:t>
      </w:r>
      <w:r>
        <w:rPr>
          <w:rFonts w:ascii="Arial" w:hAnsi="Arial" w:eastAsia="Arial" w:cs="Arial"/>
          <w:sz w:val="32"/>
          <w:szCs w:val="32"/>
        </w:rPr>
        <w:t>:</w:t>
      </w:r>
    </w:p>
    <w:p>
      <w:pPr>
        <w:spacing w:line="20" w:lineRule="exact"/>
        <w:rPr>
          <w:sz w:val="20"/>
          <w:szCs w:val="20"/>
        </w:rPr>
      </w:pPr>
      <w:r>
        <w:rPr>
          <w:sz w:val="20"/>
          <w:szCs w:val="20"/>
        </w:rPr>
        <mc:AlternateContent>
          <mc:Choice Requires="wps">
            <w:drawing>
              <wp:anchor distT="0" distB="0" distL="114300" distR="114300" simplePos="0" relativeHeight="251887616" behindDoc="1" locked="0" layoutInCell="0" allowOverlap="1">
                <wp:simplePos x="0" y="0"/>
                <wp:positionH relativeFrom="column">
                  <wp:posOffset>132715</wp:posOffset>
                </wp:positionH>
                <wp:positionV relativeFrom="paragraph">
                  <wp:posOffset>171450</wp:posOffset>
                </wp:positionV>
                <wp:extent cx="5467350" cy="0"/>
                <wp:effectExtent l="0" t="0" r="0" b="0"/>
                <wp:wrapNone/>
                <wp:docPr id="239" name="Shape 239"/>
                <wp:cNvGraphicFramePr/>
                <a:graphic xmlns:a="http://schemas.openxmlformats.org/drawingml/2006/main">
                  <a:graphicData uri="http://schemas.microsoft.com/office/word/2010/wordprocessingShape">
                    <wps:wsp>
                      <wps:cNvCnPr/>
                      <wps:spPr>
                        <a:xfrm>
                          <a:off x="0" y="0"/>
                          <a:ext cx="54673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39" o:spid="_x0000_s1026" o:spt="20" style="position:absolute;left:0pt;margin-left:10.45pt;margin-top:13.5pt;height:0pt;width:430.5pt;z-index:-251428864;mso-width-relative:page;mso-height-relative:page;" fillcolor="#FFFFFF" filled="t" stroked="t" coordsize="21600,21600" o:allowincell="f" o:gfxdata="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Ly1vs1wAAAAgBAAAPAAAAAAAAAAEAIAAAACIAAABkcnMvZG93bnJldi54bWxQSwECFAAU&#10;AAAACACHTuJAXQO08bkBAACsAwAADgAAAAAAAAABACAAAAAmAQAAZHJzL2Uyb0RvYy54bWxQSwUG&#10;AAAAAAYABgBZAQAAUQUAAAAA&#10;">
                <v:fill on="t" focussize="0,0"/>
                <v:stroke weight="1.44pt" color="#000000" miterlimit="8" joinstyle="miter"/>
                <v:imagedata o:title=""/>
                <o:lock v:ext="edit" aspectratio="f"/>
              </v:line>
            </w:pict>
          </mc:Fallback>
        </mc:AlternateContent>
      </w:r>
    </w:p>
    <w:p>
      <w:pPr>
        <w:spacing w:line="318" w:lineRule="exact"/>
        <w:rPr>
          <w:sz w:val="20"/>
          <w:szCs w:val="20"/>
        </w:rPr>
      </w:pPr>
    </w:p>
    <w:tbl>
      <w:tblPr>
        <w:tblStyle w:val="3"/>
        <w:tblW w:w="8980" w:type="dxa"/>
        <w:tblInd w:w="200" w:type="dxa"/>
        <w:tblLayout w:type="fixed"/>
        <w:tblCellMar>
          <w:top w:w="0" w:type="dxa"/>
          <w:left w:w="0" w:type="dxa"/>
          <w:bottom w:w="0" w:type="dxa"/>
          <w:right w:w="0" w:type="dxa"/>
        </w:tblCellMar>
      </w:tblPr>
      <w:tblGrid>
        <w:gridCol w:w="1620"/>
        <w:gridCol w:w="3040"/>
        <w:gridCol w:w="3960"/>
        <w:gridCol w:w="360"/>
      </w:tblGrid>
      <w:tr>
        <w:tblPrEx>
          <w:tblCellMar>
            <w:top w:w="0" w:type="dxa"/>
            <w:left w:w="0" w:type="dxa"/>
            <w:bottom w:w="0" w:type="dxa"/>
            <w:right w:w="0" w:type="dxa"/>
          </w:tblCellMar>
        </w:tblPrEx>
        <w:trPr>
          <w:trHeight w:val="240" w:hRule="atLeast"/>
        </w:trPr>
        <w:tc>
          <w:tcPr>
            <w:tcW w:w="1620" w:type="dxa"/>
            <w:vAlign w:val="bottom"/>
          </w:tcPr>
          <w:p>
            <w:pPr>
              <w:spacing w:line="240" w:lineRule="exact"/>
              <w:ind w:left="480"/>
              <w:rPr>
                <w:sz w:val="20"/>
                <w:szCs w:val="20"/>
              </w:rPr>
            </w:pPr>
            <w:r>
              <w:rPr>
                <w:rFonts w:ascii="宋体" w:hAnsi="宋体" w:eastAsia="宋体" w:cs="宋体"/>
                <w:b/>
                <w:bCs/>
                <w:sz w:val="21"/>
                <w:szCs w:val="21"/>
              </w:rPr>
              <w:t>疑难疾病</w:t>
            </w:r>
          </w:p>
        </w:tc>
        <w:tc>
          <w:tcPr>
            <w:tcW w:w="3040" w:type="dxa"/>
            <w:vAlign w:val="bottom"/>
          </w:tcPr>
          <w:p>
            <w:pPr>
              <w:spacing w:line="240" w:lineRule="exact"/>
              <w:ind w:left="1020"/>
              <w:rPr>
                <w:sz w:val="20"/>
                <w:szCs w:val="20"/>
              </w:rPr>
            </w:pPr>
            <w:r>
              <w:rPr>
                <w:rFonts w:ascii="宋体" w:hAnsi="宋体" w:eastAsia="宋体" w:cs="宋体"/>
                <w:b/>
                <w:bCs/>
                <w:sz w:val="21"/>
                <w:szCs w:val="21"/>
              </w:rPr>
              <w:t>诊断手段</w:t>
            </w:r>
          </w:p>
        </w:tc>
        <w:tc>
          <w:tcPr>
            <w:tcW w:w="3960" w:type="dxa"/>
            <w:vAlign w:val="bottom"/>
          </w:tcPr>
          <w:p>
            <w:pPr>
              <w:spacing w:line="240" w:lineRule="exact"/>
              <w:ind w:left="560"/>
              <w:rPr>
                <w:sz w:val="20"/>
                <w:szCs w:val="20"/>
              </w:rPr>
            </w:pPr>
            <w:r>
              <w:rPr>
                <w:rFonts w:ascii="宋体" w:hAnsi="宋体" w:eastAsia="宋体" w:cs="宋体"/>
                <w:b/>
                <w:bCs/>
                <w:sz w:val="21"/>
                <w:szCs w:val="21"/>
              </w:rPr>
              <w:t>治疗手段（除手术治疗外）</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1620" w:type="dxa"/>
            <w:tcBorders>
              <w:bottom w:val="single" w:color="auto" w:sz="8" w:space="0"/>
            </w:tcBorders>
            <w:vAlign w:val="bottom"/>
          </w:tcPr>
          <w:p>
            <w:pPr>
              <w:rPr>
                <w:sz w:val="7"/>
                <w:szCs w:val="7"/>
              </w:rPr>
            </w:pPr>
          </w:p>
        </w:tc>
        <w:tc>
          <w:tcPr>
            <w:tcW w:w="3040" w:type="dxa"/>
            <w:tcBorders>
              <w:bottom w:val="single" w:color="auto" w:sz="8" w:space="0"/>
            </w:tcBorders>
            <w:vAlign w:val="bottom"/>
          </w:tcPr>
          <w:p>
            <w:pPr>
              <w:rPr>
                <w:sz w:val="7"/>
                <w:szCs w:val="7"/>
              </w:rPr>
            </w:pPr>
          </w:p>
        </w:tc>
        <w:tc>
          <w:tcPr>
            <w:tcW w:w="396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10" w:hRule="atLeast"/>
        </w:trPr>
        <w:tc>
          <w:tcPr>
            <w:tcW w:w="1620" w:type="dxa"/>
            <w:vAlign w:val="bottom"/>
          </w:tcPr>
          <w:p>
            <w:pPr>
              <w:spacing w:line="240" w:lineRule="exact"/>
              <w:ind w:left="120"/>
              <w:rPr>
                <w:sz w:val="20"/>
                <w:szCs w:val="20"/>
              </w:rPr>
            </w:pPr>
            <w:r>
              <w:rPr>
                <w:rFonts w:ascii="宋体" w:hAnsi="宋体" w:eastAsia="宋体" w:cs="宋体"/>
                <w:b/>
                <w:bCs/>
                <w:sz w:val="21"/>
                <w:szCs w:val="21"/>
              </w:rPr>
              <w:t>脑胶质瘤</w:t>
            </w:r>
          </w:p>
        </w:tc>
        <w:tc>
          <w:tcPr>
            <w:tcW w:w="3040" w:type="dxa"/>
            <w:vAlign w:val="bottom"/>
          </w:tcPr>
          <w:p>
            <w:pPr>
              <w:spacing w:line="256" w:lineRule="exact"/>
              <w:ind w:left="280"/>
              <w:rPr>
                <w:sz w:val="20"/>
                <w:szCs w:val="20"/>
              </w:rPr>
            </w:pPr>
            <w:r>
              <w:rPr>
                <w:rFonts w:ascii="宋体" w:hAnsi="宋体" w:eastAsia="宋体" w:cs="宋体"/>
                <w:sz w:val="21"/>
                <w:szCs w:val="21"/>
              </w:rPr>
              <w:t>头</w:t>
            </w:r>
            <w:r>
              <w:rPr>
                <w:rFonts w:ascii="Times New Roman" w:hAnsi="Times New Roman" w:eastAsia="Times New Roman" w:cs="Times New Roman"/>
                <w:sz w:val="21"/>
                <w:szCs w:val="21"/>
              </w:rPr>
              <w:t xml:space="preserve"> MRI</w:t>
            </w:r>
            <w:r>
              <w:rPr>
                <w:rFonts w:ascii="宋体" w:hAnsi="宋体" w:eastAsia="宋体" w:cs="宋体"/>
                <w:sz w:val="21"/>
                <w:szCs w:val="21"/>
              </w:rPr>
              <w:t>、手术</w:t>
            </w:r>
          </w:p>
        </w:tc>
        <w:tc>
          <w:tcPr>
            <w:tcW w:w="3960" w:type="dxa"/>
            <w:vAlign w:val="bottom"/>
          </w:tcPr>
          <w:p>
            <w:pPr>
              <w:spacing w:line="240" w:lineRule="exact"/>
              <w:ind w:left="420"/>
              <w:rPr>
                <w:sz w:val="20"/>
                <w:szCs w:val="20"/>
              </w:rPr>
            </w:pPr>
            <w:r>
              <w:rPr>
                <w:rFonts w:ascii="宋体" w:hAnsi="宋体" w:eastAsia="宋体" w:cs="宋体"/>
                <w:sz w:val="21"/>
                <w:szCs w:val="21"/>
              </w:rPr>
              <w:t>放疗、化疗</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1620" w:type="dxa"/>
            <w:tcBorders>
              <w:bottom w:val="single" w:color="auto" w:sz="8" w:space="0"/>
            </w:tcBorders>
            <w:vAlign w:val="bottom"/>
          </w:tcPr>
          <w:p>
            <w:pPr>
              <w:rPr>
                <w:sz w:val="5"/>
                <w:szCs w:val="5"/>
              </w:rPr>
            </w:pPr>
          </w:p>
        </w:tc>
        <w:tc>
          <w:tcPr>
            <w:tcW w:w="3040" w:type="dxa"/>
            <w:tcBorders>
              <w:bottom w:val="single" w:color="auto" w:sz="8" w:space="0"/>
            </w:tcBorders>
            <w:vAlign w:val="bottom"/>
          </w:tcPr>
          <w:p>
            <w:pPr>
              <w:rPr>
                <w:sz w:val="5"/>
                <w:szCs w:val="5"/>
              </w:rPr>
            </w:pPr>
          </w:p>
        </w:tc>
        <w:tc>
          <w:tcPr>
            <w:tcW w:w="396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1620" w:type="dxa"/>
            <w:vAlign w:val="bottom"/>
          </w:tcPr>
          <w:p>
            <w:pPr>
              <w:spacing w:line="240" w:lineRule="exact"/>
              <w:ind w:left="120"/>
              <w:rPr>
                <w:sz w:val="20"/>
                <w:szCs w:val="20"/>
              </w:rPr>
            </w:pPr>
            <w:r>
              <w:rPr>
                <w:rFonts w:ascii="宋体" w:hAnsi="宋体" w:eastAsia="宋体" w:cs="宋体"/>
                <w:b/>
                <w:bCs/>
                <w:sz w:val="21"/>
                <w:szCs w:val="21"/>
              </w:rPr>
              <w:t>脊髓转移瘤</w:t>
            </w:r>
          </w:p>
        </w:tc>
        <w:tc>
          <w:tcPr>
            <w:tcW w:w="3040" w:type="dxa"/>
            <w:vAlign w:val="bottom"/>
          </w:tcPr>
          <w:p>
            <w:pPr>
              <w:spacing w:line="256" w:lineRule="exact"/>
              <w:ind w:left="280"/>
              <w:rPr>
                <w:sz w:val="20"/>
                <w:szCs w:val="20"/>
              </w:rPr>
            </w:pPr>
            <w:r>
              <w:rPr>
                <w:rFonts w:ascii="宋体" w:hAnsi="宋体" w:eastAsia="宋体" w:cs="宋体"/>
                <w:sz w:val="21"/>
                <w:szCs w:val="21"/>
              </w:rPr>
              <w:t>脊髓</w:t>
            </w:r>
            <w:r>
              <w:rPr>
                <w:rFonts w:ascii="Times New Roman" w:hAnsi="Times New Roman" w:eastAsia="Times New Roman" w:cs="Times New Roman"/>
                <w:sz w:val="21"/>
                <w:szCs w:val="21"/>
              </w:rPr>
              <w:t xml:space="preserve"> MRI</w:t>
            </w:r>
            <w:r>
              <w:rPr>
                <w:rFonts w:ascii="宋体" w:hAnsi="宋体" w:eastAsia="宋体" w:cs="宋体"/>
                <w:sz w:val="21"/>
                <w:szCs w:val="21"/>
              </w:rPr>
              <w:t>、</w:t>
            </w:r>
            <w:r>
              <w:rPr>
                <w:rFonts w:ascii="Times New Roman" w:hAnsi="Times New Roman" w:eastAsia="Times New Roman" w:cs="Times New Roman"/>
                <w:sz w:val="21"/>
                <w:szCs w:val="21"/>
              </w:rPr>
              <w:t>ET-CT</w:t>
            </w:r>
          </w:p>
        </w:tc>
        <w:tc>
          <w:tcPr>
            <w:tcW w:w="3960" w:type="dxa"/>
            <w:vAlign w:val="bottom"/>
          </w:tcPr>
          <w:p>
            <w:pPr>
              <w:spacing w:line="240" w:lineRule="exact"/>
              <w:ind w:left="420"/>
              <w:rPr>
                <w:sz w:val="20"/>
                <w:szCs w:val="20"/>
              </w:rPr>
            </w:pPr>
            <w:r>
              <w:rPr>
                <w:rFonts w:ascii="宋体" w:hAnsi="宋体" w:eastAsia="宋体" w:cs="宋体"/>
                <w:sz w:val="21"/>
                <w:szCs w:val="21"/>
              </w:rPr>
              <w:t>放疗、化疗</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1620" w:type="dxa"/>
            <w:tcBorders>
              <w:bottom w:val="single" w:color="auto" w:sz="8" w:space="0"/>
            </w:tcBorders>
            <w:vAlign w:val="bottom"/>
          </w:tcPr>
          <w:p>
            <w:pPr>
              <w:rPr>
                <w:sz w:val="5"/>
                <w:szCs w:val="5"/>
              </w:rPr>
            </w:pPr>
          </w:p>
        </w:tc>
        <w:tc>
          <w:tcPr>
            <w:tcW w:w="3040" w:type="dxa"/>
            <w:tcBorders>
              <w:bottom w:val="single" w:color="auto" w:sz="8" w:space="0"/>
            </w:tcBorders>
            <w:vAlign w:val="bottom"/>
          </w:tcPr>
          <w:p>
            <w:pPr>
              <w:rPr>
                <w:sz w:val="5"/>
                <w:szCs w:val="5"/>
              </w:rPr>
            </w:pPr>
          </w:p>
        </w:tc>
        <w:tc>
          <w:tcPr>
            <w:tcW w:w="396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1620" w:type="dxa"/>
            <w:vAlign w:val="bottom"/>
          </w:tcPr>
          <w:p>
            <w:pPr>
              <w:spacing w:line="240" w:lineRule="exact"/>
              <w:ind w:left="120"/>
              <w:rPr>
                <w:sz w:val="20"/>
                <w:szCs w:val="20"/>
              </w:rPr>
            </w:pPr>
            <w:r>
              <w:rPr>
                <w:rFonts w:ascii="宋体" w:hAnsi="宋体" w:eastAsia="宋体" w:cs="宋体"/>
                <w:b/>
                <w:bCs/>
                <w:sz w:val="21"/>
                <w:szCs w:val="21"/>
              </w:rPr>
              <w:t>鼻咽癌</w:t>
            </w:r>
          </w:p>
        </w:tc>
        <w:tc>
          <w:tcPr>
            <w:tcW w:w="3040" w:type="dxa"/>
            <w:vAlign w:val="bottom"/>
          </w:tcPr>
          <w:p>
            <w:pPr>
              <w:spacing w:line="256" w:lineRule="exact"/>
              <w:ind w:left="280"/>
              <w:rPr>
                <w:sz w:val="20"/>
                <w:szCs w:val="20"/>
              </w:rPr>
            </w:pPr>
            <w:r>
              <w:rPr>
                <w:rFonts w:ascii="宋体" w:hAnsi="宋体" w:eastAsia="宋体" w:cs="宋体"/>
                <w:sz w:val="21"/>
                <w:szCs w:val="21"/>
              </w:rPr>
              <w:t>鼻咽镜活检、鼻咽</w:t>
            </w:r>
            <w:r>
              <w:rPr>
                <w:rFonts w:ascii="Times New Roman" w:hAnsi="Times New Roman" w:eastAsia="Times New Roman" w:cs="Times New Roman"/>
                <w:sz w:val="21"/>
                <w:szCs w:val="21"/>
              </w:rPr>
              <w:t xml:space="preserve"> MRI</w:t>
            </w:r>
          </w:p>
        </w:tc>
        <w:tc>
          <w:tcPr>
            <w:tcW w:w="3960" w:type="dxa"/>
            <w:vAlign w:val="bottom"/>
          </w:tcPr>
          <w:p>
            <w:pPr>
              <w:spacing w:line="240" w:lineRule="exact"/>
              <w:ind w:left="420"/>
              <w:rPr>
                <w:sz w:val="20"/>
                <w:szCs w:val="20"/>
              </w:rPr>
            </w:pPr>
            <w:r>
              <w:rPr>
                <w:rFonts w:ascii="宋体" w:hAnsi="宋体" w:eastAsia="宋体" w:cs="宋体"/>
                <w:sz w:val="21"/>
                <w:szCs w:val="21"/>
              </w:rPr>
              <w:t>局部放疗、放化疗同步、靶向治疗</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1620" w:type="dxa"/>
            <w:tcBorders>
              <w:bottom w:val="single" w:color="auto" w:sz="8" w:space="0"/>
            </w:tcBorders>
            <w:vAlign w:val="bottom"/>
          </w:tcPr>
          <w:p>
            <w:pPr>
              <w:rPr>
                <w:sz w:val="5"/>
                <w:szCs w:val="5"/>
              </w:rPr>
            </w:pPr>
          </w:p>
        </w:tc>
        <w:tc>
          <w:tcPr>
            <w:tcW w:w="3040" w:type="dxa"/>
            <w:tcBorders>
              <w:bottom w:val="single" w:color="auto" w:sz="8" w:space="0"/>
            </w:tcBorders>
            <w:vAlign w:val="bottom"/>
          </w:tcPr>
          <w:p>
            <w:pPr>
              <w:rPr>
                <w:sz w:val="5"/>
                <w:szCs w:val="5"/>
              </w:rPr>
            </w:pPr>
          </w:p>
        </w:tc>
        <w:tc>
          <w:tcPr>
            <w:tcW w:w="396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1620" w:type="dxa"/>
            <w:vMerge w:val="restart"/>
            <w:vAlign w:val="bottom"/>
          </w:tcPr>
          <w:p>
            <w:pPr>
              <w:spacing w:line="240" w:lineRule="exact"/>
              <w:ind w:left="120"/>
              <w:rPr>
                <w:sz w:val="20"/>
                <w:szCs w:val="20"/>
              </w:rPr>
            </w:pPr>
            <w:r>
              <w:rPr>
                <w:rFonts w:ascii="宋体" w:hAnsi="宋体" w:eastAsia="宋体" w:cs="宋体"/>
                <w:b/>
                <w:bCs/>
                <w:sz w:val="21"/>
                <w:szCs w:val="21"/>
              </w:rPr>
              <w:t>肺癌</w:t>
            </w:r>
          </w:p>
        </w:tc>
        <w:tc>
          <w:tcPr>
            <w:tcW w:w="3040" w:type="dxa"/>
            <w:vAlign w:val="bottom"/>
          </w:tcPr>
          <w:p>
            <w:pPr>
              <w:spacing w:line="240" w:lineRule="exact"/>
              <w:ind w:left="280"/>
              <w:rPr>
                <w:sz w:val="20"/>
                <w:szCs w:val="20"/>
              </w:rPr>
            </w:pPr>
            <w:r>
              <w:rPr>
                <w:rFonts w:ascii="宋体" w:hAnsi="宋体" w:eastAsia="宋体" w:cs="宋体"/>
                <w:sz w:val="21"/>
                <w:szCs w:val="21"/>
              </w:rPr>
              <w:t>支气管镜、纵膈镜、经皮</w:t>
            </w:r>
          </w:p>
        </w:tc>
        <w:tc>
          <w:tcPr>
            <w:tcW w:w="3960" w:type="dxa"/>
            <w:vMerge w:val="restart"/>
            <w:vAlign w:val="bottom"/>
          </w:tcPr>
          <w:p>
            <w:pPr>
              <w:spacing w:line="240" w:lineRule="exact"/>
              <w:ind w:left="420"/>
              <w:rPr>
                <w:sz w:val="20"/>
                <w:szCs w:val="20"/>
              </w:rPr>
            </w:pPr>
            <w:r>
              <w:rPr>
                <w:rFonts w:ascii="宋体" w:hAnsi="宋体" w:eastAsia="宋体" w:cs="宋体"/>
                <w:sz w:val="21"/>
                <w:szCs w:val="21"/>
              </w:rPr>
              <w:t>放疗、化疗、靶向治疗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1620" w:type="dxa"/>
            <w:vMerge w:val="continue"/>
            <w:vAlign w:val="bottom"/>
          </w:tcPr>
          <w:p>
            <w:pPr>
              <w:rPr>
                <w:sz w:val="13"/>
                <w:szCs w:val="13"/>
              </w:rPr>
            </w:pPr>
          </w:p>
        </w:tc>
        <w:tc>
          <w:tcPr>
            <w:tcW w:w="3040" w:type="dxa"/>
            <w:vMerge w:val="restart"/>
            <w:vAlign w:val="bottom"/>
          </w:tcPr>
          <w:p>
            <w:pPr>
              <w:spacing w:line="240" w:lineRule="exact"/>
              <w:ind w:left="280"/>
              <w:rPr>
                <w:sz w:val="20"/>
                <w:szCs w:val="20"/>
              </w:rPr>
            </w:pPr>
            <w:r>
              <w:rPr>
                <w:rFonts w:ascii="宋体" w:hAnsi="宋体" w:eastAsia="宋体" w:cs="宋体"/>
                <w:sz w:val="21"/>
                <w:szCs w:val="21"/>
              </w:rPr>
              <w:t>穿刺活检</w:t>
            </w:r>
          </w:p>
        </w:tc>
        <w:tc>
          <w:tcPr>
            <w:tcW w:w="3960" w:type="dxa"/>
            <w:vMerge w:val="continue"/>
            <w:vAlign w:val="bottom"/>
          </w:tcPr>
          <w:p>
            <w:pPr>
              <w:rPr>
                <w:sz w:val="13"/>
                <w:szCs w:val="13"/>
              </w:rPr>
            </w:pP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1620" w:type="dxa"/>
            <w:vAlign w:val="bottom"/>
          </w:tcPr>
          <w:p>
            <w:pPr>
              <w:rPr>
                <w:sz w:val="13"/>
                <w:szCs w:val="13"/>
              </w:rPr>
            </w:pPr>
          </w:p>
        </w:tc>
        <w:tc>
          <w:tcPr>
            <w:tcW w:w="3040" w:type="dxa"/>
            <w:vMerge w:val="continue"/>
            <w:vAlign w:val="bottom"/>
          </w:tcPr>
          <w:p>
            <w:pPr>
              <w:rPr>
                <w:sz w:val="13"/>
                <w:szCs w:val="13"/>
              </w:rPr>
            </w:pPr>
          </w:p>
        </w:tc>
        <w:tc>
          <w:tcPr>
            <w:tcW w:w="396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1620" w:type="dxa"/>
            <w:tcBorders>
              <w:bottom w:val="single" w:color="auto" w:sz="8" w:space="0"/>
            </w:tcBorders>
            <w:vAlign w:val="bottom"/>
          </w:tcPr>
          <w:p>
            <w:pPr>
              <w:rPr>
                <w:sz w:val="4"/>
                <w:szCs w:val="4"/>
              </w:rPr>
            </w:pPr>
          </w:p>
        </w:tc>
        <w:tc>
          <w:tcPr>
            <w:tcW w:w="3040" w:type="dxa"/>
            <w:tcBorders>
              <w:bottom w:val="single" w:color="auto" w:sz="8" w:space="0"/>
            </w:tcBorders>
            <w:vAlign w:val="bottom"/>
          </w:tcPr>
          <w:p>
            <w:pPr>
              <w:rPr>
                <w:sz w:val="4"/>
                <w:szCs w:val="4"/>
              </w:rPr>
            </w:pPr>
          </w:p>
        </w:tc>
        <w:tc>
          <w:tcPr>
            <w:tcW w:w="39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1620" w:type="dxa"/>
            <w:vMerge w:val="restart"/>
            <w:vAlign w:val="bottom"/>
          </w:tcPr>
          <w:p>
            <w:pPr>
              <w:spacing w:line="240" w:lineRule="exact"/>
              <w:ind w:left="120"/>
              <w:rPr>
                <w:sz w:val="20"/>
                <w:szCs w:val="20"/>
              </w:rPr>
            </w:pPr>
            <w:r>
              <w:rPr>
                <w:rFonts w:ascii="宋体" w:hAnsi="宋体" w:eastAsia="宋体" w:cs="宋体"/>
                <w:b/>
                <w:bCs/>
                <w:sz w:val="21"/>
                <w:szCs w:val="21"/>
              </w:rPr>
              <w:t>乳腺癌</w:t>
            </w:r>
          </w:p>
        </w:tc>
        <w:tc>
          <w:tcPr>
            <w:tcW w:w="3040" w:type="dxa"/>
            <w:vAlign w:val="bottom"/>
          </w:tcPr>
          <w:p>
            <w:pPr>
              <w:spacing w:line="240" w:lineRule="exact"/>
              <w:ind w:left="280"/>
              <w:rPr>
                <w:sz w:val="20"/>
                <w:szCs w:val="20"/>
              </w:rPr>
            </w:pPr>
            <w:r>
              <w:rPr>
                <w:rFonts w:ascii="宋体" w:hAnsi="宋体" w:eastAsia="宋体" w:cs="宋体"/>
                <w:sz w:val="21"/>
                <w:szCs w:val="21"/>
              </w:rPr>
              <w:t>彩超、钼靶、细针穿刺活</w:t>
            </w:r>
          </w:p>
        </w:tc>
        <w:tc>
          <w:tcPr>
            <w:tcW w:w="3960" w:type="dxa"/>
            <w:vMerge w:val="restart"/>
            <w:vAlign w:val="bottom"/>
          </w:tcPr>
          <w:p>
            <w:pPr>
              <w:spacing w:line="240" w:lineRule="exact"/>
              <w:ind w:left="420"/>
              <w:rPr>
                <w:sz w:val="20"/>
                <w:szCs w:val="20"/>
              </w:rPr>
            </w:pPr>
            <w:r>
              <w:rPr>
                <w:rFonts w:ascii="宋体" w:hAnsi="宋体" w:eastAsia="宋体" w:cs="宋体"/>
                <w:sz w:val="21"/>
                <w:szCs w:val="21"/>
              </w:rPr>
              <w:t>放疗、化疗、靶向治疗</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1620" w:type="dxa"/>
            <w:vMerge w:val="continue"/>
            <w:vAlign w:val="bottom"/>
          </w:tcPr>
          <w:p>
            <w:pPr>
              <w:rPr>
                <w:sz w:val="13"/>
                <w:szCs w:val="13"/>
              </w:rPr>
            </w:pPr>
          </w:p>
        </w:tc>
        <w:tc>
          <w:tcPr>
            <w:tcW w:w="3040" w:type="dxa"/>
            <w:vMerge w:val="restart"/>
            <w:vAlign w:val="bottom"/>
          </w:tcPr>
          <w:p>
            <w:pPr>
              <w:spacing w:line="240" w:lineRule="exact"/>
              <w:ind w:left="280"/>
              <w:rPr>
                <w:sz w:val="20"/>
                <w:szCs w:val="20"/>
              </w:rPr>
            </w:pPr>
            <w:r>
              <w:rPr>
                <w:rFonts w:ascii="宋体" w:hAnsi="宋体" w:eastAsia="宋体" w:cs="宋体"/>
                <w:sz w:val="21"/>
                <w:szCs w:val="21"/>
              </w:rPr>
              <w:t>检</w:t>
            </w:r>
          </w:p>
        </w:tc>
        <w:tc>
          <w:tcPr>
            <w:tcW w:w="3960" w:type="dxa"/>
            <w:vMerge w:val="continue"/>
            <w:vAlign w:val="bottom"/>
          </w:tcPr>
          <w:p>
            <w:pPr>
              <w:rPr>
                <w:sz w:val="13"/>
                <w:szCs w:val="13"/>
              </w:rPr>
            </w:pP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1620" w:type="dxa"/>
            <w:vAlign w:val="bottom"/>
          </w:tcPr>
          <w:p>
            <w:pPr>
              <w:rPr>
                <w:sz w:val="13"/>
                <w:szCs w:val="13"/>
              </w:rPr>
            </w:pPr>
          </w:p>
        </w:tc>
        <w:tc>
          <w:tcPr>
            <w:tcW w:w="3040" w:type="dxa"/>
            <w:vMerge w:val="continue"/>
            <w:vAlign w:val="bottom"/>
          </w:tcPr>
          <w:p>
            <w:pPr>
              <w:rPr>
                <w:sz w:val="13"/>
                <w:szCs w:val="13"/>
              </w:rPr>
            </w:pPr>
          </w:p>
        </w:tc>
        <w:tc>
          <w:tcPr>
            <w:tcW w:w="396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1620" w:type="dxa"/>
            <w:tcBorders>
              <w:bottom w:val="single" w:color="auto" w:sz="8" w:space="0"/>
            </w:tcBorders>
            <w:vAlign w:val="bottom"/>
          </w:tcPr>
          <w:p>
            <w:pPr>
              <w:rPr>
                <w:sz w:val="4"/>
                <w:szCs w:val="4"/>
              </w:rPr>
            </w:pPr>
          </w:p>
        </w:tc>
        <w:tc>
          <w:tcPr>
            <w:tcW w:w="3040" w:type="dxa"/>
            <w:tcBorders>
              <w:bottom w:val="single" w:color="auto" w:sz="8" w:space="0"/>
            </w:tcBorders>
            <w:vAlign w:val="bottom"/>
          </w:tcPr>
          <w:p>
            <w:pPr>
              <w:rPr>
                <w:sz w:val="4"/>
                <w:szCs w:val="4"/>
              </w:rPr>
            </w:pPr>
          </w:p>
        </w:tc>
        <w:tc>
          <w:tcPr>
            <w:tcW w:w="39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66" w:hRule="atLeast"/>
        </w:trPr>
        <w:tc>
          <w:tcPr>
            <w:tcW w:w="1620" w:type="dxa"/>
            <w:vMerge w:val="restart"/>
            <w:vAlign w:val="bottom"/>
          </w:tcPr>
          <w:p>
            <w:pPr>
              <w:spacing w:line="240" w:lineRule="exact"/>
              <w:ind w:left="120"/>
              <w:rPr>
                <w:sz w:val="20"/>
                <w:szCs w:val="20"/>
              </w:rPr>
            </w:pPr>
            <w:r>
              <w:rPr>
                <w:rFonts w:ascii="宋体" w:hAnsi="宋体" w:eastAsia="宋体" w:cs="宋体"/>
                <w:b/>
                <w:bCs/>
                <w:sz w:val="21"/>
                <w:szCs w:val="21"/>
              </w:rPr>
              <w:t>胃癌</w:t>
            </w:r>
          </w:p>
        </w:tc>
        <w:tc>
          <w:tcPr>
            <w:tcW w:w="3040" w:type="dxa"/>
            <w:vAlign w:val="bottom"/>
          </w:tcPr>
          <w:p>
            <w:pPr>
              <w:spacing w:line="256" w:lineRule="exact"/>
              <w:ind w:left="280"/>
              <w:rPr>
                <w:sz w:val="20"/>
                <w:szCs w:val="20"/>
              </w:rPr>
            </w:pPr>
            <w:r>
              <w:rPr>
                <w:rFonts w:ascii="宋体" w:hAnsi="宋体" w:eastAsia="宋体" w:cs="宋体"/>
                <w:sz w:val="21"/>
                <w:szCs w:val="21"/>
              </w:rPr>
              <w:t>腹部增强</w:t>
            </w:r>
            <w:r>
              <w:rPr>
                <w:rFonts w:ascii="Times New Roman" w:hAnsi="Times New Roman" w:eastAsia="Times New Roman" w:cs="Times New Roman"/>
                <w:sz w:val="21"/>
                <w:szCs w:val="21"/>
              </w:rPr>
              <w:t xml:space="preserve"> CT</w:t>
            </w:r>
            <w:r>
              <w:rPr>
                <w:rFonts w:ascii="宋体" w:hAnsi="宋体" w:eastAsia="宋体" w:cs="宋体"/>
                <w:sz w:val="21"/>
                <w:szCs w:val="21"/>
              </w:rPr>
              <w:t>、胃镜、活检</w:t>
            </w:r>
          </w:p>
        </w:tc>
        <w:tc>
          <w:tcPr>
            <w:tcW w:w="3960" w:type="dxa"/>
            <w:vMerge w:val="restart"/>
            <w:vAlign w:val="bottom"/>
          </w:tcPr>
          <w:p>
            <w:pPr>
              <w:spacing w:line="240" w:lineRule="exact"/>
              <w:ind w:left="420"/>
              <w:rPr>
                <w:sz w:val="20"/>
                <w:szCs w:val="20"/>
              </w:rPr>
            </w:pPr>
            <w:r>
              <w:rPr>
                <w:rFonts w:ascii="宋体" w:hAnsi="宋体" w:eastAsia="宋体" w:cs="宋体"/>
                <w:sz w:val="21"/>
                <w:szCs w:val="21"/>
              </w:rPr>
              <w:t>放疗、化疗、靶向治疗</w:t>
            </w: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1620" w:type="dxa"/>
            <w:vMerge w:val="continue"/>
            <w:vAlign w:val="bottom"/>
          </w:tcPr>
          <w:p>
            <w:pPr>
              <w:rPr>
                <w:sz w:val="12"/>
                <w:szCs w:val="12"/>
              </w:rPr>
            </w:pPr>
          </w:p>
        </w:tc>
        <w:tc>
          <w:tcPr>
            <w:tcW w:w="3040" w:type="dxa"/>
            <w:vMerge w:val="restart"/>
            <w:vAlign w:val="bottom"/>
          </w:tcPr>
          <w:p>
            <w:pPr>
              <w:spacing w:line="240" w:lineRule="exact"/>
              <w:ind w:left="280"/>
              <w:rPr>
                <w:sz w:val="20"/>
                <w:szCs w:val="20"/>
              </w:rPr>
            </w:pPr>
            <w:r>
              <w:rPr>
                <w:rFonts w:ascii="宋体" w:hAnsi="宋体" w:eastAsia="宋体" w:cs="宋体"/>
                <w:sz w:val="21"/>
                <w:szCs w:val="21"/>
              </w:rPr>
              <w:t>病理</w:t>
            </w:r>
          </w:p>
        </w:tc>
        <w:tc>
          <w:tcPr>
            <w:tcW w:w="3960" w:type="dxa"/>
            <w:vMerge w:val="continue"/>
            <w:vAlign w:val="bottom"/>
          </w:tcPr>
          <w:p>
            <w:pPr>
              <w:rPr>
                <w:sz w:val="12"/>
                <w:szCs w:val="12"/>
              </w:rPr>
            </w:pP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1620" w:type="dxa"/>
            <w:vAlign w:val="bottom"/>
          </w:tcPr>
          <w:p>
            <w:pPr>
              <w:rPr>
                <w:sz w:val="13"/>
                <w:szCs w:val="13"/>
              </w:rPr>
            </w:pPr>
          </w:p>
        </w:tc>
        <w:tc>
          <w:tcPr>
            <w:tcW w:w="3040" w:type="dxa"/>
            <w:vMerge w:val="continue"/>
            <w:vAlign w:val="bottom"/>
          </w:tcPr>
          <w:p>
            <w:pPr>
              <w:rPr>
                <w:sz w:val="13"/>
                <w:szCs w:val="13"/>
              </w:rPr>
            </w:pPr>
          </w:p>
        </w:tc>
        <w:tc>
          <w:tcPr>
            <w:tcW w:w="396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1620" w:type="dxa"/>
            <w:tcBorders>
              <w:bottom w:val="single" w:color="auto" w:sz="8" w:space="0"/>
            </w:tcBorders>
            <w:vAlign w:val="bottom"/>
          </w:tcPr>
          <w:p>
            <w:pPr>
              <w:rPr>
                <w:sz w:val="4"/>
                <w:szCs w:val="4"/>
              </w:rPr>
            </w:pPr>
          </w:p>
        </w:tc>
        <w:tc>
          <w:tcPr>
            <w:tcW w:w="3040" w:type="dxa"/>
            <w:tcBorders>
              <w:bottom w:val="single" w:color="auto" w:sz="8" w:space="0"/>
            </w:tcBorders>
            <w:vAlign w:val="bottom"/>
          </w:tcPr>
          <w:p>
            <w:pPr>
              <w:rPr>
                <w:sz w:val="4"/>
                <w:szCs w:val="4"/>
              </w:rPr>
            </w:pPr>
          </w:p>
        </w:tc>
        <w:tc>
          <w:tcPr>
            <w:tcW w:w="39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67" w:hRule="atLeast"/>
        </w:trPr>
        <w:tc>
          <w:tcPr>
            <w:tcW w:w="1620" w:type="dxa"/>
            <w:vMerge w:val="restart"/>
            <w:vAlign w:val="bottom"/>
          </w:tcPr>
          <w:p>
            <w:pPr>
              <w:spacing w:line="240" w:lineRule="exact"/>
              <w:ind w:left="120"/>
              <w:rPr>
                <w:sz w:val="20"/>
                <w:szCs w:val="20"/>
              </w:rPr>
            </w:pPr>
            <w:r>
              <w:rPr>
                <w:rFonts w:ascii="宋体" w:hAnsi="宋体" w:eastAsia="宋体" w:cs="宋体"/>
                <w:b/>
                <w:bCs/>
                <w:sz w:val="21"/>
                <w:szCs w:val="21"/>
              </w:rPr>
              <w:t>胰腺癌</w:t>
            </w:r>
          </w:p>
        </w:tc>
        <w:tc>
          <w:tcPr>
            <w:tcW w:w="3040" w:type="dxa"/>
            <w:vAlign w:val="bottom"/>
          </w:tcPr>
          <w:p>
            <w:pPr>
              <w:spacing w:line="256" w:lineRule="exact"/>
              <w:ind w:left="280"/>
              <w:rPr>
                <w:sz w:val="20"/>
                <w:szCs w:val="20"/>
              </w:rPr>
            </w:pPr>
            <w:r>
              <w:rPr>
                <w:rFonts w:ascii="宋体" w:hAnsi="宋体" w:eastAsia="宋体" w:cs="宋体"/>
                <w:sz w:val="21"/>
                <w:szCs w:val="21"/>
              </w:rPr>
              <w:t>腹部增强</w:t>
            </w:r>
            <w:r>
              <w:rPr>
                <w:rFonts w:ascii="Times New Roman" w:hAnsi="Times New Roman" w:eastAsia="Times New Roman" w:cs="Times New Roman"/>
                <w:sz w:val="21"/>
                <w:szCs w:val="21"/>
              </w:rPr>
              <w:t xml:space="preserve"> CT</w:t>
            </w:r>
            <w:r>
              <w:rPr>
                <w:rFonts w:ascii="宋体" w:hAnsi="宋体" w:eastAsia="宋体" w:cs="宋体"/>
                <w:sz w:val="21"/>
                <w:szCs w:val="21"/>
              </w:rPr>
              <w:t>、介入穿刺取</w:t>
            </w:r>
          </w:p>
        </w:tc>
        <w:tc>
          <w:tcPr>
            <w:tcW w:w="3960" w:type="dxa"/>
            <w:vMerge w:val="restart"/>
            <w:vAlign w:val="bottom"/>
          </w:tcPr>
          <w:p>
            <w:pPr>
              <w:spacing w:line="240" w:lineRule="exact"/>
              <w:ind w:left="420"/>
              <w:rPr>
                <w:sz w:val="20"/>
                <w:szCs w:val="20"/>
              </w:rPr>
            </w:pPr>
            <w:r>
              <w:rPr>
                <w:rFonts w:ascii="宋体" w:hAnsi="宋体" w:eastAsia="宋体" w:cs="宋体"/>
                <w:sz w:val="21"/>
                <w:szCs w:val="21"/>
              </w:rPr>
              <w:t>放疗、化疗、靶向治疗</w:t>
            </w:r>
          </w:p>
        </w:tc>
        <w:tc>
          <w:tcPr>
            <w:tcW w:w="360" w:type="dxa"/>
            <w:vAlign w:val="bottom"/>
          </w:tcPr>
          <w:p>
            <w:pPr>
              <w:rPr>
                <w:sz w:val="1"/>
                <w:szCs w:val="1"/>
              </w:rPr>
            </w:pPr>
          </w:p>
        </w:tc>
      </w:tr>
      <w:tr>
        <w:tblPrEx>
          <w:tblCellMar>
            <w:top w:w="0" w:type="dxa"/>
            <w:left w:w="0" w:type="dxa"/>
            <w:bottom w:w="0" w:type="dxa"/>
            <w:right w:w="0" w:type="dxa"/>
          </w:tblCellMar>
        </w:tblPrEx>
        <w:trPr>
          <w:trHeight w:val="140" w:hRule="atLeast"/>
        </w:trPr>
        <w:tc>
          <w:tcPr>
            <w:tcW w:w="1620" w:type="dxa"/>
            <w:vMerge w:val="continue"/>
            <w:vAlign w:val="bottom"/>
          </w:tcPr>
          <w:p>
            <w:pPr>
              <w:rPr>
                <w:sz w:val="12"/>
                <w:szCs w:val="12"/>
              </w:rPr>
            </w:pPr>
          </w:p>
        </w:tc>
        <w:tc>
          <w:tcPr>
            <w:tcW w:w="3040" w:type="dxa"/>
            <w:vMerge w:val="restart"/>
            <w:vAlign w:val="bottom"/>
          </w:tcPr>
          <w:p>
            <w:pPr>
              <w:spacing w:line="240" w:lineRule="exact"/>
              <w:ind w:left="280"/>
              <w:rPr>
                <w:sz w:val="20"/>
                <w:szCs w:val="20"/>
              </w:rPr>
            </w:pPr>
            <w:r>
              <w:rPr>
                <w:rFonts w:ascii="宋体" w:hAnsi="宋体" w:eastAsia="宋体" w:cs="宋体"/>
                <w:sz w:val="21"/>
                <w:szCs w:val="21"/>
              </w:rPr>
              <w:t>病理</w:t>
            </w:r>
          </w:p>
        </w:tc>
        <w:tc>
          <w:tcPr>
            <w:tcW w:w="3960" w:type="dxa"/>
            <w:vMerge w:val="continue"/>
            <w:vAlign w:val="bottom"/>
          </w:tcPr>
          <w:p>
            <w:pPr>
              <w:rPr>
                <w:sz w:val="12"/>
                <w:szCs w:val="12"/>
              </w:rPr>
            </w:pP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1620" w:type="dxa"/>
            <w:vAlign w:val="bottom"/>
          </w:tcPr>
          <w:p>
            <w:pPr>
              <w:rPr>
                <w:sz w:val="13"/>
                <w:szCs w:val="13"/>
              </w:rPr>
            </w:pPr>
          </w:p>
        </w:tc>
        <w:tc>
          <w:tcPr>
            <w:tcW w:w="3040" w:type="dxa"/>
            <w:vMerge w:val="continue"/>
            <w:vAlign w:val="bottom"/>
          </w:tcPr>
          <w:p>
            <w:pPr>
              <w:rPr>
                <w:sz w:val="13"/>
                <w:szCs w:val="13"/>
              </w:rPr>
            </w:pPr>
          </w:p>
        </w:tc>
        <w:tc>
          <w:tcPr>
            <w:tcW w:w="396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1620" w:type="dxa"/>
            <w:tcBorders>
              <w:bottom w:val="single" w:color="auto" w:sz="8" w:space="0"/>
            </w:tcBorders>
            <w:vAlign w:val="bottom"/>
          </w:tcPr>
          <w:p>
            <w:pPr>
              <w:rPr>
                <w:sz w:val="4"/>
                <w:szCs w:val="4"/>
              </w:rPr>
            </w:pPr>
          </w:p>
        </w:tc>
        <w:tc>
          <w:tcPr>
            <w:tcW w:w="3040" w:type="dxa"/>
            <w:tcBorders>
              <w:bottom w:val="single" w:color="auto" w:sz="8" w:space="0"/>
            </w:tcBorders>
            <w:vAlign w:val="bottom"/>
          </w:tcPr>
          <w:p>
            <w:pPr>
              <w:rPr>
                <w:sz w:val="4"/>
                <w:szCs w:val="4"/>
              </w:rPr>
            </w:pPr>
          </w:p>
        </w:tc>
        <w:tc>
          <w:tcPr>
            <w:tcW w:w="396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1620" w:type="dxa"/>
            <w:vAlign w:val="bottom"/>
          </w:tcPr>
          <w:p>
            <w:pPr>
              <w:spacing w:line="240" w:lineRule="exact"/>
              <w:ind w:left="120"/>
              <w:rPr>
                <w:sz w:val="20"/>
                <w:szCs w:val="20"/>
              </w:rPr>
            </w:pPr>
            <w:r>
              <w:rPr>
                <w:rFonts w:ascii="宋体" w:hAnsi="宋体" w:eastAsia="宋体" w:cs="宋体"/>
                <w:b/>
                <w:bCs/>
                <w:sz w:val="21"/>
                <w:szCs w:val="21"/>
              </w:rPr>
              <w:t>结直肠癌</w:t>
            </w:r>
          </w:p>
        </w:tc>
        <w:tc>
          <w:tcPr>
            <w:tcW w:w="3040" w:type="dxa"/>
            <w:vAlign w:val="bottom"/>
          </w:tcPr>
          <w:p>
            <w:pPr>
              <w:spacing w:line="256" w:lineRule="exact"/>
              <w:ind w:left="280"/>
              <w:rPr>
                <w:sz w:val="20"/>
                <w:szCs w:val="20"/>
              </w:rPr>
            </w:pPr>
            <w:r>
              <w:rPr>
                <w:rFonts w:ascii="宋体" w:hAnsi="宋体" w:eastAsia="宋体" w:cs="宋体"/>
                <w:sz w:val="21"/>
                <w:szCs w:val="21"/>
              </w:rPr>
              <w:t>内镜活检、腹部增强</w:t>
            </w:r>
            <w:r>
              <w:rPr>
                <w:rFonts w:ascii="Times New Roman" w:hAnsi="Times New Roman" w:eastAsia="Times New Roman" w:cs="Times New Roman"/>
                <w:sz w:val="21"/>
                <w:szCs w:val="21"/>
              </w:rPr>
              <w:t xml:space="preserve"> CT</w:t>
            </w:r>
          </w:p>
        </w:tc>
        <w:tc>
          <w:tcPr>
            <w:tcW w:w="3960" w:type="dxa"/>
            <w:vAlign w:val="bottom"/>
          </w:tcPr>
          <w:p>
            <w:pPr>
              <w:spacing w:line="240" w:lineRule="exact"/>
              <w:ind w:left="420"/>
              <w:rPr>
                <w:sz w:val="20"/>
                <w:szCs w:val="20"/>
              </w:rPr>
            </w:pPr>
            <w:r>
              <w:rPr>
                <w:rFonts w:ascii="宋体" w:hAnsi="宋体" w:eastAsia="宋体" w:cs="宋体"/>
                <w:sz w:val="21"/>
                <w:szCs w:val="21"/>
              </w:rPr>
              <w:t>放疗、化疗、靶向治疗</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1620" w:type="dxa"/>
            <w:tcBorders>
              <w:bottom w:val="single" w:color="auto" w:sz="8" w:space="0"/>
            </w:tcBorders>
            <w:vAlign w:val="bottom"/>
          </w:tcPr>
          <w:p>
            <w:pPr>
              <w:rPr>
                <w:sz w:val="5"/>
                <w:szCs w:val="5"/>
              </w:rPr>
            </w:pPr>
          </w:p>
        </w:tc>
        <w:tc>
          <w:tcPr>
            <w:tcW w:w="3040" w:type="dxa"/>
            <w:tcBorders>
              <w:bottom w:val="single" w:color="auto" w:sz="8" w:space="0"/>
            </w:tcBorders>
            <w:vAlign w:val="bottom"/>
          </w:tcPr>
          <w:p>
            <w:pPr>
              <w:rPr>
                <w:sz w:val="5"/>
                <w:szCs w:val="5"/>
              </w:rPr>
            </w:pPr>
          </w:p>
        </w:tc>
        <w:tc>
          <w:tcPr>
            <w:tcW w:w="396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1620" w:type="dxa"/>
            <w:vAlign w:val="bottom"/>
          </w:tcPr>
          <w:p>
            <w:pPr>
              <w:spacing w:line="240" w:lineRule="exact"/>
              <w:ind w:left="120"/>
              <w:rPr>
                <w:sz w:val="20"/>
                <w:szCs w:val="20"/>
              </w:rPr>
            </w:pPr>
            <w:r>
              <w:rPr>
                <w:rFonts w:ascii="宋体" w:hAnsi="宋体" w:eastAsia="宋体" w:cs="宋体"/>
                <w:b/>
                <w:bCs/>
                <w:sz w:val="21"/>
                <w:szCs w:val="21"/>
              </w:rPr>
              <w:t>膀胱癌</w:t>
            </w:r>
          </w:p>
        </w:tc>
        <w:tc>
          <w:tcPr>
            <w:tcW w:w="3040" w:type="dxa"/>
            <w:vAlign w:val="bottom"/>
          </w:tcPr>
          <w:p>
            <w:pPr>
              <w:spacing w:line="256" w:lineRule="exact"/>
              <w:ind w:left="280"/>
              <w:rPr>
                <w:sz w:val="20"/>
                <w:szCs w:val="20"/>
              </w:rPr>
            </w:pPr>
            <w:r>
              <w:rPr>
                <w:rFonts w:ascii="宋体" w:hAnsi="宋体" w:eastAsia="宋体" w:cs="宋体"/>
                <w:sz w:val="21"/>
                <w:szCs w:val="21"/>
              </w:rPr>
              <w:t>膀胱镜活检、全腹增强</w:t>
            </w:r>
            <w:r>
              <w:rPr>
                <w:rFonts w:ascii="Times New Roman" w:hAnsi="Times New Roman" w:eastAsia="Times New Roman" w:cs="Times New Roman"/>
                <w:sz w:val="21"/>
                <w:szCs w:val="21"/>
              </w:rPr>
              <w:t xml:space="preserve"> CT</w:t>
            </w:r>
          </w:p>
        </w:tc>
        <w:tc>
          <w:tcPr>
            <w:tcW w:w="3960" w:type="dxa"/>
            <w:vAlign w:val="bottom"/>
          </w:tcPr>
          <w:p>
            <w:pPr>
              <w:spacing w:line="240" w:lineRule="exact"/>
              <w:ind w:left="420"/>
              <w:rPr>
                <w:sz w:val="20"/>
                <w:szCs w:val="20"/>
              </w:rPr>
            </w:pPr>
            <w:r>
              <w:rPr>
                <w:rFonts w:ascii="宋体" w:hAnsi="宋体" w:eastAsia="宋体" w:cs="宋体"/>
                <w:sz w:val="21"/>
                <w:szCs w:val="21"/>
              </w:rPr>
              <w:t>放疗、化疗</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78" w:hRule="atLeast"/>
        </w:trPr>
        <w:tc>
          <w:tcPr>
            <w:tcW w:w="1620" w:type="dxa"/>
            <w:tcBorders>
              <w:bottom w:val="single" w:color="auto" w:sz="8" w:space="0"/>
            </w:tcBorders>
            <w:vAlign w:val="bottom"/>
          </w:tcPr>
          <w:p>
            <w:pPr>
              <w:rPr>
                <w:sz w:val="6"/>
                <w:szCs w:val="6"/>
              </w:rPr>
            </w:pPr>
          </w:p>
        </w:tc>
        <w:tc>
          <w:tcPr>
            <w:tcW w:w="3040" w:type="dxa"/>
            <w:tcBorders>
              <w:bottom w:val="single" w:color="auto" w:sz="8" w:space="0"/>
            </w:tcBorders>
            <w:vAlign w:val="bottom"/>
          </w:tcPr>
          <w:p>
            <w:pPr>
              <w:rPr>
                <w:sz w:val="6"/>
                <w:szCs w:val="6"/>
              </w:rPr>
            </w:pPr>
          </w:p>
        </w:tc>
        <w:tc>
          <w:tcPr>
            <w:tcW w:w="3960" w:type="dxa"/>
            <w:tcBorders>
              <w:bottom w:val="single" w:color="auto" w:sz="8" w:space="0"/>
            </w:tcBorders>
            <w:vAlign w:val="bottom"/>
          </w:tcPr>
          <w:p>
            <w:pPr>
              <w:rPr>
                <w:sz w:val="6"/>
                <w:szCs w:val="6"/>
              </w:rPr>
            </w:pPr>
          </w:p>
        </w:tc>
        <w:tc>
          <w:tcPr>
            <w:tcW w:w="360" w:type="dxa"/>
            <w:vAlign w:val="bottom"/>
          </w:tcPr>
          <w:p>
            <w:pPr>
              <w:rPr>
                <w:sz w:val="1"/>
                <w:szCs w:val="1"/>
              </w:rPr>
            </w:pPr>
          </w:p>
        </w:tc>
      </w:tr>
    </w:tbl>
    <w:p>
      <w:pPr>
        <w:spacing w:line="81" w:lineRule="exact"/>
        <w:rPr>
          <w:sz w:val="20"/>
          <w:szCs w:val="20"/>
        </w:rPr>
      </w:pPr>
      <w:r>
        <w:rPr>
          <w:rFonts w:hint="eastAsia" w:ascii="宋体" w:hAnsi="宋体" w:eastAsia="宋体" w:cs="宋体"/>
          <w:sz w:val="21"/>
          <w:szCs w:val="21"/>
        </w:rPr>
        <w:t>√</w:t>
      </w: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可以具有诊治以下疾病的服务能力，如：</w:t>
      </w:r>
    </w:p>
    <w:p>
      <w:pPr>
        <w:spacing w:line="20" w:lineRule="exact"/>
        <w:rPr>
          <w:sz w:val="20"/>
          <w:szCs w:val="20"/>
        </w:rPr>
      </w:pPr>
      <w:r>
        <w:rPr>
          <w:sz w:val="20"/>
          <w:szCs w:val="20"/>
        </w:rPr>
        <mc:AlternateContent>
          <mc:Choice Requires="wps">
            <w:drawing>
              <wp:anchor distT="0" distB="0" distL="114300" distR="114300" simplePos="0" relativeHeight="251888640" behindDoc="1" locked="0" layoutInCell="0" allowOverlap="1">
                <wp:simplePos x="0" y="0"/>
                <wp:positionH relativeFrom="column">
                  <wp:posOffset>68580</wp:posOffset>
                </wp:positionH>
                <wp:positionV relativeFrom="paragraph">
                  <wp:posOffset>107315</wp:posOffset>
                </wp:positionV>
                <wp:extent cx="5595620" cy="0"/>
                <wp:effectExtent l="0" t="0" r="0" b="0"/>
                <wp:wrapNone/>
                <wp:docPr id="240" name="Shape 240"/>
                <wp:cNvGraphicFramePr/>
                <a:graphic xmlns:a="http://schemas.openxmlformats.org/drawingml/2006/main">
                  <a:graphicData uri="http://schemas.microsoft.com/office/word/2010/wordprocessingShape">
                    <wps:wsp>
                      <wps:cNvCnPr/>
                      <wps:spPr>
                        <a:xfrm>
                          <a:off x="0" y="0"/>
                          <a:ext cx="559562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40" o:spid="_x0000_s1026" o:spt="20" style="position:absolute;left:0pt;margin-left:5.4pt;margin-top:8.45pt;height:0pt;width:440.6pt;z-index:-251427840;mso-width-relative:page;mso-height-relative:page;" fillcolor="#FFFFFF" filled="t" stroked="t" coordsize="21600,21600" o:allowincell="f" o:gfxdata="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8aDGPYAAAACAEAAA8AAAAAAAAAAQAgAAAAIgAAAGRycy9kb3ducmV2LnhtbFBLAQIUABQA&#10;AAAIAIdO4kBoaFbetwEAAKwDAAAOAAAAAAAAAAEAIAAAACcBAABkcnMvZTJvRG9jLnhtbFBLBQYA&#10;AAAABgAGAFkBAABQBQAAAAA=&#10;">
                <v:fill on="t" focussize="0,0"/>
                <v:stroke weight="1.44pt" color="#000000" miterlimit="8" joinstyle="miter"/>
                <v:imagedata o:title=""/>
                <o:lock v:ext="edit" aspectratio="f"/>
              </v:line>
            </w:pict>
          </mc:Fallback>
        </mc:AlternateContent>
      </w:r>
    </w:p>
    <w:p>
      <w:pPr>
        <w:spacing w:line="216" w:lineRule="exact"/>
        <w:rPr>
          <w:sz w:val="20"/>
          <w:szCs w:val="20"/>
        </w:rPr>
      </w:pPr>
    </w:p>
    <w:tbl>
      <w:tblPr>
        <w:tblStyle w:val="3"/>
        <w:tblW w:w="9180" w:type="dxa"/>
        <w:tblInd w:w="100" w:type="dxa"/>
        <w:tblLayout w:type="fixed"/>
        <w:tblCellMar>
          <w:top w:w="0" w:type="dxa"/>
          <w:left w:w="0" w:type="dxa"/>
          <w:bottom w:w="0" w:type="dxa"/>
          <w:right w:w="0" w:type="dxa"/>
        </w:tblCellMar>
      </w:tblPr>
      <w:tblGrid>
        <w:gridCol w:w="1780"/>
        <w:gridCol w:w="3900"/>
        <w:gridCol w:w="3140"/>
        <w:gridCol w:w="360"/>
      </w:tblGrid>
      <w:tr>
        <w:tblPrEx>
          <w:tblCellMar>
            <w:top w:w="0" w:type="dxa"/>
            <w:left w:w="0" w:type="dxa"/>
            <w:bottom w:w="0" w:type="dxa"/>
            <w:right w:w="0" w:type="dxa"/>
          </w:tblCellMar>
        </w:tblPrEx>
        <w:trPr>
          <w:trHeight w:val="240" w:hRule="atLeast"/>
        </w:trPr>
        <w:tc>
          <w:tcPr>
            <w:tcW w:w="1780" w:type="dxa"/>
            <w:vAlign w:val="bottom"/>
          </w:tcPr>
          <w:p>
            <w:pPr>
              <w:spacing w:line="240" w:lineRule="exact"/>
              <w:ind w:left="580"/>
              <w:rPr>
                <w:sz w:val="20"/>
                <w:szCs w:val="20"/>
              </w:rPr>
            </w:pPr>
            <w:r>
              <w:rPr>
                <w:rFonts w:ascii="宋体" w:hAnsi="宋体" w:eastAsia="宋体" w:cs="宋体"/>
                <w:b/>
                <w:bCs/>
                <w:sz w:val="21"/>
                <w:szCs w:val="21"/>
              </w:rPr>
              <w:t>疑难疾病</w:t>
            </w:r>
          </w:p>
        </w:tc>
        <w:tc>
          <w:tcPr>
            <w:tcW w:w="3900" w:type="dxa"/>
            <w:vAlign w:val="bottom"/>
          </w:tcPr>
          <w:p>
            <w:pPr>
              <w:spacing w:line="240" w:lineRule="exact"/>
              <w:ind w:left="1500"/>
              <w:rPr>
                <w:sz w:val="20"/>
                <w:szCs w:val="20"/>
              </w:rPr>
            </w:pPr>
            <w:r>
              <w:rPr>
                <w:rFonts w:ascii="宋体" w:hAnsi="宋体" w:eastAsia="宋体" w:cs="宋体"/>
                <w:b/>
                <w:bCs/>
                <w:sz w:val="21"/>
                <w:szCs w:val="21"/>
              </w:rPr>
              <w:t>诊断手段</w:t>
            </w:r>
          </w:p>
        </w:tc>
        <w:tc>
          <w:tcPr>
            <w:tcW w:w="3140" w:type="dxa"/>
            <w:vAlign w:val="bottom"/>
          </w:tcPr>
          <w:p>
            <w:pPr>
              <w:spacing w:line="240" w:lineRule="exact"/>
              <w:ind w:left="380"/>
              <w:rPr>
                <w:sz w:val="20"/>
                <w:szCs w:val="20"/>
              </w:rPr>
            </w:pPr>
            <w:r>
              <w:rPr>
                <w:rFonts w:ascii="宋体" w:hAnsi="宋体" w:eastAsia="宋体" w:cs="宋体"/>
                <w:b/>
                <w:bCs/>
                <w:sz w:val="21"/>
                <w:szCs w:val="21"/>
              </w:rPr>
              <w:t>治疗手段（除手术治疗外）</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1780" w:type="dxa"/>
            <w:tcBorders>
              <w:bottom w:val="single" w:color="auto" w:sz="8" w:space="0"/>
            </w:tcBorders>
            <w:vAlign w:val="bottom"/>
          </w:tcPr>
          <w:p>
            <w:pPr>
              <w:rPr>
                <w:sz w:val="7"/>
                <w:szCs w:val="7"/>
              </w:rPr>
            </w:pPr>
          </w:p>
        </w:tc>
        <w:tc>
          <w:tcPr>
            <w:tcW w:w="3900" w:type="dxa"/>
            <w:tcBorders>
              <w:bottom w:val="single" w:color="auto" w:sz="8" w:space="0"/>
            </w:tcBorders>
            <w:vAlign w:val="bottom"/>
          </w:tcPr>
          <w:p>
            <w:pPr>
              <w:rPr>
                <w:sz w:val="7"/>
                <w:szCs w:val="7"/>
              </w:rPr>
            </w:pPr>
          </w:p>
        </w:tc>
        <w:tc>
          <w:tcPr>
            <w:tcW w:w="314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10" w:hRule="atLeast"/>
        </w:trPr>
        <w:tc>
          <w:tcPr>
            <w:tcW w:w="1780" w:type="dxa"/>
            <w:vAlign w:val="bottom"/>
          </w:tcPr>
          <w:p>
            <w:pPr>
              <w:spacing w:line="240" w:lineRule="exact"/>
              <w:ind w:left="120"/>
              <w:rPr>
                <w:sz w:val="20"/>
                <w:szCs w:val="20"/>
              </w:rPr>
            </w:pPr>
            <w:r>
              <w:rPr>
                <w:rFonts w:ascii="宋体" w:hAnsi="宋体" w:eastAsia="宋体" w:cs="宋体"/>
                <w:b/>
                <w:bCs/>
                <w:sz w:val="21"/>
                <w:szCs w:val="21"/>
              </w:rPr>
              <w:t>喉癌</w:t>
            </w:r>
          </w:p>
        </w:tc>
        <w:tc>
          <w:tcPr>
            <w:tcW w:w="3900" w:type="dxa"/>
            <w:vAlign w:val="bottom"/>
          </w:tcPr>
          <w:p>
            <w:pPr>
              <w:spacing w:line="256" w:lineRule="exact"/>
              <w:ind w:left="340"/>
              <w:rPr>
                <w:sz w:val="20"/>
                <w:szCs w:val="20"/>
              </w:rPr>
            </w:pPr>
            <w:r>
              <w:rPr>
                <w:rFonts w:ascii="宋体" w:hAnsi="宋体" w:eastAsia="宋体" w:cs="宋体"/>
                <w:sz w:val="21"/>
                <w:szCs w:val="21"/>
              </w:rPr>
              <w:t>喉部</w:t>
            </w:r>
            <w:r>
              <w:rPr>
                <w:rFonts w:ascii="Times New Roman" w:hAnsi="Times New Roman" w:eastAsia="Times New Roman" w:cs="Times New Roman"/>
                <w:sz w:val="21"/>
                <w:szCs w:val="21"/>
              </w:rPr>
              <w:t xml:space="preserve"> MRI</w:t>
            </w:r>
            <w:r>
              <w:rPr>
                <w:rFonts w:ascii="宋体" w:hAnsi="宋体" w:eastAsia="宋体" w:cs="宋体"/>
                <w:sz w:val="21"/>
                <w:szCs w:val="21"/>
              </w:rPr>
              <w:t>、喉镜活检取病理</w:t>
            </w:r>
          </w:p>
        </w:tc>
        <w:tc>
          <w:tcPr>
            <w:tcW w:w="3140" w:type="dxa"/>
            <w:vAlign w:val="bottom"/>
          </w:tcPr>
          <w:p>
            <w:pPr>
              <w:spacing w:line="240" w:lineRule="exact"/>
              <w:ind w:left="460"/>
              <w:rPr>
                <w:sz w:val="20"/>
                <w:szCs w:val="20"/>
              </w:rPr>
            </w:pPr>
            <w:r>
              <w:rPr>
                <w:rFonts w:ascii="宋体" w:hAnsi="宋体" w:eastAsia="宋体" w:cs="宋体"/>
                <w:sz w:val="21"/>
                <w:szCs w:val="21"/>
              </w:rPr>
              <w:t>放疗、化疗、靶向治疗</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1780" w:type="dxa"/>
            <w:tcBorders>
              <w:bottom w:val="single" w:color="auto" w:sz="8" w:space="0"/>
            </w:tcBorders>
            <w:vAlign w:val="bottom"/>
          </w:tcPr>
          <w:p>
            <w:pPr>
              <w:rPr>
                <w:sz w:val="5"/>
                <w:szCs w:val="5"/>
              </w:rPr>
            </w:pPr>
          </w:p>
        </w:tc>
        <w:tc>
          <w:tcPr>
            <w:tcW w:w="3900" w:type="dxa"/>
            <w:tcBorders>
              <w:bottom w:val="single" w:color="auto" w:sz="8" w:space="0"/>
            </w:tcBorders>
            <w:vAlign w:val="bottom"/>
          </w:tcPr>
          <w:p>
            <w:pPr>
              <w:rPr>
                <w:sz w:val="5"/>
                <w:szCs w:val="5"/>
              </w:rPr>
            </w:pPr>
          </w:p>
        </w:tc>
        <w:tc>
          <w:tcPr>
            <w:tcW w:w="31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1780" w:type="dxa"/>
            <w:vAlign w:val="bottom"/>
          </w:tcPr>
          <w:p>
            <w:pPr>
              <w:spacing w:line="240" w:lineRule="exact"/>
              <w:ind w:left="120"/>
              <w:rPr>
                <w:sz w:val="20"/>
                <w:szCs w:val="20"/>
              </w:rPr>
            </w:pPr>
            <w:r>
              <w:rPr>
                <w:rFonts w:ascii="宋体" w:hAnsi="宋体" w:eastAsia="宋体" w:cs="宋体"/>
                <w:b/>
                <w:bCs/>
                <w:sz w:val="21"/>
                <w:szCs w:val="21"/>
              </w:rPr>
              <w:t>下咽癌</w:t>
            </w:r>
          </w:p>
        </w:tc>
        <w:tc>
          <w:tcPr>
            <w:tcW w:w="3900" w:type="dxa"/>
            <w:vAlign w:val="bottom"/>
          </w:tcPr>
          <w:p>
            <w:pPr>
              <w:spacing w:line="256" w:lineRule="exact"/>
              <w:ind w:left="340"/>
              <w:rPr>
                <w:sz w:val="20"/>
                <w:szCs w:val="20"/>
              </w:rPr>
            </w:pPr>
            <w:r>
              <w:rPr>
                <w:rFonts w:ascii="宋体" w:hAnsi="宋体" w:eastAsia="宋体" w:cs="宋体"/>
                <w:sz w:val="21"/>
                <w:szCs w:val="21"/>
              </w:rPr>
              <w:t>咽部</w:t>
            </w:r>
            <w:r>
              <w:rPr>
                <w:rFonts w:ascii="Times New Roman" w:hAnsi="Times New Roman" w:eastAsia="Times New Roman" w:cs="Times New Roman"/>
                <w:sz w:val="21"/>
                <w:szCs w:val="21"/>
              </w:rPr>
              <w:t xml:space="preserve"> MRI</w:t>
            </w:r>
            <w:r>
              <w:rPr>
                <w:rFonts w:ascii="宋体" w:hAnsi="宋体" w:eastAsia="宋体" w:cs="宋体"/>
                <w:sz w:val="21"/>
                <w:szCs w:val="21"/>
              </w:rPr>
              <w:t>、喉镜活检取病理</w:t>
            </w:r>
          </w:p>
        </w:tc>
        <w:tc>
          <w:tcPr>
            <w:tcW w:w="3140" w:type="dxa"/>
            <w:vAlign w:val="bottom"/>
          </w:tcPr>
          <w:p>
            <w:pPr>
              <w:spacing w:line="240" w:lineRule="exact"/>
              <w:ind w:left="460"/>
              <w:rPr>
                <w:sz w:val="20"/>
                <w:szCs w:val="20"/>
              </w:rPr>
            </w:pPr>
            <w:r>
              <w:rPr>
                <w:rFonts w:ascii="宋体" w:hAnsi="宋体" w:eastAsia="宋体" w:cs="宋体"/>
                <w:sz w:val="21"/>
                <w:szCs w:val="21"/>
              </w:rPr>
              <w:t>放疗、化疗</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7" w:hRule="atLeast"/>
        </w:trPr>
        <w:tc>
          <w:tcPr>
            <w:tcW w:w="1780" w:type="dxa"/>
            <w:tcBorders>
              <w:bottom w:val="single" w:color="auto" w:sz="8" w:space="0"/>
            </w:tcBorders>
            <w:vAlign w:val="bottom"/>
          </w:tcPr>
          <w:p>
            <w:pPr>
              <w:rPr>
                <w:sz w:val="5"/>
                <w:szCs w:val="5"/>
              </w:rPr>
            </w:pPr>
          </w:p>
        </w:tc>
        <w:tc>
          <w:tcPr>
            <w:tcW w:w="3900" w:type="dxa"/>
            <w:tcBorders>
              <w:bottom w:val="single" w:color="auto" w:sz="8" w:space="0"/>
            </w:tcBorders>
            <w:vAlign w:val="bottom"/>
          </w:tcPr>
          <w:p>
            <w:pPr>
              <w:rPr>
                <w:sz w:val="5"/>
                <w:szCs w:val="5"/>
              </w:rPr>
            </w:pPr>
          </w:p>
        </w:tc>
        <w:tc>
          <w:tcPr>
            <w:tcW w:w="31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1780" w:type="dxa"/>
            <w:vMerge w:val="restart"/>
            <w:vAlign w:val="bottom"/>
          </w:tcPr>
          <w:p>
            <w:pPr>
              <w:spacing w:line="240" w:lineRule="exact"/>
              <w:ind w:left="120"/>
              <w:rPr>
                <w:sz w:val="20"/>
                <w:szCs w:val="20"/>
              </w:rPr>
            </w:pPr>
            <w:r>
              <w:rPr>
                <w:rFonts w:ascii="宋体" w:hAnsi="宋体" w:eastAsia="宋体" w:cs="宋体"/>
                <w:b/>
                <w:bCs/>
                <w:sz w:val="21"/>
                <w:szCs w:val="21"/>
              </w:rPr>
              <w:t>甲状腺癌</w:t>
            </w:r>
          </w:p>
        </w:tc>
        <w:tc>
          <w:tcPr>
            <w:tcW w:w="3900" w:type="dxa"/>
            <w:vAlign w:val="bottom"/>
          </w:tcPr>
          <w:p>
            <w:pPr>
              <w:spacing w:line="240" w:lineRule="exact"/>
              <w:ind w:left="340"/>
              <w:rPr>
                <w:sz w:val="20"/>
                <w:szCs w:val="20"/>
              </w:rPr>
            </w:pPr>
            <w:r>
              <w:rPr>
                <w:rFonts w:ascii="宋体" w:hAnsi="宋体" w:eastAsia="宋体" w:cs="宋体"/>
                <w:sz w:val="21"/>
                <w:szCs w:val="21"/>
              </w:rPr>
              <w:t>颈部彩超、甲状腺核素扫描、局部</w:t>
            </w:r>
          </w:p>
        </w:tc>
        <w:tc>
          <w:tcPr>
            <w:tcW w:w="3140" w:type="dxa"/>
            <w:vMerge w:val="restart"/>
            <w:vAlign w:val="bottom"/>
          </w:tcPr>
          <w:p>
            <w:pPr>
              <w:spacing w:line="311" w:lineRule="exact"/>
              <w:ind w:left="460"/>
              <w:rPr>
                <w:sz w:val="20"/>
                <w:szCs w:val="20"/>
              </w:rPr>
            </w:pPr>
            <w:r>
              <w:rPr>
                <w:rFonts w:ascii="宋体" w:hAnsi="宋体" w:eastAsia="宋体" w:cs="宋体"/>
                <w:sz w:val="21"/>
                <w:szCs w:val="21"/>
              </w:rPr>
              <w:t>放疗、</w:t>
            </w:r>
            <w:r>
              <w:rPr>
                <w:rFonts w:ascii="Times New Roman" w:hAnsi="Times New Roman" w:eastAsia="Times New Roman" w:cs="Times New Roman"/>
                <w:sz w:val="21"/>
                <w:szCs w:val="21"/>
              </w:rPr>
              <w:t>I</w:t>
            </w:r>
            <w:r>
              <w:rPr>
                <w:rFonts w:ascii="Times New Roman" w:hAnsi="Times New Roman" w:eastAsia="Times New Roman" w:cs="Times New Roman"/>
                <w:sz w:val="27"/>
                <w:szCs w:val="27"/>
                <w:vertAlign w:val="superscript"/>
              </w:rPr>
              <w:t>131</w:t>
            </w:r>
            <w:r>
              <w:rPr>
                <w:rFonts w:ascii="Times New Roman" w:hAnsi="Times New Roman" w:eastAsia="Times New Roman" w:cs="Times New Roman"/>
                <w:sz w:val="21"/>
                <w:szCs w:val="21"/>
              </w:rPr>
              <w:t xml:space="preserve"> </w:t>
            </w:r>
            <w:r>
              <w:rPr>
                <w:rFonts w:ascii="宋体" w:hAnsi="宋体" w:eastAsia="宋体" w:cs="宋体"/>
                <w:sz w:val="21"/>
                <w:szCs w:val="21"/>
              </w:rPr>
              <w:t>治疗</w:t>
            </w:r>
          </w:p>
        </w:tc>
        <w:tc>
          <w:tcPr>
            <w:tcW w:w="360" w:type="dxa"/>
            <w:vAlign w:val="bottom"/>
          </w:tcPr>
          <w:p>
            <w:pPr>
              <w:rPr>
                <w:sz w:val="1"/>
                <w:szCs w:val="1"/>
              </w:rPr>
            </w:pPr>
          </w:p>
        </w:tc>
      </w:tr>
      <w:tr>
        <w:tblPrEx>
          <w:tblCellMar>
            <w:top w:w="0" w:type="dxa"/>
            <w:left w:w="0" w:type="dxa"/>
            <w:bottom w:w="0" w:type="dxa"/>
            <w:right w:w="0" w:type="dxa"/>
          </w:tblCellMar>
        </w:tblPrEx>
        <w:trPr>
          <w:trHeight w:val="266" w:hRule="atLeast"/>
        </w:trPr>
        <w:tc>
          <w:tcPr>
            <w:tcW w:w="1780" w:type="dxa"/>
            <w:vMerge w:val="continue"/>
            <w:vAlign w:val="bottom"/>
          </w:tcPr>
          <w:p>
            <w:pPr>
              <w:rPr>
                <w:sz w:val="23"/>
                <w:szCs w:val="23"/>
              </w:rPr>
            </w:pPr>
          </w:p>
        </w:tc>
        <w:tc>
          <w:tcPr>
            <w:tcW w:w="3900" w:type="dxa"/>
            <w:vMerge w:val="restart"/>
            <w:vAlign w:val="bottom"/>
          </w:tcPr>
          <w:p>
            <w:pPr>
              <w:spacing w:line="240" w:lineRule="exact"/>
              <w:ind w:left="340"/>
              <w:rPr>
                <w:sz w:val="20"/>
                <w:szCs w:val="20"/>
              </w:rPr>
            </w:pPr>
            <w:r>
              <w:rPr>
                <w:rFonts w:ascii="宋体" w:hAnsi="宋体" w:eastAsia="宋体" w:cs="宋体"/>
                <w:sz w:val="21"/>
                <w:szCs w:val="21"/>
              </w:rPr>
              <w:t>穿刺取病理</w:t>
            </w:r>
          </w:p>
        </w:tc>
        <w:tc>
          <w:tcPr>
            <w:tcW w:w="3140" w:type="dxa"/>
            <w:vMerge w:val="continue"/>
            <w:vAlign w:val="bottom"/>
          </w:tcPr>
          <w:p>
            <w:pPr>
              <w:rPr>
                <w:sz w:val="23"/>
                <w:szCs w:val="23"/>
              </w:rPr>
            </w:pP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46" w:hRule="atLeast"/>
        </w:trPr>
        <w:tc>
          <w:tcPr>
            <w:tcW w:w="1780" w:type="dxa"/>
            <w:vAlign w:val="bottom"/>
          </w:tcPr>
          <w:p>
            <w:pPr>
              <w:rPr>
                <w:sz w:val="4"/>
                <w:szCs w:val="4"/>
              </w:rPr>
            </w:pPr>
          </w:p>
        </w:tc>
        <w:tc>
          <w:tcPr>
            <w:tcW w:w="3900" w:type="dxa"/>
            <w:vMerge w:val="continue"/>
            <w:vAlign w:val="bottom"/>
          </w:tcPr>
          <w:p>
            <w:pPr>
              <w:rPr>
                <w:sz w:val="4"/>
                <w:szCs w:val="4"/>
              </w:rPr>
            </w:pPr>
          </w:p>
        </w:tc>
        <w:tc>
          <w:tcPr>
            <w:tcW w:w="3140" w:type="dxa"/>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1780" w:type="dxa"/>
            <w:tcBorders>
              <w:bottom w:val="single" w:color="auto" w:sz="8" w:space="0"/>
            </w:tcBorders>
            <w:vAlign w:val="bottom"/>
          </w:tcPr>
          <w:p>
            <w:pPr>
              <w:rPr>
                <w:sz w:val="4"/>
                <w:szCs w:val="4"/>
              </w:rPr>
            </w:pPr>
          </w:p>
        </w:tc>
        <w:tc>
          <w:tcPr>
            <w:tcW w:w="3900" w:type="dxa"/>
            <w:tcBorders>
              <w:bottom w:val="single" w:color="auto" w:sz="8" w:space="0"/>
            </w:tcBorders>
            <w:vAlign w:val="bottom"/>
          </w:tcPr>
          <w:p>
            <w:pPr>
              <w:rPr>
                <w:sz w:val="4"/>
                <w:szCs w:val="4"/>
              </w:rPr>
            </w:pPr>
          </w:p>
        </w:tc>
        <w:tc>
          <w:tcPr>
            <w:tcW w:w="31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1780" w:type="dxa"/>
            <w:vAlign w:val="bottom"/>
          </w:tcPr>
          <w:p>
            <w:pPr>
              <w:spacing w:line="240" w:lineRule="exact"/>
              <w:ind w:left="120"/>
              <w:rPr>
                <w:sz w:val="20"/>
                <w:szCs w:val="20"/>
              </w:rPr>
            </w:pPr>
            <w:r>
              <w:rPr>
                <w:rFonts w:ascii="宋体" w:hAnsi="宋体" w:eastAsia="宋体" w:cs="宋体"/>
                <w:b/>
                <w:bCs/>
                <w:sz w:val="21"/>
                <w:szCs w:val="21"/>
              </w:rPr>
              <w:t>肝癌</w:t>
            </w:r>
          </w:p>
        </w:tc>
        <w:tc>
          <w:tcPr>
            <w:tcW w:w="3900" w:type="dxa"/>
            <w:vAlign w:val="bottom"/>
          </w:tcPr>
          <w:p>
            <w:pPr>
              <w:spacing w:line="256" w:lineRule="exact"/>
              <w:ind w:left="340"/>
              <w:rPr>
                <w:sz w:val="20"/>
                <w:szCs w:val="20"/>
              </w:rPr>
            </w:pPr>
            <w:r>
              <w:rPr>
                <w:rFonts w:ascii="宋体" w:hAnsi="宋体" w:eastAsia="宋体" w:cs="宋体"/>
                <w:sz w:val="21"/>
                <w:szCs w:val="21"/>
              </w:rPr>
              <w:t>腹部</w:t>
            </w:r>
            <w:r>
              <w:rPr>
                <w:rFonts w:ascii="Times New Roman" w:hAnsi="Times New Roman" w:eastAsia="Times New Roman" w:cs="Times New Roman"/>
                <w:sz w:val="21"/>
                <w:szCs w:val="21"/>
              </w:rPr>
              <w:t xml:space="preserve"> CT </w:t>
            </w:r>
            <w:r>
              <w:rPr>
                <w:rFonts w:ascii="宋体" w:hAnsi="宋体" w:eastAsia="宋体" w:cs="宋体"/>
                <w:sz w:val="21"/>
                <w:szCs w:val="21"/>
              </w:rPr>
              <w:t>增强、介入穿刺取病理</w:t>
            </w:r>
          </w:p>
        </w:tc>
        <w:tc>
          <w:tcPr>
            <w:tcW w:w="3140" w:type="dxa"/>
            <w:vAlign w:val="bottom"/>
          </w:tcPr>
          <w:p>
            <w:pPr>
              <w:spacing w:line="240" w:lineRule="exact"/>
              <w:ind w:left="460"/>
              <w:rPr>
                <w:sz w:val="20"/>
                <w:szCs w:val="20"/>
              </w:rPr>
            </w:pPr>
            <w:r>
              <w:rPr>
                <w:rFonts w:ascii="宋体" w:hAnsi="宋体" w:eastAsia="宋体" w:cs="宋体"/>
                <w:sz w:val="21"/>
                <w:szCs w:val="21"/>
              </w:rPr>
              <w:t>靶向治疗、免疫治疗</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1780" w:type="dxa"/>
            <w:tcBorders>
              <w:bottom w:val="single" w:color="auto" w:sz="8" w:space="0"/>
            </w:tcBorders>
            <w:vAlign w:val="bottom"/>
          </w:tcPr>
          <w:p>
            <w:pPr>
              <w:rPr>
                <w:sz w:val="5"/>
                <w:szCs w:val="5"/>
              </w:rPr>
            </w:pPr>
          </w:p>
        </w:tc>
        <w:tc>
          <w:tcPr>
            <w:tcW w:w="3900" w:type="dxa"/>
            <w:tcBorders>
              <w:bottom w:val="single" w:color="auto" w:sz="8" w:space="0"/>
            </w:tcBorders>
            <w:vAlign w:val="bottom"/>
          </w:tcPr>
          <w:p>
            <w:pPr>
              <w:rPr>
                <w:sz w:val="5"/>
                <w:szCs w:val="5"/>
              </w:rPr>
            </w:pPr>
          </w:p>
        </w:tc>
        <w:tc>
          <w:tcPr>
            <w:tcW w:w="31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1780" w:type="dxa"/>
            <w:vAlign w:val="bottom"/>
          </w:tcPr>
          <w:p>
            <w:pPr>
              <w:spacing w:line="240" w:lineRule="exact"/>
              <w:ind w:left="120"/>
              <w:rPr>
                <w:sz w:val="20"/>
                <w:szCs w:val="20"/>
              </w:rPr>
            </w:pPr>
            <w:r>
              <w:rPr>
                <w:rFonts w:ascii="宋体" w:hAnsi="宋体" w:eastAsia="宋体" w:cs="宋体"/>
                <w:b/>
                <w:bCs/>
                <w:sz w:val="21"/>
                <w:szCs w:val="21"/>
              </w:rPr>
              <w:t>肾癌</w:t>
            </w:r>
          </w:p>
        </w:tc>
        <w:tc>
          <w:tcPr>
            <w:tcW w:w="3900" w:type="dxa"/>
            <w:vAlign w:val="bottom"/>
          </w:tcPr>
          <w:p>
            <w:pPr>
              <w:spacing w:line="256" w:lineRule="exact"/>
              <w:ind w:left="340"/>
              <w:rPr>
                <w:sz w:val="20"/>
                <w:szCs w:val="20"/>
              </w:rPr>
            </w:pPr>
            <w:r>
              <w:rPr>
                <w:rFonts w:ascii="宋体" w:hAnsi="宋体" w:eastAsia="宋体" w:cs="宋体"/>
                <w:sz w:val="21"/>
                <w:szCs w:val="21"/>
              </w:rPr>
              <w:t>腹部</w:t>
            </w:r>
            <w:r>
              <w:rPr>
                <w:rFonts w:ascii="Times New Roman" w:hAnsi="Times New Roman" w:eastAsia="Times New Roman" w:cs="Times New Roman"/>
                <w:sz w:val="21"/>
                <w:szCs w:val="21"/>
              </w:rPr>
              <w:t xml:space="preserve"> CT </w:t>
            </w:r>
            <w:r>
              <w:rPr>
                <w:rFonts w:ascii="宋体" w:hAnsi="宋体" w:eastAsia="宋体" w:cs="宋体"/>
                <w:sz w:val="21"/>
                <w:szCs w:val="21"/>
              </w:rPr>
              <w:t>增强、局部穿刺取病理</w:t>
            </w:r>
          </w:p>
        </w:tc>
        <w:tc>
          <w:tcPr>
            <w:tcW w:w="3140" w:type="dxa"/>
            <w:vAlign w:val="bottom"/>
          </w:tcPr>
          <w:p>
            <w:pPr>
              <w:spacing w:line="240" w:lineRule="exact"/>
              <w:ind w:left="460"/>
              <w:rPr>
                <w:sz w:val="20"/>
                <w:szCs w:val="20"/>
              </w:rPr>
            </w:pPr>
            <w:r>
              <w:rPr>
                <w:rFonts w:ascii="宋体" w:hAnsi="宋体" w:eastAsia="宋体" w:cs="宋体"/>
                <w:sz w:val="21"/>
                <w:szCs w:val="21"/>
              </w:rPr>
              <w:t>靶向治疗、免疫治疗</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1780" w:type="dxa"/>
            <w:tcBorders>
              <w:bottom w:val="single" w:color="auto" w:sz="8" w:space="0"/>
            </w:tcBorders>
            <w:vAlign w:val="bottom"/>
          </w:tcPr>
          <w:p>
            <w:pPr>
              <w:rPr>
                <w:sz w:val="5"/>
                <w:szCs w:val="5"/>
              </w:rPr>
            </w:pPr>
          </w:p>
        </w:tc>
        <w:tc>
          <w:tcPr>
            <w:tcW w:w="3900" w:type="dxa"/>
            <w:tcBorders>
              <w:bottom w:val="single" w:color="auto" w:sz="8" w:space="0"/>
            </w:tcBorders>
            <w:vAlign w:val="bottom"/>
          </w:tcPr>
          <w:p>
            <w:pPr>
              <w:rPr>
                <w:sz w:val="5"/>
                <w:szCs w:val="5"/>
              </w:rPr>
            </w:pPr>
          </w:p>
        </w:tc>
        <w:tc>
          <w:tcPr>
            <w:tcW w:w="31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66" w:hRule="atLeast"/>
        </w:trPr>
        <w:tc>
          <w:tcPr>
            <w:tcW w:w="1780" w:type="dxa"/>
            <w:vMerge w:val="restart"/>
            <w:vAlign w:val="bottom"/>
          </w:tcPr>
          <w:p>
            <w:pPr>
              <w:spacing w:line="240" w:lineRule="exact"/>
              <w:ind w:left="120"/>
              <w:rPr>
                <w:sz w:val="20"/>
                <w:szCs w:val="20"/>
              </w:rPr>
            </w:pPr>
            <w:r>
              <w:rPr>
                <w:rFonts w:ascii="宋体" w:hAnsi="宋体" w:eastAsia="宋体" w:cs="宋体"/>
                <w:b/>
                <w:bCs/>
                <w:sz w:val="21"/>
                <w:szCs w:val="21"/>
              </w:rPr>
              <w:t>骨转移癌</w:t>
            </w:r>
          </w:p>
        </w:tc>
        <w:tc>
          <w:tcPr>
            <w:tcW w:w="3900" w:type="dxa"/>
            <w:vAlign w:val="bottom"/>
          </w:tcPr>
          <w:p>
            <w:pPr>
              <w:spacing w:line="256" w:lineRule="exact"/>
              <w:ind w:left="340"/>
              <w:rPr>
                <w:sz w:val="20"/>
                <w:szCs w:val="20"/>
              </w:rPr>
            </w:pPr>
            <w:r>
              <w:rPr>
                <w:rFonts w:ascii="宋体" w:hAnsi="宋体" w:eastAsia="宋体" w:cs="宋体"/>
                <w:sz w:val="21"/>
                <w:szCs w:val="21"/>
              </w:rPr>
              <w:t>骨</w:t>
            </w:r>
            <w:r>
              <w:rPr>
                <w:rFonts w:ascii="Times New Roman" w:hAnsi="Times New Roman" w:eastAsia="Times New Roman" w:cs="Times New Roman"/>
                <w:sz w:val="21"/>
                <w:szCs w:val="21"/>
              </w:rPr>
              <w:t xml:space="preserve"> ECT</w:t>
            </w:r>
            <w:r>
              <w:rPr>
                <w:rFonts w:ascii="宋体" w:hAnsi="宋体" w:eastAsia="宋体" w:cs="宋体"/>
                <w:sz w:val="21"/>
                <w:szCs w:val="21"/>
              </w:rPr>
              <w:t>、局部</w:t>
            </w:r>
            <w:r>
              <w:rPr>
                <w:rFonts w:ascii="Times New Roman" w:hAnsi="Times New Roman" w:eastAsia="Times New Roman" w:cs="Times New Roman"/>
                <w:sz w:val="21"/>
                <w:szCs w:val="21"/>
              </w:rPr>
              <w:t xml:space="preserve"> MRI</w:t>
            </w:r>
            <w:r>
              <w:rPr>
                <w:rFonts w:ascii="宋体" w:hAnsi="宋体" w:eastAsia="宋体" w:cs="宋体"/>
                <w:sz w:val="21"/>
                <w:szCs w:val="21"/>
              </w:rPr>
              <w:t>、局部三维</w:t>
            </w:r>
            <w:r>
              <w:rPr>
                <w:rFonts w:ascii="Times New Roman" w:hAnsi="Times New Roman" w:eastAsia="Times New Roman" w:cs="Times New Roman"/>
                <w:sz w:val="21"/>
                <w:szCs w:val="21"/>
              </w:rPr>
              <w:t xml:space="preserve"> CT</w:t>
            </w:r>
          </w:p>
        </w:tc>
        <w:tc>
          <w:tcPr>
            <w:tcW w:w="3140" w:type="dxa"/>
            <w:vMerge w:val="restart"/>
            <w:vAlign w:val="bottom"/>
          </w:tcPr>
          <w:p>
            <w:pPr>
              <w:spacing w:line="240" w:lineRule="exact"/>
              <w:ind w:left="460"/>
              <w:rPr>
                <w:sz w:val="20"/>
                <w:szCs w:val="20"/>
              </w:rPr>
            </w:pPr>
            <w:r>
              <w:rPr>
                <w:rFonts w:ascii="宋体" w:hAnsi="宋体" w:eastAsia="宋体" w:cs="宋体"/>
                <w:sz w:val="21"/>
                <w:szCs w:val="21"/>
              </w:rPr>
              <w:t>放疗、双磷酸盐、止痛治疗</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1780" w:type="dxa"/>
            <w:vMerge w:val="continue"/>
            <w:vAlign w:val="bottom"/>
          </w:tcPr>
          <w:p>
            <w:pPr>
              <w:rPr>
                <w:sz w:val="12"/>
                <w:szCs w:val="12"/>
              </w:rPr>
            </w:pPr>
          </w:p>
        </w:tc>
        <w:tc>
          <w:tcPr>
            <w:tcW w:w="3900" w:type="dxa"/>
            <w:vMerge w:val="restart"/>
            <w:vAlign w:val="bottom"/>
          </w:tcPr>
          <w:p>
            <w:pPr>
              <w:spacing w:line="240" w:lineRule="exact"/>
              <w:ind w:left="340"/>
              <w:rPr>
                <w:sz w:val="20"/>
                <w:szCs w:val="20"/>
              </w:rPr>
            </w:pPr>
            <w:r>
              <w:rPr>
                <w:rFonts w:ascii="宋体" w:hAnsi="宋体" w:eastAsia="宋体" w:cs="宋体"/>
                <w:sz w:val="21"/>
                <w:szCs w:val="21"/>
              </w:rPr>
              <w:t>重建</w:t>
            </w:r>
          </w:p>
        </w:tc>
        <w:tc>
          <w:tcPr>
            <w:tcW w:w="3140" w:type="dxa"/>
            <w:vMerge w:val="continue"/>
            <w:vAlign w:val="bottom"/>
          </w:tcPr>
          <w:p>
            <w:pPr>
              <w:rPr>
                <w:sz w:val="12"/>
                <w:szCs w:val="12"/>
              </w:rPr>
            </w:pP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1780" w:type="dxa"/>
            <w:vAlign w:val="bottom"/>
          </w:tcPr>
          <w:p>
            <w:pPr>
              <w:rPr>
                <w:sz w:val="13"/>
                <w:szCs w:val="13"/>
              </w:rPr>
            </w:pPr>
          </w:p>
        </w:tc>
        <w:tc>
          <w:tcPr>
            <w:tcW w:w="3900" w:type="dxa"/>
            <w:vMerge w:val="continue"/>
            <w:vAlign w:val="bottom"/>
          </w:tcPr>
          <w:p>
            <w:pPr>
              <w:rPr>
                <w:sz w:val="13"/>
                <w:szCs w:val="13"/>
              </w:rPr>
            </w:pPr>
          </w:p>
        </w:tc>
        <w:tc>
          <w:tcPr>
            <w:tcW w:w="3140" w:type="dxa"/>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1780" w:type="dxa"/>
            <w:tcBorders>
              <w:bottom w:val="single" w:color="auto" w:sz="8" w:space="0"/>
            </w:tcBorders>
            <w:vAlign w:val="bottom"/>
          </w:tcPr>
          <w:p>
            <w:pPr>
              <w:rPr>
                <w:sz w:val="4"/>
                <w:szCs w:val="4"/>
              </w:rPr>
            </w:pPr>
          </w:p>
        </w:tc>
        <w:tc>
          <w:tcPr>
            <w:tcW w:w="3900" w:type="dxa"/>
            <w:tcBorders>
              <w:bottom w:val="single" w:color="auto" w:sz="8" w:space="0"/>
            </w:tcBorders>
            <w:vAlign w:val="bottom"/>
          </w:tcPr>
          <w:p>
            <w:pPr>
              <w:rPr>
                <w:sz w:val="4"/>
                <w:szCs w:val="4"/>
              </w:rPr>
            </w:pPr>
          </w:p>
        </w:tc>
        <w:tc>
          <w:tcPr>
            <w:tcW w:w="3140" w:type="dxa"/>
            <w:tcBorders>
              <w:bottom w:val="single" w:color="auto" w:sz="8" w:space="0"/>
            </w:tcBorders>
            <w:vAlign w:val="bottom"/>
          </w:tcPr>
          <w:p>
            <w:pPr>
              <w:rPr>
                <w:sz w:val="4"/>
                <w:szCs w:val="4"/>
              </w:rPr>
            </w:pPr>
          </w:p>
        </w:tc>
        <w:tc>
          <w:tcPr>
            <w:tcW w:w="360" w:type="dxa"/>
            <w:vAlign w:val="bottom"/>
          </w:tcPr>
          <w:p>
            <w:pPr>
              <w:rPr>
                <w:sz w:val="1"/>
                <w:szCs w:val="1"/>
              </w:rPr>
            </w:pPr>
          </w:p>
        </w:tc>
      </w:tr>
    </w:tbl>
    <w:p>
      <w:pPr>
        <w:spacing w:line="256" w:lineRule="exact"/>
        <w:rPr>
          <w:sz w:val="20"/>
          <w:szCs w:val="20"/>
        </w:rPr>
      </w:pPr>
    </w:p>
    <w:p>
      <w:pPr>
        <w:ind w:right="6"/>
        <w:jc w:val="center"/>
        <w:rPr>
          <w:sz w:val="20"/>
          <w:szCs w:val="20"/>
        </w:rPr>
      </w:pPr>
      <w:r>
        <w:rPr>
          <w:rFonts w:ascii="Times New Roman" w:hAnsi="Times New Roman" w:eastAsia="Times New Roman" w:cs="Times New Roman"/>
          <w:sz w:val="18"/>
          <w:szCs w:val="18"/>
        </w:rPr>
        <w:t>67</w:t>
      </w:r>
    </w:p>
    <w:p>
      <w:pPr>
        <w:sectPr>
          <w:pgSz w:w="11900" w:h="16838"/>
          <w:pgMar w:top="1440" w:right="1440" w:bottom="639" w:left="1440" w:header="0" w:footer="0" w:gutter="0"/>
          <w:cols w:equalWidth="0" w:num="1">
            <w:col w:w="9026"/>
          </w:cols>
        </w:sectPr>
      </w:pPr>
    </w:p>
    <w:p>
      <w:pPr>
        <w:spacing w:line="81" w:lineRule="exact"/>
        <w:rPr>
          <w:sz w:val="20"/>
          <w:szCs w:val="20"/>
        </w:rPr>
      </w:pPr>
      <w:bookmarkStart w:id="71" w:name="page72"/>
      <w:bookmarkEnd w:id="71"/>
      <w:r>
        <w:rPr>
          <w:sz w:val="20"/>
          <w:szCs w:val="20"/>
        </w:rPr>
        <mc:AlternateContent>
          <mc:Choice Requires="wps">
            <w:drawing>
              <wp:anchor distT="0" distB="0" distL="114300" distR="114300" simplePos="0" relativeHeight="251889664" behindDoc="1" locked="0" layoutInCell="0" allowOverlap="1">
                <wp:simplePos x="0" y="0"/>
                <wp:positionH relativeFrom="page">
                  <wp:posOffset>982980</wp:posOffset>
                </wp:positionH>
                <wp:positionV relativeFrom="page">
                  <wp:posOffset>923290</wp:posOffset>
                </wp:positionV>
                <wp:extent cx="5595620" cy="0"/>
                <wp:effectExtent l="0" t="0" r="0" b="0"/>
                <wp:wrapNone/>
                <wp:docPr id="241" name="Shape 241"/>
                <wp:cNvGraphicFramePr/>
                <a:graphic xmlns:a="http://schemas.openxmlformats.org/drawingml/2006/main">
                  <a:graphicData uri="http://schemas.microsoft.com/office/word/2010/wordprocessingShape">
                    <wps:wsp>
                      <wps:cNvCnPr/>
                      <wps:spPr>
                        <a:xfrm>
                          <a:off x="0" y="0"/>
                          <a:ext cx="559562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41" o:spid="_x0000_s1026" o:spt="20" style="position:absolute;left:0pt;margin-left:77.4pt;margin-top:72.7pt;height:0pt;width:440.6pt;mso-position-horizontal-relative:page;mso-position-vertical-relative:page;z-index:-251426816;mso-width-relative:page;mso-height-relative:page;" fillcolor="#FFFFFF" filled="t" stroked="t" coordsize="21600,21600" o:allowincell="f" o:gfxdata="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jH1ObaAAAADAEAAA8AAAAAAAAAAQAgAAAAIgAAAGRycy9kb3ducmV2LnhtbFBLAQIU&#10;ABQAAAAIAIdO4kAAc4/0uAEAAKwDAAAOAAAAAAAAAAEAIAAAACkBAABkcnMvZTJvRG9jLnhtbFBL&#10;BQYAAAAABgAGAFkBAABTBQAAAAA=&#10;">
                <v:fill on="t" focussize="0,0"/>
                <v:stroke weight="1.44pt" color="#000000" miterlimit="8" joinstyle="miter"/>
                <v:imagedata o:title=""/>
                <o:lock v:ext="edit" aspectratio="f"/>
              </v:line>
            </w:pict>
          </mc:Fallback>
        </mc:AlternateContent>
      </w:r>
    </w:p>
    <w:p>
      <w:pPr>
        <w:tabs>
          <w:tab w:val="left" w:pos="3360"/>
          <w:tab w:val="left" w:pos="6140"/>
        </w:tabs>
        <w:spacing w:line="240" w:lineRule="exact"/>
        <w:ind w:left="680"/>
        <w:rPr>
          <w:sz w:val="20"/>
          <w:szCs w:val="20"/>
        </w:rPr>
      </w:pPr>
      <w:r>
        <w:rPr>
          <w:rFonts w:ascii="宋体" w:hAnsi="宋体" w:eastAsia="宋体" w:cs="宋体"/>
          <w:b/>
          <w:bCs/>
          <w:sz w:val="21"/>
          <w:szCs w:val="21"/>
        </w:rPr>
        <w:t>疑难疾病</w:t>
      </w:r>
      <w:r>
        <w:rPr>
          <w:sz w:val="20"/>
          <w:szCs w:val="20"/>
        </w:rPr>
        <w:tab/>
      </w:r>
      <w:r>
        <w:rPr>
          <w:rFonts w:ascii="宋体" w:hAnsi="宋体" w:eastAsia="宋体" w:cs="宋体"/>
          <w:b/>
          <w:bCs/>
          <w:sz w:val="21"/>
          <w:szCs w:val="21"/>
        </w:rPr>
        <w:t>诊断手段</w:t>
      </w:r>
      <w:r>
        <w:rPr>
          <w:sz w:val="20"/>
          <w:szCs w:val="20"/>
        </w:rPr>
        <w:tab/>
      </w:r>
      <w:r>
        <w:rPr>
          <w:rFonts w:ascii="宋体" w:hAnsi="宋体" w:eastAsia="宋体" w:cs="宋体"/>
          <w:b/>
          <w:bCs/>
          <w:sz w:val="20"/>
          <w:szCs w:val="20"/>
        </w:rPr>
        <w:t>治疗手段（除手术治疗外）</w:t>
      </w:r>
    </w:p>
    <w:p>
      <w:pPr>
        <w:spacing w:line="20" w:lineRule="exact"/>
        <w:rPr>
          <w:sz w:val="20"/>
          <w:szCs w:val="20"/>
        </w:rPr>
      </w:pPr>
      <w:r>
        <w:rPr>
          <w:sz w:val="20"/>
          <w:szCs w:val="20"/>
        </w:rPr>
        <mc:AlternateContent>
          <mc:Choice Requires="wps">
            <w:drawing>
              <wp:anchor distT="0" distB="0" distL="114300" distR="114300" simplePos="0" relativeHeight="251890688" behindDoc="1" locked="0" layoutInCell="0" allowOverlap="1">
                <wp:simplePos x="0" y="0"/>
                <wp:positionH relativeFrom="column">
                  <wp:posOffset>68580</wp:posOffset>
                </wp:positionH>
                <wp:positionV relativeFrom="paragraph">
                  <wp:posOffset>61595</wp:posOffset>
                </wp:positionV>
                <wp:extent cx="5595620" cy="0"/>
                <wp:effectExtent l="0" t="0" r="0" b="0"/>
                <wp:wrapNone/>
                <wp:docPr id="242" name="Shape 242"/>
                <wp:cNvGraphicFramePr/>
                <a:graphic xmlns:a="http://schemas.openxmlformats.org/drawingml/2006/main">
                  <a:graphicData uri="http://schemas.microsoft.com/office/word/2010/wordprocessingShape">
                    <wps:wsp>
                      <wps:cNvCnPr/>
                      <wps:spPr>
                        <a:xfrm>
                          <a:off x="0" y="0"/>
                          <a:ext cx="559562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42" o:spid="_x0000_s1026" o:spt="20" style="position:absolute;left:0pt;margin-left:5.4pt;margin-top:4.85pt;height:0pt;width:440.6pt;z-index:-251425792;mso-width-relative:page;mso-height-relative:page;" fillcolor="#FFFFFF" filled="t" stroked="t" coordsize="21600,21600" o:allowincell="f" o:gfxdata="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shQeHXAAAABgEAAA8AAAAAAAAAAQAgAAAAIgAAAGRycy9kb3ducmV2LnhtbFBLAQIUABQA&#10;AAAIAIdO4kC4XuSL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76" w:lineRule="exact"/>
        <w:rPr>
          <w:sz w:val="20"/>
          <w:szCs w:val="20"/>
        </w:rPr>
      </w:pPr>
    </w:p>
    <w:p>
      <w:pPr>
        <w:numPr>
          <w:ilvl w:val="0"/>
          <w:numId w:val="2"/>
        </w:numPr>
        <w:tabs>
          <w:tab w:val="left" w:pos="2500"/>
        </w:tabs>
        <w:spacing w:line="256" w:lineRule="exact"/>
        <w:ind w:left="2500" w:hanging="287"/>
        <w:rPr>
          <w:rFonts w:ascii="宋体" w:hAnsi="宋体" w:eastAsia="宋体" w:cs="宋体"/>
          <w:sz w:val="21"/>
          <w:szCs w:val="21"/>
        </w:rPr>
      </w:pPr>
      <w:r>
        <w:rPr>
          <w:rFonts w:ascii="Times New Roman" w:hAnsi="Times New Roman" w:eastAsia="Times New Roman" w:cs="Times New Roman"/>
          <w:sz w:val="21"/>
          <w:szCs w:val="21"/>
        </w:rPr>
        <w:t>ECT</w:t>
      </w:r>
      <w:r>
        <w:rPr>
          <w:rFonts w:ascii="宋体" w:hAnsi="宋体" w:eastAsia="宋体" w:cs="宋体"/>
          <w:sz w:val="21"/>
          <w:szCs w:val="21"/>
        </w:rPr>
        <w:t>、局部</w:t>
      </w:r>
      <w:r>
        <w:rPr>
          <w:rFonts w:ascii="Times New Roman" w:hAnsi="Times New Roman" w:eastAsia="Times New Roman" w:cs="Times New Roman"/>
          <w:sz w:val="21"/>
          <w:szCs w:val="21"/>
        </w:rPr>
        <w:t xml:space="preserve"> MRI</w:t>
      </w:r>
      <w:r>
        <w:rPr>
          <w:rFonts w:ascii="宋体" w:hAnsi="宋体" w:eastAsia="宋体" w:cs="宋体"/>
          <w:sz w:val="21"/>
          <w:szCs w:val="21"/>
        </w:rPr>
        <w:t>、局部三维</w:t>
      </w:r>
      <w:r>
        <w:rPr>
          <w:rFonts w:ascii="Times New Roman" w:hAnsi="Times New Roman" w:eastAsia="Times New Roman" w:cs="Times New Roman"/>
          <w:sz w:val="21"/>
          <w:szCs w:val="21"/>
        </w:rPr>
        <w:t xml:space="preserve"> CT</w:t>
      </w:r>
    </w:p>
    <w:p>
      <w:pPr>
        <w:tabs>
          <w:tab w:val="left" w:pos="2200"/>
        </w:tabs>
        <w:spacing w:line="240" w:lineRule="exact"/>
        <w:ind w:left="8452" w:leftChars="101" w:right="1726" w:hanging="8230" w:hangingChars="3904"/>
        <w:rPr>
          <w:rFonts w:hint="default" w:eastAsia="宋体"/>
          <w:sz w:val="20"/>
          <w:szCs w:val="20"/>
          <w:lang w:val="en-US" w:eastAsia="zh-CN"/>
        </w:rPr>
      </w:pPr>
      <w:r>
        <w:rPr>
          <w:rFonts w:ascii="宋体" w:hAnsi="宋体" w:eastAsia="宋体" w:cs="宋体"/>
          <w:b/>
          <w:bCs/>
          <w:sz w:val="21"/>
          <w:szCs w:val="21"/>
        </w:rPr>
        <w:t>骨肉瘤</w:t>
      </w:r>
      <w:r>
        <w:rPr>
          <w:sz w:val="20"/>
          <w:szCs w:val="20"/>
        </w:rPr>
        <w:tab/>
      </w:r>
      <w:r>
        <w:rPr>
          <w:rFonts w:ascii="宋体" w:hAnsi="宋体" w:eastAsia="宋体" w:cs="宋体"/>
          <w:sz w:val="21"/>
          <w:szCs w:val="21"/>
        </w:rPr>
        <w:t>放疗、化疗重建、局部穿刺取病理</w:t>
      </w:r>
      <w:r>
        <w:rPr>
          <w:rFonts w:hint="eastAsia" w:ascii="宋体" w:hAnsi="宋体" w:eastAsia="宋体" w:cs="宋体"/>
          <w:sz w:val="21"/>
          <w:szCs w:val="21"/>
          <w:lang w:val="en-US" w:eastAsia="zh-CN"/>
        </w:rPr>
        <w:t xml:space="preserve">                       √</w:t>
      </w:r>
    </w:p>
    <w:p>
      <w:pPr>
        <w:spacing w:line="20" w:lineRule="exact"/>
        <w:rPr>
          <w:sz w:val="20"/>
          <w:szCs w:val="20"/>
        </w:rPr>
      </w:pPr>
      <w:r>
        <w:rPr>
          <w:sz w:val="20"/>
          <w:szCs w:val="20"/>
        </w:rPr>
        <mc:AlternateContent>
          <mc:Choice Requires="wps">
            <w:drawing>
              <wp:anchor distT="0" distB="0" distL="114300" distR="114300" simplePos="0" relativeHeight="251891712" behindDoc="1" locked="0" layoutInCell="0" allowOverlap="1">
                <wp:simplePos x="0" y="0"/>
                <wp:positionH relativeFrom="column">
                  <wp:posOffset>59690</wp:posOffset>
                </wp:positionH>
                <wp:positionV relativeFrom="paragraph">
                  <wp:posOffset>102235</wp:posOffset>
                </wp:positionV>
                <wp:extent cx="5604510" cy="0"/>
                <wp:effectExtent l="0" t="0" r="0" b="0"/>
                <wp:wrapNone/>
                <wp:docPr id="243" name="Shape 243"/>
                <wp:cNvGraphicFramePr/>
                <a:graphic xmlns:a="http://schemas.openxmlformats.org/drawingml/2006/main">
                  <a:graphicData uri="http://schemas.microsoft.com/office/word/2010/wordprocessingShape">
                    <wps:wsp>
                      <wps:cNvCnPr/>
                      <wps:spPr>
                        <a:xfrm>
                          <a:off x="0" y="0"/>
                          <a:ext cx="560451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43" o:spid="_x0000_s1026" o:spt="20" style="position:absolute;left:0pt;margin-left:4.7pt;margin-top:8.05pt;height:0pt;width:441.3pt;z-index:-251424768;mso-width-relative:page;mso-height-relative:page;" fillcolor="#FFFFFF" filled="t" stroked="t" coordsize="21600,21600" o:allowincell="f" o:gfxdata="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L4R/y2AAAAAcBAAAPAAAAAAAAAAEAIAAAACIAAABkcnMvZG93bnJldi54bWxQSwEC&#10;FAAUAAAACACHTuJA239rw7sBAACsAwAADgAAAAAAAAABACAAAAAnAQAAZHJzL2Uyb0RvYy54bWxQ&#10;SwUGAAAAAAYABgBZAQAAVAUAAAAA&#10;">
                <v:fill on="t" focussize="0,0"/>
                <v:stroke weight="1.44pt" color="#000000" miterlimit="8" joinstyle="miter"/>
                <v:imagedata o:title=""/>
                <o:lock v:ext="edit" aspectratio="f"/>
              </v:line>
            </w:pict>
          </mc:Fallback>
        </mc:AlternateContent>
      </w:r>
    </w:p>
    <w:p>
      <w:pPr>
        <w:spacing w:line="200" w:lineRule="exact"/>
        <w:rPr>
          <w:sz w:val="20"/>
          <w:szCs w:val="20"/>
        </w:rPr>
      </w:pPr>
    </w:p>
    <w:p>
      <w:pPr>
        <w:spacing w:line="200" w:lineRule="exact"/>
        <w:rPr>
          <w:sz w:val="20"/>
          <w:szCs w:val="20"/>
        </w:rPr>
      </w:pPr>
    </w:p>
    <w:p>
      <w:pPr>
        <w:spacing w:line="358" w:lineRule="exact"/>
        <w:rPr>
          <w:sz w:val="20"/>
          <w:szCs w:val="20"/>
        </w:rPr>
      </w:pPr>
    </w:p>
    <w:p>
      <w:pPr>
        <w:spacing w:line="388" w:lineRule="exact"/>
        <w:ind w:left="1000"/>
        <w:rPr>
          <w:sz w:val="20"/>
          <w:szCs w:val="20"/>
        </w:rPr>
      </w:pPr>
      <w:r>
        <w:rPr>
          <w:rFonts w:ascii="Arial" w:hAnsi="Arial" w:eastAsia="Arial" w:cs="Arial"/>
          <w:b/>
          <w:bCs/>
          <w:sz w:val="32"/>
          <w:szCs w:val="32"/>
        </w:rPr>
        <w:t xml:space="preserve">3.11.2 </w:t>
      </w:r>
      <w:r>
        <w:rPr>
          <w:rFonts w:ascii="宋体" w:hAnsi="宋体" w:eastAsia="宋体" w:cs="宋体"/>
          <w:b/>
          <w:bCs/>
          <w:sz w:val="32"/>
          <w:szCs w:val="32"/>
        </w:rPr>
        <w:t>关键医疗技术</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892736" behindDoc="1" locked="0" layoutInCell="0" allowOverlap="1">
                <wp:simplePos x="0" y="0"/>
                <wp:positionH relativeFrom="column">
                  <wp:posOffset>85090</wp:posOffset>
                </wp:positionH>
                <wp:positionV relativeFrom="paragraph">
                  <wp:posOffset>172720</wp:posOffset>
                </wp:positionV>
                <wp:extent cx="5560695" cy="0"/>
                <wp:effectExtent l="0" t="0" r="0" b="0"/>
                <wp:wrapNone/>
                <wp:docPr id="244" name="Shape 244"/>
                <wp:cNvGraphicFramePr/>
                <a:graphic xmlns:a="http://schemas.openxmlformats.org/drawingml/2006/main">
                  <a:graphicData uri="http://schemas.microsoft.com/office/word/2010/wordprocessingShape">
                    <wps:wsp>
                      <wps:cNvCnPr/>
                      <wps:spPr>
                        <a:xfrm>
                          <a:off x="0" y="0"/>
                          <a:ext cx="556069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44" o:spid="_x0000_s1026" o:spt="20" style="position:absolute;left:0pt;margin-left:6.7pt;margin-top:13.6pt;height:0pt;width:437.85pt;z-index:-251423744;mso-width-relative:page;mso-height-relative:page;" fillcolor="#FFFFFF" filled="t" stroked="t" coordsize="21600,21600" o:allowincell="f" o:gfxdata="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KiSexHZAAAACAEAAA8AAAAAAAAAAQAgAAAAIgAAAGRycy9kb3ducmV2LnhtbFBLAQIU&#10;ABQAAAAIAIdO4kBIXbu5uQEAAKwDAAAOAAAAAAAAAAEAIAAAACgBAABkcnMvZTJvRG9jLnhtbFBL&#10;BQYAAAAABgAGAFkBAABTBQ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120" w:type="dxa"/>
        <w:tblInd w:w="140" w:type="dxa"/>
        <w:tblLayout w:type="fixed"/>
        <w:tblCellMar>
          <w:top w:w="0" w:type="dxa"/>
          <w:left w:w="0" w:type="dxa"/>
          <w:bottom w:w="0" w:type="dxa"/>
          <w:right w:w="0" w:type="dxa"/>
        </w:tblCellMar>
      </w:tblPr>
      <w:tblGrid>
        <w:gridCol w:w="4380"/>
        <w:gridCol w:w="4380"/>
        <w:gridCol w:w="360"/>
      </w:tblGrid>
      <w:tr>
        <w:tblPrEx>
          <w:tblCellMar>
            <w:top w:w="0" w:type="dxa"/>
            <w:left w:w="0" w:type="dxa"/>
            <w:bottom w:w="0" w:type="dxa"/>
            <w:right w:w="0" w:type="dxa"/>
          </w:tblCellMar>
        </w:tblPrEx>
        <w:trPr>
          <w:trHeight w:val="240" w:hRule="atLeast"/>
        </w:trPr>
        <w:tc>
          <w:tcPr>
            <w:tcW w:w="4380" w:type="dxa"/>
            <w:vAlign w:val="bottom"/>
          </w:tcPr>
          <w:p>
            <w:pPr>
              <w:spacing w:line="240" w:lineRule="exact"/>
              <w:ind w:left="1760"/>
              <w:rPr>
                <w:sz w:val="20"/>
                <w:szCs w:val="20"/>
              </w:rPr>
            </w:pPr>
            <w:r>
              <w:rPr>
                <w:rFonts w:ascii="宋体" w:hAnsi="宋体" w:eastAsia="宋体" w:cs="宋体"/>
                <w:b/>
                <w:bCs/>
                <w:sz w:val="21"/>
                <w:szCs w:val="21"/>
              </w:rPr>
              <w:t>关键技术</w:t>
            </w:r>
          </w:p>
        </w:tc>
        <w:tc>
          <w:tcPr>
            <w:tcW w:w="4380" w:type="dxa"/>
            <w:vAlign w:val="bottom"/>
          </w:tcPr>
          <w:p>
            <w:pPr>
              <w:spacing w:line="240" w:lineRule="exact"/>
              <w:ind w:left="154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4380" w:type="dxa"/>
            <w:tcBorders>
              <w:bottom w:val="single" w:color="auto" w:sz="8" w:space="0"/>
            </w:tcBorders>
            <w:vAlign w:val="bottom"/>
          </w:tcPr>
          <w:p>
            <w:pPr>
              <w:rPr>
                <w:sz w:val="7"/>
                <w:szCs w:val="7"/>
              </w:rPr>
            </w:pPr>
          </w:p>
        </w:tc>
        <w:tc>
          <w:tcPr>
            <w:tcW w:w="438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5" w:hRule="atLeast"/>
        </w:trPr>
        <w:tc>
          <w:tcPr>
            <w:tcW w:w="4380" w:type="dxa"/>
            <w:vMerge w:val="restart"/>
            <w:vAlign w:val="bottom"/>
          </w:tcPr>
          <w:p>
            <w:pPr>
              <w:spacing w:line="240" w:lineRule="exact"/>
              <w:ind w:left="100"/>
              <w:rPr>
                <w:sz w:val="20"/>
                <w:szCs w:val="20"/>
              </w:rPr>
            </w:pPr>
            <w:r>
              <w:rPr>
                <w:rFonts w:ascii="宋体" w:hAnsi="宋体" w:eastAsia="宋体" w:cs="宋体"/>
                <w:b/>
                <w:bCs/>
                <w:sz w:val="21"/>
                <w:szCs w:val="21"/>
              </w:rPr>
              <w:t>电子线照射</w:t>
            </w:r>
          </w:p>
        </w:tc>
        <w:tc>
          <w:tcPr>
            <w:tcW w:w="4380" w:type="dxa"/>
            <w:vAlign w:val="bottom"/>
          </w:tcPr>
          <w:p>
            <w:pPr>
              <w:spacing w:line="240" w:lineRule="exact"/>
              <w:ind w:left="100"/>
              <w:rPr>
                <w:sz w:val="20"/>
                <w:szCs w:val="20"/>
              </w:rPr>
            </w:pPr>
            <w:r>
              <w:rPr>
                <w:rFonts w:ascii="宋体" w:hAnsi="宋体" w:eastAsia="宋体" w:cs="宋体"/>
                <w:sz w:val="21"/>
                <w:szCs w:val="21"/>
              </w:rPr>
              <w:t>浅表肿瘤治疗</w:t>
            </w:r>
          </w:p>
        </w:tc>
        <w:tc>
          <w:tcPr>
            <w:tcW w:w="360" w:type="dxa"/>
            <w:vAlign w:val="bottom"/>
          </w:tcPr>
          <w:p>
            <w:pPr>
              <w:rPr>
                <w:sz w:val="1"/>
                <w:szCs w:val="1"/>
              </w:rPr>
            </w:pPr>
          </w:p>
        </w:tc>
      </w:tr>
      <w:tr>
        <w:tblPrEx>
          <w:tblCellMar>
            <w:top w:w="0" w:type="dxa"/>
            <w:left w:w="0" w:type="dxa"/>
            <w:bottom w:w="0" w:type="dxa"/>
            <w:right w:w="0" w:type="dxa"/>
          </w:tblCellMar>
        </w:tblPrEx>
        <w:trPr>
          <w:trHeight w:val="80" w:hRule="atLeast"/>
        </w:trPr>
        <w:tc>
          <w:tcPr>
            <w:tcW w:w="4380" w:type="dxa"/>
            <w:vMerge w:val="continue"/>
            <w:vAlign w:val="bottom"/>
          </w:tcPr>
          <w:p>
            <w:pPr>
              <w:rPr>
                <w:sz w:val="6"/>
                <w:szCs w:val="6"/>
              </w:rPr>
            </w:pPr>
          </w:p>
        </w:tc>
        <w:tc>
          <w:tcPr>
            <w:tcW w:w="438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92" w:hRule="atLeast"/>
        </w:trPr>
        <w:tc>
          <w:tcPr>
            <w:tcW w:w="4380" w:type="dxa"/>
            <w:vMerge w:val="continue"/>
            <w:vAlign w:val="bottom"/>
          </w:tcPr>
          <w:p>
            <w:pPr>
              <w:rPr>
                <w:sz w:val="8"/>
                <w:szCs w:val="8"/>
              </w:rPr>
            </w:pPr>
          </w:p>
        </w:tc>
        <w:tc>
          <w:tcPr>
            <w:tcW w:w="4380" w:type="dxa"/>
            <w:vMerge w:val="restart"/>
            <w:vAlign w:val="bottom"/>
          </w:tcPr>
          <w:p>
            <w:pPr>
              <w:spacing w:line="240" w:lineRule="exact"/>
              <w:ind w:left="100"/>
              <w:rPr>
                <w:sz w:val="20"/>
                <w:szCs w:val="20"/>
              </w:rPr>
            </w:pPr>
            <w:r>
              <w:rPr>
                <w:rFonts w:ascii="宋体" w:hAnsi="宋体" w:eastAsia="宋体" w:cs="宋体"/>
                <w:sz w:val="21"/>
                <w:szCs w:val="21"/>
              </w:rPr>
              <w:t>淋巴结引流区治疗及预防</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4380" w:type="dxa"/>
            <w:vAlign w:val="bottom"/>
          </w:tcPr>
          <w:p>
            <w:pPr>
              <w:rPr>
                <w:sz w:val="16"/>
                <w:szCs w:val="16"/>
              </w:rPr>
            </w:pPr>
          </w:p>
        </w:tc>
        <w:tc>
          <w:tcPr>
            <w:tcW w:w="438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0" w:hRule="atLeast"/>
        </w:trPr>
        <w:tc>
          <w:tcPr>
            <w:tcW w:w="4380" w:type="dxa"/>
            <w:tcBorders>
              <w:bottom w:val="single" w:color="auto" w:sz="8" w:space="0"/>
            </w:tcBorders>
            <w:vAlign w:val="bottom"/>
          </w:tcPr>
          <w:p>
            <w:pPr>
              <w:rPr>
                <w:sz w:val="6"/>
                <w:szCs w:val="6"/>
              </w:rPr>
            </w:pPr>
          </w:p>
        </w:tc>
        <w:tc>
          <w:tcPr>
            <w:tcW w:w="438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4" w:hRule="atLeast"/>
        </w:trPr>
        <w:tc>
          <w:tcPr>
            <w:tcW w:w="4380" w:type="dxa"/>
            <w:vAlign w:val="bottom"/>
          </w:tcPr>
          <w:p>
            <w:pPr>
              <w:spacing w:line="240" w:lineRule="exact"/>
              <w:ind w:left="100"/>
              <w:rPr>
                <w:sz w:val="20"/>
                <w:szCs w:val="20"/>
              </w:rPr>
            </w:pPr>
            <w:r>
              <w:rPr>
                <w:rFonts w:ascii="宋体" w:hAnsi="宋体" w:eastAsia="宋体" w:cs="宋体"/>
                <w:b/>
                <w:bCs/>
                <w:sz w:val="21"/>
                <w:szCs w:val="21"/>
              </w:rPr>
              <w:t>三维调强放疗</w:t>
            </w:r>
          </w:p>
        </w:tc>
        <w:tc>
          <w:tcPr>
            <w:tcW w:w="4380" w:type="dxa"/>
            <w:vAlign w:val="bottom"/>
          </w:tcPr>
          <w:p>
            <w:pPr>
              <w:spacing w:line="240" w:lineRule="exact"/>
              <w:ind w:left="100"/>
              <w:rPr>
                <w:sz w:val="20"/>
                <w:szCs w:val="20"/>
              </w:rPr>
            </w:pPr>
            <w:r>
              <w:rPr>
                <w:rFonts w:ascii="宋体" w:hAnsi="宋体" w:eastAsia="宋体" w:cs="宋体"/>
                <w:sz w:val="21"/>
                <w:szCs w:val="21"/>
              </w:rPr>
              <w:t>体内肿瘤治疗</w:t>
            </w:r>
          </w:p>
        </w:tc>
        <w:tc>
          <w:tcPr>
            <w:tcW w:w="360" w:type="dxa"/>
            <w:vAlign w:val="bottom"/>
          </w:tcPr>
          <w:p>
            <w:pPr>
              <w:rPr>
                <w:sz w:val="1"/>
                <w:szCs w:val="1"/>
              </w:rPr>
            </w:pPr>
          </w:p>
        </w:tc>
      </w:tr>
      <w:tr>
        <w:tblPrEx>
          <w:tblCellMar>
            <w:top w:w="0" w:type="dxa"/>
            <w:left w:w="0" w:type="dxa"/>
            <w:bottom w:w="0" w:type="dxa"/>
            <w:right w:w="0" w:type="dxa"/>
          </w:tblCellMar>
        </w:tblPrEx>
        <w:trPr>
          <w:trHeight w:val="80" w:hRule="atLeast"/>
        </w:trPr>
        <w:tc>
          <w:tcPr>
            <w:tcW w:w="4380" w:type="dxa"/>
            <w:tcBorders>
              <w:bottom w:val="single" w:color="auto" w:sz="8" w:space="0"/>
            </w:tcBorders>
            <w:vAlign w:val="bottom"/>
          </w:tcPr>
          <w:p>
            <w:pPr>
              <w:rPr>
                <w:sz w:val="6"/>
                <w:szCs w:val="6"/>
              </w:rPr>
            </w:pPr>
          </w:p>
        </w:tc>
        <w:tc>
          <w:tcPr>
            <w:tcW w:w="438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4" w:hRule="atLeast"/>
        </w:trPr>
        <w:tc>
          <w:tcPr>
            <w:tcW w:w="4380" w:type="dxa"/>
            <w:vAlign w:val="bottom"/>
          </w:tcPr>
          <w:p>
            <w:pPr>
              <w:spacing w:line="240" w:lineRule="exact"/>
              <w:ind w:left="100"/>
              <w:rPr>
                <w:sz w:val="20"/>
                <w:szCs w:val="20"/>
              </w:rPr>
            </w:pPr>
            <w:r>
              <w:rPr>
                <w:rFonts w:ascii="宋体" w:hAnsi="宋体" w:eastAsia="宋体" w:cs="宋体"/>
                <w:b/>
                <w:bCs/>
                <w:sz w:val="21"/>
                <w:szCs w:val="21"/>
              </w:rPr>
              <w:t>适形调强放疗</w:t>
            </w:r>
          </w:p>
        </w:tc>
        <w:tc>
          <w:tcPr>
            <w:tcW w:w="4380" w:type="dxa"/>
            <w:vAlign w:val="bottom"/>
          </w:tcPr>
          <w:p>
            <w:pPr>
              <w:spacing w:line="240" w:lineRule="exact"/>
              <w:ind w:left="100"/>
              <w:rPr>
                <w:sz w:val="20"/>
                <w:szCs w:val="20"/>
              </w:rPr>
            </w:pPr>
            <w:r>
              <w:rPr>
                <w:rFonts w:ascii="宋体" w:hAnsi="宋体" w:eastAsia="宋体" w:cs="宋体"/>
                <w:sz w:val="21"/>
                <w:szCs w:val="21"/>
              </w:rPr>
              <w:t>体内肿瘤治疗</w:t>
            </w:r>
          </w:p>
        </w:tc>
        <w:tc>
          <w:tcPr>
            <w:tcW w:w="360" w:type="dxa"/>
            <w:vAlign w:val="bottom"/>
          </w:tcPr>
          <w:p>
            <w:pPr>
              <w:rPr>
                <w:sz w:val="1"/>
                <w:szCs w:val="1"/>
              </w:rPr>
            </w:pPr>
          </w:p>
        </w:tc>
      </w:tr>
      <w:tr>
        <w:tblPrEx>
          <w:tblCellMar>
            <w:top w:w="0" w:type="dxa"/>
            <w:left w:w="0" w:type="dxa"/>
            <w:bottom w:w="0" w:type="dxa"/>
            <w:right w:w="0" w:type="dxa"/>
          </w:tblCellMar>
        </w:tblPrEx>
        <w:trPr>
          <w:trHeight w:val="80" w:hRule="atLeast"/>
        </w:trPr>
        <w:tc>
          <w:tcPr>
            <w:tcW w:w="4380" w:type="dxa"/>
            <w:tcBorders>
              <w:bottom w:val="single" w:color="auto" w:sz="8" w:space="0"/>
            </w:tcBorders>
            <w:vAlign w:val="bottom"/>
          </w:tcPr>
          <w:p>
            <w:pPr>
              <w:rPr>
                <w:sz w:val="6"/>
                <w:szCs w:val="6"/>
              </w:rPr>
            </w:pPr>
          </w:p>
        </w:tc>
        <w:tc>
          <w:tcPr>
            <w:tcW w:w="438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300" w:hRule="atLeast"/>
        </w:trPr>
        <w:tc>
          <w:tcPr>
            <w:tcW w:w="4380" w:type="dxa"/>
            <w:vAlign w:val="bottom"/>
          </w:tcPr>
          <w:p>
            <w:pPr>
              <w:spacing w:line="256" w:lineRule="exact"/>
              <w:ind w:left="100"/>
              <w:rPr>
                <w:sz w:val="20"/>
                <w:szCs w:val="20"/>
              </w:rPr>
            </w:pPr>
            <w:r>
              <w:rPr>
                <w:rFonts w:ascii="Times New Roman" w:hAnsi="Times New Roman" w:eastAsia="Times New Roman" w:cs="Times New Roman"/>
                <w:b/>
                <w:bCs/>
                <w:sz w:val="21"/>
                <w:szCs w:val="21"/>
              </w:rPr>
              <w:t xml:space="preserve">X </w:t>
            </w:r>
            <w:r>
              <w:rPr>
                <w:rFonts w:ascii="宋体" w:hAnsi="宋体" w:eastAsia="宋体" w:cs="宋体"/>
                <w:b/>
                <w:bCs/>
                <w:sz w:val="21"/>
                <w:szCs w:val="21"/>
              </w:rPr>
              <w:t>线普通照射</w:t>
            </w:r>
          </w:p>
        </w:tc>
        <w:tc>
          <w:tcPr>
            <w:tcW w:w="4380" w:type="dxa"/>
            <w:vAlign w:val="bottom"/>
          </w:tcPr>
          <w:p>
            <w:pPr>
              <w:spacing w:line="240" w:lineRule="exact"/>
              <w:ind w:left="100"/>
              <w:rPr>
                <w:sz w:val="20"/>
                <w:szCs w:val="20"/>
              </w:rPr>
            </w:pPr>
            <w:r>
              <w:rPr>
                <w:rFonts w:ascii="宋体" w:hAnsi="宋体" w:eastAsia="宋体" w:cs="宋体"/>
                <w:sz w:val="21"/>
                <w:szCs w:val="21"/>
              </w:rPr>
              <w:t>体内体表肿瘤治疗</w:t>
            </w:r>
          </w:p>
        </w:tc>
        <w:tc>
          <w:tcPr>
            <w:tcW w:w="360" w:type="dxa"/>
            <w:vAlign w:val="bottom"/>
          </w:tcPr>
          <w:p>
            <w:pPr>
              <w:rPr>
                <w:sz w:val="1"/>
                <w:szCs w:val="1"/>
              </w:rPr>
            </w:pPr>
          </w:p>
        </w:tc>
      </w:tr>
      <w:tr>
        <w:trPr>
          <w:trHeight w:val="64" w:hRule="atLeast"/>
        </w:trPr>
        <w:tc>
          <w:tcPr>
            <w:tcW w:w="4380" w:type="dxa"/>
            <w:tcBorders>
              <w:bottom w:val="single" w:color="auto" w:sz="8" w:space="0"/>
            </w:tcBorders>
            <w:vAlign w:val="bottom"/>
          </w:tcPr>
          <w:p>
            <w:pPr>
              <w:rPr>
                <w:sz w:val="5"/>
                <w:szCs w:val="5"/>
              </w:rPr>
            </w:pPr>
          </w:p>
        </w:tc>
        <w:tc>
          <w:tcPr>
            <w:tcW w:w="438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4" w:hRule="atLeast"/>
        </w:trPr>
        <w:tc>
          <w:tcPr>
            <w:tcW w:w="4380" w:type="dxa"/>
            <w:vAlign w:val="bottom"/>
          </w:tcPr>
          <w:p>
            <w:pPr>
              <w:spacing w:line="240" w:lineRule="exact"/>
              <w:ind w:left="100"/>
              <w:rPr>
                <w:sz w:val="20"/>
                <w:szCs w:val="20"/>
              </w:rPr>
            </w:pPr>
            <w:r>
              <w:rPr>
                <w:rFonts w:ascii="宋体" w:hAnsi="宋体" w:eastAsia="宋体" w:cs="宋体"/>
                <w:b/>
                <w:bCs/>
                <w:sz w:val="21"/>
                <w:szCs w:val="21"/>
              </w:rPr>
              <w:t>同步放化疗</w:t>
            </w:r>
          </w:p>
        </w:tc>
        <w:tc>
          <w:tcPr>
            <w:tcW w:w="4380" w:type="dxa"/>
            <w:vAlign w:val="bottom"/>
          </w:tcPr>
          <w:p>
            <w:pPr>
              <w:spacing w:line="240" w:lineRule="exact"/>
              <w:ind w:left="100"/>
              <w:rPr>
                <w:sz w:val="20"/>
                <w:szCs w:val="20"/>
              </w:rPr>
            </w:pPr>
            <w:r>
              <w:rPr>
                <w:rFonts w:ascii="宋体" w:hAnsi="宋体" w:eastAsia="宋体" w:cs="宋体"/>
                <w:sz w:val="21"/>
                <w:szCs w:val="21"/>
              </w:rPr>
              <w:t>各种实体瘤</w:t>
            </w:r>
          </w:p>
        </w:tc>
        <w:tc>
          <w:tcPr>
            <w:tcW w:w="360" w:type="dxa"/>
            <w:vAlign w:val="bottom"/>
          </w:tcPr>
          <w:p>
            <w:pPr>
              <w:rPr>
                <w:sz w:val="1"/>
                <w:szCs w:val="1"/>
              </w:rPr>
            </w:pPr>
          </w:p>
        </w:tc>
      </w:tr>
      <w:tr>
        <w:trPr>
          <w:trHeight w:val="80" w:hRule="atLeast"/>
        </w:trPr>
        <w:tc>
          <w:tcPr>
            <w:tcW w:w="4380" w:type="dxa"/>
            <w:tcBorders>
              <w:bottom w:val="single" w:color="auto" w:sz="8" w:space="0"/>
            </w:tcBorders>
            <w:vAlign w:val="bottom"/>
          </w:tcPr>
          <w:p>
            <w:pPr>
              <w:rPr>
                <w:sz w:val="6"/>
                <w:szCs w:val="6"/>
              </w:rPr>
            </w:pPr>
          </w:p>
        </w:tc>
        <w:tc>
          <w:tcPr>
            <w:tcW w:w="438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4" w:hRule="atLeast"/>
        </w:trPr>
        <w:tc>
          <w:tcPr>
            <w:tcW w:w="4380" w:type="dxa"/>
            <w:vMerge w:val="restart"/>
            <w:vAlign w:val="bottom"/>
          </w:tcPr>
          <w:p>
            <w:pPr>
              <w:spacing w:line="240" w:lineRule="exact"/>
              <w:ind w:left="100"/>
              <w:rPr>
                <w:sz w:val="20"/>
                <w:szCs w:val="20"/>
              </w:rPr>
            </w:pPr>
            <w:r>
              <w:rPr>
                <w:rFonts w:ascii="宋体" w:hAnsi="宋体" w:eastAsia="宋体" w:cs="宋体"/>
                <w:b/>
                <w:bCs/>
                <w:sz w:val="21"/>
                <w:szCs w:val="21"/>
              </w:rPr>
              <w:t>腔内后装放疗</w:t>
            </w:r>
          </w:p>
        </w:tc>
        <w:tc>
          <w:tcPr>
            <w:tcW w:w="4380" w:type="dxa"/>
            <w:vAlign w:val="bottom"/>
          </w:tcPr>
          <w:p>
            <w:pPr>
              <w:spacing w:line="240" w:lineRule="exact"/>
              <w:ind w:left="100"/>
              <w:rPr>
                <w:sz w:val="20"/>
                <w:szCs w:val="20"/>
              </w:rPr>
            </w:pPr>
            <w:r>
              <w:rPr>
                <w:rFonts w:ascii="宋体" w:hAnsi="宋体" w:eastAsia="宋体" w:cs="宋体"/>
                <w:sz w:val="21"/>
                <w:szCs w:val="21"/>
              </w:rPr>
              <w:t>头颈肿瘤</w:t>
            </w:r>
          </w:p>
        </w:tc>
        <w:tc>
          <w:tcPr>
            <w:tcW w:w="360" w:type="dxa"/>
            <w:vAlign w:val="bottom"/>
          </w:tcPr>
          <w:p>
            <w:pPr>
              <w:rPr>
                <w:sz w:val="1"/>
                <w:szCs w:val="1"/>
              </w:rPr>
            </w:pPr>
          </w:p>
        </w:tc>
      </w:tr>
      <w:tr>
        <w:tblPrEx>
          <w:tblCellMar>
            <w:top w:w="0" w:type="dxa"/>
            <w:left w:w="0" w:type="dxa"/>
            <w:bottom w:w="0" w:type="dxa"/>
            <w:right w:w="0" w:type="dxa"/>
          </w:tblCellMar>
        </w:tblPrEx>
        <w:trPr>
          <w:trHeight w:val="80" w:hRule="atLeast"/>
        </w:trPr>
        <w:tc>
          <w:tcPr>
            <w:tcW w:w="4380" w:type="dxa"/>
            <w:vMerge w:val="continue"/>
            <w:vAlign w:val="bottom"/>
          </w:tcPr>
          <w:p>
            <w:pPr>
              <w:rPr>
                <w:sz w:val="6"/>
                <w:szCs w:val="6"/>
              </w:rPr>
            </w:pPr>
          </w:p>
        </w:tc>
        <w:tc>
          <w:tcPr>
            <w:tcW w:w="438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92" w:hRule="atLeast"/>
        </w:trPr>
        <w:tc>
          <w:tcPr>
            <w:tcW w:w="4380" w:type="dxa"/>
            <w:vMerge w:val="continue"/>
            <w:vAlign w:val="bottom"/>
          </w:tcPr>
          <w:p>
            <w:pPr>
              <w:rPr>
                <w:sz w:val="8"/>
                <w:szCs w:val="8"/>
              </w:rPr>
            </w:pPr>
          </w:p>
        </w:tc>
        <w:tc>
          <w:tcPr>
            <w:tcW w:w="4380" w:type="dxa"/>
            <w:vMerge w:val="restart"/>
            <w:vAlign w:val="bottom"/>
          </w:tcPr>
          <w:p>
            <w:pPr>
              <w:spacing w:line="240" w:lineRule="exact"/>
              <w:ind w:left="100"/>
              <w:rPr>
                <w:sz w:val="20"/>
                <w:szCs w:val="20"/>
              </w:rPr>
            </w:pPr>
            <w:r>
              <w:rPr>
                <w:rFonts w:ascii="宋体" w:hAnsi="宋体" w:eastAsia="宋体" w:cs="宋体"/>
                <w:sz w:val="21"/>
                <w:szCs w:val="21"/>
              </w:rPr>
              <w:t>妇科肿瘤</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4380" w:type="dxa"/>
            <w:vAlign w:val="bottom"/>
          </w:tcPr>
          <w:p>
            <w:pPr>
              <w:rPr>
                <w:sz w:val="16"/>
                <w:szCs w:val="16"/>
              </w:rPr>
            </w:pPr>
          </w:p>
        </w:tc>
        <w:tc>
          <w:tcPr>
            <w:tcW w:w="4380" w:type="dxa"/>
            <w:vMerge w:val="continue"/>
            <w:vAlign w:val="bottom"/>
          </w:tcPr>
          <w:p>
            <w:pPr>
              <w:rPr>
                <w:sz w:val="16"/>
                <w:szCs w:val="16"/>
              </w:rPr>
            </w:pPr>
          </w:p>
        </w:tc>
        <w:tc>
          <w:tcPr>
            <w:tcW w:w="360" w:type="dxa"/>
            <w:vAlign w:val="bottom"/>
          </w:tcPr>
          <w:p>
            <w:pPr>
              <w:rPr>
                <w:sz w:val="1"/>
                <w:szCs w:val="1"/>
              </w:rPr>
            </w:pPr>
          </w:p>
        </w:tc>
      </w:tr>
      <w:tr>
        <w:trPr>
          <w:trHeight w:val="91" w:hRule="atLeast"/>
        </w:trPr>
        <w:tc>
          <w:tcPr>
            <w:tcW w:w="4380" w:type="dxa"/>
            <w:tcBorders>
              <w:bottom w:val="single" w:color="auto" w:sz="8" w:space="0"/>
            </w:tcBorders>
            <w:vAlign w:val="bottom"/>
          </w:tcPr>
          <w:p>
            <w:pPr>
              <w:rPr>
                <w:sz w:val="7"/>
                <w:szCs w:val="7"/>
              </w:rPr>
            </w:pPr>
          </w:p>
        </w:tc>
        <w:tc>
          <w:tcPr>
            <w:tcW w:w="438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81"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893760" behindDoc="1" locked="0" layoutInCell="0" allowOverlap="1">
                <wp:simplePos x="0" y="0"/>
                <wp:positionH relativeFrom="column">
                  <wp:posOffset>160020</wp:posOffset>
                </wp:positionH>
                <wp:positionV relativeFrom="paragraph">
                  <wp:posOffset>107315</wp:posOffset>
                </wp:positionV>
                <wp:extent cx="5412740" cy="0"/>
                <wp:effectExtent l="0" t="0" r="0" b="0"/>
                <wp:wrapNone/>
                <wp:docPr id="245" name="Shape 245"/>
                <wp:cNvGraphicFramePr/>
                <a:graphic xmlns:a="http://schemas.openxmlformats.org/drawingml/2006/main">
                  <a:graphicData uri="http://schemas.microsoft.com/office/word/2010/wordprocessingShape">
                    <wps:wsp>
                      <wps:cNvCnPr/>
                      <wps:spPr>
                        <a:xfrm>
                          <a:off x="0" y="0"/>
                          <a:ext cx="541274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45" o:spid="_x0000_s1026" o:spt="20" style="position:absolute;left:0pt;margin-left:12.6pt;margin-top:8.45pt;height:0pt;width:426.2pt;z-index:-251422720;mso-width-relative:page;mso-height-relative:page;" fillcolor="#FFFFFF" filled="t" stroked="t" coordsize="21600,21600" o:allowincell="f" o:gfxdata="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GXB7fnaAAAACAEAAA8AAAAAAAAAAQAgAAAAIgAAAGRycy9kb3ducmV2LnhtbFBLAQIU&#10;ABQAAAAIAIdO4kCwO6YMuAEAAKwDAAAOAAAAAAAAAAEAIAAAACkBAABkcnMvZTJvRG9jLnhtbFBL&#10;BQYAAAAABgAGAFkBAABTBQAAAAA=&#10;">
                <v:fill on="t" focussize="0,0"/>
                <v:stroke weight="1.44pt" color="#000000" miterlimit="8" joinstyle="miter"/>
                <v:imagedata o:title=""/>
                <o:lock v:ext="edit" aspectratio="f"/>
              </v:line>
            </w:pict>
          </mc:Fallback>
        </mc:AlternateContent>
      </w:r>
    </w:p>
    <w:p>
      <w:pPr>
        <w:spacing w:line="216" w:lineRule="exact"/>
        <w:rPr>
          <w:sz w:val="20"/>
          <w:szCs w:val="20"/>
        </w:rPr>
      </w:pPr>
    </w:p>
    <w:tbl>
      <w:tblPr>
        <w:tblStyle w:val="3"/>
        <w:tblW w:w="8540" w:type="dxa"/>
        <w:tblInd w:w="240" w:type="dxa"/>
        <w:tblLayout w:type="fixed"/>
        <w:tblCellMar>
          <w:top w:w="0" w:type="dxa"/>
          <w:left w:w="0" w:type="dxa"/>
          <w:bottom w:w="0" w:type="dxa"/>
          <w:right w:w="0" w:type="dxa"/>
        </w:tblCellMar>
      </w:tblPr>
      <w:tblGrid>
        <w:gridCol w:w="20"/>
        <w:gridCol w:w="4380"/>
        <w:gridCol w:w="414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4380" w:type="dxa"/>
            <w:vAlign w:val="bottom"/>
          </w:tcPr>
          <w:p>
            <w:pPr>
              <w:spacing w:line="240" w:lineRule="exact"/>
              <w:ind w:left="1760"/>
              <w:rPr>
                <w:sz w:val="20"/>
                <w:szCs w:val="20"/>
              </w:rPr>
            </w:pPr>
            <w:r>
              <w:rPr>
                <w:rFonts w:ascii="宋体" w:hAnsi="宋体" w:eastAsia="宋体" w:cs="宋体"/>
                <w:b/>
                <w:bCs/>
                <w:sz w:val="21"/>
                <w:szCs w:val="21"/>
              </w:rPr>
              <w:t>关键技术</w:t>
            </w:r>
          </w:p>
        </w:tc>
        <w:tc>
          <w:tcPr>
            <w:tcW w:w="4140" w:type="dxa"/>
            <w:vAlign w:val="bottom"/>
          </w:tcPr>
          <w:p>
            <w:pPr>
              <w:spacing w:line="240" w:lineRule="exact"/>
              <w:ind w:left="1440"/>
              <w:rPr>
                <w:sz w:val="20"/>
                <w:szCs w:val="20"/>
              </w:rPr>
            </w:pPr>
            <w:r>
              <w:rPr>
                <w:rFonts w:ascii="宋体" w:hAnsi="宋体" w:eastAsia="宋体" w:cs="宋体"/>
                <w:b/>
                <w:bCs/>
                <w:sz w:val="21"/>
                <w:szCs w:val="21"/>
              </w:rPr>
              <w:t>主要应用范围</w:t>
            </w: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414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图像引导放射治疗</w:t>
            </w:r>
          </w:p>
        </w:tc>
        <w:tc>
          <w:tcPr>
            <w:tcW w:w="4140" w:type="dxa"/>
            <w:vAlign w:val="bottom"/>
          </w:tcPr>
          <w:p>
            <w:pPr>
              <w:spacing w:line="240" w:lineRule="exact"/>
              <w:ind w:left="100"/>
              <w:rPr>
                <w:sz w:val="20"/>
                <w:szCs w:val="20"/>
              </w:rPr>
            </w:pPr>
            <w:r>
              <w:rPr>
                <w:rFonts w:ascii="宋体" w:hAnsi="宋体" w:eastAsia="宋体" w:cs="宋体"/>
                <w:sz w:val="21"/>
                <w:szCs w:val="21"/>
              </w:rPr>
              <w:t>肿瘤放疗体位复核</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414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容积动态调强放疗</w:t>
            </w:r>
          </w:p>
        </w:tc>
        <w:tc>
          <w:tcPr>
            <w:tcW w:w="4140" w:type="dxa"/>
            <w:vAlign w:val="bottom"/>
          </w:tcPr>
          <w:p>
            <w:pPr>
              <w:spacing w:line="240" w:lineRule="exact"/>
              <w:ind w:left="100"/>
              <w:rPr>
                <w:sz w:val="20"/>
                <w:szCs w:val="20"/>
              </w:rPr>
            </w:pPr>
            <w:r>
              <w:rPr>
                <w:rFonts w:ascii="宋体" w:hAnsi="宋体" w:eastAsia="宋体" w:cs="宋体"/>
                <w:sz w:val="21"/>
                <w:szCs w:val="21"/>
              </w:rPr>
              <w:t>各种实体瘤的放疗</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414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全身放疗</w:t>
            </w:r>
          </w:p>
        </w:tc>
        <w:tc>
          <w:tcPr>
            <w:tcW w:w="4140" w:type="dxa"/>
            <w:vAlign w:val="bottom"/>
          </w:tcPr>
          <w:p>
            <w:pPr>
              <w:spacing w:line="240" w:lineRule="exact"/>
              <w:ind w:left="100"/>
              <w:rPr>
                <w:sz w:val="20"/>
                <w:szCs w:val="20"/>
              </w:rPr>
            </w:pPr>
            <w:r>
              <w:rPr>
                <w:rFonts w:ascii="宋体" w:hAnsi="宋体" w:eastAsia="宋体" w:cs="宋体"/>
                <w:sz w:val="21"/>
                <w:szCs w:val="21"/>
              </w:rPr>
              <w:t>淋巴瘤</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414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立体定向放射治疗</w:t>
            </w:r>
          </w:p>
        </w:tc>
        <w:tc>
          <w:tcPr>
            <w:tcW w:w="4140" w:type="dxa"/>
            <w:vAlign w:val="bottom"/>
          </w:tcPr>
          <w:p>
            <w:pPr>
              <w:spacing w:line="240" w:lineRule="exact"/>
              <w:ind w:left="100"/>
              <w:rPr>
                <w:sz w:val="20"/>
                <w:szCs w:val="20"/>
              </w:rPr>
            </w:pPr>
            <w:r>
              <w:rPr>
                <w:rFonts w:ascii="宋体" w:hAnsi="宋体" w:eastAsia="宋体" w:cs="宋体"/>
                <w:sz w:val="21"/>
                <w:szCs w:val="21"/>
              </w:rPr>
              <w:t>头部肿瘤</w:t>
            </w:r>
          </w:p>
        </w:tc>
      </w:tr>
      <w:tr>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414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rPr>
                <w:sz w:val="24"/>
                <w:szCs w:val="24"/>
              </w:rPr>
            </w:pPr>
          </w:p>
        </w:tc>
        <w:tc>
          <w:tcPr>
            <w:tcW w:w="4140" w:type="dxa"/>
            <w:vAlign w:val="bottom"/>
          </w:tcPr>
          <w:p>
            <w:pPr>
              <w:spacing w:line="240" w:lineRule="exact"/>
              <w:ind w:left="100"/>
              <w:rPr>
                <w:sz w:val="20"/>
                <w:szCs w:val="20"/>
              </w:rPr>
            </w:pPr>
            <w:r>
              <w:rPr>
                <w:rFonts w:ascii="宋体" w:hAnsi="宋体" w:eastAsia="宋体" w:cs="宋体"/>
                <w:sz w:val="21"/>
                <w:szCs w:val="21"/>
              </w:rPr>
              <w:t>头颈肿瘤</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vAlign w:val="bottom"/>
          </w:tcPr>
          <w:p>
            <w:pPr>
              <w:rPr>
                <w:sz w:val="7"/>
                <w:szCs w:val="7"/>
              </w:rPr>
            </w:pPr>
          </w:p>
        </w:tc>
        <w:tc>
          <w:tcPr>
            <w:tcW w:w="414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超声引导后装放疗</w:t>
            </w:r>
          </w:p>
        </w:tc>
        <w:tc>
          <w:tcPr>
            <w:tcW w:w="4140" w:type="dxa"/>
            <w:vAlign w:val="bottom"/>
          </w:tcPr>
          <w:p>
            <w:pPr>
              <w:spacing w:line="240" w:lineRule="exact"/>
              <w:ind w:left="100"/>
              <w:rPr>
                <w:sz w:val="20"/>
                <w:szCs w:val="20"/>
              </w:rPr>
            </w:pPr>
            <w:r>
              <w:rPr>
                <w:rFonts w:ascii="宋体" w:hAnsi="宋体" w:eastAsia="宋体" w:cs="宋体"/>
                <w:sz w:val="21"/>
                <w:szCs w:val="21"/>
              </w:rPr>
              <w:t>食管肿瘤</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vAlign w:val="bottom"/>
          </w:tcPr>
          <w:p>
            <w:pPr>
              <w:rPr>
                <w:sz w:val="7"/>
                <w:szCs w:val="7"/>
              </w:rPr>
            </w:pPr>
          </w:p>
        </w:tc>
        <w:tc>
          <w:tcPr>
            <w:tcW w:w="4140" w:type="dxa"/>
            <w:tcBorders>
              <w:bottom w:val="single" w:color="auto" w:sz="8" w:space="0"/>
            </w:tcBorders>
            <w:vAlign w:val="bottom"/>
          </w:tcPr>
          <w:p>
            <w:pPr>
              <w:rPr>
                <w:sz w:val="7"/>
                <w:szCs w:val="7"/>
              </w:rPr>
            </w:pPr>
          </w:p>
        </w:tc>
      </w:tr>
      <w:tr>
        <w:trPr>
          <w:trHeight w:val="282" w:hRule="atLeast"/>
        </w:trPr>
        <w:tc>
          <w:tcPr>
            <w:tcW w:w="20" w:type="dxa"/>
            <w:vAlign w:val="bottom"/>
          </w:tcPr>
          <w:p>
            <w:pPr>
              <w:rPr>
                <w:sz w:val="24"/>
                <w:szCs w:val="24"/>
              </w:rPr>
            </w:pPr>
          </w:p>
        </w:tc>
        <w:tc>
          <w:tcPr>
            <w:tcW w:w="4380" w:type="dxa"/>
            <w:vAlign w:val="bottom"/>
          </w:tcPr>
          <w:p>
            <w:pPr>
              <w:rPr>
                <w:sz w:val="24"/>
                <w:szCs w:val="24"/>
              </w:rPr>
            </w:pPr>
          </w:p>
        </w:tc>
        <w:tc>
          <w:tcPr>
            <w:tcW w:w="4140" w:type="dxa"/>
            <w:vAlign w:val="bottom"/>
          </w:tcPr>
          <w:p>
            <w:pPr>
              <w:spacing w:line="240" w:lineRule="exact"/>
              <w:ind w:left="100"/>
              <w:rPr>
                <w:sz w:val="20"/>
                <w:szCs w:val="20"/>
              </w:rPr>
            </w:pPr>
            <w:r>
              <w:rPr>
                <w:rFonts w:ascii="宋体" w:hAnsi="宋体" w:eastAsia="宋体" w:cs="宋体"/>
                <w:sz w:val="21"/>
                <w:szCs w:val="21"/>
              </w:rPr>
              <w:t>妇科肿瘤</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4380" w:type="dxa"/>
            <w:tcBorders>
              <w:bottom w:val="single" w:color="auto" w:sz="8" w:space="0"/>
            </w:tcBorders>
            <w:vAlign w:val="bottom"/>
          </w:tcPr>
          <w:p>
            <w:pPr>
              <w:rPr>
                <w:sz w:val="7"/>
                <w:szCs w:val="7"/>
              </w:rPr>
            </w:pPr>
          </w:p>
        </w:tc>
        <w:tc>
          <w:tcPr>
            <w:tcW w:w="414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4380" w:type="dxa"/>
            <w:vAlign w:val="bottom"/>
          </w:tcPr>
          <w:p>
            <w:pPr>
              <w:spacing w:line="240" w:lineRule="exact"/>
              <w:ind w:left="100"/>
              <w:rPr>
                <w:sz w:val="20"/>
                <w:szCs w:val="20"/>
              </w:rPr>
            </w:pPr>
            <w:r>
              <w:rPr>
                <w:rFonts w:ascii="宋体" w:hAnsi="宋体" w:eastAsia="宋体" w:cs="宋体"/>
                <w:b/>
                <w:bCs/>
                <w:sz w:val="21"/>
                <w:szCs w:val="21"/>
              </w:rPr>
              <w:t>全身放疗</w:t>
            </w:r>
          </w:p>
        </w:tc>
        <w:tc>
          <w:tcPr>
            <w:tcW w:w="4140" w:type="dxa"/>
            <w:vAlign w:val="bottom"/>
          </w:tcPr>
          <w:p>
            <w:pPr>
              <w:spacing w:line="240" w:lineRule="exact"/>
              <w:ind w:left="100"/>
              <w:rPr>
                <w:sz w:val="20"/>
                <w:szCs w:val="20"/>
              </w:rPr>
            </w:pPr>
            <w:r>
              <w:rPr>
                <w:rFonts w:ascii="宋体" w:hAnsi="宋体" w:eastAsia="宋体" w:cs="宋体"/>
                <w:sz w:val="21"/>
                <w:szCs w:val="21"/>
              </w:rPr>
              <w:t>淋巴瘤</w:t>
            </w: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4380" w:type="dxa"/>
            <w:tcBorders>
              <w:bottom w:val="single" w:color="auto" w:sz="8" w:space="0"/>
            </w:tcBorders>
            <w:vAlign w:val="bottom"/>
          </w:tcPr>
          <w:p>
            <w:pPr>
              <w:rPr>
                <w:sz w:val="7"/>
                <w:szCs w:val="7"/>
              </w:rPr>
            </w:pPr>
          </w:p>
        </w:tc>
        <w:tc>
          <w:tcPr>
            <w:tcW w:w="4140" w:type="dxa"/>
            <w:tcBorders>
              <w:bottom w:val="single" w:color="auto" w:sz="8" w:space="0"/>
            </w:tcBorders>
            <w:vAlign w:val="bottom"/>
          </w:tcPr>
          <w:p>
            <w:pPr>
              <w:rPr>
                <w:sz w:val="7"/>
                <w:szCs w:val="7"/>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3.12 </w:t>
      </w:r>
      <w:r>
        <w:rPr>
          <w:rFonts w:ascii="宋体" w:hAnsi="宋体" w:eastAsia="宋体" w:cs="宋体"/>
          <w:b/>
          <w:bCs/>
          <w:sz w:val="32"/>
          <w:szCs w:val="32"/>
        </w:rPr>
        <w:t>急诊医学科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3.12.1 </w:t>
      </w:r>
      <w:r>
        <w:rPr>
          <w:rFonts w:ascii="宋体" w:hAnsi="宋体" w:eastAsia="宋体" w:cs="宋体"/>
          <w:b/>
          <w:bCs/>
          <w:sz w:val="32"/>
          <w:szCs w:val="32"/>
        </w:rPr>
        <w:t>疑难重症诊治</w:t>
      </w:r>
    </w:p>
    <w:p>
      <w:pPr>
        <w:spacing w:line="200" w:lineRule="exact"/>
        <w:rPr>
          <w:sz w:val="20"/>
          <w:szCs w:val="20"/>
        </w:rPr>
      </w:pPr>
    </w:p>
    <w:p>
      <w:pPr>
        <w:spacing w:line="297" w:lineRule="exact"/>
        <w:rPr>
          <w:sz w:val="20"/>
          <w:szCs w:val="20"/>
        </w:rPr>
      </w:pPr>
    </w:p>
    <w:p>
      <w:pPr>
        <w:ind w:right="6"/>
        <w:jc w:val="center"/>
        <w:rPr>
          <w:sz w:val="20"/>
          <w:szCs w:val="20"/>
        </w:rPr>
      </w:pPr>
      <w:r>
        <w:rPr>
          <w:rFonts w:ascii="Times New Roman" w:hAnsi="Times New Roman" w:eastAsia="Times New Roman" w:cs="Times New Roman"/>
          <w:sz w:val="18"/>
          <w:szCs w:val="18"/>
        </w:rPr>
        <w:t>68</w:t>
      </w:r>
    </w:p>
    <w:p>
      <w:pPr>
        <w:sectPr>
          <w:pgSz w:w="11900" w:h="16838"/>
          <w:pgMar w:top="1440" w:right="1440" w:bottom="639" w:left="1440" w:header="0" w:footer="0" w:gutter="0"/>
          <w:cols w:equalWidth="0" w:num="1">
            <w:col w:w="9026"/>
          </w:cols>
        </w:sectPr>
      </w:pPr>
    </w:p>
    <w:p>
      <w:pPr>
        <w:spacing w:line="1" w:lineRule="exact"/>
        <w:rPr>
          <w:sz w:val="20"/>
          <w:szCs w:val="20"/>
        </w:rPr>
      </w:pPr>
      <w:bookmarkStart w:id="72" w:name="page73"/>
      <w:bookmarkEnd w:id="72"/>
    </w:p>
    <w:p>
      <w:pPr>
        <w:spacing w:line="366" w:lineRule="exact"/>
        <w:ind w:left="1000"/>
        <w:rPr>
          <w:sz w:val="20"/>
          <w:szCs w:val="20"/>
        </w:rPr>
      </w:pPr>
      <w:r>
        <w:rPr>
          <w:rFonts w:ascii="宋体" w:hAnsi="宋体" w:eastAsia="宋体" w:cs="宋体"/>
          <w:sz w:val="32"/>
          <w:szCs w:val="32"/>
        </w:rPr>
        <w:t>三级医院急诊科应具备接治所有危急重症的能力。</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3.12.2 </w:t>
      </w:r>
      <w:r>
        <w:rPr>
          <w:rFonts w:ascii="宋体" w:hAnsi="宋体" w:eastAsia="宋体" w:cs="宋体"/>
          <w:b/>
          <w:bCs/>
          <w:sz w:val="32"/>
          <w:szCs w:val="32"/>
        </w:rPr>
        <w:t>关键医疗技术</w:t>
      </w:r>
    </w:p>
    <w:p>
      <w:pPr>
        <w:spacing w:line="23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894784" behindDoc="1" locked="0" layoutInCell="0" allowOverlap="1">
                <wp:simplePos x="0" y="0"/>
                <wp:positionH relativeFrom="column">
                  <wp:posOffset>318770</wp:posOffset>
                </wp:positionH>
                <wp:positionV relativeFrom="paragraph">
                  <wp:posOffset>172720</wp:posOffset>
                </wp:positionV>
                <wp:extent cx="5566410" cy="0"/>
                <wp:effectExtent l="0" t="0" r="0" b="0"/>
                <wp:wrapNone/>
                <wp:docPr id="246" name="Shape 246"/>
                <wp:cNvGraphicFramePr/>
                <a:graphic xmlns:a="http://schemas.openxmlformats.org/drawingml/2006/main">
                  <a:graphicData uri="http://schemas.microsoft.com/office/word/2010/wordprocessingShape">
                    <wps:wsp>
                      <wps:cNvCnPr/>
                      <wps:spPr>
                        <a:xfrm>
                          <a:off x="0" y="0"/>
                          <a:ext cx="556641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46" o:spid="_x0000_s1026" o:spt="20" style="position:absolute;left:0pt;margin-left:25.1pt;margin-top:13.6pt;height:0pt;width:438.3pt;z-index:-251421696;mso-width-relative:page;mso-height-relative:page;" fillcolor="#FFFFFF" filled="t" stroked="t" coordsize="21600,21600" o:allowincell="f" o:gfxdata="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7lcMB9oAAAAIAQAADwAAAAAAAAABACAAAAAiAAAAZHJzL2Rvd25yZXYueG1sUEsBAhQA&#10;FAAAAAgAh07iQHft9KO3AQAArAMAAA4AAAAAAAAAAQAgAAAAKQEAAGRycy9lMm9Eb2MueG1sUEsF&#10;BgAAAAAGAAYAWQEAAFIFA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140" w:type="dxa"/>
        <w:tblInd w:w="480" w:type="dxa"/>
        <w:tblLayout w:type="fixed"/>
        <w:tblCellMar>
          <w:top w:w="0" w:type="dxa"/>
          <w:left w:w="0" w:type="dxa"/>
          <w:bottom w:w="0" w:type="dxa"/>
          <w:right w:w="0" w:type="dxa"/>
        </w:tblCellMar>
      </w:tblPr>
      <w:tblGrid>
        <w:gridCol w:w="20"/>
        <w:gridCol w:w="1940"/>
        <w:gridCol w:w="682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1940" w:type="dxa"/>
            <w:vAlign w:val="bottom"/>
          </w:tcPr>
          <w:p>
            <w:pPr>
              <w:spacing w:line="240" w:lineRule="exact"/>
              <w:ind w:left="580"/>
              <w:rPr>
                <w:sz w:val="20"/>
                <w:szCs w:val="20"/>
              </w:rPr>
            </w:pPr>
            <w:r>
              <w:rPr>
                <w:rFonts w:ascii="宋体" w:hAnsi="宋体" w:eastAsia="宋体" w:cs="宋体"/>
                <w:b/>
                <w:bCs/>
                <w:sz w:val="21"/>
                <w:szCs w:val="21"/>
              </w:rPr>
              <w:t>关键技术</w:t>
            </w:r>
          </w:p>
        </w:tc>
        <w:tc>
          <w:tcPr>
            <w:tcW w:w="6820" w:type="dxa"/>
            <w:vAlign w:val="bottom"/>
          </w:tcPr>
          <w:p>
            <w:pPr>
              <w:spacing w:line="240" w:lineRule="exact"/>
              <w:ind w:left="280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1940" w:type="dxa"/>
            <w:tcBorders>
              <w:bottom w:val="single" w:color="auto" w:sz="8" w:space="0"/>
            </w:tcBorders>
            <w:vAlign w:val="bottom"/>
          </w:tcPr>
          <w:p>
            <w:pPr>
              <w:rPr>
                <w:sz w:val="7"/>
                <w:szCs w:val="7"/>
              </w:rPr>
            </w:pPr>
          </w:p>
        </w:tc>
        <w:tc>
          <w:tcPr>
            <w:tcW w:w="68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1" w:hRule="atLeast"/>
        </w:trPr>
        <w:tc>
          <w:tcPr>
            <w:tcW w:w="20" w:type="dxa"/>
            <w:vAlign w:val="bottom"/>
          </w:tcPr>
          <w:p/>
        </w:tc>
        <w:tc>
          <w:tcPr>
            <w:tcW w:w="1940" w:type="dxa"/>
            <w:vAlign w:val="bottom"/>
          </w:tcPr>
          <w:p>
            <w:pPr>
              <w:spacing w:line="240" w:lineRule="exact"/>
              <w:ind w:left="120"/>
              <w:rPr>
                <w:sz w:val="20"/>
                <w:szCs w:val="20"/>
              </w:rPr>
            </w:pPr>
            <w:r>
              <w:rPr>
                <w:rFonts w:ascii="宋体" w:hAnsi="宋体" w:eastAsia="宋体" w:cs="宋体"/>
                <w:b/>
                <w:bCs/>
                <w:sz w:val="21"/>
                <w:szCs w:val="21"/>
              </w:rPr>
              <w:t>床旁超声</w:t>
            </w:r>
          </w:p>
        </w:tc>
        <w:tc>
          <w:tcPr>
            <w:tcW w:w="6820" w:type="dxa"/>
            <w:vAlign w:val="bottom"/>
          </w:tcPr>
          <w:p>
            <w:pPr>
              <w:spacing w:line="240" w:lineRule="exact"/>
              <w:ind w:left="160"/>
              <w:rPr>
                <w:sz w:val="20"/>
                <w:szCs w:val="20"/>
              </w:rPr>
            </w:pPr>
            <w:r>
              <w:rPr>
                <w:rFonts w:ascii="宋体" w:hAnsi="宋体" w:eastAsia="宋体" w:cs="宋体"/>
                <w:sz w:val="21"/>
                <w:szCs w:val="21"/>
              </w:rPr>
              <w:t>引导深静脉置管，其他各种穿刺和外伤后肝脾等脏器损伤的快速诊断</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1940" w:type="dxa"/>
            <w:tcBorders>
              <w:bottom w:val="single" w:color="auto" w:sz="8" w:space="0"/>
            </w:tcBorders>
            <w:vAlign w:val="bottom"/>
          </w:tcPr>
          <w:p>
            <w:pPr>
              <w:rPr>
                <w:sz w:val="4"/>
                <w:szCs w:val="4"/>
              </w:rPr>
            </w:pPr>
          </w:p>
        </w:tc>
        <w:tc>
          <w:tcPr>
            <w:tcW w:w="682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1940" w:type="dxa"/>
            <w:vAlign w:val="bottom"/>
          </w:tcPr>
          <w:p>
            <w:pPr>
              <w:spacing w:line="240" w:lineRule="exact"/>
              <w:ind w:left="120"/>
              <w:rPr>
                <w:sz w:val="20"/>
                <w:szCs w:val="20"/>
              </w:rPr>
            </w:pPr>
            <w:r>
              <w:rPr>
                <w:rFonts w:ascii="宋体" w:hAnsi="宋体" w:eastAsia="宋体" w:cs="宋体"/>
                <w:b/>
                <w:bCs/>
                <w:sz w:val="21"/>
                <w:szCs w:val="21"/>
              </w:rPr>
              <w:t>亚低温治疗技术</w:t>
            </w:r>
          </w:p>
        </w:tc>
        <w:tc>
          <w:tcPr>
            <w:tcW w:w="6820" w:type="dxa"/>
            <w:vAlign w:val="bottom"/>
          </w:tcPr>
          <w:p>
            <w:pPr>
              <w:spacing w:line="240" w:lineRule="exact"/>
              <w:ind w:left="160"/>
              <w:rPr>
                <w:sz w:val="20"/>
                <w:szCs w:val="20"/>
              </w:rPr>
            </w:pPr>
            <w:r>
              <w:rPr>
                <w:rFonts w:ascii="宋体" w:hAnsi="宋体" w:eastAsia="宋体" w:cs="宋体"/>
                <w:sz w:val="21"/>
                <w:szCs w:val="21"/>
              </w:rPr>
              <w:t>严重颅脑损伤、急性脑血管病、心肺复苏后脑保护</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1940" w:type="dxa"/>
            <w:tcBorders>
              <w:bottom w:val="single" w:color="auto" w:sz="8" w:space="0"/>
            </w:tcBorders>
            <w:vAlign w:val="bottom"/>
          </w:tcPr>
          <w:p>
            <w:pPr>
              <w:rPr>
                <w:sz w:val="4"/>
                <w:szCs w:val="4"/>
              </w:rPr>
            </w:pPr>
          </w:p>
        </w:tc>
        <w:tc>
          <w:tcPr>
            <w:tcW w:w="682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3" w:hRule="atLeast"/>
        </w:trPr>
        <w:tc>
          <w:tcPr>
            <w:tcW w:w="20" w:type="dxa"/>
            <w:vAlign w:val="bottom"/>
          </w:tcPr>
          <w:p>
            <w:pPr>
              <w:rPr>
                <w:sz w:val="21"/>
                <w:szCs w:val="21"/>
              </w:rPr>
            </w:pPr>
          </w:p>
        </w:tc>
        <w:tc>
          <w:tcPr>
            <w:tcW w:w="1940" w:type="dxa"/>
            <w:vAlign w:val="bottom"/>
          </w:tcPr>
          <w:p>
            <w:pPr>
              <w:spacing w:line="240" w:lineRule="exact"/>
              <w:ind w:left="120"/>
              <w:rPr>
                <w:sz w:val="20"/>
                <w:szCs w:val="20"/>
              </w:rPr>
            </w:pPr>
            <w:r>
              <w:rPr>
                <w:rFonts w:ascii="宋体" w:hAnsi="宋体" w:eastAsia="宋体" w:cs="宋体"/>
                <w:b/>
                <w:bCs/>
                <w:sz w:val="21"/>
                <w:szCs w:val="21"/>
              </w:rPr>
              <w:t>三腔两囊管技术</w:t>
            </w:r>
          </w:p>
        </w:tc>
        <w:tc>
          <w:tcPr>
            <w:tcW w:w="6820" w:type="dxa"/>
            <w:vAlign w:val="bottom"/>
          </w:tcPr>
          <w:p>
            <w:pPr>
              <w:spacing w:line="240" w:lineRule="exact"/>
              <w:ind w:left="160"/>
              <w:rPr>
                <w:sz w:val="20"/>
                <w:szCs w:val="20"/>
              </w:rPr>
            </w:pPr>
            <w:r>
              <w:rPr>
                <w:rFonts w:ascii="宋体" w:hAnsi="宋体" w:eastAsia="宋体" w:cs="宋体"/>
                <w:sz w:val="21"/>
                <w:szCs w:val="21"/>
              </w:rPr>
              <w:t>食管、胃底静脉曲张破裂出血的紧急止血</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1940" w:type="dxa"/>
            <w:tcBorders>
              <w:bottom w:val="single" w:color="auto" w:sz="8" w:space="0"/>
            </w:tcBorders>
            <w:vAlign w:val="bottom"/>
          </w:tcPr>
          <w:p>
            <w:pPr>
              <w:rPr>
                <w:sz w:val="4"/>
                <w:szCs w:val="4"/>
              </w:rPr>
            </w:pPr>
          </w:p>
        </w:tc>
        <w:tc>
          <w:tcPr>
            <w:tcW w:w="682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1" w:hRule="atLeast"/>
        </w:trPr>
        <w:tc>
          <w:tcPr>
            <w:tcW w:w="20" w:type="dxa"/>
            <w:vAlign w:val="bottom"/>
          </w:tcPr>
          <w:p>
            <w:pPr>
              <w:rPr>
                <w:sz w:val="21"/>
                <w:szCs w:val="21"/>
              </w:rPr>
            </w:pPr>
          </w:p>
        </w:tc>
        <w:tc>
          <w:tcPr>
            <w:tcW w:w="1940" w:type="dxa"/>
            <w:vAlign w:val="bottom"/>
          </w:tcPr>
          <w:p>
            <w:pPr>
              <w:spacing w:line="240" w:lineRule="exact"/>
              <w:ind w:left="120"/>
              <w:rPr>
                <w:sz w:val="20"/>
                <w:szCs w:val="20"/>
              </w:rPr>
            </w:pPr>
            <w:r>
              <w:rPr>
                <w:rFonts w:ascii="宋体" w:hAnsi="宋体" w:eastAsia="宋体" w:cs="宋体"/>
                <w:b/>
                <w:bCs/>
                <w:sz w:val="21"/>
                <w:szCs w:val="21"/>
              </w:rPr>
              <w:t>呼吸机应用</w:t>
            </w:r>
          </w:p>
        </w:tc>
        <w:tc>
          <w:tcPr>
            <w:tcW w:w="6820" w:type="dxa"/>
            <w:vAlign w:val="bottom"/>
          </w:tcPr>
          <w:p>
            <w:pPr>
              <w:spacing w:line="240" w:lineRule="exact"/>
              <w:ind w:left="160"/>
              <w:rPr>
                <w:sz w:val="20"/>
                <w:szCs w:val="20"/>
              </w:rPr>
            </w:pPr>
            <w:r>
              <w:rPr>
                <w:rFonts w:ascii="宋体" w:hAnsi="宋体" w:eastAsia="宋体" w:cs="宋体"/>
                <w:sz w:val="21"/>
                <w:szCs w:val="21"/>
              </w:rPr>
              <w:t>急性呼吸衰竭、慢性呼吸衰竭急性加剧、 重度急性肺水肿</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1940" w:type="dxa"/>
            <w:tcBorders>
              <w:bottom w:val="single" w:color="auto" w:sz="8" w:space="0"/>
            </w:tcBorders>
            <w:vAlign w:val="bottom"/>
          </w:tcPr>
          <w:p>
            <w:pPr>
              <w:rPr>
                <w:sz w:val="4"/>
                <w:szCs w:val="4"/>
              </w:rPr>
            </w:pPr>
          </w:p>
        </w:tc>
        <w:tc>
          <w:tcPr>
            <w:tcW w:w="68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78" w:hRule="atLeast"/>
        </w:trPr>
        <w:tc>
          <w:tcPr>
            <w:tcW w:w="20" w:type="dxa"/>
            <w:vAlign w:val="bottom"/>
          </w:tcPr>
          <w:p>
            <w:pPr>
              <w:rPr>
                <w:sz w:val="24"/>
                <w:szCs w:val="24"/>
              </w:rPr>
            </w:pPr>
          </w:p>
        </w:tc>
        <w:tc>
          <w:tcPr>
            <w:tcW w:w="1940" w:type="dxa"/>
            <w:vAlign w:val="bottom"/>
          </w:tcPr>
          <w:p>
            <w:pPr>
              <w:rPr>
                <w:sz w:val="24"/>
                <w:szCs w:val="24"/>
              </w:rPr>
            </w:pPr>
          </w:p>
        </w:tc>
        <w:tc>
          <w:tcPr>
            <w:tcW w:w="6820" w:type="dxa"/>
            <w:vAlign w:val="bottom"/>
          </w:tcPr>
          <w:p>
            <w:pPr>
              <w:spacing w:line="240" w:lineRule="exact"/>
              <w:ind w:left="160"/>
              <w:rPr>
                <w:sz w:val="20"/>
                <w:szCs w:val="20"/>
              </w:rPr>
            </w:pPr>
            <w:r>
              <w:rPr>
                <w:rFonts w:ascii="宋体" w:hAnsi="宋体" w:eastAsia="宋体" w:cs="宋体"/>
                <w:sz w:val="21"/>
                <w:szCs w:val="21"/>
              </w:rPr>
              <w:t>心室颤动、心房纤颤、持续心房扑动、阵发性室上性心动过速、室速等</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0" w:hRule="atLeast"/>
        </w:trPr>
        <w:tc>
          <w:tcPr>
            <w:tcW w:w="20" w:type="dxa"/>
            <w:vAlign w:val="bottom"/>
          </w:tcPr>
          <w:p>
            <w:pPr>
              <w:rPr>
                <w:sz w:val="24"/>
                <w:szCs w:val="24"/>
              </w:rPr>
            </w:pPr>
          </w:p>
        </w:tc>
        <w:tc>
          <w:tcPr>
            <w:tcW w:w="1940" w:type="dxa"/>
            <w:vAlign w:val="bottom"/>
          </w:tcPr>
          <w:p>
            <w:pPr>
              <w:spacing w:line="240" w:lineRule="exact"/>
              <w:ind w:left="120"/>
              <w:rPr>
                <w:sz w:val="20"/>
                <w:szCs w:val="20"/>
              </w:rPr>
            </w:pPr>
            <w:r>
              <w:rPr>
                <w:rFonts w:ascii="宋体" w:hAnsi="宋体" w:eastAsia="宋体" w:cs="宋体"/>
                <w:b/>
                <w:bCs/>
                <w:sz w:val="21"/>
                <w:szCs w:val="21"/>
              </w:rPr>
              <w:t>心电除颤应用</w:t>
            </w:r>
          </w:p>
        </w:tc>
        <w:tc>
          <w:tcPr>
            <w:tcW w:w="6820" w:type="dxa"/>
            <w:vAlign w:val="bottom"/>
          </w:tcPr>
          <w:p>
            <w:pPr>
              <w:spacing w:line="240" w:lineRule="exact"/>
              <w:ind w:left="160"/>
              <w:rPr>
                <w:sz w:val="20"/>
                <w:szCs w:val="20"/>
              </w:rPr>
            </w:pPr>
            <w:r>
              <w:rPr>
                <w:rFonts w:ascii="宋体" w:hAnsi="宋体" w:eastAsia="宋体" w:cs="宋体"/>
                <w:sz w:val="21"/>
                <w:szCs w:val="21"/>
              </w:rPr>
              <w:t>常规治疗无效而伴有明显血液动力学障碍者或预激综合征并发室上性心</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4" w:hRule="atLeast"/>
        </w:trPr>
        <w:tc>
          <w:tcPr>
            <w:tcW w:w="20" w:type="dxa"/>
            <w:vAlign w:val="bottom"/>
          </w:tcPr>
          <w:p>
            <w:pPr>
              <w:rPr>
                <w:sz w:val="24"/>
                <w:szCs w:val="24"/>
              </w:rPr>
            </w:pPr>
          </w:p>
        </w:tc>
        <w:tc>
          <w:tcPr>
            <w:tcW w:w="1940" w:type="dxa"/>
            <w:vAlign w:val="bottom"/>
          </w:tcPr>
          <w:p>
            <w:pPr>
              <w:rPr>
                <w:sz w:val="24"/>
                <w:szCs w:val="24"/>
              </w:rPr>
            </w:pPr>
          </w:p>
        </w:tc>
        <w:tc>
          <w:tcPr>
            <w:tcW w:w="6820" w:type="dxa"/>
            <w:vAlign w:val="bottom"/>
          </w:tcPr>
          <w:p>
            <w:pPr>
              <w:spacing w:line="240" w:lineRule="exact"/>
              <w:ind w:left="160"/>
              <w:rPr>
                <w:sz w:val="20"/>
                <w:szCs w:val="20"/>
              </w:rPr>
            </w:pPr>
            <w:r>
              <w:rPr>
                <w:rFonts w:ascii="宋体" w:hAnsi="宋体" w:eastAsia="宋体" w:cs="宋体"/>
                <w:sz w:val="21"/>
                <w:szCs w:val="21"/>
              </w:rPr>
              <w:t>动过速而用药困难者</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4" w:hRule="atLeast"/>
        </w:trPr>
        <w:tc>
          <w:tcPr>
            <w:tcW w:w="20" w:type="dxa"/>
            <w:vAlign w:val="bottom"/>
          </w:tcPr>
          <w:p>
            <w:pPr>
              <w:rPr>
                <w:sz w:val="15"/>
                <w:szCs w:val="15"/>
              </w:rPr>
            </w:pPr>
          </w:p>
        </w:tc>
        <w:tc>
          <w:tcPr>
            <w:tcW w:w="1940" w:type="dxa"/>
            <w:tcBorders>
              <w:bottom w:val="single" w:color="auto" w:sz="8" w:space="0"/>
            </w:tcBorders>
            <w:vAlign w:val="bottom"/>
          </w:tcPr>
          <w:p>
            <w:pPr>
              <w:rPr>
                <w:sz w:val="15"/>
                <w:szCs w:val="15"/>
              </w:rPr>
            </w:pPr>
          </w:p>
        </w:tc>
        <w:tc>
          <w:tcPr>
            <w:tcW w:w="6820" w:type="dxa"/>
            <w:tcBorders>
              <w:bottom w:val="single" w:color="auto" w:sz="8" w:space="0"/>
            </w:tcBorders>
            <w:vAlign w:val="bottom"/>
          </w:tcPr>
          <w:p>
            <w:pPr>
              <w:rPr>
                <w:sz w:val="15"/>
                <w:szCs w:val="1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78" w:hRule="atLeast"/>
        </w:trPr>
        <w:tc>
          <w:tcPr>
            <w:tcW w:w="20" w:type="dxa"/>
            <w:vAlign w:val="bottom"/>
          </w:tcPr>
          <w:p>
            <w:pPr>
              <w:rPr>
                <w:sz w:val="24"/>
                <w:szCs w:val="24"/>
              </w:rPr>
            </w:pPr>
          </w:p>
        </w:tc>
        <w:tc>
          <w:tcPr>
            <w:tcW w:w="1940" w:type="dxa"/>
            <w:vAlign w:val="bottom"/>
          </w:tcPr>
          <w:p>
            <w:pPr>
              <w:rPr>
                <w:sz w:val="24"/>
                <w:szCs w:val="24"/>
              </w:rPr>
            </w:pPr>
          </w:p>
        </w:tc>
        <w:tc>
          <w:tcPr>
            <w:tcW w:w="6820" w:type="dxa"/>
            <w:vAlign w:val="bottom"/>
          </w:tcPr>
          <w:p>
            <w:pPr>
              <w:spacing w:line="240" w:lineRule="exact"/>
              <w:ind w:left="160"/>
              <w:rPr>
                <w:sz w:val="20"/>
                <w:szCs w:val="20"/>
              </w:rPr>
            </w:pPr>
            <w:r>
              <w:rPr>
                <w:rFonts w:ascii="宋体" w:hAnsi="宋体" w:eastAsia="宋体" w:cs="宋体"/>
                <w:sz w:val="21"/>
                <w:szCs w:val="21"/>
              </w:rPr>
              <w:t>自主呼吸突然停止的患者、不能满足机体的通气和氧供的需要而需机械</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0" w:hRule="atLeast"/>
        </w:trPr>
        <w:tc>
          <w:tcPr>
            <w:tcW w:w="20" w:type="dxa"/>
            <w:vAlign w:val="bottom"/>
          </w:tcPr>
          <w:p>
            <w:pPr>
              <w:rPr>
                <w:sz w:val="24"/>
                <w:szCs w:val="24"/>
              </w:rPr>
            </w:pPr>
          </w:p>
        </w:tc>
        <w:tc>
          <w:tcPr>
            <w:tcW w:w="1940" w:type="dxa"/>
            <w:vMerge w:val="restart"/>
            <w:vAlign w:val="bottom"/>
          </w:tcPr>
          <w:p>
            <w:pPr>
              <w:spacing w:line="240" w:lineRule="exact"/>
              <w:ind w:left="120"/>
              <w:rPr>
                <w:sz w:val="20"/>
                <w:szCs w:val="20"/>
              </w:rPr>
            </w:pPr>
            <w:r>
              <w:rPr>
                <w:rFonts w:ascii="宋体" w:hAnsi="宋体" w:eastAsia="宋体" w:cs="宋体"/>
                <w:b/>
                <w:bCs/>
                <w:sz w:val="21"/>
                <w:szCs w:val="21"/>
              </w:rPr>
              <w:t>气管插管术</w:t>
            </w:r>
          </w:p>
        </w:tc>
        <w:tc>
          <w:tcPr>
            <w:tcW w:w="6820" w:type="dxa"/>
            <w:vAlign w:val="bottom"/>
          </w:tcPr>
          <w:p>
            <w:pPr>
              <w:spacing w:line="240" w:lineRule="exact"/>
              <w:ind w:left="160"/>
              <w:rPr>
                <w:sz w:val="20"/>
                <w:szCs w:val="20"/>
              </w:rPr>
            </w:pPr>
            <w:r>
              <w:rPr>
                <w:rFonts w:ascii="宋体" w:hAnsi="宋体" w:eastAsia="宋体" w:cs="宋体"/>
                <w:sz w:val="21"/>
                <w:szCs w:val="21"/>
              </w:rPr>
              <w:t>通气者、不能自主清除上呼吸道分泌物、胃内容物返流或出血随时有误</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1940" w:type="dxa"/>
            <w:vMerge w:val="continue"/>
            <w:vAlign w:val="bottom"/>
          </w:tcPr>
          <w:p>
            <w:pPr>
              <w:rPr>
                <w:sz w:val="13"/>
                <w:szCs w:val="13"/>
              </w:rPr>
            </w:pPr>
          </w:p>
        </w:tc>
        <w:tc>
          <w:tcPr>
            <w:tcW w:w="6820" w:type="dxa"/>
            <w:vMerge w:val="restart"/>
            <w:vAlign w:val="bottom"/>
          </w:tcPr>
          <w:p>
            <w:pPr>
              <w:spacing w:line="240" w:lineRule="exact"/>
              <w:ind w:left="160"/>
              <w:rPr>
                <w:sz w:val="20"/>
                <w:szCs w:val="20"/>
              </w:rPr>
            </w:pPr>
            <w:r>
              <w:rPr>
                <w:rFonts w:ascii="宋体" w:hAnsi="宋体" w:eastAsia="宋体" w:cs="宋体"/>
                <w:sz w:val="21"/>
                <w:szCs w:val="21"/>
              </w:rPr>
              <w:t>吸者、存在有上呼吸道损伤、狭窄、阻塞以及气管食管瘘等影响正常通</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1940" w:type="dxa"/>
            <w:vAlign w:val="bottom"/>
          </w:tcPr>
          <w:p>
            <w:pPr>
              <w:rPr>
                <w:sz w:val="13"/>
                <w:szCs w:val="13"/>
              </w:rPr>
            </w:pPr>
          </w:p>
        </w:tc>
        <w:tc>
          <w:tcPr>
            <w:tcW w:w="6820" w:type="dxa"/>
            <w:vMerge w:val="continue"/>
            <w:vAlign w:val="bottom"/>
          </w:tcPr>
          <w:p>
            <w:pPr>
              <w:rPr>
                <w:sz w:val="13"/>
                <w:szCs w:val="13"/>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314" w:hRule="atLeast"/>
        </w:trPr>
        <w:tc>
          <w:tcPr>
            <w:tcW w:w="20" w:type="dxa"/>
            <w:vAlign w:val="bottom"/>
          </w:tcPr>
          <w:p>
            <w:pPr>
              <w:rPr>
                <w:sz w:val="24"/>
                <w:szCs w:val="24"/>
              </w:rPr>
            </w:pPr>
          </w:p>
        </w:tc>
        <w:tc>
          <w:tcPr>
            <w:tcW w:w="1940" w:type="dxa"/>
            <w:vAlign w:val="bottom"/>
          </w:tcPr>
          <w:p>
            <w:pPr>
              <w:rPr>
                <w:sz w:val="24"/>
                <w:szCs w:val="24"/>
              </w:rPr>
            </w:pPr>
          </w:p>
        </w:tc>
        <w:tc>
          <w:tcPr>
            <w:tcW w:w="6820" w:type="dxa"/>
            <w:vAlign w:val="bottom"/>
          </w:tcPr>
          <w:p>
            <w:pPr>
              <w:spacing w:line="240" w:lineRule="exact"/>
              <w:ind w:left="160"/>
              <w:rPr>
                <w:rFonts w:ascii="宋体" w:hAnsi="宋体" w:eastAsia="宋体" w:cs="宋体"/>
                <w:sz w:val="21"/>
                <w:szCs w:val="21"/>
              </w:rPr>
            </w:pPr>
            <w:r>
              <w:fldChar w:fldCharType="begin"/>
            </w:r>
            <w:r>
              <w:instrText xml:space="preserve"> HYPERLINK "http://baike.baidu.com/view/25516.htm" \h </w:instrText>
            </w:r>
            <w:r>
              <w:fldChar w:fldCharType="separate"/>
            </w:r>
            <w:r>
              <w:rPr>
                <w:rFonts w:ascii="宋体" w:hAnsi="宋体" w:eastAsia="宋体" w:cs="宋体"/>
                <w:sz w:val="21"/>
                <w:szCs w:val="21"/>
              </w:rPr>
              <w:t>气者、急性呼吸衰竭</w:t>
            </w:r>
            <w:r>
              <w:rPr>
                <w:rFonts w:ascii="宋体" w:hAnsi="宋体" w:eastAsia="宋体" w:cs="宋体"/>
                <w:sz w:val="21"/>
                <w:szCs w:val="21"/>
              </w:rPr>
              <w:fldChar w:fldCharType="end"/>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4" w:hRule="atLeast"/>
        </w:trPr>
        <w:tc>
          <w:tcPr>
            <w:tcW w:w="20" w:type="dxa"/>
            <w:vAlign w:val="bottom"/>
          </w:tcPr>
          <w:p>
            <w:pPr>
              <w:rPr>
                <w:sz w:val="15"/>
                <w:szCs w:val="15"/>
              </w:rPr>
            </w:pPr>
          </w:p>
        </w:tc>
        <w:tc>
          <w:tcPr>
            <w:tcW w:w="1940" w:type="dxa"/>
            <w:tcBorders>
              <w:bottom w:val="single" w:color="auto" w:sz="8" w:space="0"/>
            </w:tcBorders>
            <w:vAlign w:val="bottom"/>
          </w:tcPr>
          <w:p>
            <w:pPr>
              <w:rPr>
                <w:sz w:val="15"/>
                <w:szCs w:val="15"/>
              </w:rPr>
            </w:pPr>
          </w:p>
        </w:tc>
        <w:tc>
          <w:tcPr>
            <w:tcW w:w="6820" w:type="dxa"/>
            <w:tcBorders>
              <w:bottom w:val="single" w:color="auto" w:sz="8" w:space="0"/>
            </w:tcBorders>
            <w:vAlign w:val="bottom"/>
          </w:tcPr>
          <w:p>
            <w:pPr>
              <w:rPr>
                <w:sz w:val="15"/>
                <w:szCs w:val="1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80" w:hRule="atLeast"/>
        </w:trPr>
        <w:tc>
          <w:tcPr>
            <w:tcW w:w="20" w:type="dxa"/>
            <w:vAlign w:val="bottom"/>
          </w:tcPr>
          <w:p>
            <w:pPr>
              <w:rPr>
                <w:sz w:val="24"/>
                <w:szCs w:val="24"/>
              </w:rPr>
            </w:pPr>
          </w:p>
        </w:tc>
        <w:tc>
          <w:tcPr>
            <w:tcW w:w="1940" w:type="dxa"/>
            <w:vAlign w:val="bottom"/>
          </w:tcPr>
          <w:p>
            <w:pPr>
              <w:spacing w:line="240" w:lineRule="exact"/>
              <w:ind w:left="120"/>
              <w:rPr>
                <w:sz w:val="20"/>
                <w:szCs w:val="20"/>
              </w:rPr>
            </w:pPr>
            <w:r>
              <w:rPr>
                <w:rFonts w:ascii="宋体" w:hAnsi="宋体" w:eastAsia="宋体" w:cs="宋体"/>
                <w:b/>
                <w:bCs/>
                <w:sz w:val="21"/>
                <w:szCs w:val="21"/>
              </w:rPr>
              <w:t>洗胃技术</w:t>
            </w:r>
          </w:p>
        </w:tc>
        <w:tc>
          <w:tcPr>
            <w:tcW w:w="6820" w:type="dxa"/>
            <w:vAlign w:val="bottom"/>
          </w:tcPr>
          <w:p>
            <w:pPr>
              <w:spacing w:line="240" w:lineRule="exact"/>
              <w:ind w:left="160"/>
              <w:rPr>
                <w:sz w:val="20"/>
                <w:szCs w:val="20"/>
              </w:rPr>
            </w:pPr>
            <w:r>
              <w:rPr>
                <w:rFonts w:ascii="宋体" w:hAnsi="宋体" w:eastAsia="宋体" w:cs="宋体"/>
                <w:sz w:val="21"/>
                <w:szCs w:val="21"/>
              </w:rPr>
              <w:t>凡经口摄入各种非有毒物质</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4" w:hRule="atLeast"/>
        </w:trPr>
        <w:tc>
          <w:tcPr>
            <w:tcW w:w="20" w:type="dxa"/>
            <w:vAlign w:val="bottom"/>
          </w:tcPr>
          <w:p>
            <w:pPr>
              <w:rPr>
                <w:sz w:val="15"/>
                <w:szCs w:val="15"/>
              </w:rPr>
            </w:pPr>
          </w:p>
        </w:tc>
        <w:tc>
          <w:tcPr>
            <w:tcW w:w="1940" w:type="dxa"/>
            <w:tcBorders>
              <w:bottom w:val="single" w:color="auto" w:sz="8" w:space="0"/>
            </w:tcBorders>
            <w:vAlign w:val="bottom"/>
          </w:tcPr>
          <w:p>
            <w:pPr>
              <w:rPr>
                <w:sz w:val="15"/>
                <w:szCs w:val="15"/>
              </w:rPr>
            </w:pPr>
          </w:p>
        </w:tc>
        <w:tc>
          <w:tcPr>
            <w:tcW w:w="6820" w:type="dxa"/>
            <w:tcBorders>
              <w:bottom w:val="single" w:color="auto" w:sz="8" w:space="0"/>
            </w:tcBorders>
            <w:vAlign w:val="bottom"/>
          </w:tcPr>
          <w:p>
            <w:pPr>
              <w:rPr>
                <w:sz w:val="15"/>
                <w:szCs w:val="1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94" w:hRule="atLeast"/>
        </w:trPr>
        <w:tc>
          <w:tcPr>
            <w:tcW w:w="20" w:type="dxa"/>
            <w:vAlign w:val="bottom"/>
          </w:tcPr>
          <w:p>
            <w:pPr>
              <w:rPr>
                <w:sz w:val="24"/>
                <w:szCs w:val="24"/>
              </w:rPr>
            </w:pPr>
          </w:p>
        </w:tc>
        <w:tc>
          <w:tcPr>
            <w:tcW w:w="1940" w:type="dxa"/>
            <w:vAlign w:val="bottom"/>
          </w:tcPr>
          <w:p>
            <w:pPr>
              <w:spacing w:line="240" w:lineRule="exact"/>
              <w:ind w:left="120"/>
              <w:rPr>
                <w:sz w:val="20"/>
                <w:szCs w:val="20"/>
              </w:rPr>
            </w:pPr>
            <w:r>
              <w:rPr>
                <w:rFonts w:ascii="宋体" w:hAnsi="宋体" w:eastAsia="宋体" w:cs="宋体"/>
                <w:b/>
                <w:bCs/>
                <w:sz w:val="21"/>
                <w:szCs w:val="21"/>
              </w:rPr>
              <w:t>急诊清创缝合术</w:t>
            </w:r>
          </w:p>
        </w:tc>
        <w:tc>
          <w:tcPr>
            <w:tcW w:w="6820" w:type="dxa"/>
            <w:vAlign w:val="bottom"/>
          </w:tcPr>
          <w:p>
            <w:pPr>
              <w:spacing w:line="256" w:lineRule="exact"/>
              <w:ind w:left="160"/>
              <w:rPr>
                <w:sz w:val="20"/>
                <w:szCs w:val="20"/>
              </w:rPr>
            </w:pPr>
            <w:r>
              <w:rPr>
                <w:rFonts w:ascii="宋体" w:hAnsi="宋体" w:eastAsia="宋体" w:cs="宋体"/>
                <w:sz w:val="21"/>
                <w:szCs w:val="21"/>
              </w:rPr>
              <w:t>新鲜</w:t>
            </w:r>
            <w:r>
              <w:rPr>
                <w:rFonts w:ascii="Times New Roman" w:hAnsi="Times New Roman" w:eastAsia="Times New Roman" w:cs="Times New Roman"/>
                <w:sz w:val="21"/>
                <w:szCs w:val="21"/>
              </w:rPr>
              <w:t xml:space="preserve"> 6-8 </w:t>
            </w:r>
            <w:r>
              <w:rPr>
                <w:rFonts w:ascii="宋体" w:hAnsi="宋体" w:eastAsia="宋体" w:cs="宋体"/>
                <w:sz w:val="21"/>
                <w:szCs w:val="21"/>
              </w:rPr>
              <w:t>小时伤口，无神经，主要是肌腱和血管损伤的准备工作</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8" w:hRule="atLeast"/>
        </w:trPr>
        <w:tc>
          <w:tcPr>
            <w:tcW w:w="20" w:type="dxa"/>
            <w:vAlign w:val="bottom"/>
          </w:tcPr>
          <w:p>
            <w:pPr>
              <w:rPr>
                <w:sz w:val="13"/>
                <w:szCs w:val="13"/>
              </w:rPr>
            </w:pPr>
          </w:p>
        </w:tc>
        <w:tc>
          <w:tcPr>
            <w:tcW w:w="1940" w:type="dxa"/>
            <w:tcBorders>
              <w:bottom w:val="single" w:color="auto" w:sz="8" w:space="0"/>
            </w:tcBorders>
            <w:vAlign w:val="bottom"/>
          </w:tcPr>
          <w:p>
            <w:pPr>
              <w:rPr>
                <w:sz w:val="13"/>
                <w:szCs w:val="13"/>
              </w:rPr>
            </w:pPr>
          </w:p>
        </w:tc>
        <w:tc>
          <w:tcPr>
            <w:tcW w:w="6820" w:type="dxa"/>
            <w:tcBorders>
              <w:bottom w:val="single" w:color="auto" w:sz="8" w:space="0"/>
            </w:tcBorders>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78" w:hRule="atLeast"/>
        </w:trPr>
        <w:tc>
          <w:tcPr>
            <w:tcW w:w="20" w:type="dxa"/>
            <w:vAlign w:val="bottom"/>
          </w:tcPr>
          <w:p>
            <w:pPr>
              <w:rPr>
                <w:sz w:val="24"/>
                <w:szCs w:val="24"/>
              </w:rPr>
            </w:pPr>
          </w:p>
        </w:tc>
        <w:tc>
          <w:tcPr>
            <w:tcW w:w="1940" w:type="dxa"/>
            <w:vMerge w:val="restart"/>
            <w:vAlign w:val="bottom"/>
          </w:tcPr>
          <w:p>
            <w:pPr>
              <w:spacing w:line="240" w:lineRule="exact"/>
              <w:ind w:left="120"/>
              <w:rPr>
                <w:sz w:val="20"/>
                <w:szCs w:val="20"/>
              </w:rPr>
            </w:pPr>
            <w:r>
              <w:rPr>
                <w:rFonts w:ascii="宋体" w:hAnsi="宋体" w:eastAsia="宋体" w:cs="宋体"/>
                <w:b/>
                <w:bCs/>
                <w:sz w:val="21"/>
                <w:szCs w:val="21"/>
              </w:rPr>
              <w:t>胸腔闭式引流术</w:t>
            </w:r>
          </w:p>
        </w:tc>
        <w:tc>
          <w:tcPr>
            <w:tcW w:w="6820" w:type="dxa"/>
            <w:vAlign w:val="bottom"/>
          </w:tcPr>
          <w:p>
            <w:pPr>
              <w:spacing w:line="240" w:lineRule="exact"/>
              <w:ind w:left="160"/>
              <w:rPr>
                <w:rFonts w:ascii="宋体" w:hAnsi="宋体" w:eastAsia="宋体" w:cs="宋体"/>
                <w:w w:val="98"/>
                <w:sz w:val="21"/>
                <w:szCs w:val="21"/>
              </w:rPr>
            </w:pPr>
            <w:r>
              <w:rPr>
                <w:rFonts w:ascii="宋体" w:hAnsi="宋体" w:eastAsia="宋体" w:cs="宋体"/>
                <w:w w:val="98"/>
                <w:sz w:val="21"/>
                <w:szCs w:val="21"/>
              </w:rPr>
              <w:t>中等量气胸或张力性气胸、外伤性中等量血胸、持续渗出的胸腔积液、</w:t>
            </w:r>
            <w:r>
              <w:fldChar w:fldCharType="begin"/>
            </w:r>
            <w:r>
              <w:instrText xml:space="preserve"> HYPERLINK "http://baike.baidu.com/subview/124670/124670.htm" \h </w:instrText>
            </w:r>
            <w:r>
              <w:fldChar w:fldCharType="separate"/>
            </w:r>
            <w:r>
              <w:rPr>
                <w:rFonts w:ascii="宋体" w:hAnsi="宋体" w:eastAsia="宋体" w:cs="宋体"/>
                <w:w w:val="98"/>
                <w:sz w:val="21"/>
                <w:szCs w:val="21"/>
              </w:rPr>
              <w:t>脓</w:t>
            </w:r>
            <w:r>
              <w:rPr>
                <w:rFonts w:ascii="宋体" w:hAnsi="宋体" w:eastAsia="宋体" w:cs="宋体"/>
                <w:w w:val="98"/>
                <w:sz w:val="21"/>
                <w:szCs w:val="21"/>
              </w:rPr>
              <w:fldChar w:fldCharType="end"/>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4" w:hRule="atLeast"/>
        </w:trPr>
        <w:tc>
          <w:tcPr>
            <w:tcW w:w="20" w:type="dxa"/>
            <w:vAlign w:val="bottom"/>
          </w:tcPr>
          <w:p>
            <w:pPr>
              <w:rPr>
                <w:sz w:val="13"/>
                <w:szCs w:val="13"/>
              </w:rPr>
            </w:pPr>
          </w:p>
        </w:tc>
        <w:tc>
          <w:tcPr>
            <w:tcW w:w="1940" w:type="dxa"/>
            <w:vMerge w:val="continue"/>
            <w:vAlign w:val="bottom"/>
          </w:tcPr>
          <w:p>
            <w:pPr>
              <w:rPr>
                <w:sz w:val="13"/>
                <w:szCs w:val="13"/>
              </w:rPr>
            </w:pPr>
          </w:p>
        </w:tc>
        <w:tc>
          <w:tcPr>
            <w:tcW w:w="6820" w:type="dxa"/>
            <w:vMerge w:val="restart"/>
            <w:vAlign w:val="bottom"/>
          </w:tcPr>
          <w:p>
            <w:pPr>
              <w:spacing w:line="240" w:lineRule="exact"/>
              <w:ind w:left="160"/>
              <w:rPr>
                <w:sz w:val="20"/>
                <w:szCs w:val="20"/>
              </w:rPr>
            </w:pPr>
            <w:r>
              <w:rPr>
                <w:rFonts w:ascii="宋体" w:hAnsi="宋体" w:eastAsia="宋体" w:cs="宋体"/>
                <w:sz w:val="21"/>
                <w:szCs w:val="21"/>
              </w:rPr>
              <w:t>胸、支气管胸膜瘘或食管瘘</w:t>
            </w: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158" w:hRule="atLeast"/>
        </w:trPr>
        <w:tc>
          <w:tcPr>
            <w:tcW w:w="20" w:type="dxa"/>
            <w:vAlign w:val="bottom"/>
          </w:tcPr>
          <w:p>
            <w:pPr>
              <w:rPr>
                <w:sz w:val="13"/>
                <w:szCs w:val="13"/>
              </w:rPr>
            </w:pPr>
          </w:p>
        </w:tc>
        <w:tc>
          <w:tcPr>
            <w:tcW w:w="1940" w:type="dxa"/>
            <w:vAlign w:val="bottom"/>
          </w:tcPr>
          <w:p>
            <w:pPr>
              <w:rPr>
                <w:sz w:val="13"/>
                <w:szCs w:val="13"/>
              </w:rPr>
            </w:pPr>
          </w:p>
        </w:tc>
        <w:tc>
          <w:tcPr>
            <w:tcW w:w="6820" w:type="dxa"/>
            <w:vMerge w:val="continue"/>
            <w:vAlign w:val="bottom"/>
          </w:tcPr>
          <w:p>
            <w:pPr>
              <w:rPr>
                <w:sz w:val="13"/>
                <w:szCs w:val="13"/>
              </w:rPr>
            </w:pP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174" w:hRule="atLeast"/>
        </w:trPr>
        <w:tc>
          <w:tcPr>
            <w:tcW w:w="20" w:type="dxa"/>
            <w:vAlign w:val="bottom"/>
          </w:tcPr>
          <w:p>
            <w:pPr>
              <w:rPr>
                <w:sz w:val="15"/>
                <w:szCs w:val="15"/>
              </w:rPr>
            </w:pPr>
          </w:p>
        </w:tc>
        <w:tc>
          <w:tcPr>
            <w:tcW w:w="1940" w:type="dxa"/>
            <w:tcBorders>
              <w:bottom w:val="single" w:color="auto" w:sz="8" w:space="0"/>
            </w:tcBorders>
            <w:vAlign w:val="bottom"/>
          </w:tcPr>
          <w:p>
            <w:pPr>
              <w:rPr>
                <w:sz w:val="15"/>
                <w:szCs w:val="15"/>
              </w:rPr>
            </w:pPr>
          </w:p>
        </w:tc>
        <w:tc>
          <w:tcPr>
            <w:tcW w:w="6820" w:type="dxa"/>
            <w:tcBorders>
              <w:bottom w:val="single" w:color="auto" w:sz="8" w:space="0"/>
            </w:tcBorders>
            <w:vAlign w:val="bottom"/>
          </w:tcPr>
          <w:p>
            <w:pPr>
              <w:rPr>
                <w:sz w:val="15"/>
                <w:szCs w:val="15"/>
              </w:rPr>
            </w:pPr>
          </w:p>
        </w:tc>
        <w:tc>
          <w:tcPr>
            <w:tcW w:w="360" w:type="dxa"/>
            <w:vAlign w:val="bottom"/>
          </w:tcPr>
          <w:p>
            <w:pPr>
              <w:rPr>
                <w:sz w:val="1"/>
                <w:szCs w:val="1"/>
              </w:rPr>
            </w:pPr>
          </w:p>
        </w:tc>
      </w:tr>
      <w:tr>
        <w:tblPrEx>
          <w:tblCellMar>
            <w:top w:w="0" w:type="dxa"/>
            <w:left w:w="0" w:type="dxa"/>
            <w:bottom w:w="0" w:type="dxa"/>
            <w:right w:w="0" w:type="dxa"/>
          </w:tblCellMar>
        </w:tblPrEx>
        <w:trPr>
          <w:trHeight w:val="253" w:hRule="atLeast"/>
        </w:trPr>
        <w:tc>
          <w:tcPr>
            <w:tcW w:w="20" w:type="dxa"/>
            <w:vAlign w:val="bottom"/>
          </w:tcPr>
          <w:p>
            <w:pPr>
              <w:rPr>
                <w:sz w:val="21"/>
                <w:szCs w:val="21"/>
              </w:rPr>
            </w:pPr>
          </w:p>
        </w:tc>
        <w:tc>
          <w:tcPr>
            <w:tcW w:w="1940" w:type="dxa"/>
            <w:vAlign w:val="bottom"/>
          </w:tcPr>
          <w:p>
            <w:pPr>
              <w:rPr>
                <w:sz w:val="21"/>
                <w:szCs w:val="21"/>
              </w:rPr>
            </w:pPr>
          </w:p>
        </w:tc>
        <w:tc>
          <w:tcPr>
            <w:tcW w:w="6820" w:type="dxa"/>
            <w:vAlign w:val="bottom"/>
          </w:tcPr>
          <w:p>
            <w:pPr>
              <w:spacing w:line="240" w:lineRule="exact"/>
              <w:ind w:left="160"/>
              <w:rPr>
                <w:sz w:val="20"/>
                <w:szCs w:val="20"/>
              </w:rPr>
            </w:pPr>
            <w:r>
              <w:rPr>
                <w:rFonts w:ascii="宋体" w:hAnsi="宋体" w:eastAsia="宋体" w:cs="宋体"/>
                <w:sz w:val="21"/>
                <w:szCs w:val="21"/>
              </w:rPr>
              <w:t>严重创伤、休克以及急性循环衰竭等危重病人的抢救；需长期输液或静</w:t>
            </w:r>
          </w:p>
        </w:tc>
        <w:tc>
          <w:tcPr>
            <w:tcW w:w="360" w:type="dxa"/>
            <w:vAlign w:val="bottom"/>
          </w:tcPr>
          <w:p>
            <w:pP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1940" w:type="dxa"/>
            <w:vAlign w:val="bottom"/>
          </w:tcPr>
          <w:p>
            <w:pPr>
              <w:spacing w:line="240" w:lineRule="exact"/>
              <w:ind w:left="120"/>
              <w:rPr>
                <w:sz w:val="20"/>
                <w:szCs w:val="20"/>
              </w:rPr>
            </w:pPr>
            <w:r>
              <w:rPr>
                <w:rFonts w:ascii="宋体" w:hAnsi="宋体" w:eastAsia="宋体" w:cs="宋体"/>
                <w:b/>
                <w:bCs/>
                <w:sz w:val="21"/>
                <w:szCs w:val="21"/>
              </w:rPr>
              <w:t>动静脉穿刺置管术</w:t>
            </w:r>
          </w:p>
        </w:tc>
        <w:tc>
          <w:tcPr>
            <w:tcW w:w="6820" w:type="dxa"/>
            <w:vAlign w:val="bottom"/>
          </w:tcPr>
          <w:p>
            <w:pPr>
              <w:spacing w:line="240" w:lineRule="exact"/>
              <w:ind w:left="160"/>
              <w:rPr>
                <w:sz w:val="20"/>
                <w:szCs w:val="20"/>
              </w:rPr>
            </w:pPr>
            <w:r>
              <w:rPr>
                <w:rFonts w:ascii="宋体" w:hAnsi="宋体" w:eastAsia="宋体" w:cs="宋体"/>
                <w:sz w:val="21"/>
                <w:szCs w:val="21"/>
              </w:rPr>
              <w:t>脉药物的治疗而周围静脉已无法利用者；需经深静脉进行全肠外营养治</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1940" w:type="dxa"/>
            <w:vAlign w:val="bottom"/>
          </w:tcPr>
          <w:p>
            <w:pPr>
              <w:rPr>
                <w:sz w:val="24"/>
                <w:szCs w:val="24"/>
              </w:rPr>
            </w:pPr>
          </w:p>
        </w:tc>
        <w:tc>
          <w:tcPr>
            <w:tcW w:w="6820" w:type="dxa"/>
            <w:vAlign w:val="bottom"/>
          </w:tcPr>
          <w:p>
            <w:pPr>
              <w:spacing w:line="240" w:lineRule="exact"/>
              <w:ind w:left="160"/>
              <w:rPr>
                <w:sz w:val="20"/>
                <w:szCs w:val="20"/>
              </w:rPr>
            </w:pPr>
            <w:r>
              <w:rPr>
                <w:rFonts w:ascii="宋体" w:hAnsi="宋体" w:eastAsia="宋体" w:cs="宋体"/>
                <w:sz w:val="21"/>
                <w:szCs w:val="21"/>
              </w:rPr>
              <w:t>疗者；监测中心静脉压：危重患者有创动脉压监测</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tcBorders>
              <w:bottom w:val="single" w:color="auto" w:sz="8" w:space="0"/>
            </w:tcBorders>
            <w:vAlign w:val="bottom"/>
          </w:tcPr>
          <w:p>
            <w:pPr>
              <w:rPr>
                <w:sz w:val="5"/>
                <w:szCs w:val="5"/>
              </w:rPr>
            </w:pPr>
          </w:p>
        </w:tc>
        <w:tc>
          <w:tcPr>
            <w:tcW w:w="1940" w:type="dxa"/>
            <w:tcBorders>
              <w:bottom w:val="single" w:color="auto" w:sz="8" w:space="0"/>
            </w:tcBorders>
            <w:vAlign w:val="bottom"/>
          </w:tcPr>
          <w:p>
            <w:pPr>
              <w:rPr>
                <w:sz w:val="5"/>
                <w:szCs w:val="5"/>
              </w:rPr>
            </w:pPr>
          </w:p>
        </w:tc>
        <w:tc>
          <w:tcPr>
            <w:tcW w:w="6820" w:type="dxa"/>
            <w:tcBorders>
              <w:bottom w:val="single" w:color="auto" w:sz="8" w:space="0"/>
            </w:tcBorders>
            <w:vAlign w:val="bottom"/>
          </w:tcPr>
          <w:p>
            <w:pPr>
              <w:rPr>
                <w:sz w:val="5"/>
                <w:szCs w:val="5"/>
              </w:rPr>
            </w:pPr>
          </w:p>
        </w:tc>
        <w:tc>
          <w:tcPr>
            <w:tcW w:w="360" w:type="dxa"/>
            <w:vAlign w:val="bottom"/>
          </w:tcPr>
          <w:p>
            <w:pPr>
              <w:rPr>
                <w:sz w:val="1"/>
                <w:szCs w:val="1"/>
              </w:rPr>
            </w:pPr>
          </w:p>
        </w:tc>
      </w:tr>
    </w:tbl>
    <w:p>
      <w:pPr>
        <w:spacing w:line="81"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895808" behindDoc="1" locked="0" layoutInCell="0" allowOverlap="1">
                <wp:simplePos x="0" y="0"/>
                <wp:positionH relativeFrom="column">
                  <wp:posOffset>48895</wp:posOffset>
                </wp:positionH>
                <wp:positionV relativeFrom="paragraph">
                  <wp:posOffset>107315</wp:posOffset>
                </wp:positionV>
                <wp:extent cx="5836285" cy="0"/>
                <wp:effectExtent l="0" t="0" r="0" b="0"/>
                <wp:wrapNone/>
                <wp:docPr id="247" name="Shape 247"/>
                <wp:cNvGraphicFramePr/>
                <a:graphic xmlns:a="http://schemas.openxmlformats.org/drawingml/2006/main">
                  <a:graphicData uri="http://schemas.microsoft.com/office/word/2010/wordprocessingShape">
                    <wps:wsp>
                      <wps:cNvCnPr/>
                      <wps:spPr>
                        <a:xfrm>
                          <a:off x="0" y="0"/>
                          <a:ext cx="583628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47" o:spid="_x0000_s1026" o:spt="20" style="position:absolute;left:0pt;margin-left:3.85pt;margin-top:8.45pt;height:0pt;width:459.55pt;z-index:-251420672;mso-width-relative:page;mso-height-relative:page;" fillcolor="#FFFFFF" filled="t" stroked="t" coordsize="21600,21600" o:allowincell="f" o:gfxdata="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zxvdl2AAAAAcBAAAPAAAAAAAAAAEAIAAAACIAAABkcnMvZG93bnJldi54bWxQSwECFAAU&#10;AAAACACHTuJA+2bDRbgBAACsAwAADgAAAAAAAAABACAAAAAnAQAAZHJzL2Uyb0RvYy54bWxQSwUG&#10;AAAAAAYABgBZAQAAUQUAAAAA&#10;">
                <v:fill on="t" focussize="0,0"/>
                <v:stroke weight="1.44pt" color="#000000" miterlimit="8" joinstyle="miter"/>
                <v:imagedata o:title=""/>
                <o:lock v:ext="edit" aspectratio="f"/>
              </v:line>
            </w:pict>
          </mc:Fallback>
        </mc:AlternateContent>
      </w:r>
    </w:p>
    <w:p>
      <w:pPr>
        <w:spacing w:line="188" w:lineRule="exact"/>
        <w:rPr>
          <w:sz w:val="20"/>
          <w:szCs w:val="20"/>
        </w:rPr>
      </w:pPr>
    </w:p>
    <w:tbl>
      <w:tblPr>
        <w:tblStyle w:val="3"/>
        <w:tblW w:w="9560" w:type="dxa"/>
        <w:tblInd w:w="60" w:type="dxa"/>
        <w:tblLayout w:type="fixed"/>
        <w:tblCellMar>
          <w:top w:w="0" w:type="dxa"/>
          <w:left w:w="0" w:type="dxa"/>
          <w:bottom w:w="0" w:type="dxa"/>
          <w:right w:w="0" w:type="dxa"/>
        </w:tblCellMar>
      </w:tblPr>
      <w:tblGrid>
        <w:gridCol w:w="20"/>
        <w:gridCol w:w="2860"/>
        <w:gridCol w:w="632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860" w:type="dxa"/>
            <w:vAlign w:val="bottom"/>
          </w:tcPr>
          <w:p>
            <w:pPr>
              <w:spacing w:line="240" w:lineRule="exact"/>
              <w:ind w:left="1060"/>
              <w:rPr>
                <w:sz w:val="20"/>
                <w:szCs w:val="20"/>
              </w:rPr>
            </w:pPr>
            <w:r>
              <w:rPr>
                <w:rFonts w:ascii="宋体" w:hAnsi="宋体" w:eastAsia="宋体" w:cs="宋体"/>
                <w:b/>
                <w:bCs/>
                <w:sz w:val="21"/>
                <w:szCs w:val="21"/>
              </w:rPr>
              <w:t>关键技术</w:t>
            </w:r>
          </w:p>
        </w:tc>
        <w:tc>
          <w:tcPr>
            <w:tcW w:w="6320" w:type="dxa"/>
            <w:vAlign w:val="bottom"/>
          </w:tcPr>
          <w:p>
            <w:pPr>
              <w:spacing w:line="240" w:lineRule="exact"/>
              <w:ind w:left="258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2860" w:type="dxa"/>
            <w:tcBorders>
              <w:bottom w:val="single" w:color="auto" w:sz="8" w:space="0"/>
            </w:tcBorders>
            <w:vAlign w:val="bottom"/>
          </w:tcPr>
          <w:p>
            <w:pPr>
              <w:rPr>
                <w:sz w:val="5"/>
                <w:szCs w:val="5"/>
              </w:rPr>
            </w:pPr>
          </w:p>
        </w:tc>
        <w:tc>
          <w:tcPr>
            <w:tcW w:w="632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61" w:hRule="atLeast"/>
        </w:trPr>
        <w:tc>
          <w:tcPr>
            <w:tcW w:w="20" w:type="dxa"/>
            <w:vAlign w:val="bottom"/>
          </w:tcPr>
          <w:p/>
        </w:tc>
        <w:tc>
          <w:tcPr>
            <w:tcW w:w="2860" w:type="dxa"/>
            <w:vAlign w:val="bottom"/>
          </w:tcPr>
          <w:p>
            <w:pPr>
              <w:spacing w:line="240" w:lineRule="exact"/>
              <w:ind w:left="100"/>
              <w:rPr>
                <w:sz w:val="20"/>
                <w:szCs w:val="20"/>
              </w:rPr>
            </w:pPr>
            <w:r>
              <w:rPr>
                <w:rFonts w:ascii="宋体" w:hAnsi="宋体" w:eastAsia="宋体" w:cs="宋体"/>
                <w:b/>
                <w:bCs/>
                <w:sz w:val="21"/>
                <w:szCs w:val="21"/>
              </w:rPr>
              <w:t>血液灌流</w:t>
            </w:r>
          </w:p>
        </w:tc>
        <w:tc>
          <w:tcPr>
            <w:tcW w:w="6320" w:type="dxa"/>
            <w:vAlign w:val="bottom"/>
          </w:tcPr>
          <w:p>
            <w:pPr>
              <w:spacing w:line="240" w:lineRule="exact"/>
              <w:ind w:left="220"/>
              <w:rPr>
                <w:sz w:val="20"/>
                <w:szCs w:val="20"/>
              </w:rPr>
            </w:pPr>
            <w:r>
              <w:rPr>
                <w:rFonts w:ascii="宋体" w:hAnsi="宋体" w:eastAsia="宋体" w:cs="宋体"/>
                <w:sz w:val="21"/>
                <w:szCs w:val="21"/>
              </w:rPr>
              <w:t>中毒、高脂血症</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860" w:type="dxa"/>
            <w:tcBorders>
              <w:bottom w:val="single" w:color="auto" w:sz="8" w:space="0"/>
            </w:tcBorders>
            <w:vAlign w:val="bottom"/>
          </w:tcPr>
          <w:p>
            <w:pPr>
              <w:rPr>
                <w:sz w:val="4"/>
                <w:szCs w:val="4"/>
              </w:rPr>
            </w:pPr>
          </w:p>
        </w:tc>
        <w:tc>
          <w:tcPr>
            <w:tcW w:w="632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860" w:type="dxa"/>
            <w:vAlign w:val="bottom"/>
          </w:tcPr>
          <w:p>
            <w:pPr>
              <w:spacing w:line="240" w:lineRule="exact"/>
              <w:ind w:left="100"/>
              <w:rPr>
                <w:sz w:val="20"/>
                <w:szCs w:val="20"/>
              </w:rPr>
            </w:pPr>
            <w:r>
              <w:rPr>
                <w:rFonts w:ascii="宋体" w:hAnsi="宋体" w:eastAsia="宋体" w:cs="宋体"/>
                <w:b/>
                <w:bCs/>
                <w:sz w:val="21"/>
                <w:szCs w:val="21"/>
              </w:rPr>
              <w:t>血浆置换</w:t>
            </w:r>
          </w:p>
        </w:tc>
        <w:tc>
          <w:tcPr>
            <w:tcW w:w="6320" w:type="dxa"/>
            <w:vAlign w:val="bottom"/>
          </w:tcPr>
          <w:p>
            <w:pPr>
              <w:spacing w:line="240" w:lineRule="exact"/>
              <w:ind w:left="220"/>
              <w:rPr>
                <w:sz w:val="20"/>
                <w:szCs w:val="20"/>
              </w:rPr>
            </w:pPr>
            <w:r>
              <w:rPr>
                <w:rFonts w:ascii="宋体" w:hAnsi="宋体" w:eastAsia="宋体" w:cs="宋体"/>
                <w:sz w:val="21"/>
                <w:szCs w:val="21"/>
              </w:rPr>
              <w:t>急性肝衰竭、毒蕈中毒</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860" w:type="dxa"/>
            <w:tcBorders>
              <w:bottom w:val="single" w:color="auto" w:sz="8" w:space="0"/>
            </w:tcBorders>
            <w:vAlign w:val="bottom"/>
          </w:tcPr>
          <w:p>
            <w:pPr>
              <w:rPr>
                <w:sz w:val="4"/>
                <w:szCs w:val="4"/>
              </w:rPr>
            </w:pPr>
          </w:p>
        </w:tc>
        <w:tc>
          <w:tcPr>
            <w:tcW w:w="632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860" w:type="dxa"/>
            <w:vAlign w:val="bottom"/>
          </w:tcPr>
          <w:p>
            <w:pPr>
              <w:spacing w:line="240" w:lineRule="exact"/>
              <w:ind w:left="100"/>
              <w:rPr>
                <w:sz w:val="20"/>
                <w:szCs w:val="20"/>
              </w:rPr>
            </w:pPr>
            <w:r>
              <w:rPr>
                <w:rFonts w:ascii="宋体" w:hAnsi="宋体" w:eastAsia="宋体" w:cs="宋体"/>
                <w:b/>
                <w:bCs/>
                <w:sz w:val="21"/>
                <w:szCs w:val="21"/>
              </w:rPr>
              <w:t>连续性肾脏替换治疗</w:t>
            </w:r>
          </w:p>
        </w:tc>
        <w:tc>
          <w:tcPr>
            <w:tcW w:w="6320" w:type="dxa"/>
            <w:vAlign w:val="bottom"/>
          </w:tcPr>
          <w:p>
            <w:pPr>
              <w:spacing w:line="240" w:lineRule="exact"/>
              <w:ind w:left="220"/>
              <w:rPr>
                <w:sz w:val="20"/>
                <w:szCs w:val="20"/>
              </w:rPr>
            </w:pPr>
            <w:r>
              <w:rPr>
                <w:rFonts w:ascii="宋体" w:hAnsi="宋体" w:eastAsia="宋体" w:cs="宋体"/>
                <w:sz w:val="21"/>
                <w:szCs w:val="21"/>
              </w:rPr>
              <w:t>脓毒症、多器官功能不全、急性重症胰腺炎、中毒等</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860" w:type="dxa"/>
            <w:tcBorders>
              <w:bottom w:val="single" w:color="auto" w:sz="8" w:space="0"/>
            </w:tcBorders>
            <w:vAlign w:val="bottom"/>
          </w:tcPr>
          <w:p>
            <w:pPr>
              <w:rPr>
                <w:sz w:val="4"/>
                <w:szCs w:val="4"/>
              </w:rPr>
            </w:pPr>
          </w:p>
        </w:tc>
        <w:tc>
          <w:tcPr>
            <w:tcW w:w="632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69" w:hRule="atLeast"/>
        </w:trPr>
        <w:tc>
          <w:tcPr>
            <w:tcW w:w="20" w:type="dxa"/>
            <w:vAlign w:val="bottom"/>
          </w:tcPr>
          <w:p>
            <w:pPr>
              <w:rPr>
                <w:sz w:val="23"/>
                <w:szCs w:val="23"/>
              </w:rPr>
            </w:pPr>
          </w:p>
        </w:tc>
        <w:tc>
          <w:tcPr>
            <w:tcW w:w="2860" w:type="dxa"/>
            <w:vAlign w:val="bottom"/>
          </w:tcPr>
          <w:p>
            <w:pPr>
              <w:spacing w:line="256" w:lineRule="exact"/>
              <w:ind w:left="100"/>
              <w:rPr>
                <w:sz w:val="20"/>
                <w:szCs w:val="20"/>
              </w:rPr>
            </w:pPr>
            <w:r>
              <w:rPr>
                <w:rFonts w:ascii="Times New Roman" w:hAnsi="Times New Roman" w:eastAsia="Times New Roman" w:cs="Times New Roman"/>
                <w:b/>
                <w:bCs/>
                <w:sz w:val="21"/>
                <w:szCs w:val="21"/>
              </w:rPr>
              <w:t xml:space="preserve">PICCO </w:t>
            </w:r>
            <w:r>
              <w:rPr>
                <w:rFonts w:ascii="宋体" w:hAnsi="宋体" w:eastAsia="宋体" w:cs="宋体"/>
                <w:b/>
                <w:bCs/>
                <w:sz w:val="21"/>
                <w:szCs w:val="21"/>
              </w:rPr>
              <w:t>监测治疗技术</w:t>
            </w:r>
          </w:p>
        </w:tc>
        <w:tc>
          <w:tcPr>
            <w:tcW w:w="6320" w:type="dxa"/>
            <w:vAlign w:val="bottom"/>
          </w:tcPr>
          <w:p>
            <w:pPr>
              <w:spacing w:line="240" w:lineRule="exact"/>
              <w:ind w:left="220"/>
              <w:rPr>
                <w:sz w:val="20"/>
                <w:szCs w:val="20"/>
              </w:rPr>
            </w:pPr>
            <w:r>
              <w:rPr>
                <w:rFonts w:ascii="宋体" w:hAnsi="宋体" w:eastAsia="宋体" w:cs="宋体"/>
                <w:sz w:val="21"/>
                <w:szCs w:val="21"/>
              </w:rPr>
              <w:t>血流动力学不稳及循环状态复杂的危重患者</w:t>
            </w:r>
          </w:p>
        </w:tc>
        <w:tc>
          <w:tcPr>
            <w:tcW w:w="360" w:type="dxa"/>
            <w:vAlign w:val="bottom"/>
          </w:tcPr>
          <w:p>
            <w:pPr>
              <w:rPr>
                <w:sz w:val="1"/>
                <w:szCs w:val="1"/>
              </w:rPr>
            </w:pPr>
          </w:p>
        </w:tc>
      </w:tr>
      <w:tr>
        <w:tblPrEx>
          <w:tblCellMar>
            <w:top w:w="0" w:type="dxa"/>
            <w:left w:w="0" w:type="dxa"/>
            <w:bottom w:w="0" w:type="dxa"/>
            <w:right w:w="0" w:type="dxa"/>
          </w:tblCellMar>
        </w:tblPrEx>
        <w:trPr>
          <w:trHeight w:val="35" w:hRule="atLeast"/>
        </w:trPr>
        <w:tc>
          <w:tcPr>
            <w:tcW w:w="20" w:type="dxa"/>
            <w:vAlign w:val="bottom"/>
          </w:tcPr>
          <w:p>
            <w:pPr>
              <w:rPr>
                <w:sz w:val="3"/>
                <w:szCs w:val="3"/>
              </w:rPr>
            </w:pPr>
          </w:p>
        </w:tc>
        <w:tc>
          <w:tcPr>
            <w:tcW w:w="2860" w:type="dxa"/>
            <w:tcBorders>
              <w:bottom w:val="single" w:color="auto" w:sz="8" w:space="0"/>
            </w:tcBorders>
            <w:vAlign w:val="bottom"/>
          </w:tcPr>
          <w:p>
            <w:pPr>
              <w:rPr>
                <w:sz w:val="3"/>
                <w:szCs w:val="3"/>
              </w:rPr>
            </w:pPr>
          </w:p>
        </w:tc>
        <w:tc>
          <w:tcPr>
            <w:tcW w:w="6320" w:type="dxa"/>
            <w:tcBorders>
              <w:bottom w:val="single" w:color="auto" w:sz="8" w:space="0"/>
            </w:tcBorders>
            <w:vAlign w:val="bottom"/>
          </w:tcPr>
          <w:p>
            <w:pPr>
              <w:rPr>
                <w:sz w:val="3"/>
                <w:szCs w:val="3"/>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860" w:type="dxa"/>
            <w:vMerge w:val="restart"/>
            <w:vAlign w:val="bottom"/>
          </w:tcPr>
          <w:p>
            <w:pPr>
              <w:spacing w:line="240" w:lineRule="exact"/>
              <w:ind w:left="100"/>
              <w:rPr>
                <w:sz w:val="20"/>
                <w:szCs w:val="20"/>
              </w:rPr>
            </w:pPr>
            <w:r>
              <w:rPr>
                <w:rFonts w:ascii="宋体" w:hAnsi="宋体" w:eastAsia="宋体" w:cs="宋体"/>
                <w:b/>
                <w:bCs/>
                <w:sz w:val="21"/>
                <w:szCs w:val="21"/>
              </w:rPr>
              <w:t>纤维支气管镜吸痰灌洗技术</w:t>
            </w:r>
          </w:p>
        </w:tc>
        <w:tc>
          <w:tcPr>
            <w:tcW w:w="6320" w:type="dxa"/>
            <w:vAlign w:val="bottom"/>
          </w:tcPr>
          <w:p>
            <w:pPr>
              <w:spacing w:line="240" w:lineRule="exact"/>
              <w:ind w:left="220"/>
              <w:rPr>
                <w:sz w:val="20"/>
                <w:szCs w:val="20"/>
              </w:rPr>
            </w:pPr>
            <w:r>
              <w:rPr>
                <w:rFonts w:ascii="宋体" w:hAnsi="宋体" w:eastAsia="宋体" w:cs="宋体"/>
                <w:w w:val="99"/>
                <w:sz w:val="21"/>
                <w:szCs w:val="21"/>
              </w:rPr>
              <w:t>肺部感染，特别是免疫受损、免疫缺陷肺部感染的病原学诊断，清</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860" w:type="dxa"/>
            <w:vMerge w:val="continue"/>
            <w:vAlign w:val="bottom"/>
          </w:tcPr>
          <w:p>
            <w:pPr>
              <w:rPr>
                <w:sz w:val="13"/>
                <w:szCs w:val="13"/>
              </w:rPr>
            </w:pPr>
          </w:p>
        </w:tc>
        <w:tc>
          <w:tcPr>
            <w:tcW w:w="6320" w:type="dxa"/>
            <w:vMerge w:val="restart"/>
            <w:vAlign w:val="bottom"/>
          </w:tcPr>
          <w:p>
            <w:pPr>
              <w:spacing w:line="240" w:lineRule="exact"/>
              <w:ind w:left="220"/>
              <w:rPr>
                <w:sz w:val="20"/>
                <w:szCs w:val="20"/>
              </w:rPr>
            </w:pPr>
            <w:r>
              <w:rPr>
                <w:rFonts w:ascii="宋体" w:hAnsi="宋体" w:eastAsia="宋体" w:cs="宋体"/>
                <w:sz w:val="21"/>
                <w:szCs w:val="21"/>
              </w:rPr>
              <w:t>除气管、支气管分泌物</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2860" w:type="dxa"/>
            <w:vAlign w:val="bottom"/>
          </w:tcPr>
          <w:p>
            <w:pPr>
              <w:rPr>
                <w:sz w:val="13"/>
                <w:szCs w:val="13"/>
              </w:rPr>
            </w:pPr>
          </w:p>
        </w:tc>
        <w:tc>
          <w:tcPr>
            <w:tcW w:w="632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860" w:type="dxa"/>
            <w:tcBorders>
              <w:bottom w:val="single" w:color="auto" w:sz="8" w:space="0"/>
            </w:tcBorders>
            <w:vAlign w:val="bottom"/>
          </w:tcPr>
          <w:p>
            <w:pPr>
              <w:rPr>
                <w:sz w:val="4"/>
                <w:szCs w:val="4"/>
              </w:rPr>
            </w:pPr>
          </w:p>
        </w:tc>
        <w:tc>
          <w:tcPr>
            <w:tcW w:w="632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860" w:type="dxa"/>
            <w:vAlign w:val="bottom"/>
          </w:tcPr>
          <w:p>
            <w:pPr>
              <w:spacing w:line="240" w:lineRule="exact"/>
              <w:ind w:left="100"/>
              <w:rPr>
                <w:sz w:val="20"/>
                <w:szCs w:val="20"/>
              </w:rPr>
            </w:pPr>
            <w:r>
              <w:rPr>
                <w:rFonts w:ascii="宋体" w:hAnsi="宋体" w:eastAsia="宋体" w:cs="宋体"/>
                <w:b/>
                <w:bCs/>
                <w:sz w:val="21"/>
                <w:szCs w:val="21"/>
              </w:rPr>
              <w:t>经皮气管切开术</w:t>
            </w:r>
          </w:p>
        </w:tc>
        <w:tc>
          <w:tcPr>
            <w:tcW w:w="6320" w:type="dxa"/>
            <w:vAlign w:val="bottom"/>
          </w:tcPr>
          <w:p>
            <w:pPr>
              <w:spacing w:line="240" w:lineRule="exact"/>
              <w:ind w:left="220"/>
              <w:rPr>
                <w:sz w:val="20"/>
                <w:szCs w:val="20"/>
              </w:rPr>
            </w:pPr>
            <w:r>
              <w:rPr>
                <w:rFonts w:ascii="宋体" w:hAnsi="宋体" w:eastAsia="宋体" w:cs="宋体"/>
                <w:w w:val="99"/>
                <w:sz w:val="21"/>
                <w:szCs w:val="21"/>
              </w:rPr>
              <w:t>喉阻塞，下呼吸道阻塞，颈部外伤，为了减少感染，促进伤口愈合</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0" w:hRule="atLeast"/>
        </w:trPr>
        <w:tc>
          <w:tcPr>
            <w:tcW w:w="20" w:type="dxa"/>
            <w:tcBorders>
              <w:bottom w:val="single" w:color="auto" w:sz="8" w:space="0"/>
            </w:tcBorders>
            <w:vAlign w:val="bottom"/>
          </w:tcPr>
          <w:p>
            <w:pPr>
              <w:rPr>
                <w:sz w:val="5"/>
                <w:szCs w:val="5"/>
              </w:rPr>
            </w:pPr>
          </w:p>
        </w:tc>
        <w:tc>
          <w:tcPr>
            <w:tcW w:w="2860" w:type="dxa"/>
            <w:tcBorders>
              <w:bottom w:val="single" w:color="auto" w:sz="8" w:space="0"/>
            </w:tcBorders>
            <w:vAlign w:val="bottom"/>
          </w:tcPr>
          <w:p>
            <w:pPr>
              <w:rPr>
                <w:sz w:val="5"/>
                <w:szCs w:val="5"/>
              </w:rPr>
            </w:pPr>
          </w:p>
        </w:tc>
        <w:tc>
          <w:tcPr>
            <w:tcW w:w="632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400" w:hRule="atLeast"/>
        </w:trPr>
        <w:tc>
          <w:tcPr>
            <w:tcW w:w="20" w:type="dxa"/>
            <w:vAlign w:val="bottom"/>
          </w:tcPr>
          <w:p>
            <w:pPr>
              <w:rPr>
                <w:sz w:val="24"/>
                <w:szCs w:val="24"/>
              </w:rPr>
            </w:pPr>
          </w:p>
        </w:tc>
        <w:tc>
          <w:tcPr>
            <w:tcW w:w="2860" w:type="dxa"/>
            <w:vAlign w:val="bottom"/>
          </w:tcPr>
          <w:p>
            <w:pPr>
              <w:rPr>
                <w:sz w:val="24"/>
                <w:szCs w:val="24"/>
              </w:rPr>
            </w:pPr>
          </w:p>
        </w:tc>
        <w:tc>
          <w:tcPr>
            <w:tcW w:w="6320" w:type="dxa"/>
            <w:vAlign w:val="bottom"/>
          </w:tcPr>
          <w:p>
            <w:pPr>
              <w:ind w:left="1480"/>
              <w:rPr>
                <w:sz w:val="20"/>
                <w:szCs w:val="20"/>
              </w:rPr>
            </w:pPr>
            <w:r>
              <w:rPr>
                <w:rFonts w:ascii="Times New Roman" w:hAnsi="Times New Roman" w:eastAsia="Times New Roman" w:cs="Times New Roman"/>
                <w:sz w:val="18"/>
                <w:szCs w:val="18"/>
              </w:rPr>
              <w:t>69</w:t>
            </w:r>
          </w:p>
        </w:tc>
        <w:tc>
          <w:tcPr>
            <w:tcW w:w="360" w:type="dxa"/>
            <w:vAlign w:val="bottom"/>
          </w:tcPr>
          <w:p>
            <w:pPr>
              <w:rPr>
                <w:sz w:val="1"/>
                <w:szCs w:val="1"/>
              </w:rPr>
            </w:pPr>
          </w:p>
        </w:tc>
      </w:tr>
    </w:tbl>
    <w:p>
      <w:pPr>
        <w:sectPr>
          <w:pgSz w:w="11900" w:h="16838"/>
          <w:pgMar w:top="1440" w:right="1206" w:bottom="639" w:left="1440" w:header="0" w:footer="0" w:gutter="0"/>
          <w:cols w:equalWidth="0" w:num="1">
            <w:col w:w="9260"/>
          </w:cols>
        </w:sectPr>
      </w:pPr>
    </w:p>
    <w:p>
      <w:pPr>
        <w:spacing w:line="200" w:lineRule="exact"/>
        <w:rPr>
          <w:sz w:val="20"/>
          <w:szCs w:val="20"/>
        </w:rPr>
      </w:pPr>
      <w:bookmarkStart w:id="73" w:name="page74"/>
      <w:bookmarkEnd w:id="73"/>
    </w:p>
    <w:p>
      <w:pPr>
        <w:spacing w:line="400" w:lineRule="exact"/>
        <w:rPr>
          <w:sz w:val="20"/>
          <w:szCs w:val="20"/>
        </w:rPr>
      </w:pPr>
    </w:p>
    <w:p>
      <w:pPr>
        <w:spacing w:line="388" w:lineRule="exact"/>
        <w:ind w:left="1000"/>
        <w:rPr>
          <w:sz w:val="20"/>
          <w:szCs w:val="20"/>
        </w:rPr>
      </w:pPr>
      <w:r>
        <w:rPr>
          <w:rFonts w:ascii="Arial" w:hAnsi="Arial" w:eastAsia="Arial" w:cs="Arial"/>
          <w:b/>
          <w:bCs/>
          <w:sz w:val="32"/>
          <w:szCs w:val="32"/>
        </w:rPr>
        <w:t xml:space="preserve">3.13 </w:t>
      </w:r>
      <w:r>
        <w:rPr>
          <w:rFonts w:ascii="宋体" w:hAnsi="宋体" w:eastAsia="宋体" w:cs="宋体"/>
          <w:b/>
          <w:bCs/>
          <w:sz w:val="32"/>
          <w:szCs w:val="32"/>
        </w:rPr>
        <w:t>康复医学科</w:t>
      </w:r>
    </w:p>
    <w:p>
      <w:pPr>
        <w:spacing w:line="236" w:lineRule="exact"/>
        <w:rPr>
          <w:sz w:val="20"/>
          <w:szCs w:val="20"/>
        </w:rPr>
      </w:pPr>
    </w:p>
    <w:p>
      <w:pPr>
        <w:spacing w:line="388" w:lineRule="exact"/>
        <w:ind w:left="1000"/>
        <w:rPr>
          <w:sz w:val="20"/>
          <w:szCs w:val="20"/>
        </w:rPr>
      </w:pPr>
      <w:r>
        <w:rPr>
          <w:rFonts w:ascii="Arial" w:hAnsi="Arial" w:eastAsia="Arial" w:cs="Arial"/>
          <w:b/>
          <w:bCs/>
          <w:sz w:val="32"/>
          <w:szCs w:val="32"/>
        </w:rPr>
        <w:t xml:space="preserve">3.13.1 </w:t>
      </w:r>
      <w:r>
        <w:rPr>
          <w:rFonts w:ascii="宋体" w:hAnsi="宋体" w:eastAsia="宋体" w:cs="宋体"/>
          <w:b/>
          <w:bCs/>
          <w:sz w:val="32"/>
          <w:szCs w:val="32"/>
        </w:rPr>
        <w:t>康复医疗服务</w:t>
      </w:r>
    </w:p>
    <w:p>
      <w:pPr>
        <w:spacing w:line="304" w:lineRule="exact"/>
        <w:rPr>
          <w:sz w:val="20"/>
          <w:szCs w:val="20"/>
        </w:rPr>
      </w:pPr>
    </w:p>
    <w:p>
      <w:pPr>
        <w:spacing w:line="521" w:lineRule="exact"/>
        <w:ind w:left="360" w:right="366" w:firstLine="641"/>
        <w:jc w:val="both"/>
        <w:rPr>
          <w:sz w:val="20"/>
          <w:szCs w:val="20"/>
        </w:rPr>
      </w:pPr>
      <w:r>
        <w:rPr>
          <w:rFonts w:ascii="宋体" w:hAnsi="宋体" w:eastAsia="宋体" w:cs="宋体"/>
          <w:sz w:val="32"/>
          <w:szCs w:val="32"/>
        </w:rPr>
        <w:t>针对疾病损伤引起的功能障碍，以急性期临床康复为重点，提供早期、专业的康复医疗服务，并建立与相关临床科室的有效联系，开展相关疾病床旁早期康复治疗。</w:t>
      </w:r>
    </w:p>
    <w:p>
      <w:pPr>
        <w:spacing w:line="307" w:lineRule="exact"/>
        <w:rPr>
          <w:sz w:val="20"/>
          <w:szCs w:val="20"/>
        </w:rPr>
      </w:pPr>
    </w:p>
    <w:p>
      <w:pPr>
        <w:spacing w:line="521" w:lineRule="exact"/>
        <w:ind w:left="360" w:right="206" w:firstLine="641"/>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）神经系统疾病的早期康复治疗（如脑卒中、创伤性颅脑损伤、脑肿瘤术后、缺血缺氧性脑病、周围神经病、脊髓炎、帕金森综合症等）</w:t>
      </w:r>
    </w:p>
    <w:p>
      <w:pPr>
        <w:spacing w:line="308" w:lineRule="exact"/>
        <w:rPr>
          <w:sz w:val="20"/>
          <w:szCs w:val="20"/>
        </w:rPr>
      </w:pPr>
    </w:p>
    <w:p>
      <w:pPr>
        <w:spacing w:line="521" w:lineRule="exact"/>
        <w:ind w:left="360" w:right="366" w:firstLine="641"/>
        <w:jc w:val="both"/>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）骨关节肌肉系统疾病及创伤术后的早期康复（如脊髓损伤、周围神经损伤、骨折、关节置换术、手外伤、颈椎病、腰椎间盘突出症、肩周炎、骨性关节炎等）</w:t>
      </w:r>
    </w:p>
    <w:p>
      <w:pPr>
        <w:spacing w:line="309" w:lineRule="exact"/>
        <w:rPr>
          <w:sz w:val="20"/>
          <w:szCs w:val="20"/>
        </w:rPr>
      </w:pPr>
    </w:p>
    <w:p>
      <w:pPr>
        <w:spacing w:line="469" w:lineRule="exact"/>
        <w:ind w:left="360" w:right="506" w:firstLine="641"/>
        <w:rPr>
          <w:sz w:val="20"/>
          <w:szCs w:val="20"/>
        </w:rPr>
      </w:pPr>
      <w:r>
        <w:rPr>
          <w:rFonts w:ascii="宋体" w:hAnsi="宋体" w:eastAsia="宋体" w:cs="宋体"/>
          <w:sz w:val="32"/>
          <w:szCs w:val="32"/>
        </w:rPr>
        <w:t>（</w:t>
      </w:r>
      <w:r>
        <w:rPr>
          <w:rFonts w:ascii="Arial" w:hAnsi="Arial" w:eastAsia="Arial" w:cs="Arial"/>
          <w:sz w:val="32"/>
          <w:szCs w:val="32"/>
        </w:rPr>
        <w:t>3</w:t>
      </w:r>
      <w:r>
        <w:rPr>
          <w:rFonts w:ascii="宋体" w:hAnsi="宋体" w:eastAsia="宋体" w:cs="宋体"/>
          <w:sz w:val="32"/>
          <w:szCs w:val="32"/>
        </w:rPr>
        <w:t>）心肺疾病的早期康复（如冠心病、心脏病术后、慢性阻塞性肺部疾病等）</w:t>
      </w:r>
    </w:p>
    <w:p>
      <w:pPr>
        <w:spacing w:line="306" w:lineRule="exact"/>
        <w:rPr>
          <w:sz w:val="20"/>
          <w:szCs w:val="20"/>
        </w:rPr>
      </w:pPr>
    </w:p>
    <w:p>
      <w:pPr>
        <w:spacing w:line="471" w:lineRule="exact"/>
        <w:ind w:left="360" w:right="506" w:firstLine="641"/>
        <w:rPr>
          <w:sz w:val="20"/>
          <w:szCs w:val="20"/>
        </w:rPr>
      </w:pPr>
      <w:r>
        <w:rPr>
          <w:rFonts w:ascii="宋体" w:hAnsi="宋体" w:eastAsia="宋体" w:cs="宋体"/>
          <w:sz w:val="32"/>
          <w:szCs w:val="32"/>
        </w:rPr>
        <w:t>（</w:t>
      </w:r>
      <w:r>
        <w:rPr>
          <w:rFonts w:ascii="Arial" w:hAnsi="Arial" w:eastAsia="Arial" w:cs="Arial"/>
          <w:sz w:val="32"/>
          <w:szCs w:val="32"/>
        </w:rPr>
        <w:t>4</w:t>
      </w:r>
      <w:r>
        <w:rPr>
          <w:rFonts w:ascii="宋体" w:hAnsi="宋体" w:eastAsia="宋体" w:cs="宋体"/>
          <w:sz w:val="32"/>
          <w:szCs w:val="32"/>
        </w:rPr>
        <w:t>）儿童相关疾病的康复（如儿童发育迟缓、儿童缺血缺氧性脑病等）</w:t>
      </w:r>
    </w:p>
    <w:p>
      <w:pPr>
        <w:spacing w:line="235" w:lineRule="exact"/>
        <w:rPr>
          <w:sz w:val="20"/>
          <w:szCs w:val="20"/>
        </w:rPr>
      </w:pPr>
    </w:p>
    <w:p>
      <w:pPr>
        <w:spacing w:line="388" w:lineRule="exact"/>
        <w:ind w:left="1000"/>
        <w:rPr>
          <w:sz w:val="20"/>
          <w:szCs w:val="20"/>
        </w:rPr>
      </w:pPr>
      <w:r>
        <w:rPr>
          <w:rFonts w:ascii="Arial" w:hAnsi="Arial" w:eastAsia="Arial" w:cs="Arial"/>
          <w:b/>
          <w:bCs/>
          <w:sz w:val="32"/>
          <w:szCs w:val="32"/>
        </w:rPr>
        <w:t xml:space="preserve">3.13.2 </w:t>
      </w:r>
      <w:r>
        <w:rPr>
          <w:rFonts w:ascii="宋体" w:hAnsi="宋体" w:eastAsia="宋体" w:cs="宋体"/>
          <w:b/>
          <w:bCs/>
          <w:sz w:val="32"/>
          <w:szCs w:val="32"/>
        </w:rPr>
        <w:t>关键医疗技术：</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896832" behindDoc="1" locked="0" layoutInCell="0" allowOverlap="1">
                <wp:simplePos x="0" y="0"/>
                <wp:positionH relativeFrom="column">
                  <wp:posOffset>57785</wp:posOffset>
                </wp:positionH>
                <wp:positionV relativeFrom="paragraph">
                  <wp:posOffset>172085</wp:posOffset>
                </wp:positionV>
                <wp:extent cx="5615305" cy="0"/>
                <wp:effectExtent l="0" t="0" r="0" b="0"/>
                <wp:wrapNone/>
                <wp:docPr id="248" name="Shape 248"/>
                <wp:cNvGraphicFramePr/>
                <a:graphic xmlns:a="http://schemas.openxmlformats.org/drawingml/2006/main">
                  <a:graphicData uri="http://schemas.microsoft.com/office/word/2010/wordprocessingShape">
                    <wps:wsp>
                      <wps:cNvCnPr/>
                      <wps:spPr>
                        <a:xfrm>
                          <a:off x="0" y="0"/>
                          <a:ext cx="561530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48" o:spid="_x0000_s1026" o:spt="20" style="position:absolute;left:0pt;margin-left:4.55pt;margin-top:13.55pt;height:0pt;width:442.15pt;z-index:-251419648;mso-width-relative:page;mso-height-relative:page;" fillcolor="#FFFFFF" filled="t" stroked="t" coordsize="21600,21600" o:allowincell="f" o:gfxdata="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pAACw9kAAAAHAQAADwAAAAAAAAABACAAAAAiAAAAZHJzL2Rvd25yZXYueG1sUEsBAhQA&#10;FAAAAAgAh07iQJJz9ca4AQAArAMAAA4AAAAAAAAAAQAgAAAAKAEAAGRycy9lMm9Eb2MueG1sUEsF&#10;BgAAAAAGAAYAWQEAAFIFAAAAAA==&#10;">
                <v:fill on="t" focussize="0,0"/>
                <v:stroke weight="1.44pt" color="#000000" miterlimit="8" joinstyle="miter"/>
                <v:imagedata o:title=""/>
                <o:lock v:ext="edit" aspectratio="f"/>
              </v:line>
            </w:pict>
          </mc:Fallback>
        </mc:AlternateContent>
      </w:r>
    </w:p>
    <w:p>
      <w:pPr>
        <w:spacing w:line="320" w:lineRule="exact"/>
        <w:rPr>
          <w:sz w:val="20"/>
          <w:szCs w:val="20"/>
        </w:rPr>
      </w:pPr>
    </w:p>
    <w:p>
      <w:pPr>
        <w:tabs>
          <w:tab w:val="left" w:pos="6360"/>
        </w:tabs>
        <w:spacing w:line="240" w:lineRule="exact"/>
        <w:ind w:left="2160"/>
        <w:rPr>
          <w:sz w:val="20"/>
          <w:szCs w:val="20"/>
        </w:rPr>
      </w:pPr>
      <w:r>
        <w:rPr>
          <w:rFonts w:ascii="宋体" w:hAnsi="宋体" w:eastAsia="宋体" w:cs="宋体"/>
          <w:b/>
          <w:bCs/>
          <w:sz w:val="21"/>
          <w:szCs w:val="21"/>
        </w:rPr>
        <w:t>关键技术</w:t>
      </w:r>
      <w:r>
        <w:rPr>
          <w:sz w:val="20"/>
          <w:szCs w:val="20"/>
        </w:rPr>
        <w:tab/>
      </w:r>
      <w:r>
        <w:rPr>
          <w:rFonts w:ascii="宋体" w:hAnsi="宋体" w:eastAsia="宋体" w:cs="宋体"/>
          <w:b/>
          <w:bCs/>
          <w:sz w:val="21"/>
          <w:szCs w:val="21"/>
        </w:rPr>
        <w:t>主要应用范围</w:t>
      </w:r>
    </w:p>
    <w:p>
      <w:pPr>
        <w:spacing w:line="20" w:lineRule="exact"/>
        <w:rPr>
          <w:sz w:val="20"/>
          <w:szCs w:val="20"/>
        </w:rPr>
      </w:pPr>
      <w:r>
        <w:rPr>
          <w:sz w:val="20"/>
          <w:szCs w:val="20"/>
        </w:rPr>
        <mc:AlternateContent>
          <mc:Choice Requires="wps">
            <w:drawing>
              <wp:anchor distT="0" distB="0" distL="114300" distR="114300" simplePos="0" relativeHeight="251897856" behindDoc="1" locked="0" layoutInCell="0" allowOverlap="1">
                <wp:simplePos x="0" y="0"/>
                <wp:positionH relativeFrom="column">
                  <wp:posOffset>57785</wp:posOffset>
                </wp:positionH>
                <wp:positionV relativeFrom="paragraph">
                  <wp:posOffset>59690</wp:posOffset>
                </wp:positionV>
                <wp:extent cx="5615305" cy="0"/>
                <wp:effectExtent l="0" t="0" r="0" b="0"/>
                <wp:wrapNone/>
                <wp:docPr id="249" name="Shape 249"/>
                <wp:cNvGraphicFramePr/>
                <a:graphic xmlns:a="http://schemas.openxmlformats.org/drawingml/2006/main">
                  <a:graphicData uri="http://schemas.microsoft.com/office/word/2010/wordprocessingShape">
                    <wps:wsp>
                      <wps:cNvCnPr/>
                      <wps:spPr>
                        <a:xfrm>
                          <a:off x="0" y="0"/>
                          <a:ext cx="561530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49" o:spid="_x0000_s1026" o:spt="20" style="position:absolute;left:0pt;margin-left:4.55pt;margin-top:4.7pt;height:0pt;width:442.15pt;z-index:-251418624;mso-width-relative:page;mso-height-relative:page;" fillcolor="#FFFFFF" filled="t" stroked="t" coordsize="21600,21600" o:allowincell="f" o:gfxdata="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R4EzWAAAABQEAAA8AAAAAAAAAAQAgAAAAIgAAAGRycy9kb3ducmV2LnhtbFBLAQIUABQA&#10;AAAIAIdO4kD6aCzsuQEAAKwDAAAOAAAAAAAAAAEAIAAAACUBAABkcnMvZTJvRG9jLnhtbFBLBQYA&#10;AAAABgAGAFkBAABQBQAAAAA=&#10;">
                <v:fill on="t" focussize="0,0"/>
                <v:stroke weight="1.44pt" color="#000000" miterlimit="8" joinstyle="miter"/>
                <v:imagedata o:title=""/>
                <o:lock v:ext="edit" aspectratio="f"/>
              </v:line>
            </w:pict>
          </mc:Fallback>
        </mc:AlternateContent>
      </w:r>
    </w:p>
    <w:p>
      <w:pPr>
        <w:spacing w:line="144" w:lineRule="exact"/>
        <w:rPr>
          <w:sz w:val="20"/>
          <w:szCs w:val="20"/>
        </w:rPr>
      </w:pPr>
    </w:p>
    <w:p>
      <w:pPr>
        <w:tabs>
          <w:tab w:val="left" w:pos="5180"/>
        </w:tabs>
        <w:spacing w:line="240" w:lineRule="exact"/>
        <w:ind w:left="200"/>
        <w:rPr>
          <w:rFonts w:hint="eastAsia" w:eastAsia="宋体"/>
          <w:sz w:val="20"/>
          <w:szCs w:val="20"/>
          <w:lang w:eastAsia="zh-CN"/>
        </w:rPr>
      </w:pPr>
      <w:r>
        <w:rPr>
          <w:rFonts w:ascii="宋体" w:hAnsi="宋体" w:eastAsia="宋体" w:cs="宋体"/>
          <w:b/>
          <w:bCs/>
          <w:sz w:val="21"/>
          <w:szCs w:val="21"/>
        </w:rPr>
        <w:t>功能评定：肢体功能评定、活动与参与能力评定</w:t>
      </w:r>
      <w:r>
        <w:rPr>
          <w:sz w:val="20"/>
          <w:szCs w:val="20"/>
        </w:rPr>
        <w:tab/>
      </w:r>
      <w:r>
        <w:rPr>
          <w:rFonts w:ascii="宋体" w:hAnsi="宋体" w:eastAsia="宋体" w:cs="宋体"/>
          <w:sz w:val="21"/>
          <w:szCs w:val="21"/>
        </w:rPr>
        <w:t>神经肌肉及骨关节等运动功能缺损</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w:t>
      </w:r>
    </w:p>
    <w:p>
      <w:pPr>
        <w:spacing w:line="20" w:lineRule="exact"/>
        <w:rPr>
          <w:sz w:val="20"/>
          <w:szCs w:val="20"/>
        </w:rPr>
      </w:pPr>
      <w:r>
        <w:rPr>
          <w:sz w:val="20"/>
          <w:szCs w:val="20"/>
        </w:rPr>
        <mc:AlternateContent>
          <mc:Choice Requires="wps">
            <w:drawing>
              <wp:anchor distT="0" distB="0" distL="114300" distR="114300" simplePos="0" relativeHeight="251898880" behindDoc="1" locked="0" layoutInCell="0" allowOverlap="1">
                <wp:simplePos x="0" y="0"/>
                <wp:positionH relativeFrom="column">
                  <wp:posOffset>57785</wp:posOffset>
                </wp:positionH>
                <wp:positionV relativeFrom="paragraph">
                  <wp:posOffset>55245</wp:posOffset>
                </wp:positionV>
                <wp:extent cx="5615305" cy="0"/>
                <wp:effectExtent l="0" t="0" r="0" b="0"/>
                <wp:wrapNone/>
                <wp:docPr id="250" name="Shape 250"/>
                <wp:cNvGraphicFramePr/>
                <a:graphic xmlns:a="http://schemas.openxmlformats.org/drawingml/2006/main">
                  <a:graphicData uri="http://schemas.microsoft.com/office/word/2010/wordprocessingShape">
                    <wps:wsp>
                      <wps:cNvCnPr/>
                      <wps:spPr>
                        <a:xfrm>
                          <a:off x="0" y="0"/>
                          <a:ext cx="561530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50" o:spid="_x0000_s1026" o:spt="20" style="position:absolute;left:0pt;margin-left:4.55pt;margin-top:4.35pt;height:0pt;width:442.15pt;z-index:-251417600;mso-width-relative:page;mso-height-relative:page;" fillcolor="#FFFFFF" filled="t" stroked="t" coordsize="21600,21600" o:allowincell="f" o:gfxdata="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a&#10;PX2h0wAAAAUBAAAPAAAAAAAAAAEAIAAAACIAAABkcnMvZG93bnJldi54bWxQSwECFAAUAAAACACH&#10;TuJAixjKAbcBAACrAwAADgAAAAAAAAABACAAAAAiAQAAZHJzL2Uyb0RvYy54bWxQSwUGAAAAAAYA&#10;BgBZAQAASwUAAAAA&#10;">
                <v:fill on="t" focussize="0,0"/>
                <v:stroke weight="0.47992125984252pt" color="#000000" miterlimit="8" joinstyle="miter"/>
                <v:imagedata o:title=""/>
                <o:lock v:ext="edit" aspectratio="f"/>
              </v:line>
            </w:pict>
          </mc:Fallback>
        </mc:AlternateContent>
      </w:r>
    </w:p>
    <w:p>
      <w:pPr>
        <w:spacing w:line="124" w:lineRule="exact"/>
        <w:rPr>
          <w:sz w:val="20"/>
          <w:szCs w:val="20"/>
        </w:rPr>
      </w:pPr>
    </w:p>
    <w:tbl>
      <w:tblPr>
        <w:tblStyle w:val="3"/>
        <w:tblW w:w="9035" w:type="dxa"/>
        <w:tblInd w:w="80" w:type="dxa"/>
        <w:tblLayout w:type="fixed"/>
        <w:tblCellMar>
          <w:top w:w="0" w:type="dxa"/>
          <w:left w:w="0" w:type="dxa"/>
          <w:bottom w:w="0" w:type="dxa"/>
          <w:right w:w="0" w:type="dxa"/>
        </w:tblCellMar>
      </w:tblPr>
      <w:tblGrid>
        <w:gridCol w:w="200"/>
        <w:gridCol w:w="1813"/>
        <w:gridCol w:w="6692"/>
        <w:gridCol w:w="330"/>
      </w:tblGrid>
      <w:tr>
        <w:tblPrEx>
          <w:tblCellMar>
            <w:top w:w="0" w:type="dxa"/>
            <w:left w:w="0" w:type="dxa"/>
            <w:bottom w:w="0" w:type="dxa"/>
            <w:right w:w="0" w:type="dxa"/>
          </w:tblCellMar>
        </w:tblPrEx>
        <w:trPr>
          <w:trHeight w:val="240" w:hRule="atLeast"/>
        </w:trPr>
        <w:tc>
          <w:tcPr>
            <w:tcW w:w="200" w:type="dxa"/>
            <w:vAlign w:val="bottom"/>
          </w:tcPr>
          <w:p>
            <w:pPr>
              <w:rPr>
                <w:sz w:val="20"/>
                <w:szCs w:val="20"/>
              </w:rPr>
            </w:pPr>
          </w:p>
        </w:tc>
        <w:tc>
          <w:tcPr>
            <w:tcW w:w="1813" w:type="dxa"/>
            <w:vAlign w:val="bottom"/>
          </w:tcPr>
          <w:p>
            <w:pPr>
              <w:spacing w:line="240" w:lineRule="exact"/>
              <w:ind w:left="100"/>
              <w:rPr>
                <w:sz w:val="20"/>
                <w:szCs w:val="20"/>
              </w:rPr>
            </w:pPr>
            <w:r>
              <w:rPr>
                <w:rFonts w:ascii="宋体" w:hAnsi="宋体" w:eastAsia="宋体" w:cs="宋体"/>
                <w:b/>
                <w:bCs/>
                <w:sz w:val="21"/>
                <w:szCs w:val="21"/>
              </w:rPr>
              <w:t>生存质量评定</w:t>
            </w:r>
          </w:p>
        </w:tc>
        <w:tc>
          <w:tcPr>
            <w:tcW w:w="6692" w:type="dxa"/>
            <w:vAlign w:val="bottom"/>
          </w:tcPr>
          <w:p>
            <w:pPr>
              <w:spacing w:line="240" w:lineRule="exact"/>
              <w:ind w:left="2140"/>
              <w:rPr>
                <w:sz w:val="20"/>
                <w:szCs w:val="20"/>
              </w:rPr>
            </w:pPr>
            <w:r>
              <w:rPr>
                <w:rFonts w:ascii="宋体" w:hAnsi="宋体" w:eastAsia="宋体" w:cs="宋体"/>
                <w:sz w:val="21"/>
                <w:szCs w:val="21"/>
              </w:rPr>
              <w:t>日常生活及社会能力障碍</w:t>
            </w:r>
          </w:p>
        </w:tc>
        <w:tc>
          <w:tcPr>
            <w:tcW w:w="330" w:type="dxa"/>
            <w:vAlign w:val="bottom"/>
          </w:tcPr>
          <w:p>
            <w:pPr>
              <w:spacing w:line="240" w:lineRule="exact"/>
              <w:jc w:val="both"/>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0" w:type="dxa"/>
            <w:vAlign w:val="bottom"/>
          </w:tcPr>
          <w:p>
            <w:pPr>
              <w:rPr>
                <w:sz w:val="7"/>
                <w:szCs w:val="7"/>
              </w:rPr>
            </w:pPr>
          </w:p>
        </w:tc>
        <w:tc>
          <w:tcPr>
            <w:tcW w:w="1813" w:type="dxa"/>
            <w:tcBorders>
              <w:bottom w:val="single" w:color="auto" w:sz="8" w:space="0"/>
            </w:tcBorders>
            <w:vAlign w:val="bottom"/>
          </w:tcPr>
          <w:p>
            <w:pPr>
              <w:rPr>
                <w:sz w:val="7"/>
                <w:szCs w:val="7"/>
              </w:rPr>
            </w:pPr>
          </w:p>
        </w:tc>
        <w:tc>
          <w:tcPr>
            <w:tcW w:w="6692" w:type="dxa"/>
            <w:tcBorders>
              <w:bottom w:val="single" w:color="auto" w:sz="8" w:space="0"/>
            </w:tcBorders>
            <w:vAlign w:val="bottom"/>
          </w:tcPr>
          <w:p>
            <w:pPr>
              <w:rPr>
                <w:sz w:val="7"/>
                <w:szCs w:val="7"/>
              </w:rPr>
            </w:pPr>
          </w:p>
        </w:tc>
        <w:tc>
          <w:tcPr>
            <w:tcW w:w="330"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282" w:hRule="atLeast"/>
        </w:trPr>
        <w:tc>
          <w:tcPr>
            <w:tcW w:w="200" w:type="dxa"/>
            <w:vAlign w:val="bottom"/>
          </w:tcPr>
          <w:p>
            <w:pPr>
              <w:rPr>
                <w:sz w:val="24"/>
                <w:szCs w:val="24"/>
              </w:rPr>
            </w:pPr>
          </w:p>
        </w:tc>
        <w:tc>
          <w:tcPr>
            <w:tcW w:w="1813" w:type="dxa"/>
            <w:vAlign w:val="bottom"/>
          </w:tcPr>
          <w:p>
            <w:pPr>
              <w:spacing w:line="240" w:lineRule="exact"/>
              <w:ind w:left="100"/>
              <w:rPr>
                <w:sz w:val="20"/>
                <w:szCs w:val="20"/>
              </w:rPr>
            </w:pPr>
            <w:r>
              <w:rPr>
                <w:rFonts w:ascii="宋体" w:hAnsi="宋体" w:eastAsia="宋体" w:cs="宋体"/>
                <w:b/>
                <w:bCs/>
                <w:sz w:val="21"/>
                <w:szCs w:val="21"/>
              </w:rPr>
              <w:t>平衡功能评定</w:t>
            </w:r>
          </w:p>
        </w:tc>
        <w:tc>
          <w:tcPr>
            <w:tcW w:w="6692" w:type="dxa"/>
            <w:vAlign w:val="bottom"/>
          </w:tcPr>
          <w:p>
            <w:pPr>
              <w:spacing w:line="240" w:lineRule="exact"/>
              <w:ind w:left="2140"/>
              <w:jc w:val="right"/>
              <w:rPr>
                <w:rFonts w:hint="default" w:eastAsia="宋体"/>
                <w:sz w:val="20"/>
                <w:szCs w:val="20"/>
                <w:lang w:val="en-US" w:eastAsia="zh-CN"/>
              </w:rPr>
            </w:pPr>
            <w:r>
              <w:rPr>
                <w:rFonts w:ascii="宋体" w:hAnsi="宋体" w:eastAsia="宋体" w:cs="宋体"/>
                <w:sz w:val="21"/>
                <w:szCs w:val="21"/>
              </w:rPr>
              <w:t>平衡功能障碍</w:t>
            </w:r>
            <w:r>
              <w:rPr>
                <w:rFonts w:hint="eastAsia" w:ascii="宋体" w:hAnsi="宋体" w:eastAsia="宋体" w:cs="宋体"/>
                <w:sz w:val="21"/>
                <w:szCs w:val="21"/>
                <w:lang w:val="en-US" w:eastAsia="zh-CN"/>
              </w:rPr>
              <w:t xml:space="preserve">                             √</w:t>
            </w:r>
          </w:p>
        </w:tc>
        <w:tc>
          <w:tcPr>
            <w:tcW w:w="330" w:type="dxa"/>
            <w:vAlign w:val="bottom"/>
          </w:tcPr>
          <w:p>
            <w:pPr>
              <w:spacing w:line="240" w:lineRule="exact"/>
              <w:ind w:left="2140"/>
              <w:jc w:val="right"/>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0" w:type="dxa"/>
            <w:vAlign w:val="bottom"/>
          </w:tcPr>
          <w:p>
            <w:pPr>
              <w:rPr>
                <w:sz w:val="7"/>
                <w:szCs w:val="7"/>
              </w:rPr>
            </w:pPr>
          </w:p>
        </w:tc>
        <w:tc>
          <w:tcPr>
            <w:tcW w:w="1813" w:type="dxa"/>
            <w:tcBorders>
              <w:bottom w:val="single" w:color="auto" w:sz="8" w:space="0"/>
            </w:tcBorders>
            <w:vAlign w:val="bottom"/>
          </w:tcPr>
          <w:p>
            <w:pPr>
              <w:rPr>
                <w:sz w:val="7"/>
                <w:szCs w:val="7"/>
              </w:rPr>
            </w:pPr>
          </w:p>
        </w:tc>
        <w:tc>
          <w:tcPr>
            <w:tcW w:w="6692" w:type="dxa"/>
            <w:tcBorders>
              <w:bottom w:val="single" w:color="auto" w:sz="8" w:space="0"/>
            </w:tcBorders>
            <w:vAlign w:val="bottom"/>
          </w:tcPr>
          <w:p>
            <w:pPr>
              <w:rPr>
                <w:sz w:val="7"/>
                <w:szCs w:val="7"/>
              </w:rPr>
            </w:pPr>
          </w:p>
        </w:tc>
        <w:tc>
          <w:tcPr>
            <w:tcW w:w="330"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282" w:hRule="atLeast"/>
        </w:trPr>
        <w:tc>
          <w:tcPr>
            <w:tcW w:w="200" w:type="dxa"/>
            <w:vAlign w:val="bottom"/>
          </w:tcPr>
          <w:p>
            <w:pPr>
              <w:rPr>
                <w:sz w:val="24"/>
                <w:szCs w:val="24"/>
              </w:rPr>
            </w:pPr>
          </w:p>
        </w:tc>
        <w:tc>
          <w:tcPr>
            <w:tcW w:w="1813" w:type="dxa"/>
            <w:vAlign w:val="bottom"/>
          </w:tcPr>
          <w:p>
            <w:pPr>
              <w:spacing w:line="240" w:lineRule="exact"/>
              <w:ind w:left="100"/>
              <w:rPr>
                <w:sz w:val="20"/>
                <w:szCs w:val="20"/>
              </w:rPr>
            </w:pPr>
            <w:r>
              <w:rPr>
                <w:rFonts w:ascii="宋体" w:hAnsi="宋体" w:eastAsia="宋体" w:cs="宋体"/>
                <w:b/>
                <w:bCs/>
                <w:sz w:val="21"/>
                <w:szCs w:val="21"/>
              </w:rPr>
              <w:t>运动及步态分析</w:t>
            </w:r>
          </w:p>
        </w:tc>
        <w:tc>
          <w:tcPr>
            <w:tcW w:w="6692" w:type="dxa"/>
            <w:vAlign w:val="bottom"/>
          </w:tcPr>
          <w:p>
            <w:pPr>
              <w:spacing w:line="240" w:lineRule="exact"/>
              <w:ind w:left="2140"/>
              <w:rPr>
                <w:sz w:val="20"/>
                <w:szCs w:val="20"/>
              </w:rPr>
            </w:pPr>
            <w:r>
              <w:rPr>
                <w:rFonts w:ascii="宋体" w:hAnsi="宋体" w:eastAsia="宋体" w:cs="宋体"/>
                <w:sz w:val="21"/>
                <w:szCs w:val="21"/>
              </w:rPr>
              <w:t>运动及步行功能障碍</w:t>
            </w:r>
          </w:p>
        </w:tc>
        <w:tc>
          <w:tcPr>
            <w:tcW w:w="330" w:type="dxa"/>
            <w:vAlign w:val="bottom"/>
          </w:tcPr>
          <w:p>
            <w:pPr>
              <w:spacing w:line="240" w:lineRule="exact"/>
              <w:jc w:val="both"/>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0" w:type="dxa"/>
            <w:tcBorders>
              <w:bottom w:val="single" w:color="auto" w:sz="8" w:space="0"/>
            </w:tcBorders>
            <w:vAlign w:val="bottom"/>
          </w:tcPr>
          <w:p>
            <w:pPr>
              <w:rPr>
                <w:sz w:val="7"/>
                <w:szCs w:val="7"/>
              </w:rPr>
            </w:pPr>
          </w:p>
        </w:tc>
        <w:tc>
          <w:tcPr>
            <w:tcW w:w="1813" w:type="dxa"/>
            <w:tcBorders>
              <w:bottom w:val="single" w:color="auto" w:sz="8" w:space="0"/>
            </w:tcBorders>
            <w:vAlign w:val="bottom"/>
          </w:tcPr>
          <w:p>
            <w:pPr>
              <w:rPr>
                <w:sz w:val="7"/>
                <w:szCs w:val="7"/>
              </w:rPr>
            </w:pPr>
          </w:p>
        </w:tc>
        <w:tc>
          <w:tcPr>
            <w:tcW w:w="6692" w:type="dxa"/>
            <w:tcBorders>
              <w:bottom w:val="single" w:color="auto" w:sz="8" w:space="0"/>
            </w:tcBorders>
            <w:vAlign w:val="bottom"/>
          </w:tcPr>
          <w:p>
            <w:pPr>
              <w:rPr>
                <w:sz w:val="7"/>
                <w:szCs w:val="7"/>
              </w:rPr>
            </w:pPr>
          </w:p>
        </w:tc>
        <w:tc>
          <w:tcPr>
            <w:tcW w:w="330"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385" w:hRule="atLeast"/>
        </w:trPr>
        <w:tc>
          <w:tcPr>
            <w:tcW w:w="200" w:type="dxa"/>
            <w:vAlign w:val="bottom"/>
          </w:tcPr>
          <w:p>
            <w:pPr>
              <w:rPr>
                <w:sz w:val="24"/>
                <w:szCs w:val="24"/>
              </w:rPr>
            </w:pPr>
          </w:p>
        </w:tc>
        <w:tc>
          <w:tcPr>
            <w:tcW w:w="1813" w:type="dxa"/>
            <w:vAlign w:val="bottom"/>
          </w:tcPr>
          <w:p>
            <w:pPr>
              <w:rPr>
                <w:sz w:val="24"/>
                <w:szCs w:val="24"/>
              </w:rPr>
            </w:pPr>
          </w:p>
        </w:tc>
        <w:tc>
          <w:tcPr>
            <w:tcW w:w="6692" w:type="dxa"/>
            <w:vAlign w:val="bottom"/>
          </w:tcPr>
          <w:p>
            <w:pPr>
              <w:ind w:right="4238"/>
              <w:jc w:val="right"/>
              <w:rPr>
                <w:sz w:val="20"/>
                <w:szCs w:val="20"/>
              </w:rPr>
            </w:pPr>
            <w:r>
              <w:rPr>
                <w:rFonts w:ascii="Times New Roman" w:hAnsi="Times New Roman" w:eastAsia="Times New Roman" w:cs="Times New Roman"/>
                <w:sz w:val="18"/>
                <w:szCs w:val="18"/>
              </w:rPr>
              <w:t>70</w:t>
            </w:r>
          </w:p>
        </w:tc>
        <w:tc>
          <w:tcPr>
            <w:tcW w:w="330" w:type="dxa"/>
            <w:vAlign w:val="bottom"/>
          </w:tcPr>
          <w:p>
            <w:pPr>
              <w:ind w:right="4238"/>
              <w:jc w:val="center"/>
              <w:rPr>
                <w:rFonts w:ascii="Times New Roman" w:hAnsi="Times New Roman" w:eastAsia="Times New Roman" w:cs="Times New Roman"/>
                <w:sz w:val="18"/>
                <w:szCs w:val="18"/>
              </w:rPr>
            </w:pPr>
          </w:p>
        </w:tc>
      </w:tr>
    </w:tbl>
    <w:p>
      <w:pPr>
        <w:sectPr>
          <w:pgSz w:w="11900" w:h="16838"/>
          <w:pgMar w:top="1440" w:right="1440" w:bottom="639" w:left="1440" w:header="0" w:footer="0" w:gutter="0"/>
          <w:cols w:equalWidth="0" w:num="1">
            <w:col w:w="9026"/>
          </w:cols>
        </w:sectPr>
      </w:pPr>
    </w:p>
    <w:p>
      <w:pPr>
        <w:spacing w:line="81" w:lineRule="exact"/>
        <w:rPr>
          <w:sz w:val="20"/>
          <w:szCs w:val="20"/>
        </w:rPr>
      </w:pPr>
      <w:bookmarkStart w:id="74" w:name="page75"/>
      <w:bookmarkEnd w:id="74"/>
      <w:r>
        <w:rPr>
          <w:sz w:val="20"/>
          <w:szCs w:val="20"/>
        </w:rPr>
        <mc:AlternateContent>
          <mc:Choice Requires="wps">
            <w:drawing>
              <wp:anchor distT="0" distB="0" distL="114300" distR="114300" simplePos="0" relativeHeight="251899904" behindDoc="1" locked="0" layoutInCell="0" allowOverlap="1">
                <wp:simplePos x="0" y="0"/>
                <wp:positionH relativeFrom="page">
                  <wp:posOffset>972185</wp:posOffset>
                </wp:positionH>
                <wp:positionV relativeFrom="page">
                  <wp:posOffset>923290</wp:posOffset>
                </wp:positionV>
                <wp:extent cx="5615305" cy="0"/>
                <wp:effectExtent l="0" t="0" r="0" b="0"/>
                <wp:wrapNone/>
                <wp:docPr id="251" name="Shape 251"/>
                <wp:cNvGraphicFramePr/>
                <a:graphic xmlns:a="http://schemas.openxmlformats.org/drawingml/2006/main">
                  <a:graphicData uri="http://schemas.microsoft.com/office/word/2010/wordprocessingShape">
                    <wps:wsp>
                      <wps:cNvCnPr/>
                      <wps:spPr>
                        <a:xfrm>
                          <a:off x="0" y="0"/>
                          <a:ext cx="561530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51" o:spid="_x0000_s1026" o:spt="20" style="position:absolute;left:0pt;margin-left:76.55pt;margin-top:72.7pt;height:0pt;width:442.15pt;mso-position-horizontal-relative:page;mso-position-vertical-relative:page;z-index:-251416576;mso-width-relative:page;mso-height-relative:page;" fillcolor="#FFFFFF" filled="t" stroked="t" coordsize="21600,21600" o:allowincell="f" o:gfxdata="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wzBCp9kAAAAMAQAADwAAAAAAAAABACAAAAAiAAAAZHJzL2Rvd25yZXYueG1sUEsBAhQA&#10;FAAAAAgAh07iQIqF1iK4AQAArAMAAA4AAAAAAAAAAQAgAAAAKAEAAGRycy9lMm9Eb2MueG1sUEsF&#10;BgAAAAAGAAYAWQEAAFIFAAAAAA==&#10;">
                <v:fill on="t" focussize="0,0"/>
                <v:stroke weight="1.44pt" color="#000000" miterlimit="8" joinstyle="miter"/>
                <v:imagedata o:title=""/>
                <o:lock v:ext="edit" aspectratio="f"/>
              </v:line>
            </w:pict>
          </mc:Fallback>
        </mc:AlternateContent>
      </w:r>
    </w:p>
    <w:tbl>
      <w:tblPr>
        <w:tblStyle w:val="3"/>
        <w:tblW w:w="9216" w:type="dxa"/>
        <w:tblInd w:w="80" w:type="dxa"/>
        <w:tblLayout w:type="fixed"/>
        <w:tblCellMar>
          <w:top w:w="0" w:type="dxa"/>
          <w:left w:w="0" w:type="dxa"/>
          <w:bottom w:w="0" w:type="dxa"/>
          <w:right w:w="0" w:type="dxa"/>
        </w:tblCellMar>
      </w:tblPr>
      <w:tblGrid>
        <w:gridCol w:w="200"/>
        <w:gridCol w:w="3360"/>
        <w:gridCol w:w="5130"/>
        <w:gridCol w:w="526"/>
      </w:tblGrid>
      <w:tr>
        <w:tblPrEx>
          <w:tblCellMar>
            <w:top w:w="0" w:type="dxa"/>
            <w:left w:w="0" w:type="dxa"/>
            <w:bottom w:w="0" w:type="dxa"/>
            <w:right w:w="0" w:type="dxa"/>
          </w:tblCellMar>
        </w:tblPrEx>
        <w:trPr>
          <w:trHeight w:val="240" w:hRule="atLeast"/>
        </w:trPr>
        <w:tc>
          <w:tcPr>
            <w:tcW w:w="200" w:type="dxa"/>
            <w:vAlign w:val="bottom"/>
          </w:tcPr>
          <w:p>
            <w:pPr>
              <w:rPr>
                <w:sz w:val="20"/>
                <w:szCs w:val="20"/>
              </w:rPr>
            </w:pPr>
          </w:p>
        </w:tc>
        <w:tc>
          <w:tcPr>
            <w:tcW w:w="3360" w:type="dxa"/>
            <w:vAlign w:val="bottom"/>
          </w:tcPr>
          <w:p>
            <w:pPr>
              <w:spacing w:line="240" w:lineRule="exact"/>
              <w:ind w:left="2060"/>
              <w:rPr>
                <w:sz w:val="20"/>
                <w:szCs w:val="20"/>
              </w:rPr>
            </w:pPr>
            <w:r>
              <w:rPr>
                <w:rFonts w:ascii="宋体" w:hAnsi="宋体" w:eastAsia="宋体" w:cs="宋体"/>
                <w:b/>
                <w:bCs/>
                <w:sz w:val="21"/>
                <w:szCs w:val="21"/>
              </w:rPr>
              <w:t>关键技术</w:t>
            </w:r>
          </w:p>
        </w:tc>
        <w:tc>
          <w:tcPr>
            <w:tcW w:w="5130" w:type="dxa"/>
            <w:vAlign w:val="bottom"/>
          </w:tcPr>
          <w:p>
            <w:pPr>
              <w:spacing w:line="240" w:lineRule="exact"/>
              <w:ind w:left="1480"/>
              <w:rPr>
                <w:sz w:val="20"/>
                <w:szCs w:val="20"/>
              </w:rPr>
            </w:pPr>
            <w:r>
              <w:rPr>
                <w:rFonts w:ascii="宋体" w:hAnsi="宋体" w:eastAsia="宋体" w:cs="宋体"/>
                <w:b/>
                <w:bCs/>
                <w:sz w:val="21"/>
                <w:szCs w:val="21"/>
              </w:rPr>
              <w:t>主要应用范围</w:t>
            </w:r>
          </w:p>
        </w:tc>
        <w:tc>
          <w:tcPr>
            <w:tcW w:w="526" w:type="dxa"/>
            <w:vAlign w:val="bottom"/>
          </w:tcPr>
          <w:p>
            <w:pPr>
              <w:spacing w:line="240" w:lineRule="exact"/>
              <w:ind w:left="1480"/>
              <w:rPr>
                <w:rFonts w:ascii="宋体" w:hAnsi="宋体" w:eastAsia="宋体" w:cs="宋体"/>
                <w:b/>
                <w:bCs/>
                <w:sz w:val="21"/>
                <w:szCs w:val="21"/>
              </w:rPr>
            </w:pPr>
          </w:p>
        </w:tc>
      </w:tr>
      <w:tr>
        <w:tblPrEx>
          <w:tblCellMar>
            <w:top w:w="0" w:type="dxa"/>
            <w:left w:w="0" w:type="dxa"/>
            <w:bottom w:w="0" w:type="dxa"/>
            <w:right w:w="0" w:type="dxa"/>
          </w:tblCellMar>
        </w:tblPrEx>
        <w:trPr>
          <w:trHeight w:val="92" w:hRule="atLeast"/>
        </w:trPr>
        <w:tc>
          <w:tcPr>
            <w:tcW w:w="200" w:type="dxa"/>
            <w:vAlign w:val="bottom"/>
          </w:tcPr>
          <w:p>
            <w:pPr>
              <w:rPr>
                <w:sz w:val="7"/>
                <w:szCs w:val="7"/>
              </w:rPr>
            </w:pPr>
          </w:p>
        </w:tc>
        <w:tc>
          <w:tcPr>
            <w:tcW w:w="3360" w:type="dxa"/>
            <w:tcBorders>
              <w:bottom w:val="single" w:color="auto" w:sz="8" w:space="0"/>
            </w:tcBorders>
            <w:vAlign w:val="bottom"/>
          </w:tcPr>
          <w:p>
            <w:pPr>
              <w:rPr>
                <w:sz w:val="7"/>
                <w:szCs w:val="7"/>
              </w:rPr>
            </w:pPr>
          </w:p>
        </w:tc>
        <w:tc>
          <w:tcPr>
            <w:tcW w:w="5130" w:type="dxa"/>
            <w:tcBorders>
              <w:bottom w:val="single" w:color="auto" w:sz="8" w:space="0"/>
            </w:tcBorders>
            <w:vAlign w:val="bottom"/>
          </w:tcPr>
          <w:p>
            <w:pPr>
              <w:rPr>
                <w:sz w:val="7"/>
                <w:szCs w:val="7"/>
              </w:rPr>
            </w:pPr>
          </w:p>
        </w:tc>
        <w:tc>
          <w:tcPr>
            <w:tcW w:w="526"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94" w:hRule="atLeast"/>
        </w:trPr>
        <w:tc>
          <w:tcPr>
            <w:tcW w:w="200" w:type="dxa"/>
            <w:vAlign w:val="bottom"/>
          </w:tcPr>
          <w:p>
            <w:pPr>
              <w:rPr>
                <w:sz w:val="24"/>
                <w:szCs w:val="24"/>
              </w:rPr>
            </w:pPr>
          </w:p>
        </w:tc>
        <w:tc>
          <w:tcPr>
            <w:tcW w:w="3360" w:type="dxa"/>
            <w:vAlign w:val="bottom"/>
          </w:tcPr>
          <w:p>
            <w:pPr>
              <w:spacing w:line="240" w:lineRule="exact"/>
              <w:ind w:left="100"/>
              <w:rPr>
                <w:sz w:val="20"/>
                <w:szCs w:val="20"/>
              </w:rPr>
            </w:pPr>
            <w:r>
              <w:rPr>
                <w:rFonts w:ascii="宋体" w:hAnsi="宋体" w:eastAsia="宋体" w:cs="宋体"/>
                <w:b/>
                <w:bCs/>
                <w:sz w:val="21"/>
                <w:szCs w:val="21"/>
              </w:rPr>
              <w:t>言语及吞咽功能评定</w:t>
            </w:r>
          </w:p>
        </w:tc>
        <w:tc>
          <w:tcPr>
            <w:tcW w:w="5130" w:type="dxa"/>
            <w:vAlign w:val="bottom"/>
          </w:tcPr>
          <w:p>
            <w:pPr>
              <w:spacing w:line="240" w:lineRule="exact"/>
              <w:ind w:left="300"/>
              <w:rPr>
                <w:rFonts w:hint="default" w:eastAsia="宋体"/>
                <w:sz w:val="20"/>
                <w:szCs w:val="20"/>
                <w:lang w:val="en-US" w:eastAsia="zh-CN"/>
              </w:rPr>
            </w:pPr>
            <w:r>
              <w:rPr>
                <w:rFonts w:ascii="宋体" w:hAnsi="宋体" w:eastAsia="宋体" w:cs="宋体"/>
                <w:sz w:val="21"/>
                <w:szCs w:val="21"/>
              </w:rPr>
              <w:t>言语及吞咽功能障碍</w:t>
            </w:r>
            <w:r>
              <w:rPr>
                <w:rFonts w:hint="eastAsia" w:ascii="宋体" w:hAnsi="宋体" w:eastAsia="宋体" w:cs="宋体"/>
                <w:sz w:val="21"/>
                <w:szCs w:val="21"/>
                <w:lang w:val="en-US" w:eastAsia="zh-CN"/>
              </w:rPr>
              <w:t xml:space="preserve">                          √</w:t>
            </w:r>
          </w:p>
        </w:tc>
        <w:tc>
          <w:tcPr>
            <w:tcW w:w="526" w:type="dxa"/>
            <w:vAlign w:val="bottom"/>
          </w:tcPr>
          <w:p>
            <w:pPr>
              <w:spacing w:line="240" w:lineRule="exact"/>
              <w:ind w:left="300"/>
              <w:rPr>
                <w:rFonts w:ascii="宋体" w:hAnsi="宋体" w:eastAsia="宋体" w:cs="宋体"/>
                <w:sz w:val="21"/>
                <w:szCs w:val="21"/>
              </w:rPr>
            </w:pPr>
          </w:p>
        </w:tc>
      </w:tr>
      <w:tr>
        <w:tblPrEx>
          <w:tblCellMar>
            <w:top w:w="0" w:type="dxa"/>
            <w:left w:w="0" w:type="dxa"/>
            <w:bottom w:w="0" w:type="dxa"/>
            <w:right w:w="0" w:type="dxa"/>
          </w:tblCellMar>
        </w:tblPrEx>
        <w:trPr>
          <w:trHeight w:val="82" w:hRule="atLeast"/>
        </w:trPr>
        <w:tc>
          <w:tcPr>
            <w:tcW w:w="200" w:type="dxa"/>
            <w:vAlign w:val="bottom"/>
          </w:tcPr>
          <w:p>
            <w:pPr>
              <w:rPr>
                <w:sz w:val="7"/>
                <w:szCs w:val="7"/>
              </w:rPr>
            </w:pPr>
          </w:p>
        </w:tc>
        <w:tc>
          <w:tcPr>
            <w:tcW w:w="3360" w:type="dxa"/>
            <w:tcBorders>
              <w:bottom w:val="single" w:color="auto" w:sz="8" w:space="0"/>
            </w:tcBorders>
            <w:vAlign w:val="bottom"/>
          </w:tcPr>
          <w:p>
            <w:pPr>
              <w:rPr>
                <w:sz w:val="7"/>
                <w:szCs w:val="7"/>
              </w:rPr>
            </w:pPr>
          </w:p>
        </w:tc>
        <w:tc>
          <w:tcPr>
            <w:tcW w:w="5130" w:type="dxa"/>
            <w:tcBorders>
              <w:bottom w:val="single" w:color="auto" w:sz="8" w:space="0"/>
            </w:tcBorders>
            <w:vAlign w:val="bottom"/>
          </w:tcPr>
          <w:p>
            <w:pPr>
              <w:rPr>
                <w:sz w:val="7"/>
                <w:szCs w:val="7"/>
              </w:rPr>
            </w:pPr>
          </w:p>
        </w:tc>
        <w:tc>
          <w:tcPr>
            <w:tcW w:w="526"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200" w:type="dxa"/>
            <w:vAlign w:val="bottom"/>
          </w:tcPr>
          <w:p>
            <w:pPr>
              <w:rPr>
                <w:sz w:val="24"/>
                <w:szCs w:val="24"/>
              </w:rPr>
            </w:pPr>
          </w:p>
        </w:tc>
        <w:tc>
          <w:tcPr>
            <w:tcW w:w="3360" w:type="dxa"/>
            <w:vAlign w:val="bottom"/>
          </w:tcPr>
          <w:p>
            <w:pPr>
              <w:spacing w:line="240" w:lineRule="exact"/>
              <w:ind w:left="100"/>
              <w:rPr>
                <w:sz w:val="20"/>
                <w:szCs w:val="20"/>
              </w:rPr>
            </w:pPr>
            <w:r>
              <w:rPr>
                <w:rFonts w:ascii="宋体" w:hAnsi="宋体" w:eastAsia="宋体" w:cs="宋体"/>
                <w:b/>
                <w:bCs/>
                <w:sz w:val="21"/>
                <w:szCs w:val="21"/>
              </w:rPr>
              <w:t>心肺功能评定</w:t>
            </w:r>
          </w:p>
        </w:tc>
        <w:tc>
          <w:tcPr>
            <w:tcW w:w="5130" w:type="dxa"/>
            <w:vAlign w:val="bottom"/>
          </w:tcPr>
          <w:p>
            <w:pPr>
              <w:spacing w:line="240" w:lineRule="exact"/>
              <w:ind w:left="300"/>
              <w:rPr>
                <w:sz w:val="20"/>
                <w:szCs w:val="20"/>
              </w:rPr>
            </w:pPr>
            <w:r>
              <w:rPr>
                <w:rFonts w:ascii="宋体" w:hAnsi="宋体" w:eastAsia="宋体" w:cs="宋体"/>
                <w:sz w:val="21"/>
                <w:szCs w:val="21"/>
              </w:rPr>
              <w:t>心肺功能低下</w:t>
            </w:r>
          </w:p>
        </w:tc>
        <w:tc>
          <w:tcPr>
            <w:tcW w:w="526" w:type="dxa"/>
            <w:vAlign w:val="bottom"/>
          </w:tcPr>
          <w:p>
            <w:pPr>
              <w:spacing w:line="240" w:lineRule="exact"/>
              <w:ind w:left="300"/>
              <w:rPr>
                <w:rFonts w:ascii="宋体" w:hAnsi="宋体" w:eastAsia="宋体" w:cs="宋体"/>
                <w:sz w:val="21"/>
                <w:szCs w:val="21"/>
              </w:rPr>
            </w:pPr>
          </w:p>
        </w:tc>
      </w:tr>
      <w:tr>
        <w:tblPrEx>
          <w:tblCellMar>
            <w:top w:w="0" w:type="dxa"/>
            <w:left w:w="0" w:type="dxa"/>
            <w:bottom w:w="0" w:type="dxa"/>
            <w:right w:w="0" w:type="dxa"/>
          </w:tblCellMar>
        </w:tblPrEx>
        <w:trPr>
          <w:trHeight w:val="82" w:hRule="atLeast"/>
        </w:trPr>
        <w:tc>
          <w:tcPr>
            <w:tcW w:w="200" w:type="dxa"/>
            <w:vAlign w:val="bottom"/>
          </w:tcPr>
          <w:p>
            <w:pPr>
              <w:rPr>
                <w:sz w:val="7"/>
                <w:szCs w:val="7"/>
              </w:rPr>
            </w:pPr>
          </w:p>
        </w:tc>
        <w:tc>
          <w:tcPr>
            <w:tcW w:w="3360" w:type="dxa"/>
            <w:tcBorders>
              <w:bottom w:val="single" w:color="auto" w:sz="8" w:space="0"/>
            </w:tcBorders>
            <w:vAlign w:val="bottom"/>
          </w:tcPr>
          <w:p>
            <w:pPr>
              <w:rPr>
                <w:sz w:val="7"/>
                <w:szCs w:val="7"/>
              </w:rPr>
            </w:pPr>
          </w:p>
        </w:tc>
        <w:tc>
          <w:tcPr>
            <w:tcW w:w="5130" w:type="dxa"/>
            <w:tcBorders>
              <w:bottom w:val="single" w:color="auto" w:sz="8" w:space="0"/>
            </w:tcBorders>
            <w:vAlign w:val="bottom"/>
          </w:tcPr>
          <w:p>
            <w:pPr>
              <w:rPr>
                <w:sz w:val="7"/>
                <w:szCs w:val="7"/>
              </w:rPr>
            </w:pPr>
          </w:p>
        </w:tc>
        <w:tc>
          <w:tcPr>
            <w:tcW w:w="526"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200" w:type="dxa"/>
            <w:vAlign w:val="bottom"/>
          </w:tcPr>
          <w:p>
            <w:pPr>
              <w:rPr>
                <w:sz w:val="24"/>
                <w:szCs w:val="24"/>
              </w:rPr>
            </w:pPr>
          </w:p>
        </w:tc>
        <w:tc>
          <w:tcPr>
            <w:tcW w:w="3360" w:type="dxa"/>
            <w:vAlign w:val="bottom"/>
          </w:tcPr>
          <w:p>
            <w:pPr>
              <w:spacing w:line="240" w:lineRule="exact"/>
              <w:ind w:left="100"/>
              <w:rPr>
                <w:sz w:val="20"/>
                <w:szCs w:val="20"/>
              </w:rPr>
            </w:pPr>
            <w:r>
              <w:rPr>
                <w:rFonts w:ascii="宋体" w:hAnsi="宋体" w:eastAsia="宋体" w:cs="宋体"/>
                <w:b/>
                <w:bCs/>
                <w:sz w:val="21"/>
                <w:szCs w:val="21"/>
              </w:rPr>
              <w:t>心理测验</w:t>
            </w:r>
          </w:p>
        </w:tc>
        <w:tc>
          <w:tcPr>
            <w:tcW w:w="5130" w:type="dxa"/>
            <w:vAlign w:val="bottom"/>
          </w:tcPr>
          <w:p>
            <w:pPr>
              <w:spacing w:line="240" w:lineRule="exact"/>
              <w:ind w:left="300"/>
              <w:rPr>
                <w:sz w:val="20"/>
                <w:szCs w:val="20"/>
              </w:rPr>
            </w:pPr>
            <w:r>
              <w:rPr>
                <w:rFonts w:ascii="宋体" w:hAnsi="宋体" w:eastAsia="宋体" w:cs="宋体"/>
                <w:sz w:val="21"/>
                <w:szCs w:val="21"/>
              </w:rPr>
              <w:t>心理健康受损</w:t>
            </w:r>
          </w:p>
        </w:tc>
        <w:tc>
          <w:tcPr>
            <w:tcW w:w="526" w:type="dxa"/>
            <w:vAlign w:val="bottom"/>
          </w:tcPr>
          <w:p>
            <w:pPr>
              <w:spacing w:line="240" w:lineRule="exact"/>
              <w:ind w:left="300"/>
              <w:rPr>
                <w:rFonts w:ascii="宋体" w:hAnsi="宋体" w:eastAsia="宋体" w:cs="宋体"/>
                <w:sz w:val="21"/>
                <w:szCs w:val="21"/>
              </w:rPr>
            </w:pPr>
          </w:p>
        </w:tc>
      </w:tr>
      <w:tr>
        <w:tblPrEx>
          <w:tblCellMar>
            <w:top w:w="0" w:type="dxa"/>
            <w:left w:w="0" w:type="dxa"/>
            <w:bottom w:w="0" w:type="dxa"/>
            <w:right w:w="0" w:type="dxa"/>
          </w:tblCellMar>
        </w:tblPrEx>
        <w:trPr>
          <w:trHeight w:val="82" w:hRule="atLeast"/>
        </w:trPr>
        <w:tc>
          <w:tcPr>
            <w:tcW w:w="200" w:type="dxa"/>
            <w:vAlign w:val="bottom"/>
          </w:tcPr>
          <w:p>
            <w:pPr>
              <w:rPr>
                <w:sz w:val="7"/>
                <w:szCs w:val="7"/>
              </w:rPr>
            </w:pPr>
          </w:p>
        </w:tc>
        <w:tc>
          <w:tcPr>
            <w:tcW w:w="3360" w:type="dxa"/>
            <w:tcBorders>
              <w:bottom w:val="single" w:color="auto" w:sz="8" w:space="0"/>
            </w:tcBorders>
            <w:vAlign w:val="bottom"/>
          </w:tcPr>
          <w:p>
            <w:pPr>
              <w:rPr>
                <w:sz w:val="7"/>
                <w:szCs w:val="7"/>
              </w:rPr>
            </w:pPr>
          </w:p>
        </w:tc>
        <w:tc>
          <w:tcPr>
            <w:tcW w:w="5130" w:type="dxa"/>
            <w:tcBorders>
              <w:bottom w:val="single" w:color="auto" w:sz="8" w:space="0"/>
            </w:tcBorders>
            <w:vAlign w:val="bottom"/>
          </w:tcPr>
          <w:p>
            <w:pPr>
              <w:rPr>
                <w:sz w:val="7"/>
                <w:szCs w:val="7"/>
              </w:rPr>
            </w:pPr>
          </w:p>
        </w:tc>
        <w:tc>
          <w:tcPr>
            <w:tcW w:w="526"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200" w:type="dxa"/>
            <w:vAlign w:val="bottom"/>
          </w:tcPr>
          <w:p>
            <w:pPr>
              <w:rPr>
                <w:sz w:val="24"/>
                <w:szCs w:val="24"/>
              </w:rPr>
            </w:pPr>
          </w:p>
        </w:tc>
        <w:tc>
          <w:tcPr>
            <w:tcW w:w="3360" w:type="dxa"/>
            <w:vAlign w:val="bottom"/>
          </w:tcPr>
          <w:p>
            <w:pPr>
              <w:spacing w:line="240" w:lineRule="exact"/>
              <w:ind w:left="100"/>
              <w:rPr>
                <w:sz w:val="20"/>
                <w:szCs w:val="20"/>
              </w:rPr>
            </w:pPr>
            <w:r>
              <w:rPr>
                <w:rFonts w:ascii="宋体" w:hAnsi="宋体" w:eastAsia="宋体" w:cs="宋体"/>
                <w:b/>
                <w:bCs/>
                <w:sz w:val="21"/>
                <w:szCs w:val="21"/>
              </w:rPr>
              <w:t>认知感知觉评定</w:t>
            </w:r>
          </w:p>
        </w:tc>
        <w:tc>
          <w:tcPr>
            <w:tcW w:w="5130" w:type="dxa"/>
            <w:vAlign w:val="bottom"/>
          </w:tcPr>
          <w:p>
            <w:pPr>
              <w:spacing w:line="240" w:lineRule="exact"/>
              <w:ind w:left="300"/>
              <w:rPr>
                <w:sz w:val="20"/>
                <w:szCs w:val="20"/>
              </w:rPr>
            </w:pPr>
            <w:r>
              <w:rPr>
                <w:rFonts w:ascii="宋体" w:hAnsi="宋体" w:eastAsia="宋体" w:cs="宋体"/>
                <w:sz w:val="21"/>
                <w:szCs w:val="21"/>
              </w:rPr>
              <w:t>感认知功能障碍</w:t>
            </w:r>
          </w:p>
        </w:tc>
        <w:tc>
          <w:tcPr>
            <w:tcW w:w="526" w:type="dxa"/>
            <w:vAlign w:val="bottom"/>
          </w:tcPr>
          <w:p>
            <w:pPr>
              <w:spacing w:line="240" w:lineRule="exact"/>
              <w:ind w:left="300"/>
              <w:rPr>
                <w:rFonts w:ascii="宋体" w:hAnsi="宋体" w:eastAsia="宋体" w:cs="宋体"/>
                <w:sz w:val="21"/>
                <w:szCs w:val="21"/>
              </w:rPr>
            </w:pPr>
          </w:p>
        </w:tc>
      </w:tr>
      <w:tr>
        <w:tblPrEx>
          <w:tblCellMar>
            <w:top w:w="0" w:type="dxa"/>
            <w:left w:w="0" w:type="dxa"/>
            <w:bottom w:w="0" w:type="dxa"/>
            <w:right w:w="0" w:type="dxa"/>
          </w:tblCellMar>
        </w:tblPrEx>
        <w:trPr>
          <w:trHeight w:val="82" w:hRule="atLeast"/>
        </w:trPr>
        <w:tc>
          <w:tcPr>
            <w:tcW w:w="200" w:type="dxa"/>
            <w:vAlign w:val="bottom"/>
          </w:tcPr>
          <w:p>
            <w:pPr>
              <w:rPr>
                <w:sz w:val="7"/>
                <w:szCs w:val="7"/>
              </w:rPr>
            </w:pPr>
          </w:p>
        </w:tc>
        <w:tc>
          <w:tcPr>
            <w:tcW w:w="3360" w:type="dxa"/>
            <w:tcBorders>
              <w:bottom w:val="single" w:color="auto" w:sz="8" w:space="0"/>
            </w:tcBorders>
            <w:vAlign w:val="bottom"/>
          </w:tcPr>
          <w:p>
            <w:pPr>
              <w:rPr>
                <w:sz w:val="7"/>
                <w:szCs w:val="7"/>
              </w:rPr>
            </w:pPr>
          </w:p>
        </w:tc>
        <w:tc>
          <w:tcPr>
            <w:tcW w:w="5130" w:type="dxa"/>
            <w:tcBorders>
              <w:bottom w:val="single" w:color="auto" w:sz="8" w:space="0"/>
            </w:tcBorders>
            <w:vAlign w:val="bottom"/>
          </w:tcPr>
          <w:p>
            <w:pPr>
              <w:rPr>
                <w:sz w:val="7"/>
                <w:szCs w:val="7"/>
              </w:rPr>
            </w:pPr>
          </w:p>
        </w:tc>
        <w:tc>
          <w:tcPr>
            <w:tcW w:w="526"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200" w:type="dxa"/>
            <w:vAlign w:val="bottom"/>
          </w:tcPr>
          <w:p>
            <w:pPr>
              <w:rPr>
                <w:sz w:val="24"/>
                <w:szCs w:val="24"/>
              </w:rPr>
            </w:pPr>
          </w:p>
        </w:tc>
        <w:tc>
          <w:tcPr>
            <w:tcW w:w="3360" w:type="dxa"/>
            <w:vAlign w:val="bottom"/>
          </w:tcPr>
          <w:p>
            <w:pPr>
              <w:spacing w:line="240" w:lineRule="exact"/>
              <w:ind w:left="100"/>
              <w:rPr>
                <w:sz w:val="20"/>
                <w:szCs w:val="20"/>
              </w:rPr>
            </w:pPr>
            <w:r>
              <w:rPr>
                <w:rFonts w:ascii="宋体" w:hAnsi="宋体" w:eastAsia="宋体" w:cs="宋体"/>
                <w:b/>
                <w:bCs/>
                <w:sz w:val="21"/>
                <w:szCs w:val="21"/>
              </w:rPr>
              <w:t>肌电图与临床电生理学检查</w:t>
            </w:r>
          </w:p>
        </w:tc>
        <w:tc>
          <w:tcPr>
            <w:tcW w:w="5130" w:type="dxa"/>
            <w:vAlign w:val="bottom"/>
          </w:tcPr>
          <w:p>
            <w:pPr>
              <w:spacing w:line="240" w:lineRule="exact"/>
              <w:ind w:left="300"/>
              <w:rPr>
                <w:sz w:val="20"/>
                <w:szCs w:val="20"/>
              </w:rPr>
            </w:pPr>
            <w:r>
              <w:rPr>
                <w:rFonts w:ascii="宋体" w:hAnsi="宋体" w:eastAsia="宋体" w:cs="宋体"/>
                <w:sz w:val="21"/>
                <w:szCs w:val="21"/>
              </w:rPr>
              <w:t>神经肌肉功能障碍</w:t>
            </w:r>
          </w:p>
        </w:tc>
        <w:tc>
          <w:tcPr>
            <w:tcW w:w="526" w:type="dxa"/>
            <w:vAlign w:val="bottom"/>
          </w:tcPr>
          <w:p>
            <w:pPr>
              <w:spacing w:line="240" w:lineRule="exact"/>
              <w:ind w:left="300"/>
              <w:rPr>
                <w:rFonts w:ascii="宋体" w:hAnsi="宋体" w:eastAsia="宋体" w:cs="宋体"/>
                <w:sz w:val="21"/>
                <w:szCs w:val="21"/>
              </w:rPr>
            </w:pPr>
          </w:p>
        </w:tc>
      </w:tr>
      <w:tr>
        <w:tblPrEx>
          <w:tblCellMar>
            <w:top w:w="0" w:type="dxa"/>
            <w:left w:w="0" w:type="dxa"/>
            <w:bottom w:w="0" w:type="dxa"/>
            <w:right w:w="0" w:type="dxa"/>
          </w:tblCellMar>
        </w:tblPrEx>
        <w:trPr>
          <w:trHeight w:val="82" w:hRule="atLeast"/>
        </w:trPr>
        <w:tc>
          <w:tcPr>
            <w:tcW w:w="200" w:type="dxa"/>
            <w:vAlign w:val="bottom"/>
          </w:tcPr>
          <w:p>
            <w:pPr>
              <w:rPr>
                <w:sz w:val="7"/>
                <w:szCs w:val="7"/>
              </w:rPr>
            </w:pPr>
          </w:p>
        </w:tc>
        <w:tc>
          <w:tcPr>
            <w:tcW w:w="8490" w:type="dxa"/>
            <w:gridSpan w:val="2"/>
            <w:tcBorders>
              <w:bottom w:val="single" w:color="auto" w:sz="8" w:space="0"/>
            </w:tcBorders>
            <w:vAlign w:val="bottom"/>
          </w:tcPr>
          <w:p>
            <w:pPr>
              <w:rPr>
                <w:sz w:val="7"/>
                <w:szCs w:val="7"/>
              </w:rPr>
            </w:pPr>
          </w:p>
        </w:tc>
        <w:tc>
          <w:tcPr>
            <w:tcW w:w="526"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200" w:type="dxa"/>
            <w:vAlign w:val="bottom"/>
          </w:tcPr>
          <w:p>
            <w:pPr>
              <w:rPr>
                <w:sz w:val="24"/>
                <w:szCs w:val="24"/>
              </w:rPr>
            </w:pPr>
          </w:p>
        </w:tc>
        <w:tc>
          <w:tcPr>
            <w:tcW w:w="8490" w:type="dxa"/>
            <w:gridSpan w:val="2"/>
            <w:vAlign w:val="bottom"/>
          </w:tcPr>
          <w:p>
            <w:pPr>
              <w:spacing w:line="240" w:lineRule="exact"/>
              <w:ind w:left="100"/>
              <w:rPr>
                <w:sz w:val="20"/>
                <w:szCs w:val="20"/>
              </w:rPr>
            </w:pPr>
            <w:r>
              <w:rPr>
                <w:rFonts w:ascii="宋体" w:hAnsi="宋体" w:eastAsia="宋体" w:cs="宋体"/>
                <w:b/>
                <w:bCs/>
                <w:sz w:val="21"/>
                <w:szCs w:val="21"/>
              </w:rPr>
              <w:t xml:space="preserve">治疗技术：物理治疗（含运动治疗和物理因子治疗） </w:t>
            </w:r>
            <w:r>
              <w:rPr>
                <w:rFonts w:ascii="宋体" w:hAnsi="宋体" w:eastAsia="宋体" w:cs="宋体"/>
                <w:sz w:val="21"/>
                <w:szCs w:val="21"/>
              </w:rPr>
              <w:t>炎症、疼痛、运动障碍等</w:t>
            </w:r>
          </w:p>
        </w:tc>
        <w:tc>
          <w:tcPr>
            <w:tcW w:w="526" w:type="dxa"/>
            <w:vAlign w:val="bottom"/>
          </w:tcPr>
          <w:p>
            <w:pPr>
              <w:spacing w:line="240" w:lineRule="exact"/>
              <w:jc w:val="center"/>
              <w:rPr>
                <w:rFonts w:ascii="宋体" w:hAnsi="宋体" w:eastAsia="宋体" w:cs="宋体"/>
                <w:b/>
                <w:bCs/>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0" w:type="dxa"/>
            <w:vAlign w:val="bottom"/>
          </w:tcPr>
          <w:p>
            <w:pPr>
              <w:rPr>
                <w:sz w:val="7"/>
                <w:szCs w:val="7"/>
              </w:rPr>
            </w:pPr>
          </w:p>
        </w:tc>
        <w:tc>
          <w:tcPr>
            <w:tcW w:w="3360" w:type="dxa"/>
            <w:tcBorders>
              <w:bottom w:val="single" w:color="auto" w:sz="8" w:space="0"/>
            </w:tcBorders>
            <w:vAlign w:val="bottom"/>
          </w:tcPr>
          <w:p>
            <w:pPr>
              <w:rPr>
                <w:sz w:val="7"/>
                <w:szCs w:val="7"/>
              </w:rPr>
            </w:pPr>
          </w:p>
        </w:tc>
        <w:tc>
          <w:tcPr>
            <w:tcW w:w="5130" w:type="dxa"/>
            <w:tcBorders>
              <w:bottom w:val="single" w:color="auto" w:sz="8" w:space="0"/>
            </w:tcBorders>
            <w:vAlign w:val="bottom"/>
          </w:tcPr>
          <w:p>
            <w:pPr>
              <w:rPr>
                <w:sz w:val="7"/>
                <w:szCs w:val="7"/>
              </w:rPr>
            </w:pPr>
          </w:p>
        </w:tc>
        <w:tc>
          <w:tcPr>
            <w:tcW w:w="526"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282" w:hRule="atLeast"/>
        </w:trPr>
        <w:tc>
          <w:tcPr>
            <w:tcW w:w="200" w:type="dxa"/>
            <w:vAlign w:val="bottom"/>
          </w:tcPr>
          <w:p>
            <w:pPr>
              <w:rPr>
                <w:sz w:val="24"/>
                <w:szCs w:val="24"/>
              </w:rPr>
            </w:pPr>
          </w:p>
        </w:tc>
        <w:tc>
          <w:tcPr>
            <w:tcW w:w="3360" w:type="dxa"/>
            <w:vAlign w:val="bottom"/>
          </w:tcPr>
          <w:p>
            <w:pPr>
              <w:spacing w:line="240" w:lineRule="exact"/>
              <w:ind w:left="100"/>
              <w:rPr>
                <w:sz w:val="20"/>
                <w:szCs w:val="20"/>
              </w:rPr>
            </w:pPr>
            <w:r>
              <w:rPr>
                <w:rFonts w:ascii="宋体" w:hAnsi="宋体" w:eastAsia="宋体" w:cs="宋体"/>
                <w:b/>
                <w:bCs/>
                <w:sz w:val="21"/>
                <w:szCs w:val="21"/>
              </w:rPr>
              <w:t>作业治疗</w:t>
            </w:r>
          </w:p>
        </w:tc>
        <w:tc>
          <w:tcPr>
            <w:tcW w:w="5130" w:type="dxa"/>
            <w:vAlign w:val="bottom"/>
          </w:tcPr>
          <w:p>
            <w:pPr>
              <w:spacing w:line="240" w:lineRule="exact"/>
              <w:ind w:left="300"/>
              <w:rPr>
                <w:sz w:val="20"/>
                <w:szCs w:val="20"/>
              </w:rPr>
            </w:pPr>
            <w:r>
              <w:rPr>
                <w:rFonts w:ascii="宋体" w:hAnsi="宋体" w:eastAsia="宋体" w:cs="宋体"/>
                <w:sz w:val="21"/>
                <w:szCs w:val="21"/>
              </w:rPr>
              <w:t>认知、上肢功能机日常生活功能障碍</w:t>
            </w:r>
          </w:p>
        </w:tc>
        <w:tc>
          <w:tcPr>
            <w:tcW w:w="526" w:type="dxa"/>
            <w:vAlign w:val="bottom"/>
          </w:tcPr>
          <w:p>
            <w:pPr>
              <w:spacing w:line="240" w:lineRule="exact"/>
              <w:ind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tblPrEx>
          <w:tblCellMar>
            <w:top w:w="0" w:type="dxa"/>
            <w:left w:w="0" w:type="dxa"/>
            <w:bottom w:w="0" w:type="dxa"/>
            <w:right w:w="0" w:type="dxa"/>
          </w:tblCellMar>
        </w:tblPrEx>
        <w:trPr>
          <w:trHeight w:val="82" w:hRule="atLeast"/>
        </w:trPr>
        <w:tc>
          <w:tcPr>
            <w:tcW w:w="200" w:type="dxa"/>
            <w:vAlign w:val="bottom"/>
          </w:tcPr>
          <w:p>
            <w:pPr>
              <w:rPr>
                <w:sz w:val="7"/>
                <w:szCs w:val="7"/>
              </w:rPr>
            </w:pPr>
          </w:p>
        </w:tc>
        <w:tc>
          <w:tcPr>
            <w:tcW w:w="3360" w:type="dxa"/>
            <w:tcBorders>
              <w:bottom w:val="single" w:color="auto" w:sz="8" w:space="0"/>
            </w:tcBorders>
            <w:vAlign w:val="bottom"/>
          </w:tcPr>
          <w:p>
            <w:pPr>
              <w:rPr>
                <w:sz w:val="7"/>
                <w:szCs w:val="7"/>
              </w:rPr>
            </w:pPr>
          </w:p>
        </w:tc>
        <w:tc>
          <w:tcPr>
            <w:tcW w:w="5130" w:type="dxa"/>
            <w:tcBorders>
              <w:bottom w:val="single" w:color="auto" w:sz="8" w:space="0"/>
            </w:tcBorders>
            <w:vAlign w:val="bottom"/>
          </w:tcPr>
          <w:p>
            <w:pPr>
              <w:rPr>
                <w:sz w:val="7"/>
                <w:szCs w:val="7"/>
              </w:rPr>
            </w:pPr>
          </w:p>
        </w:tc>
        <w:tc>
          <w:tcPr>
            <w:tcW w:w="526"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282" w:hRule="atLeast"/>
        </w:trPr>
        <w:tc>
          <w:tcPr>
            <w:tcW w:w="200" w:type="dxa"/>
            <w:vAlign w:val="bottom"/>
          </w:tcPr>
          <w:p>
            <w:pPr>
              <w:rPr>
                <w:sz w:val="24"/>
                <w:szCs w:val="24"/>
              </w:rPr>
            </w:pPr>
          </w:p>
        </w:tc>
        <w:tc>
          <w:tcPr>
            <w:tcW w:w="3360" w:type="dxa"/>
            <w:vAlign w:val="bottom"/>
          </w:tcPr>
          <w:p>
            <w:pPr>
              <w:spacing w:line="240" w:lineRule="exact"/>
              <w:ind w:left="100"/>
              <w:rPr>
                <w:sz w:val="20"/>
                <w:szCs w:val="20"/>
              </w:rPr>
            </w:pPr>
            <w:r>
              <w:rPr>
                <w:rFonts w:ascii="宋体" w:hAnsi="宋体" w:eastAsia="宋体" w:cs="宋体"/>
                <w:b/>
                <w:bCs/>
                <w:sz w:val="21"/>
                <w:szCs w:val="21"/>
              </w:rPr>
              <w:t>语言及吞咽治疗</w:t>
            </w:r>
          </w:p>
        </w:tc>
        <w:tc>
          <w:tcPr>
            <w:tcW w:w="5130" w:type="dxa"/>
            <w:vAlign w:val="bottom"/>
          </w:tcPr>
          <w:p>
            <w:pPr>
              <w:spacing w:line="240" w:lineRule="exact"/>
              <w:ind w:left="300"/>
              <w:rPr>
                <w:sz w:val="20"/>
                <w:szCs w:val="20"/>
              </w:rPr>
            </w:pPr>
            <w:r>
              <w:rPr>
                <w:rFonts w:ascii="宋体" w:hAnsi="宋体" w:eastAsia="宋体" w:cs="宋体"/>
                <w:sz w:val="21"/>
                <w:szCs w:val="21"/>
              </w:rPr>
              <w:t>语言及吞咽功能障碍</w:t>
            </w:r>
          </w:p>
        </w:tc>
        <w:tc>
          <w:tcPr>
            <w:tcW w:w="526" w:type="dxa"/>
            <w:vAlign w:val="bottom"/>
          </w:tcPr>
          <w:p>
            <w:pPr>
              <w:spacing w:line="240" w:lineRule="exact"/>
              <w:ind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tblPrEx>
          <w:tblCellMar>
            <w:top w:w="0" w:type="dxa"/>
            <w:left w:w="0" w:type="dxa"/>
            <w:bottom w:w="0" w:type="dxa"/>
            <w:right w:w="0" w:type="dxa"/>
          </w:tblCellMar>
        </w:tblPrEx>
        <w:trPr>
          <w:trHeight w:val="82" w:hRule="atLeast"/>
        </w:trPr>
        <w:tc>
          <w:tcPr>
            <w:tcW w:w="200" w:type="dxa"/>
            <w:vAlign w:val="bottom"/>
          </w:tcPr>
          <w:p>
            <w:pPr>
              <w:rPr>
                <w:sz w:val="7"/>
                <w:szCs w:val="7"/>
              </w:rPr>
            </w:pPr>
          </w:p>
        </w:tc>
        <w:tc>
          <w:tcPr>
            <w:tcW w:w="3360" w:type="dxa"/>
            <w:tcBorders>
              <w:bottom w:val="single" w:color="auto" w:sz="8" w:space="0"/>
            </w:tcBorders>
            <w:vAlign w:val="bottom"/>
          </w:tcPr>
          <w:p>
            <w:pPr>
              <w:rPr>
                <w:sz w:val="7"/>
                <w:szCs w:val="7"/>
              </w:rPr>
            </w:pPr>
          </w:p>
        </w:tc>
        <w:tc>
          <w:tcPr>
            <w:tcW w:w="5130" w:type="dxa"/>
            <w:tcBorders>
              <w:bottom w:val="single" w:color="auto" w:sz="8" w:space="0"/>
            </w:tcBorders>
            <w:vAlign w:val="bottom"/>
          </w:tcPr>
          <w:p>
            <w:pPr>
              <w:rPr>
                <w:sz w:val="7"/>
                <w:szCs w:val="7"/>
              </w:rPr>
            </w:pPr>
          </w:p>
        </w:tc>
        <w:tc>
          <w:tcPr>
            <w:tcW w:w="526"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282" w:hRule="atLeast"/>
        </w:trPr>
        <w:tc>
          <w:tcPr>
            <w:tcW w:w="200" w:type="dxa"/>
            <w:vAlign w:val="bottom"/>
          </w:tcPr>
          <w:p>
            <w:pPr>
              <w:rPr>
                <w:sz w:val="24"/>
                <w:szCs w:val="24"/>
              </w:rPr>
            </w:pPr>
          </w:p>
        </w:tc>
        <w:tc>
          <w:tcPr>
            <w:tcW w:w="3360" w:type="dxa"/>
            <w:vAlign w:val="bottom"/>
          </w:tcPr>
          <w:p>
            <w:pPr>
              <w:spacing w:line="240" w:lineRule="exact"/>
              <w:ind w:left="100"/>
              <w:rPr>
                <w:sz w:val="20"/>
                <w:szCs w:val="20"/>
              </w:rPr>
            </w:pPr>
            <w:r>
              <w:rPr>
                <w:rFonts w:ascii="宋体" w:hAnsi="宋体" w:eastAsia="宋体" w:cs="宋体"/>
                <w:b/>
                <w:bCs/>
                <w:sz w:val="21"/>
                <w:szCs w:val="21"/>
              </w:rPr>
              <w:t>传统康复治疗</w:t>
            </w:r>
          </w:p>
        </w:tc>
        <w:tc>
          <w:tcPr>
            <w:tcW w:w="5130" w:type="dxa"/>
            <w:vAlign w:val="bottom"/>
          </w:tcPr>
          <w:p>
            <w:pPr>
              <w:spacing w:line="240" w:lineRule="exact"/>
              <w:ind w:left="300"/>
              <w:rPr>
                <w:sz w:val="20"/>
                <w:szCs w:val="20"/>
              </w:rPr>
            </w:pPr>
            <w:r>
              <w:rPr>
                <w:rFonts w:ascii="宋体" w:hAnsi="宋体" w:eastAsia="宋体" w:cs="宋体"/>
                <w:sz w:val="21"/>
                <w:szCs w:val="21"/>
              </w:rPr>
              <w:t>神经功能缺损</w:t>
            </w:r>
          </w:p>
        </w:tc>
        <w:tc>
          <w:tcPr>
            <w:tcW w:w="526" w:type="dxa"/>
            <w:vAlign w:val="bottom"/>
          </w:tcPr>
          <w:p>
            <w:pPr>
              <w:spacing w:line="240" w:lineRule="exact"/>
              <w:jc w:val="center"/>
              <w:rPr>
                <w:rFonts w:ascii="宋体" w:hAnsi="宋体" w:eastAsia="宋体" w:cs="宋体"/>
                <w:sz w:val="21"/>
                <w:szCs w:val="2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0" w:type="dxa"/>
            <w:vAlign w:val="bottom"/>
          </w:tcPr>
          <w:p>
            <w:pPr>
              <w:rPr>
                <w:sz w:val="7"/>
                <w:szCs w:val="7"/>
              </w:rPr>
            </w:pPr>
          </w:p>
        </w:tc>
        <w:tc>
          <w:tcPr>
            <w:tcW w:w="3360" w:type="dxa"/>
            <w:tcBorders>
              <w:bottom w:val="single" w:color="auto" w:sz="8" w:space="0"/>
            </w:tcBorders>
            <w:vAlign w:val="bottom"/>
          </w:tcPr>
          <w:p>
            <w:pPr>
              <w:rPr>
                <w:sz w:val="7"/>
                <w:szCs w:val="7"/>
              </w:rPr>
            </w:pPr>
          </w:p>
        </w:tc>
        <w:tc>
          <w:tcPr>
            <w:tcW w:w="5130" w:type="dxa"/>
            <w:tcBorders>
              <w:bottom w:val="single" w:color="auto" w:sz="8" w:space="0"/>
            </w:tcBorders>
            <w:vAlign w:val="bottom"/>
          </w:tcPr>
          <w:p>
            <w:pPr>
              <w:rPr>
                <w:sz w:val="7"/>
                <w:szCs w:val="7"/>
              </w:rPr>
            </w:pPr>
          </w:p>
        </w:tc>
        <w:tc>
          <w:tcPr>
            <w:tcW w:w="526" w:type="dxa"/>
            <w:tcBorders>
              <w:bottom w:val="single" w:color="auto" w:sz="8" w:space="0"/>
            </w:tcBorders>
            <w:vAlign w:val="bottom"/>
          </w:tcPr>
          <w:p>
            <w:pPr>
              <w:jc w:val="center"/>
              <w:rPr>
                <w:sz w:val="7"/>
                <w:szCs w:val="7"/>
              </w:rPr>
            </w:pPr>
          </w:p>
        </w:tc>
      </w:tr>
      <w:tr>
        <w:tblPrEx>
          <w:tblCellMar>
            <w:top w:w="0" w:type="dxa"/>
            <w:left w:w="0" w:type="dxa"/>
            <w:bottom w:w="0" w:type="dxa"/>
            <w:right w:w="0" w:type="dxa"/>
          </w:tblCellMar>
        </w:tblPrEx>
        <w:trPr>
          <w:trHeight w:val="282" w:hRule="atLeast"/>
        </w:trPr>
        <w:tc>
          <w:tcPr>
            <w:tcW w:w="200" w:type="dxa"/>
            <w:vAlign w:val="bottom"/>
          </w:tcPr>
          <w:p>
            <w:pPr>
              <w:rPr>
                <w:sz w:val="24"/>
                <w:szCs w:val="24"/>
              </w:rPr>
            </w:pPr>
          </w:p>
        </w:tc>
        <w:tc>
          <w:tcPr>
            <w:tcW w:w="3360" w:type="dxa"/>
            <w:vAlign w:val="bottom"/>
          </w:tcPr>
          <w:p>
            <w:pPr>
              <w:spacing w:line="240" w:lineRule="exact"/>
              <w:ind w:left="100"/>
              <w:rPr>
                <w:sz w:val="20"/>
                <w:szCs w:val="20"/>
              </w:rPr>
            </w:pPr>
            <w:r>
              <w:rPr>
                <w:rFonts w:ascii="宋体" w:hAnsi="宋体" w:eastAsia="宋体" w:cs="宋体"/>
                <w:b/>
                <w:bCs/>
                <w:sz w:val="21"/>
                <w:szCs w:val="21"/>
              </w:rPr>
              <w:t>康复工程</w:t>
            </w:r>
          </w:p>
        </w:tc>
        <w:tc>
          <w:tcPr>
            <w:tcW w:w="5130" w:type="dxa"/>
            <w:vAlign w:val="bottom"/>
          </w:tcPr>
          <w:p>
            <w:pPr>
              <w:spacing w:line="240" w:lineRule="exact"/>
              <w:ind w:left="300"/>
              <w:rPr>
                <w:sz w:val="20"/>
                <w:szCs w:val="20"/>
              </w:rPr>
            </w:pPr>
            <w:r>
              <w:rPr>
                <w:rFonts w:ascii="宋体" w:hAnsi="宋体" w:eastAsia="宋体" w:cs="宋体"/>
                <w:sz w:val="21"/>
                <w:szCs w:val="21"/>
              </w:rPr>
              <w:t>肢体功能障碍</w:t>
            </w:r>
          </w:p>
        </w:tc>
        <w:tc>
          <w:tcPr>
            <w:tcW w:w="526" w:type="dxa"/>
            <w:vAlign w:val="bottom"/>
          </w:tcPr>
          <w:p>
            <w:pPr>
              <w:spacing w:line="240" w:lineRule="exact"/>
              <w:ind w:left="300"/>
              <w:jc w:val="left"/>
              <w:rPr>
                <w:rFonts w:ascii="宋体" w:hAnsi="宋体" w:eastAsia="宋体" w:cs="宋体"/>
                <w:sz w:val="21"/>
                <w:szCs w:val="21"/>
              </w:rPr>
            </w:pPr>
          </w:p>
        </w:tc>
      </w:tr>
      <w:tr>
        <w:tblPrEx>
          <w:tblCellMar>
            <w:top w:w="0" w:type="dxa"/>
            <w:left w:w="0" w:type="dxa"/>
            <w:bottom w:w="0" w:type="dxa"/>
            <w:right w:w="0" w:type="dxa"/>
          </w:tblCellMar>
        </w:tblPrEx>
        <w:trPr>
          <w:trHeight w:val="82" w:hRule="atLeast"/>
        </w:trPr>
        <w:tc>
          <w:tcPr>
            <w:tcW w:w="200" w:type="dxa"/>
            <w:vAlign w:val="bottom"/>
          </w:tcPr>
          <w:p>
            <w:pPr>
              <w:rPr>
                <w:sz w:val="7"/>
                <w:szCs w:val="7"/>
              </w:rPr>
            </w:pPr>
          </w:p>
        </w:tc>
        <w:tc>
          <w:tcPr>
            <w:tcW w:w="3360" w:type="dxa"/>
            <w:tcBorders>
              <w:bottom w:val="single" w:color="auto" w:sz="8" w:space="0"/>
            </w:tcBorders>
            <w:vAlign w:val="bottom"/>
          </w:tcPr>
          <w:p>
            <w:pPr>
              <w:rPr>
                <w:sz w:val="7"/>
                <w:szCs w:val="7"/>
              </w:rPr>
            </w:pPr>
          </w:p>
        </w:tc>
        <w:tc>
          <w:tcPr>
            <w:tcW w:w="5130" w:type="dxa"/>
            <w:tcBorders>
              <w:bottom w:val="single" w:color="auto" w:sz="8" w:space="0"/>
            </w:tcBorders>
            <w:vAlign w:val="bottom"/>
          </w:tcPr>
          <w:p>
            <w:pPr>
              <w:rPr>
                <w:sz w:val="7"/>
                <w:szCs w:val="7"/>
              </w:rPr>
            </w:pPr>
          </w:p>
        </w:tc>
        <w:tc>
          <w:tcPr>
            <w:tcW w:w="526" w:type="dxa"/>
            <w:tcBorders>
              <w:bottom w:val="single" w:color="auto" w:sz="8" w:space="0"/>
            </w:tcBorders>
            <w:vAlign w:val="bottom"/>
          </w:tcPr>
          <w:p>
            <w:pPr>
              <w:jc w:val="left"/>
              <w:rPr>
                <w:sz w:val="7"/>
                <w:szCs w:val="7"/>
              </w:rPr>
            </w:pPr>
          </w:p>
        </w:tc>
      </w:tr>
      <w:tr>
        <w:tblPrEx>
          <w:tblCellMar>
            <w:top w:w="0" w:type="dxa"/>
            <w:left w:w="0" w:type="dxa"/>
            <w:bottom w:w="0" w:type="dxa"/>
            <w:right w:w="0" w:type="dxa"/>
          </w:tblCellMar>
        </w:tblPrEx>
        <w:trPr>
          <w:trHeight w:val="282" w:hRule="atLeast"/>
        </w:trPr>
        <w:tc>
          <w:tcPr>
            <w:tcW w:w="200" w:type="dxa"/>
            <w:vAlign w:val="bottom"/>
          </w:tcPr>
          <w:p>
            <w:pPr>
              <w:rPr>
                <w:sz w:val="24"/>
                <w:szCs w:val="24"/>
              </w:rPr>
            </w:pPr>
          </w:p>
        </w:tc>
        <w:tc>
          <w:tcPr>
            <w:tcW w:w="3360" w:type="dxa"/>
            <w:vAlign w:val="bottom"/>
          </w:tcPr>
          <w:p>
            <w:pPr>
              <w:spacing w:line="240" w:lineRule="exact"/>
              <w:ind w:left="100"/>
              <w:rPr>
                <w:sz w:val="20"/>
                <w:szCs w:val="20"/>
              </w:rPr>
            </w:pPr>
            <w:r>
              <w:rPr>
                <w:rFonts w:ascii="宋体" w:hAnsi="宋体" w:eastAsia="宋体" w:cs="宋体"/>
                <w:b/>
                <w:bCs/>
                <w:sz w:val="21"/>
                <w:szCs w:val="21"/>
              </w:rPr>
              <w:t>局部注射技术（如关节腔注射、肉毒毒素注射）</w:t>
            </w:r>
          </w:p>
        </w:tc>
        <w:tc>
          <w:tcPr>
            <w:tcW w:w="5130" w:type="dxa"/>
            <w:vAlign w:val="bottom"/>
          </w:tcPr>
          <w:p>
            <w:pPr>
              <w:spacing w:line="240" w:lineRule="exact"/>
              <w:ind w:left="300"/>
              <w:rPr>
                <w:sz w:val="20"/>
                <w:szCs w:val="20"/>
              </w:rPr>
            </w:pPr>
            <w:r>
              <w:rPr>
                <w:rFonts w:ascii="宋体" w:hAnsi="宋体" w:eastAsia="宋体" w:cs="宋体"/>
                <w:sz w:val="21"/>
                <w:szCs w:val="21"/>
              </w:rPr>
              <w:t>骨关节病及肌张力障碍</w:t>
            </w:r>
          </w:p>
        </w:tc>
        <w:tc>
          <w:tcPr>
            <w:tcW w:w="526" w:type="dxa"/>
            <w:vAlign w:val="bottom"/>
          </w:tcPr>
          <w:p>
            <w:pPr>
              <w:spacing w:line="240" w:lineRule="exact"/>
              <w:ind w:left="300"/>
              <w:jc w:val="left"/>
              <w:rPr>
                <w:rFonts w:ascii="宋体" w:hAnsi="宋体" w:eastAsia="宋体" w:cs="宋体"/>
                <w:sz w:val="21"/>
                <w:szCs w:val="21"/>
              </w:rPr>
            </w:pPr>
          </w:p>
        </w:tc>
      </w:tr>
      <w:tr>
        <w:tblPrEx>
          <w:tblCellMar>
            <w:top w:w="0" w:type="dxa"/>
            <w:left w:w="0" w:type="dxa"/>
            <w:bottom w:w="0" w:type="dxa"/>
            <w:right w:w="0" w:type="dxa"/>
          </w:tblCellMar>
        </w:tblPrEx>
        <w:trPr>
          <w:trHeight w:val="91" w:hRule="atLeast"/>
        </w:trPr>
        <w:tc>
          <w:tcPr>
            <w:tcW w:w="200" w:type="dxa"/>
            <w:tcBorders>
              <w:bottom w:val="single" w:color="auto" w:sz="8" w:space="0"/>
            </w:tcBorders>
            <w:vAlign w:val="bottom"/>
          </w:tcPr>
          <w:p>
            <w:pPr>
              <w:rPr>
                <w:sz w:val="7"/>
                <w:szCs w:val="7"/>
              </w:rPr>
            </w:pPr>
          </w:p>
        </w:tc>
        <w:tc>
          <w:tcPr>
            <w:tcW w:w="3360" w:type="dxa"/>
            <w:tcBorders>
              <w:bottom w:val="single" w:color="auto" w:sz="8" w:space="0"/>
            </w:tcBorders>
            <w:vAlign w:val="bottom"/>
          </w:tcPr>
          <w:p>
            <w:pPr>
              <w:rPr>
                <w:sz w:val="7"/>
                <w:szCs w:val="7"/>
              </w:rPr>
            </w:pPr>
          </w:p>
        </w:tc>
        <w:tc>
          <w:tcPr>
            <w:tcW w:w="5130" w:type="dxa"/>
            <w:tcBorders>
              <w:bottom w:val="single" w:color="auto" w:sz="8" w:space="0"/>
            </w:tcBorders>
            <w:vAlign w:val="bottom"/>
          </w:tcPr>
          <w:p>
            <w:pPr>
              <w:rPr>
                <w:sz w:val="7"/>
                <w:szCs w:val="7"/>
              </w:rPr>
            </w:pPr>
          </w:p>
        </w:tc>
        <w:tc>
          <w:tcPr>
            <w:tcW w:w="526" w:type="dxa"/>
            <w:tcBorders>
              <w:bottom w:val="single" w:color="auto" w:sz="8" w:space="0"/>
            </w:tcBorders>
            <w:vAlign w:val="bottom"/>
          </w:tcPr>
          <w:p>
            <w:pPr>
              <w:rPr>
                <w:sz w:val="7"/>
                <w:szCs w:val="7"/>
              </w:rPr>
            </w:pPr>
          </w:p>
        </w:tc>
      </w:tr>
    </w:tbl>
    <w:p>
      <w:pPr>
        <w:spacing w:line="81"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900928" behindDoc="1" locked="0" layoutInCell="0" allowOverlap="1">
                <wp:simplePos x="0" y="0"/>
                <wp:positionH relativeFrom="column">
                  <wp:posOffset>48895</wp:posOffset>
                </wp:positionH>
                <wp:positionV relativeFrom="paragraph">
                  <wp:posOffset>107315</wp:posOffset>
                </wp:positionV>
                <wp:extent cx="5633720" cy="0"/>
                <wp:effectExtent l="0" t="0" r="0" b="0"/>
                <wp:wrapNone/>
                <wp:docPr id="252" name="Shape 252"/>
                <wp:cNvGraphicFramePr/>
                <a:graphic xmlns:a="http://schemas.openxmlformats.org/drawingml/2006/main">
                  <a:graphicData uri="http://schemas.microsoft.com/office/word/2010/wordprocessingShape">
                    <wps:wsp>
                      <wps:cNvCnPr/>
                      <wps:spPr>
                        <a:xfrm>
                          <a:off x="0" y="0"/>
                          <a:ext cx="563372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52" o:spid="_x0000_s1026" o:spt="20" style="position:absolute;left:0pt;margin-left:3.85pt;margin-top:8.45pt;height:0pt;width:443.6pt;z-index:-251415552;mso-width-relative:page;mso-height-relative:page;" fillcolor="#FFFFFF" filled="t" stroked="t" coordsize="21600,21600" o:allowincell="f" o:gfxdata="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5qpD/XAAAABwEAAA8AAAAAAAAAAQAgAAAAIgAAAGRycy9kb3ducmV2LnhtbFBLAQIUABQA&#10;AAAIAIdO4kCcOYWS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219" w:lineRule="exact"/>
        <w:rPr>
          <w:sz w:val="20"/>
          <w:szCs w:val="20"/>
        </w:rPr>
      </w:pPr>
    </w:p>
    <w:tbl>
      <w:tblPr>
        <w:tblStyle w:val="3"/>
        <w:tblW w:w="8880" w:type="dxa"/>
        <w:tblInd w:w="60" w:type="dxa"/>
        <w:tblLayout w:type="fixed"/>
        <w:tblCellMar>
          <w:top w:w="0" w:type="dxa"/>
          <w:left w:w="0" w:type="dxa"/>
          <w:bottom w:w="0" w:type="dxa"/>
          <w:right w:w="0" w:type="dxa"/>
        </w:tblCellMar>
      </w:tblPr>
      <w:tblGrid>
        <w:gridCol w:w="20"/>
        <w:gridCol w:w="3900"/>
        <w:gridCol w:w="49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3900" w:type="dxa"/>
            <w:vAlign w:val="bottom"/>
          </w:tcPr>
          <w:p>
            <w:pPr>
              <w:spacing w:line="240" w:lineRule="exact"/>
              <w:ind w:left="1800"/>
              <w:rPr>
                <w:sz w:val="20"/>
                <w:szCs w:val="20"/>
              </w:rPr>
            </w:pPr>
            <w:r>
              <w:rPr>
                <w:rFonts w:ascii="宋体" w:hAnsi="宋体" w:eastAsia="宋体" w:cs="宋体"/>
                <w:b/>
                <w:bCs/>
                <w:sz w:val="21"/>
                <w:szCs w:val="21"/>
              </w:rPr>
              <w:t>关键技术</w:t>
            </w:r>
          </w:p>
        </w:tc>
        <w:tc>
          <w:tcPr>
            <w:tcW w:w="4960" w:type="dxa"/>
            <w:vAlign w:val="bottom"/>
          </w:tcPr>
          <w:p>
            <w:pPr>
              <w:spacing w:line="240" w:lineRule="exact"/>
              <w:ind w:left="2120"/>
              <w:rPr>
                <w:sz w:val="20"/>
                <w:szCs w:val="20"/>
              </w:rPr>
            </w:pPr>
            <w:r>
              <w:rPr>
                <w:rFonts w:ascii="宋体" w:hAnsi="宋体" w:eastAsia="宋体" w:cs="宋体"/>
                <w:b/>
                <w:bCs/>
                <w:sz w:val="21"/>
                <w:szCs w:val="21"/>
              </w:rPr>
              <w:t>主要应用范围</w:t>
            </w:r>
          </w:p>
        </w:tc>
      </w:tr>
      <w:tr>
        <w:tblPrEx>
          <w:tblCellMar>
            <w:top w:w="0" w:type="dxa"/>
            <w:left w:w="0" w:type="dxa"/>
            <w:bottom w:w="0" w:type="dxa"/>
            <w:right w:w="0" w:type="dxa"/>
          </w:tblCellMar>
        </w:tblPrEx>
        <w:trPr>
          <w:trHeight w:val="89" w:hRule="atLeast"/>
        </w:trPr>
        <w:tc>
          <w:tcPr>
            <w:tcW w:w="20" w:type="dxa"/>
            <w:vAlign w:val="bottom"/>
          </w:tcPr>
          <w:p>
            <w:pPr>
              <w:rPr>
                <w:sz w:val="7"/>
                <w:szCs w:val="7"/>
              </w:rPr>
            </w:pPr>
          </w:p>
        </w:tc>
        <w:tc>
          <w:tcPr>
            <w:tcW w:w="3900" w:type="dxa"/>
            <w:tcBorders>
              <w:bottom w:val="single" w:color="auto" w:sz="8" w:space="0"/>
            </w:tcBorders>
            <w:vAlign w:val="bottom"/>
          </w:tcPr>
          <w:p>
            <w:pPr>
              <w:rPr>
                <w:sz w:val="7"/>
                <w:szCs w:val="7"/>
              </w:rPr>
            </w:pPr>
          </w:p>
        </w:tc>
        <w:tc>
          <w:tcPr>
            <w:tcW w:w="496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3900" w:type="dxa"/>
            <w:vAlign w:val="bottom"/>
          </w:tcPr>
          <w:p>
            <w:pPr>
              <w:spacing w:line="240" w:lineRule="exact"/>
              <w:ind w:left="100"/>
              <w:rPr>
                <w:sz w:val="20"/>
                <w:szCs w:val="20"/>
              </w:rPr>
            </w:pPr>
            <w:r>
              <w:rPr>
                <w:rFonts w:ascii="宋体" w:hAnsi="宋体" w:eastAsia="宋体" w:cs="宋体"/>
                <w:b/>
                <w:bCs/>
                <w:sz w:val="21"/>
                <w:szCs w:val="21"/>
              </w:rPr>
              <w:t>康复机器人应用</w:t>
            </w:r>
          </w:p>
        </w:tc>
        <w:tc>
          <w:tcPr>
            <w:tcW w:w="4960" w:type="dxa"/>
            <w:vAlign w:val="bottom"/>
          </w:tcPr>
          <w:p>
            <w:pPr>
              <w:spacing w:line="240" w:lineRule="exact"/>
              <w:ind w:left="640"/>
              <w:rPr>
                <w:sz w:val="20"/>
                <w:szCs w:val="20"/>
              </w:rPr>
            </w:pPr>
            <w:r>
              <w:rPr>
                <w:rFonts w:ascii="宋体" w:hAnsi="宋体" w:eastAsia="宋体" w:cs="宋体"/>
                <w:sz w:val="21"/>
                <w:szCs w:val="21"/>
              </w:rPr>
              <w:t>偏瘫或截瘫患者</w:t>
            </w:r>
          </w:p>
        </w:tc>
      </w:tr>
      <w:tr>
        <w:tblPrEx>
          <w:tblCellMar>
            <w:top w:w="0" w:type="dxa"/>
            <w:left w:w="0" w:type="dxa"/>
            <w:bottom w:w="0" w:type="dxa"/>
            <w:right w:w="0" w:type="dxa"/>
          </w:tblCellMar>
        </w:tblPrEx>
        <w:trPr>
          <w:trHeight w:val="374" w:hRule="atLeast"/>
        </w:trPr>
        <w:tc>
          <w:tcPr>
            <w:tcW w:w="20" w:type="dxa"/>
            <w:vAlign w:val="bottom"/>
          </w:tcPr>
          <w:p>
            <w:pPr>
              <w:rPr>
                <w:sz w:val="24"/>
                <w:szCs w:val="24"/>
              </w:rPr>
            </w:pPr>
          </w:p>
        </w:tc>
        <w:tc>
          <w:tcPr>
            <w:tcW w:w="3900" w:type="dxa"/>
            <w:vAlign w:val="bottom"/>
          </w:tcPr>
          <w:p>
            <w:pPr>
              <w:spacing w:line="240" w:lineRule="exact"/>
              <w:ind w:left="100"/>
              <w:rPr>
                <w:sz w:val="20"/>
                <w:szCs w:val="20"/>
              </w:rPr>
            </w:pPr>
            <w:r>
              <w:rPr>
                <w:rFonts w:ascii="宋体" w:hAnsi="宋体" w:eastAsia="宋体" w:cs="宋体"/>
                <w:b/>
                <w:bCs/>
                <w:sz w:val="21"/>
                <w:szCs w:val="21"/>
              </w:rPr>
              <w:t>场景互动电子生物反馈训练</w:t>
            </w:r>
          </w:p>
        </w:tc>
        <w:tc>
          <w:tcPr>
            <w:tcW w:w="4960" w:type="dxa"/>
            <w:vAlign w:val="bottom"/>
          </w:tcPr>
          <w:p>
            <w:pPr>
              <w:spacing w:line="240" w:lineRule="exact"/>
              <w:ind w:left="640"/>
              <w:rPr>
                <w:sz w:val="20"/>
                <w:szCs w:val="20"/>
              </w:rPr>
            </w:pPr>
            <w:r>
              <w:rPr>
                <w:rFonts w:ascii="宋体" w:hAnsi="宋体" w:eastAsia="宋体" w:cs="宋体"/>
                <w:sz w:val="21"/>
                <w:szCs w:val="21"/>
              </w:rPr>
              <w:t>脑卒中、颅脑外伤</w:t>
            </w:r>
          </w:p>
        </w:tc>
      </w:tr>
      <w:tr>
        <w:tblPrEx>
          <w:tblCellMar>
            <w:top w:w="0" w:type="dxa"/>
            <w:left w:w="0" w:type="dxa"/>
            <w:bottom w:w="0" w:type="dxa"/>
            <w:right w:w="0" w:type="dxa"/>
          </w:tblCellMar>
        </w:tblPrEx>
        <w:trPr>
          <w:trHeight w:val="374" w:hRule="atLeast"/>
        </w:trPr>
        <w:tc>
          <w:tcPr>
            <w:tcW w:w="20" w:type="dxa"/>
            <w:vAlign w:val="bottom"/>
          </w:tcPr>
          <w:p>
            <w:pPr>
              <w:rPr>
                <w:sz w:val="24"/>
                <w:szCs w:val="24"/>
              </w:rPr>
            </w:pPr>
          </w:p>
        </w:tc>
        <w:tc>
          <w:tcPr>
            <w:tcW w:w="3900" w:type="dxa"/>
            <w:vAlign w:val="bottom"/>
          </w:tcPr>
          <w:p>
            <w:pPr>
              <w:spacing w:line="240" w:lineRule="exact"/>
              <w:ind w:left="100"/>
              <w:rPr>
                <w:sz w:val="20"/>
                <w:szCs w:val="20"/>
              </w:rPr>
            </w:pPr>
            <w:r>
              <w:rPr>
                <w:rFonts w:ascii="宋体" w:hAnsi="宋体" w:eastAsia="宋体" w:cs="宋体"/>
                <w:b/>
                <w:bCs/>
                <w:sz w:val="21"/>
                <w:szCs w:val="21"/>
              </w:rPr>
              <w:t>经颅磁刺激治疗及经颅电刺激治疗</w:t>
            </w:r>
          </w:p>
        </w:tc>
        <w:tc>
          <w:tcPr>
            <w:tcW w:w="4960" w:type="dxa"/>
            <w:vAlign w:val="bottom"/>
          </w:tcPr>
          <w:p>
            <w:pPr>
              <w:spacing w:line="240" w:lineRule="exact"/>
              <w:ind w:left="640"/>
              <w:rPr>
                <w:rFonts w:hint="default" w:eastAsia="宋体"/>
                <w:sz w:val="20"/>
                <w:szCs w:val="20"/>
                <w:lang w:val="en-US" w:eastAsia="zh-CN"/>
              </w:rPr>
            </w:pPr>
            <w:r>
              <w:rPr>
                <w:rFonts w:ascii="宋体" w:hAnsi="宋体" w:eastAsia="宋体" w:cs="宋体"/>
                <w:sz w:val="21"/>
                <w:szCs w:val="21"/>
              </w:rPr>
              <w:t>脑卒中、颅脑外伤及脊髓损伤</w:t>
            </w: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372" w:hRule="atLeast"/>
        </w:trPr>
        <w:tc>
          <w:tcPr>
            <w:tcW w:w="20" w:type="dxa"/>
            <w:vAlign w:val="bottom"/>
          </w:tcPr>
          <w:p>
            <w:pPr>
              <w:rPr>
                <w:sz w:val="24"/>
                <w:szCs w:val="24"/>
              </w:rPr>
            </w:pPr>
          </w:p>
        </w:tc>
        <w:tc>
          <w:tcPr>
            <w:tcW w:w="3900" w:type="dxa"/>
            <w:vAlign w:val="bottom"/>
          </w:tcPr>
          <w:p>
            <w:pPr>
              <w:spacing w:line="240" w:lineRule="exact"/>
              <w:ind w:left="100"/>
              <w:rPr>
                <w:sz w:val="20"/>
                <w:szCs w:val="20"/>
              </w:rPr>
            </w:pPr>
            <w:r>
              <w:rPr>
                <w:rFonts w:ascii="宋体" w:hAnsi="宋体" w:eastAsia="宋体" w:cs="宋体"/>
                <w:b/>
                <w:bCs/>
                <w:sz w:val="21"/>
                <w:szCs w:val="21"/>
              </w:rPr>
              <w:t>吞咽障碍评定</w:t>
            </w:r>
          </w:p>
        </w:tc>
        <w:tc>
          <w:tcPr>
            <w:tcW w:w="4960" w:type="dxa"/>
            <w:vAlign w:val="bottom"/>
          </w:tcPr>
          <w:p>
            <w:pPr>
              <w:spacing w:line="240" w:lineRule="exact"/>
              <w:ind w:left="640"/>
              <w:rPr>
                <w:rFonts w:hint="default" w:eastAsia="宋体"/>
                <w:sz w:val="20"/>
                <w:szCs w:val="20"/>
                <w:lang w:val="en-US" w:eastAsia="zh-CN"/>
              </w:rPr>
            </w:pPr>
            <w:r>
              <w:rPr>
                <w:rFonts w:ascii="宋体" w:hAnsi="宋体" w:eastAsia="宋体" w:cs="宋体"/>
                <w:sz w:val="21"/>
                <w:szCs w:val="21"/>
              </w:rPr>
              <w:t>吞咽障碍患者</w:t>
            </w:r>
            <w:r>
              <w:rPr>
                <w:rFonts w:hint="eastAsia" w:ascii="宋体" w:hAnsi="宋体" w:eastAsia="宋体" w:cs="宋体"/>
                <w:sz w:val="21"/>
                <w:szCs w:val="21"/>
                <w:lang w:val="en-US" w:eastAsia="zh-CN"/>
              </w:rPr>
              <w:t xml:space="preserve">                           √</w:t>
            </w:r>
          </w:p>
        </w:tc>
      </w:tr>
      <w:tr>
        <w:tblPrEx>
          <w:tblCellMar>
            <w:top w:w="0" w:type="dxa"/>
            <w:left w:w="0" w:type="dxa"/>
            <w:bottom w:w="0" w:type="dxa"/>
            <w:right w:w="0" w:type="dxa"/>
          </w:tblCellMar>
        </w:tblPrEx>
        <w:trPr>
          <w:trHeight w:val="375" w:hRule="atLeast"/>
        </w:trPr>
        <w:tc>
          <w:tcPr>
            <w:tcW w:w="20" w:type="dxa"/>
            <w:vAlign w:val="bottom"/>
          </w:tcPr>
          <w:p>
            <w:pPr>
              <w:rPr>
                <w:sz w:val="24"/>
                <w:szCs w:val="24"/>
              </w:rPr>
            </w:pPr>
          </w:p>
        </w:tc>
        <w:tc>
          <w:tcPr>
            <w:tcW w:w="3900" w:type="dxa"/>
            <w:vAlign w:val="bottom"/>
          </w:tcPr>
          <w:p>
            <w:pPr>
              <w:spacing w:line="240" w:lineRule="exact"/>
              <w:ind w:left="100"/>
              <w:rPr>
                <w:sz w:val="20"/>
                <w:szCs w:val="20"/>
              </w:rPr>
            </w:pPr>
            <w:r>
              <w:rPr>
                <w:rFonts w:ascii="宋体" w:hAnsi="宋体" w:eastAsia="宋体" w:cs="宋体"/>
                <w:b/>
                <w:bCs/>
                <w:sz w:val="21"/>
                <w:szCs w:val="21"/>
              </w:rPr>
              <w:t>高压氧治疗</w:t>
            </w:r>
          </w:p>
        </w:tc>
        <w:tc>
          <w:tcPr>
            <w:tcW w:w="4960" w:type="dxa"/>
            <w:vAlign w:val="bottom"/>
          </w:tcPr>
          <w:p>
            <w:pPr>
              <w:spacing w:line="240" w:lineRule="exact"/>
              <w:ind w:left="640"/>
              <w:rPr>
                <w:sz w:val="20"/>
                <w:szCs w:val="20"/>
              </w:rPr>
            </w:pPr>
            <w:r>
              <w:rPr>
                <w:rFonts w:ascii="宋体" w:hAnsi="宋体" w:eastAsia="宋体" w:cs="宋体"/>
                <w:sz w:val="21"/>
                <w:szCs w:val="21"/>
              </w:rPr>
              <w:t>因各种原因所致组织缺氧性疾病</w:t>
            </w:r>
          </w:p>
        </w:tc>
      </w:tr>
      <w:tr>
        <w:tblPrEx>
          <w:tblCellMar>
            <w:top w:w="0" w:type="dxa"/>
            <w:left w:w="0" w:type="dxa"/>
            <w:bottom w:w="0" w:type="dxa"/>
            <w:right w:w="0" w:type="dxa"/>
          </w:tblCellMar>
        </w:tblPrEx>
        <w:trPr>
          <w:trHeight w:val="374" w:hRule="atLeast"/>
        </w:trPr>
        <w:tc>
          <w:tcPr>
            <w:tcW w:w="20" w:type="dxa"/>
            <w:vAlign w:val="bottom"/>
          </w:tcPr>
          <w:p>
            <w:pPr>
              <w:rPr>
                <w:sz w:val="24"/>
                <w:szCs w:val="24"/>
              </w:rPr>
            </w:pPr>
          </w:p>
        </w:tc>
        <w:tc>
          <w:tcPr>
            <w:tcW w:w="3900" w:type="dxa"/>
            <w:vAlign w:val="bottom"/>
          </w:tcPr>
          <w:p>
            <w:pPr>
              <w:spacing w:line="240" w:lineRule="exact"/>
              <w:ind w:left="100"/>
              <w:rPr>
                <w:sz w:val="20"/>
                <w:szCs w:val="20"/>
              </w:rPr>
            </w:pPr>
            <w:r>
              <w:rPr>
                <w:rFonts w:ascii="宋体" w:hAnsi="宋体" w:eastAsia="宋体" w:cs="宋体"/>
                <w:b/>
                <w:bCs/>
                <w:sz w:val="21"/>
                <w:szCs w:val="21"/>
              </w:rPr>
              <w:t>步态分析系统</w:t>
            </w:r>
          </w:p>
        </w:tc>
        <w:tc>
          <w:tcPr>
            <w:tcW w:w="4960" w:type="dxa"/>
            <w:vAlign w:val="bottom"/>
          </w:tcPr>
          <w:p>
            <w:pPr>
              <w:spacing w:line="240" w:lineRule="exact"/>
              <w:ind w:left="640"/>
              <w:rPr>
                <w:sz w:val="20"/>
                <w:szCs w:val="20"/>
              </w:rPr>
            </w:pPr>
            <w:r>
              <w:rPr>
                <w:rFonts w:ascii="宋体" w:hAnsi="宋体" w:eastAsia="宋体" w:cs="宋体"/>
                <w:sz w:val="21"/>
                <w:szCs w:val="21"/>
              </w:rPr>
              <w:t>步行功能障碍</w:t>
            </w:r>
          </w:p>
        </w:tc>
      </w:tr>
      <w:tr>
        <w:tblPrEx>
          <w:tblCellMar>
            <w:top w:w="0" w:type="dxa"/>
            <w:left w:w="0" w:type="dxa"/>
            <w:bottom w:w="0" w:type="dxa"/>
            <w:right w:w="0" w:type="dxa"/>
          </w:tblCellMar>
        </w:tblPrEx>
        <w:trPr>
          <w:trHeight w:val="374" w:hRule="atLeast"/>
        </w:trPr>
        <w:tc>
          <w:tcPr>
            <w:tcW w:w="20" w:type="dxa"/>
            <w:vAlign w:val="bottom"/>
          </w:tcPr>
          <w:p>
            <w:pPr>
              <w:rPr>
                <w:sz w:val="24"/>
                <w:szCs w:val="24"/>
              </w:rPr>
            </w:pPr>
          </w:p>
        </w:tc>
        <w:tc>
          <w:tcPr>
            <w:tcW w:w="3900" w:type="dxa"/>
            <w:vAlign w:val="bottom"/>
          </w:tcPr>
          <w:p>
            <w:pPr>
              <w:spacing w:line="240" w:lineRule="exact"/>
              <w:ind w:left="100"/>
              <w:rPr>
                <w:sz w:val="20"/>
                <w:szCs w:val="20"/>
              </w:rPr>
            </w:pPr>
            <w:r>
              <w:rPr>
                <w:rFonts w:ascii="宋体" w:hAnsi="宋体" w:eastAsia="宋体" w:cs="宋体"/>
                <w:b/>
                <w:bCs/>
                <w:sz w:val="21"/>
                <w:szCs w:val="21"/>
              </w:rPr>
              <w:t>等速肌力测定及关节稳定性测定</w:t>
            </w:r>
          </w:p>
        </w:tc>
        <w:tc>
          <w:tcPr>
            <w:tcW w:w="4960" w:type="dxa"/>
            <w:vAlign w:val="bottom"/>
          </w:tcPr>
          <w:p>
            <w:pPr>
              <w:spacing w:line="240" w:lineRule="exact"/>
              <w:ind w:left="640"/>
              <w:rPr>
                <w:sz w:val="20"/>
                <w:szCs w:val="20"/>
              </w:rPr>
            </w:pPr>
            <w:r>
              <w:rPr>
                <w:rFonts w:ascii="宋体" w:hAnsi="宋体" w:eastAsia="宋体" w:cs="宋体"/>
                <w:sz w:val="21"/>
                <w:szCs w:val="21"/>
              </w:rPr>
              <w:t>神经肌肉骨关节功能障碍</w:t>
            </w:r>
          </w:p>
        </w:tc>
      </w:tr>
      <w:tr>
        <w:tblPrEx>
          <w:tblCellMar>
            <w:top w:w="0" w:type="dxa"/>
            <w:left w:w="0" w:type="dxa"/>
            <w:bottom w:w="0" w:type="dxa"/>
            <w:right w:w="0" w:type="dxa"/>
          </w:tblCellMar>
        </w:tblPrEx>
        <w:trPr>
          <w:trHeight w:val="374" w:hRule="atLeast"/>
        </w:trPr>
        <w:tc>
          <w:tcPr>
            <w:tcW w:w="20" w:type="dxa"/>
            <w:vAlign w:val="bottom"/>
          </w:tcPr>
          <w:p>
            <w:pPr>
              <w:rPr>
                <w:sz w:val="24"/>
                <w:szCs w:val="24"/>
              </w:rPr>
            </w:pPr>
          </w:p>
        </w:tc>
        <w:tc>
          <w:tcPr>
            <w:tcW w:w="3900" w:type="dxa"/>
            <w:vAlign w:val="bottom"/>
          </w:tcPr>
          <w:p>
            <w:pPr>
              <w:spacing w:line="240" w:lineRule="exact"/>
              <w:ind w:left="100"/>
              <w:rPr>
                <w:sz w:val="20"/>
                <w:szCs w:val="20"/>
              </w:rPr>
            </w:pPr>
            <w:r>
              <w:rPr>
                <w:rFonts w:ascii="宋体" w:hAnsi="宋体" w:eastAsia="宋体" w:cs="宋体"/>
                <w:b/>
                <w:bCs/>
                <w:sz w:val="21"/>
                <w:szCs w:val="21"/>
              </w:rPr>
              <w:t>表面肌电图</w:t>
            </w:r>
          </w:p>
        </w:tc>
        <w:tc>
          <w:tcPr>
            <w:tcW w:w="4960" w:type="dxa"/>
            <w:vAlign w:val="bottom"/>
          </w:tcPr>
          <w:p>
            <w:pPr>
              <w:spacing w:line="240" w:lineRule="exact"/>
              <w:ind w:left="640"/>
              <w:rPr>
                <w:sz w:val="20"/>
                <w:szCs w:val="20"/>
              </w:rPr>
            </w:pPr>
            <w:r>
              <w:rPr>
                <w:rFonts w:ascii="宋体" w:hAnsi="宋体" w:eastAsia="宋体" w:cs="宋体"/>
                <w:sz w:val="21"/>
                <w:szCs w:val="21"/>
              </w:rPr>
              <w:t>神经肌肉功能障碍</w:t>
            </w: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3900" w:type="dxa"/>
            <w:tcBorders>
              <w:bottom w:val="single" w:color="auto" w:sz="8" w:space="0"/>
            </w:tcBorders>
            <w:vAlign w:val="bottom"/>
          </w:tcPr>
          <w:p>
            <w:pPr>
              <w:rPr>
                <w:sz w:val="7"/>
                <w:szCs w:val="7"/>
              </w:rPr>
            </w:pPr>
          </w:p>
        </w:tc>
        <w:tc>
          <w:tcPr>
            <w:tcW w:w="4960" w:type="dxa"/>
            <w:tcBorders>
              <w:bottom w:val="single" w:color="auto" w:sz="8" w:space="0"/>
            </w:tcBorders>
            <w:vAlign w:val="bottom"/>
          </w:tcPr>
          <w:p>
            <w:pPr>
              <w:rPr>
                <w:sz w:val="7"/>
                <w:szCs w:val="7"/>
              </w:rPr>
            </w:pPr>
          </w:p>
        </w:tc>
      </w:tr>
    </w:tbl>
    <w:p>
      <w:pPr>
        <w:spacing w:line="366" w:lineRule="exact"/>
        <w:ind w:left="1000"/>
        <w:rPr>
          <w:sz w:val="20"/>
          <w:szCs w:val="20"/>
        </w:rPr>
      </w:pPr>
      <w:r>
        <w:rPr>
          <w:rFonts w:ascii="Arial" w:hAnsi="Arial" w:eastAsia="Arial" w:cs="Arial"/>
          <w:b/>
          <w:bCs/>
          <w:sz w:val="32"/>
          <w:szCs w:val="32"/>
        </w:rPr>
        <w:t xml:space="preserve">3.14 </w:t>
      </w:r>
      <w:r>
        <w:rPr>
          <w:rFonts w:ascii="宋体" w:hAnsi="宋体" w:eastAsia="宋体" w:cs="宋体"/>
          <w:b/>
          <w:bCs/>
          <w:sz w:val="32"/>
          <w:szCs w:val="32"/>
        </w:rPr>
        <w:t>麻醉科</w:t>
      </w:r>
    </w:p>
    <w:p>
      <w:pPr>
        <w:spacing w:line="237" w:lineRule="exact"/>
        <w:rPr>
          <w:sz w:val="20"/>
          <w:szCs w:val="20"/>
        </w:rPr>
      </w:pPr>
    </w:p>
    <w:p>
      <w:pPr>
        <w:spacing w:line="388" w:lineRule="exact"/>
        <w:ind w:left="1000"/>
        <w:rPr>
          <w:sz w:val="20"/>
          <w:szCs w:val="20"/>
        </w:rPr>
      </w:pPr>
      <w:r>
        <w:rPr>
          <w:rFonts w:ascii="Arial" w:hAnsi="Arial" w:eastAsia="Arial" w:cs="Arial"/>
          <w:b/>
          <w:bCs/>
          <w:sz w:val="32"/>
          <w:szCs w:val="32"/>
        </w:rPr>
        <w:t xml:space="preserve">3.14.1 </w:t>
      </w:r>
      <w:r>
        <w:rPr>
          <w:rFonts w:ascii="宋体" w:hAnsi="宋体" w:eastAsia="宋体" w:cs="宋体"/>
          <w:b/>
          <w:bCs/>
          <w:sz w:val="32"/>
          <w:szCs w:val="32"/>
        </w:rPr>
        <w:t>开展项目</w:t>
      </w:r>
    </w:p>
    <w:p>
      <w:pPr>
        <w:spacing w:line="234" w:lineRule="exact"/>
        <w:rPr>
          <w:sz w:val="20"/>
          <w:szCs w:val="20"/>
        </w:rPr>
      </w:pPr>
    </w:p>
    <w:p>
      <w:pPr>
        <w:spacing w:line="388" w:lineRule="exact"/>
        <w:ind w:right="46"/>
        <w:jc w:val="center"/>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 应当具有开展以下项目的能力：</w:t>
      </w:r>
    </w:p>
    <w:p>
      <w:pPr>
        <w:spacing w:line="20" w:lineRule="exact"/>
        <w:rPr>
          <w:sz w:val="20"/>
          <w:szCs w:val="20"/>
        </w:rPr>
      </w:pPr>
      <w:r>
        <w:rPr>
          <w:sz w:val="20"/>
          <w:szCs w:val="20"/>
        </w:rPr>
        <mc:AlternateContent>
          <mc:Choice Requires="wps">
            <w:drawing>
              <wp:anchor distT="0" distB="0" distL="114300" distR="114300" simplePos="0" relativeHeight="251901952" behindDoc="1" locked="0" layoutInCell="0" allowOverlap="1">
                <wp:simplePos x="0" y="0"/>
                <wp:positionH relativeFrom="column">
                  <wp:posOffset>12065</wp:posOffset>
                </wp:positionH>
                <wp:positionV relativeFrom="paragraph">
                  <wp:posOffset>171450</wp:posOffset>
                </wp:positionV>
                <wp:extent cx="5708650" cy="0"/>
                <wp:effectExtent l="0" t="0" r="0" b="0"/>
                <wp:wrapNone/>
                <wp:docPr id="253" name="Shape 253"/>
                <wp:cNvGraphicFramePr/>
                <a:graphic xmlns:a="http://schemas.openxmlformats.org/drawingml/2006/main">
                  <a:graphicData uri="http://schemas.microsoft.com/office/word/2010/wordprocessingShape">
                    <wps:wsp>
                      <wps:cNvCnPr/>
                      <wps:spPr>
                        <a:xfrm>
                          <a:off x="0" y="0"/>
                          <a:ext cx="57086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53" o:spid="_x0000_s1026" o:spt="20" style="position:absolute;left:0pt;margin-left:0.95pt;margin-top:13.5pt;height:0pt;width:449.5pt;z-index:-251414528;mso-width-relative:page;mso-height-relative:page;" fillcolor="#FFFFFF" filled="t" stroked="t" coordsize="21600,21600" o:allowincell="f" o:gfxdata="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uJ5sKdYAAAAHAQAADwAAAAAAAAABACAAAAAiAAAAZHJzL2Rvd25yZXYueG1sUEsBAhQA&#10;FAAAAAgAh07iQEBmecG7AQAArAMAAA4AAAAAAAAAAQAgAAAAJQEAAGRycy9lMm9Eb2MueG1sUEsF&#10;BgAAAAAGAAYAWQEAAFIFAAAAAA==&#10;">
                <v:fill on="t" focussize="0,0"/>
                <v:stroke weight="1.44pt" color="#000000" miterlimit="8" joinstyle="miter"/>
                <v:imagedata o:title=""/>
                <o:lock v:ext="edit" aspectratio="f"/>
              </v:line>
            </w:pict>
          </mc:Fallback>
        </mc:AlternateContent>
      </w:r>
    </w:p>
    <w:p>
      <w:pPr>
        <w:spacing w:line="320" w:lineRule="exact"/>
        <w:rPr>
          <w:sz w:val="20"/>
          <w:szCs w:val="20"/>
        </w:rPr>
      </w:pPr>
    </w:p>
    <w:p>
      <w:pPr>
        <w:spacing w:line="240" w:lineRule="exact"/>
        <w:ind w:right="6"/>
        <w:jc w:val="center"/>
        <w:rPr>
          <w:sz w:val="20"/>
          <w:szCs w:val="20"/>
        </w:rPr>
      </w:pPr>
      <w:r>
        <w:rPr>
          <w:rFonts w:ascii="宋体" w:hAnsi="宋体" w:eastAsia="宋体" w:cs="宋体"/>
          <w:b/>
          <w:bCs/>
          <w:sz w:val="21"/>
          <w:szCs w:val="21"/>
        </w:rPr>
        <w:t>麻醉项目</w:t>
      </w:r>
    </w:p>
    <w:p>
      <w:pPr>
        <w:spacing w:line="20" w:lineRule="exact"/>
        <w:rPr>
          <w:sz w:val="20"/>
          <w:szCs w:val="20"/>
        </w:rPr>
      </w:pPr>
      <w:r>
        <w:rPr>
          <w:sz w:val="20"/>
          <w:szCs w:val="20"/>
        </w:rPr>
        <mc:AlternateContent>
          <mc:Choice Requires="wps">
            <w:drawing>
              <wp:anchor distT="0" distB="0" distL="114300" distR="114300" simplePos="0" relativeHeight="251902976" behindDoc="1" locked="0" layoutInCell="0" allowOverlap="1">
                <wp:simplePos x="0" y="0"/>
                <wp:positionH relativeFrom="column">
                  <wp:posOffset>12065</wp:posOffset>
                </wp:positionH>
                <wp:positionV relativeFrom="paragraph">
                  <wp:posOffset>61595</wp:posOffset>
                </wp:positionV>
                <wp:extent cx="5708650" cy="0"/>
                <wp:effectExtent l="0" t="0" r="0" b="0"/>
                <wp:wrapNone/>
                <wp:docPr id="254" name="Shape 254"/>
                <wp:cNvGraphicFramePr/>
                <a:graphic xmlns:a="http://schemas.openxmlformats.org/drawingml/2006/main">
                  <a:graphicData uri="http://schemas.microsoft.com/office/word/2010/wordprocessingShape">
                    <wps:wsp>
                      <wps:cNvCnPr/>
                      <wps:spPr>
                        <a:xfrm>
                          <a:off x="0" y="0"/>
                          <a:ext cx="57086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54" o:spid="_x0000_s1026" o:spt="20" style="position:absolute;left:0pt;margin-left:0.95pt;margin-top:4.85pt;height:0pt;width:449.5pt;z-index:-251413504;mso-width-relative:page;mso-height-relative:page;" fillcolor="#FFFFFF" filled="t" stroked="t" coordsize="21600,21600" o:allowincell="f" o:gfxdata="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Rc23zUAAAABQEAAA8AAAAAAAAAAQAgAAAAIgAAAGRycy9kb3ducmV2LnhtbFBLAQIUABQAAAAI&#10;AIdO4kBYJnYVuAEAAKwDAAAOAAAAAAAAAAEAIAAAACMBAABkcnMvZTJvRG9jLnhtbFBLBQYAAAAA&#10;BgAGAFkBAABNBQAAAAA=&#10;">
                <v:fill on="t" focussize="0,0"/>
                <v:stroke weight="1.44pt" color="#000000" miterlimit="8" joinstyle="miter"/>
                <v:imagedata o:title=""/>
                <o:lock v:ext="edit" aspectratio="f"/>
              </v:line>
            </w:pict>
          </mc:Fallback>
        </mc:AlternateContent>
      </w:r>
    </w:p>
    <w:p>
      <w:pPr>
        <w:spacing w:line="137" w:lineRule="exact"/>
        <w:rPr>
          <w:sz w:val="20"/>
          <w:szCs w:val="20"/>
        </w:rPr>
      </w:pPr>
    </w:p>
    <w:p>
      <w:pPr>
        <w:spacing w:line="251" w:lineRule="exact"/>
        <w:ind w:left="120"/>
        <w:jc w:val="right"/>
        <w:rPr>
          <w:sz w:val="20"/>
          <w:szCs w:val="20"/>
        </w:rPr>
      </w:pPr>
      <w:r>
        <w:rPr>
          <w:rFonts w:ascii="宋体" w:hAnsi="宋体" w:eastAsia="宋体" w:cs="宋体"/>
        </w:rPr>
        <w:t>全身麻醉</w:t>
      </w:r>
      <w:r>
        <w:rPr>
          <w:rFonts w:hint="eastAsia" w:ascii="宋体" w:hAnsi="宋体" w:eastAsia="宋体" w:cs="宋体"/>
        </w:rPr>
        <w:t xml:space="preserve">                                                                       </w:t>
      </w:r>
      <w:r>
        <w:rPr>
          <w:rFonts w:hint="eastAsia" w:ascii="宋体" w:hAnsi="宋体" w:eastAsia="宋体" w:cs="宋体"/>
          <w:sz w:val="21"/>
          <w:szCs w:val="21"/>
        </w:rPr>
        <w:t>√</w:t>
      </w:r>
    </w:p>
    <w:p>
      <w:pPr>
        <w:spacing w:line="123" w:lineRule="exact"/>
        <w:rPr>
          <w:sz w:val="20"/>
          <w:szCs w:val="20"/>
        </w:rPr>
      </w:pPr>
    </w:p>
    <w:p>
      <w:pPr>
        <w:spacing w:line="251" w:lineRule="exact"/>
        <w:ind w:left="779" w:leftChars="54" w:hanging="660" w:hangingChars="300"/>
        <w:jc w:val="right"/>
        <w:rPr>
          <w:sz w:val="20"/>
          <w:szCs w:val="20"/>
        </w:rPr>
      </w:pPr>
      <w:r>
        <w:rPr>
          <w:rFonts w:ascii="宋体" w:hAnsi="宋体" w:eastAsia="宋体" w:cs="宋体"/>
        </w:rPr>
        <w:t>椎管内麻醉</w:t>
      </w:r>
      <w:r>
        <w:rPr>
          <w:rFonts w:hint="eastAsia" w:ascii="宋体" w:hAnsi="宋体" w:eastAsia="宋体" w:cs="宋体"/>
        </w:rPr>
        <w:t xml:space="preserve">                                                                     </w:t>
      </w:r>
      <w:r>
        <w:rPr>
          <w:rFonts w:hint="eastAsia" w:ascii="宋体" w:hAnsi="宋体" w:eastAsia="宋体" w:cs="宋体"/>
          <w:sz w:val="21"/>
          <w:szCs w:val="21"/>
        </w:rPr>
        <w:t>√</w:t>
      </w:r>
    </w:p>
    <w:p>
      <w:pPr>
        <w:spacing w:line="123" w:lineRule="exact"/>
        <w:rPr>
          <w:sz w:val="20"/>
          <w:szCs w:val="20"/>
        </w:rPr>
      </w:pPr>
    </w:p>
    <w:p>
      <w:pPr>
        <w:spacing w:line="251" w:lineRule="exact"/>
        <w:ind w:left="120"/>
        <w:rPr>
          <w:sz w:val="20"/>
          <w:szCs w:val="20"/>
        </w:rPr>
      </w:pPr>
      <w:r>
        <w:rPr>
          <w:rFonts w:ascii="宋体" w:hAnsi="宋体" w:eastAsia="宋体" w:cs="宋体"/>
        </w:rPr>
        <w:t>气管、支气管麻醉</w:t>
      </w:r>
      <w:r>
        <w:rPr>
          <w:rFonts w:hint="eastAsia" w:ascii="宋体" w:hAnsi="宋体" w:eastAsia="宋体" w:cs="宋体"/>
        </w:rPr>
        <w:t xml:space="preserve">                                                               </w:t>
      </w:r>
      <w:r>
        <w:rPr>
          <w:rFonts w:hint="eastAsia" w:ascii="宋体" w:hAnsi="宋体" w:eastAsia="宋体" w:cs="宋体"/>
          <w:sz w:val="21"/>
          <w:szCs w:val="21"/>
        </w:rPr>
        <w:t>√</w:t>
      </w:r>
    </w:p>
    <w:p>
      <w:pPr>
        <w:spacing w:line="123" w:lineRule="exact"/>
        <w:rPr>
          <w:sz w:val="20"/>
          <w:szCs w:val="20"/>
        </w:rPr>
      </w:pPr>
    </w:p>
    <w:p>
      <w:pPr>
        <w:spacing w:line="251" w:lineRule="exact"/>
        <w:ind w:left="120"/>
        <w:rPr>
          <w:sz w:val="20"/>
          <w:szCs w:val="20"/>
        </w:rPr>
      </w:pPr>
      <w:r>
        <w:rPr>
          <w:rFonts w:ascii="宋体" w:hAnsi="宋体" w:eastAsia="宋体" w:cs="宋体"/>
        </w:rPr>
        <w:t>臂丛神经阻滞麻醉</w:t>
      </w:r>
      <w:r>
        <w:rPr>
          <w:rFonts w:hint="eastAsia" w:ascii="宋体" w:hAnsi="宋体" w:eastAsia="宋体" w:cs="宋体"/>
        </w:rPr>
        <w:t xml:space="preserve">                                                               </w:t>
      </w:r>
      <w:r>
        <w:rPr>
          <w:rFonts w:hint="eastAsia" w:ascii="宋体" w:hAnsi="宋体" w:eastAsia="宋体" w:cs="宋体"/>
          <w:sz w:val="21"/>
          <w:szCs w:val="21"/>
        </w:rPr>
        <w:t>√</w:t>
      </w:r>
    </w:p>
    <w:p>
      <w:pPr>
        <w:spacing w:line="121" w:lineRule="exact"/>
        <w:rPr>
          <w:sz w:val="20"/>
          <w:szCs w:val="20"/>
        </w:rPr>
      </w:pPr>
    </w:p>
    <w:p>
      <w:pPr>
        <w:spacing w:line="251" w:lineRule="exact"/>
        <w:ind w:left="120"/>
        <w:rPr>
          <w:sz w:val="20"/>
          <w:szCs w:val="20"/>
        </w:rPr>
      </w:pPr>
      <w:r>
        <w:rPr>
          <w:rFonts w:ascii="宋体" w:hAnsi="宋体" w:eastAsia="宋体" w:cs="宋体"/>
        </w:rPr>
        <w:t>颈丛神经阻滞麻醉</w:t>
      </w:r>
      <w:r>
        <w:rPr>
          <w:rFonts w:hint="eastAsia" w:ascii="宋体" w:hAnsi="宋体" w:eastAsia="宋体" w:cs="宋体"/>
        </w:rPr>
        <w:t xml:space="preserve">                                                               </w:t>
      </w:r>
      <w:r>
        <w:rPr>
          <w:rFonts w:hint="eastAsia" w:ascii="宋体" w:hAnsi="宋体" w:eastAsia="宋体" w:cs="宋体"/>
          <w:sz w:val="21"/>
          <w:szCs w:val="21"/>
        </w:rPr>
        <w:t>√</w:t>
      </w:r>
    </w:p>
    <w:p>
      <w:pPr>
        <w:spacing w:line="251" w:lineRule="exact"/>
        <w:ind w:left="120"/>
        <w:rPr>
          <w:sz w:val="20"/>
          <w:szCs w:val="20"/>
        </w:rPr>
      </w:pPr>
      <w:r>
        <w:rPr>
          <w:rFonts w:ascii="宋体" w:hAnsi="宋体" w:eastAsia="宋体" w:cs="宋体"/>
        </w:rPr>
        <w:t>无痛人流、胃肠镜</w:t>
      </w:r>
      <w:r>
        <w:rPr>
          <w:rFonts w:hint="eastAsia" w:ascii="宋体" w:hAnsi="宋体" w:eastAsia="宋体" w:cs="宋体"/>
        </w:rPr>
        <w:t xml:space="preserve">                                                               </w:t>
      </w:r>
      <w:r>
        <w:rPr>
          <w:rFonts w:hint="eastAsia" w:ascii="宋体" w:hAnsi="宋体" w:eastAsia="宋体" w:cs="宋体"/>
          <w:sz w:val="21"/>
          <w:szCs w:val="21"/>
        </w:rPr>
        <w:t>√</w:t>
      </w:r>
    </w:p>
    <w:p>
      <w:pPr>
        <w:spacing w:line="20" w:lineRule="exact"/>
        <w:rPr>
          <w:sz w:val="20"/>
          <w:szCs w:val="20"/>
        </w:rPr>
      </w:pPr>
      <w:r>
        <w:rPr>
          <w:sz w:val="20"/>
          <w:szCs w:val="20"/>
        </w:rPr>
        <mc:AlternateContent>
          <mc:Choice Requires="wps">
            <w:drawing>
              <wp:anchor distT="0" distB="0" distL="114300" distR="114300" simplePos="0" relativeHeight="251904000" behindDoc="1" locked="0" layoutInCell="0" allowOverlap="1">
                <wp:simplePos x="0" y="0"/>
                <wp:positionH relativeFrom="column">
                  <wp:posOffset>3175</wp:posOffset>
                </wp:positionH>
                <wp:positionV relativeFrom="paragraph">
                  <wp:posOffset>52070</wp:posOffset>
                </wp:positionV>
                <wp:extent cx="5717540" cy="0"/>
                <wp:effectExtent l="0" t="0" r="0" b="0"/>
                <wp:wrapNone/>
                <wp:docPr id="255" name="Shape 255"/>
                <wp:cNvGraphicFramePr/>
                <a:graphic xmlns:a="http://schemas.openxmlformats.org/drawingml/2006/main">
                  <a:graphicData uri="http://schemas.microsoft.com/office/word/2010/wordprocessingShape">
                    <wps:wsp>
                      <wps:cNvCnPr/>
                      <wps:spPr>
                        <a:xfrm>
                          <a:off x="0" y="0"/>
                          <a:ext cx="571754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255" o:spid="_x0000_s1026" o:spt="20" style="position:absolute;left:0pt;margin-left:0.25pt;margin-top:4.1pt;height:0pt;width:450.2pt;z-index:-251412480;mso-width-relative:page;mso-height-relative:page;" fillcolor="#FFFFFF" filled="t" stroked="t" coordsize="21600,21600" o:allowincell="f" o:gfxdata="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RV2KrdMAAAAEAQAADwAAAAAAAAABACAAAAAiAAAAZHJzL2Rvd25yZXYueG1sUEsBAhQAFAAAAAgA&#10;h07iQHecUxm4AQAAqwMAAA4AAAAAAAAAAQAgAAAAIgEAAGRycy9lMm9Eb2MueG1sUEsFBgAAAAAG&#10;AAYAWQEAAEwFAAAAAA==&#10;">
                <v:fill on="t" focussize="0,0"/>
                <v:stroke weight="0.48pt" color="#000000" miterlimit="8" joinstyle="miter"/>
                <v:imagedata o:title=""/>
                <o:lock v:ext="edit" aspectratio="f"/>
              </v:line>
            </w:pict>
          </mc:Fallback>
        </mc:AlternateContent>
      </w:r>
    </w:p>
    <w:p>
      <w:pPr>
        <w:spacing w:line="117" w:lineRule="exact"/>
        <w:rPr>
          <w:sz w:val="20"/>
          <w:szCs w:val="20"/>
        </w:rPr>
      </w:pPr>
    </w:p>
    <w:p>
      <w:pPr>
        <w:ind w:right="6"/>
        <w:jc w:val="center"/>
        <w:rPr>
          <w:sz w:val="20"/>
          <w:szCs w:val="20"/>
        </w:rPr>
      </w:pPr>
      <w:r>
        <w:rPr>
          <w:rFonts w:ascii="Times New Roman" w:hAnsi="Times New Roman" w:eastAsia="Times New Roman" w:cs="Times New Roman"/>
          <w:sz w:val="18"/>
          <w:szCs w:val="18"/>
        </w:rPr>
        <w:t>71</w:t>
      </w:r>
    </w:p>
    <w:p>
      <w:pPr>
        <w:sectPr>
          <w:pgSz w:w="11900" w:h="16838"/>
          <w:pgMar w:top="1440" w:right="1440" w:bottom="639" w:left="1440" w:header="0" w:footer="0" w:gutter="0"/>
          <w:cols w:equalWidth="0" w:num="1">
            <w:col w:w="9026"/>
          </w:cols>
        </w:sectPr>
      </w:pPr>
    </w:p>
    <w:p>
      <w:pPr>
        <w:spacing w:line="81" w:lineRule="exact"/>
        <w:rPr>
          <w:sz w:val="20"/>
          <w:szCs w:val="20"/>
        </w:rPr>
      </w:pPr>
      <w:bookmarkStart w:id="75" w:name="page76"/>
      <w:bookmarkEnd w:id="75"/>
      <w:r>
        <w:rPr>
          <w:sz w:val="20"/>
          <w:szCs w:val="20"/>
        </w:rPr>
        <mc:AlternateContent>
          <mc:Choice Requires="wps">
            <w:drawing>
              <wp:anchor distT="0" distB="0" distL="114300" distR="114300" simplePos="0" relativeHeight="251905024" behindDoc="1" locked="0" layoutInCell="0" allowOverlap="1">
                <wp:simplePos x="0" y="0"/>
                <wp:positionH relativeFrom="page">
                  <wp:posOffset>926465</wp:posOffset>
                </wp:positionH>
                <wp:positionV relativeFrom="page">
                  <wp:posOffset>923290</wp:posOffset>
                </wp:positionV>
                <wp:extent cx="5708650" cy="0"/>
                <wp:effectExtent l="0" t="0" r="0" b="0"/>
                <wp:wrapNone/>
                <wp:docPr id="256" name="Shape 256"/>
                <wp:cNvGraphicFramePr/>
                <a:graphic xmlns:a="http://schemas.openxmlformats.org/drawingml/2006/main">
                  <a:graphicData uri="http://schemas.microsoft.com/office/word/2010/wordprocessingShape">
                    <wps:wsp>
                      <wps:cNvCnPr/>
                      <wps:spPr>
                        <a:xfrm>
                          <a:off x="0" y="0"/>
                          <a:ext cx="57086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56" o:spid="_x0000_s1026" o:spt="20" style="position:absolute;left:0pt;margin-left:72.95pt;margin-top:72.7pt;height:0pt;width:449.5pt;mso-position-horizontal-relative:page;mso-position-vertical-relative:page;z-index:-251411456;mso-width-relative:page;mso-height-relative:page;" fillcolor="#FFFFFF" filled="t" stroked="t" coordsize="21600,21600" o:allowincell="f" o:gfxdata="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wFzQtkAAAAMAQAADwAAAAAAAAABACAAAAAiAAAAZHJzL2Rvd25yZXYueG1sUEsBAhQA&#10;FAAAAAgAh07iQIgQxEC4AQAArAMAAA4AAAAAAAAAAQAgAAAAKAEAAGRycy9lMm9Eb2MueG1sUEsF&#10;BgAAAAAGAAYAWQEAAFIFAAAAAA==&#10;">
                <v:fill on="t" focussize="0,0"/>
                <v:stroke weight="1.44pt" color="#000000" miterlimit="8" joinstyle="miter"/>
                <v:imagedata o:title=""/>
                <o:lock v:ext="edit" aspectratio="f"/>
              </v:line>
            </w:pict>
          </mc:Fallback>
        </mc:AlternateContent>
      </w:r>
    </w:p>
    <w:p>
      <w:pPr>
        <w:spacing w:line="240" w:lineRule="exact"/>
        <w:ind w:right="6"/>
        <w:jc w:val="center"/>
        <w:rPr>
          <w:sz w:val="20"/>
          <w:szCs w:val="20"/>
        </w:rPr>
      </w:pPr>
      <w:r>
        <w:rPr>
          <w:rFonts w:ascii="宋体" w:hAnsi="宋体" w:eastAsia="宋体" w:cs="宋体"/>
          <w:b/>
          <w:bCs/>
          <w:sz w:val="21"/>
          <w:szCs w:val="21"/>
        </w:rPr>
        <w:t>麻醉项目</w:t>
      </w:r>
    </w:p>
    <w:p>
      <w:pPr>
        <w:spacing w:line="20" w:lineRule="exact"/>
        <w:rPr>
          <w:sz w:val="20"/>
          <w:szCs w:val="20"/>
        </w:rPr>
      </w:pPr>
      <w:r>
        <w:rPr>
          <w:sz w:val="20"/>
          <w:szCs w:val="20"/>
        </w:rPr>
        <mc:AlternateContent>
          <mc:Choice Requires="wps">
            <w:drawing>
              <wp:anchor distT="0" distB="0" distL="114300" distR="114300" simplePos="0" relativeHeight="251906048" behindDoc="1" locked="0" layoutInCell="0" allowOverlap="1">
                <wp:simplePos x="0" y="0"/>
                <wp:positionH relativeFrom="column">
                  <wp:posOffset>12065</wp:posOffset>
                </wp:positionH>
                <wp:positionV relativeFrom="paragraph">
                  <wp:posOffset>61595</wp:posOffset>
                </wp:positionV>
                <wp:extent cx="5708650" cy="0"/>
                <wp:effectExtent l="0" t="0" r="0" b="0"/>
                <wp:wrapNone/>
                <wp:docPr id="257" name="Shape 257"/>
                <wp:cNvGraphicFramePr/>
                <a:graphic xmlns:a="http://schemas.openxmlformats.org/drawingml/2006/main">
                  <a:graphicData uri="http://schemas.microsoft.com/office/word/2010/wordprocessingShape">
                    <wps:wsp>
                      <wps:cNvCnPr/>
                      <wps:spPr>
                        <a:xfrm>
                          <a:off x="0" y="0"/>
                          <a:ext cx="57086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57" o:spid="_x0000_s1026" o:spt="20" style="position:absolute;left:0pt;margin-left:0.95pt;margin-top:4.85pt;height:0pt;width:449.5pt;z-index:-251410432;mso-width-relative:page;mso-height-relative:page;" fillcolor="#FFFFFF" filled="t" stroked="t" coordsize="21600,21600" o:allowincell="f" o:gfxdata="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Rc23zUAAAABQEAAA8AAAAAAAAAAQAgAAAAIgAAAGRycy9kb3ducmV2LnhtbFBLAQIUABQAAAAI&#10;AIdO4kDgCx1quAEAAKwDAAAOAAAAAAAAAAEAIAAAACMBAABkcnMvZTJvRG9jLnhtbFBLBQYAAAAA&#10;BgAGAFkBAABNBQAAAAA=&#10;">
                <v:fill on="t" focussize="0,0"/>
                <v:stroke weight="1.44pt" color="#000000" miterlimit="8" joinstyle="miter"/>
                <v:imagedata o:title=""/>
                <o:lock v:ext="edit" aspectratio="f"/>
              </v:line>
            </w:pict>
          </mc:Fallback>
        </mc:AlternateContent>
      </w:r>
    </w:p>
    <w:p>
      <w:pPr>
        <w:spacing w:line="139" w:lineRule="exact"/>
        <w:rPr>
          <w:sz w:val="20"/>
          <w:szCs w:val="20"/>
        </w:rPr>
      </w:pPr>
    </w:p>
    <w:p>
      <w:pPr>
        <w:spacing w:line="251" w:lineRule="exact"/>
        <w:ind w:left="120"/>
        <w:rPr>
          <w:sz w:val="20"/>
          <w:szCs w:val="20"/>
        </w:rPr>
      </w:pPr>
      <w:r>
        <w:rPr>
          <w:rFonts w:ascii="宋体" w:hAnsi="宋体" w:eastAsia="宋体" w:cs="宋体"/>
        </w:rPr>
        <w:t>无痛分娩</w:t>
      </w:r>
      <w:r>
        <w:rPr>
          <w:rFonts w:hint="eastAsia" w:ascii="宋体" w:hAnsi="宋体" w:eastAsia="宋体" w:cs="宋体"/>
        </w:rPr>
        <w:t xml:space="preserve">                                                                       </w:t>
      </w:r>
      <w:r>
        <w:rPr>
          <w:rFonts w:hint="eastAsia" w:ascii="宋体" w:hAnsi="宋体" w:eastAsia="宋体" w:cs="宋体"/>
          <w:sz w:val="21"/>
          <w:szCs w:val="21"/>
        </w:rPr>
        <w:t>√</w:t>
      </w:r>
    </w:p>
    <w:p>
      <w:pPr>
        <w:spacing w:line="123" w:lineRule="exact"/>
        <w:rPr>
          <w:sz w:val="20"/>
          <w:szCs w:val="20"/>
        </w:rPr>
      </w:pPr>
    </w:p>
    <w:p>
      <w:pPr>
        <w:spacing w:line="251" w:lineRule="exact"/>
        <w:ind w:left="120"/>
        <w:rPr>
          <w:sz w:val="20"/>
          <w:szCs w:val="20"/>
        </w:rPr>
      </w:pPr>
      <w:r>
        <w:rPr>
          <w:rFonts w:ascii="宋体" w:hAnsi="宋体" w:eastAsia="宋体" w:cs="宋体"/>
        </w:rPr>
        <w:t>围手术期镇痛</w:t>
      </w:r>
      <w:r>
        <w:rPr>
          <w:rFonts w:hint="eastAsia" w:ascii="宋体" w:hAnsi="宋体" w:eastAsia="宋体" w:cs="宋体"/>
        </w:rPr>
        <w:t xml:space="preserve">                                                                   </w:t>
      </w:r>
      <w:r>
        <w:rPr>
          <w:rFonts w:hint="eastAsia" w:ascii="宋体" w:hAnsi="宋体" w:eastAsia="宋体" w:cs="宋体"/>
          <w:sz w:val="21"/>
          <w:szCs w:val="21"/>
        </w:rPr>
        <w:t>√</w:t>
      </w:r>
    </w:p>
    <w:p>
      <w:pPr>
        <w:spacing w:line="121" w:lineRule="exact"/>
        <w:rPr>
          <w:sz w:val="20"/>
          <w:szCs w:val="20"/>
        </w:rPr>
      </w:pPr>
    </w:p>
    <w:p>
      <w:pPr>
        <w:spacing w:line="251" w:lineRule="exact"/>
        <w:ind w:left="120"/>
        <w:rPr>
          <w:sz w:val="20"/>
          <w:szCs w:val="20"/>
        </w:rPr>
      </w:pPr>
      <w:r>
        <w:rPr>
          <w:rFonts w:ascii="宋体" w:hAnsi="宋体" w:eastAsia="宋体" w:cs="宋体"/>
        </w:rPr>
        <w:t>晚期癌症的镇痛</w:t>
      </w:r>
      <w:r>
        <w:rPr>
          <w:rFonts w:hint="eastAsia" w:ascii="宋体" w:hAnsi="宋体" w:eastAsia="宋体" w:cs="宋体"/>
        </w:rPr>
        <w:t xml:space="preserve">                                                                 </w:t>
      </w:r>
      <w:r>
        <w:rPr>
          <w:rFonts w:hint="eastAsia" w:ascii="宋体" w:hAnsi="宋体" w:eastAsia="宋体" w:cs="宋体"/>
          <w:sz w:val="21"/>
          <w:szCs w:val="21"/>
        </w:rPr>
        <w:t>√</w:t>
      </w:r>
    </w:p>
    <w:p>
      <w:pPr>
        <w:spacing w:line="123" w:lineRule="exact"/>
        <w:rPr>
          <w:sz w:val="20"/>
          <w:szCs w:val="20"/>
        </w:rPr>
      </w:pPr>
    </w:p>
    <w:p>
      <w:pPr>
        <w:spacing w:line="251" w:lineRule="exact"/>
        <w:ind w:left="120"/>
        <w:rPr>
          <w:sz w:val="20"/>
          <w:szCs w:val="20"/>
        </w:rPr>
      </w:pPr>
      <w:r>
        <w:rPr>
          <w:rFonts w:ascii="宋体" w:hAnsi="宋体" w:eastAsia="宋体" w:cs="宋体"/>
        </w:rPr>
        <w:t>控制性降压</w:t>
      </w:r>
      <w:r>
        <w:rPr>
          <w:rFonts w:hint="eastAsia" w:ascii="宋体" w:hAnsi="宋体" w:eastAsia="宋体" w:cs="宋体"/>
        </w:rPr>
        <w:t xml:space="preserve">                                                                     </w:t>
      </w:r>
      <w:r>
        <w:rPr>
          <w:rFonts w:hint="eastAsia" w:ascii="宋体" w:hAnsi="宋体" w:eastAsia="宋体" w:cs="宋体"/>
          <w:sz w:val="21"/>
          <w:szCs w:val="21"/>
        </w:rPr>
        <w:t>√</w:t>
      </w:r>
    </w:p>
    <w:p>
      <w:pPr>
        <w:spacing w:line="123" w:lineRule="exact"/>
        <w:rPr>
          <w:sz w:val="20"/>
          <w:szCs w:val="20"/>
        </w:rPr>
      </w:pPr>
    </w:p>
    <w:p>
      <w:pPr>
        <w:spacing w:line="251" w:lineRule="exact"/>
        <w:ind w:left="120"/>
        <w:rPr>
          <w:sz w:val="20"/>
          <w:szCs w:val="20"/>
        </w:rPr>
      </w:pPr>
      <w:r>
        <w:rPr>
          <w:rFonts w:ascii="宋体" w:hAnsi="宋体" w:eastAsia="宋体" w:cs="宋体"/>
        </w:rPr>
        <w:t>各专科手术麻醉（脑科，胸科，心外，儿科等）</w:t>
      </w:r>
      <w:r>
        <w:rPr>
          <w:rFonts w:hint="eastAsia" w:ascii="宋体" w:hAnsi="宋体" w:eastAsia="宋体" w:cs="宋体"/>
        </w:rPr>
        <w:t xml:space="preserve">                                     </w:t>
      </w:r>
      <w:r>
        <w:rPr>
          <w:rFonts w:hint="eastAsia" w:ascii="宋体" w:hAnsi="宋体" w:eastAsia="宋体" w:cs="宋体"/>
          <w:sz w:val="21"/>
          <w:szCs w:val="21"/>
        </w:rPr>
        <w:t>√</w:t>
      </w:r>
    </w:p>
    <w:p>
      <w:pPr>
        <w:spacing w:line="123" w:lineRule="exact"/>
        <w:rPr>
          <w:sz w:val="20"/>
          <w:szCs w:val="20"/>
        </w:rPr>
      </w:pPr>
    </w:p>
    <w:p>
      <w:pPr>
        <w:spacing w:line="251" w:lineRule="exact"/>
        <w:ind w:left="120"/>
        <w:rPr>
          <w:sz w:val="20"/>
          <w:szCs w:val="20"/>
        </w:rPr>
      </w:pPr>
      <w:r>
        <w:rPr>
          <w:rFonts w:ascii="宋体" w:hAnsi="宋体" w:eastAsia="宋体" w:cs="宋体"/>
        </w:rPr>
        <w:t>危重、疑难患者的麻醉处理</w:t>
      </w:r>
      <w:r>
        <w:rPr>
          <w:rFonts w:hint="eastAsia" w:ascii="宋体" w:hAnsi="宋体" w:eastAsia="宋体" w:cs="宋体"/>
        </w:rPr>
        <w:t xml:space="preserve">                                                       </w:t>
      </w:r>
      <w:r>
        <w:rPr>
          <w:rFonts w:hint="eastAsia" w:ascii="宋体" w:hAnsi="宋体" w:eastAsia="宋体" w:cs="宋体"/>
          <w:sz w:val="21"/>
          <w:szCs w:val="21"/>
        </w:rPr>
        <w:t>√</w:t>
      </w:r>
    </w:p>
    <w:p>
      <w:pPr>
        <w:spacing w:line="20" w:lineRule="exact"/>
        <w:rPr>
          <w:sz w:val="20"/>
          <w:szCs w:val="20"/>
        </w:rPr>
      </w:pPr>
      <w:r>
        <w:rPr>
          <w:sz w:val="20"/>
          <w:szCs w:val="20"/>
        </w:rPr>
        <mc:AlternateContent>
          <mc:Choice Requires="wps">
            <w:drawing>
              <wp:anchor distT="0" distB="0" distL="114300" distR="114300" simplePos="0" relativeHeight="251907072" behindDoc="1" locked="0" layoutInCell="0" allowOverlap="1">
                <wp:simplePos x="0" y="0"/>
                <wp:positionH relativeFrom="column">
                  <wp:posOffset>3175</wp:posOffset>
                </wp:positionH>
                <wp:positionV relativeFrom="paragraph">
                  <wp:posOffset>58420</wp:posOffset>
                </wp:positionV>
                <wp:extent cx="5717540" cy="0"/>
                <wp:effectExtent l="0" t="0" r="0" b="0"/>
                <wp:wrapNone/>
                <wp:docPr id="258" name="Shape 258"/>
                <wp:cNvGraphicFramePr/>
                <a:graphic xmlns:a="http://schemas.openxmlformats.org/drawingml/2006/main">
                  <a:graphicData uri="http://schemas.microsoft.com/office/word/2010/wordprocessingShape">
                    <wps:wsp>
                      <wps:cNvCnPr/>
                      <wps:spPr>
                        <a:xfrm>
                          <a:off x="0" y="0"/>
                          <a:ext cx="571754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58" o:spid="_x0000_s1026" o:spt="20" style="position:absolute;left:0pt;margin-left:0.25pt;margin-top:4.6pt;height:0pt;width:450.2pt;z-index:-251409408;mso-width-relative:page;mso-height-relative:page;" fillcolor="#FFFFFF" filled="t" stroked="t" coordsize="21600,21600" o:allowincell="f" o:gfxdata="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0lTu1dYAAAAEAQAADwAAAAAAAAABACAAAAAiAAAAZHJzL2Rvd25yZXYueG1sUEsBAhQAFAAA&#10;AAgAh07iQJNJmI64AQAArAMAAA4AAAAAAAAAAQAgAAAAJQEAAGRycy9lMm9Eb2MueG1sUEsFBgAA&#10;AAAGAAYAWQEAAE8FAAAAAA==&#10;">
                <v:fill on="t" focussize="0,0"/>
                <v:stroke weight="1.44pt" color="#000000" miterlimit="8" joinstyle="miter"/>
                <v:imagedata o:title=""/>
                <o:lock v:ext="edit" aspectratio="f"/>
              </v:line>
            </w:pict>
          </mc:Fallback>
        </mc:AlternateContent>
      </w:r>
    </w:p>
    <w:p>
      <w:pPr>
        <w:spacing w:line="168" w:lineRule="exact"/>
        <w:rPr>
          <w:sz w:val="20"/>
          <w:szCs w:val="20"/>
        </w:rPr>
      </w:pPr>
    </w:p>
    <w:p>
      <w:pPr>
        <w:spacing w:line="388" w:lineRule="exact"/>
        <w:ind w:firstLine="640" w:firstLineChars="2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）推荐标准。可以开展以下列举的项目：</w:t>
      </w:r>
    </w:p>
    <w:p>
      <w:pPr>
        <w:spacing w:line="20" w:lineRule="exact"/>
        <w:rPr>
          <w:sz w:val="20"/>
          <w:szCs w:val="20"/>
        </w:rPr>
      </w:pPr>
      <w:r>
        <w:rPr>
          <w:sz w:val="20"/>
          <w:szCs w:val="20"/>
        </w:rPr>
        <mc:AlternateContent>
          <mc:Choice Requires="wps">
            <w:drawing>
              <wp:anchor distT="0" distB="0" distL="114300" distR="114300" simplePos="0" relativeHeight="251908096" behindDoc="1" locked="0" layoutInCell="0" allowOverlap="1">
                <wp:simplePos x="0" y="0"/>
                <wp:positionH relativeFrom="column">
                  <wp:posOffset>-25400</wp:posOffset>
                </wp:positionH>
                <wp:positionV relativeFrom="paragraph">
                  <wp:posOffset>107315</wp:posOffset>
                </wp:positionV>
                <wp:extent cx="5784215" cy="0"/>
                <wp:effectExtent l="0" t="0" r="0" b="0"/>
                <wp:wrapNone/>
                <wp:docPr id="259" name="Shape 259"/>
                <wp:cNvGraphicFramePr/>
                <a:graphic xmlns:a="http://schemas.openxmlformats.org/drawingml/2006/main">
                  <a:graphicData uri="http://schemas.microsoft.com/office/word/2010/wordprocessingShape">
                    <wps:wsp>
                      <wps:cNvCnPr/>
                      <wps:spPr>
                        <a:xfrm>
                          <a:off x="0" y="0"/>
                          <a:ext cx="578421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59" o:spid="_x0000_s1026" o:spt="20" style="position:absolute;left:0pt;margin-left:-2pt;margin-top:8.45pt;height:0pt;width:455.45pt;z-index:-251408384;mso-width-relative:page;mso-height-relative:page;" fillcolor="#FFFFFF" filled="t" stroked="t" coordsize="21600,21600" o:allowincell="f" o:gfxdata="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fqjGs2AAAAAgBAAAPAAAAAAAAAAEAIAAAACIAAABkcnMvZG93bnJldi54bWxQSwECFAAU&#10;AAAACACHTuJAvU1EfLgBAACsAwAADgAAAAAAAAABACAAAAAnAQAAZHJzL2Uyb0RvYy54bWxQSwUG&#10;AAAAAAYABgBZAQAAUQUAAAAA&#10;">
                <v:fill on="t" focussize="0,0"/>
                <v:stroke weight="1.44pt" color="#000000" miterlimit="8" joinstyle="miter"/>
                <v:imagedata o:title=""/>
                <o:lock v:ext="edit" aspectratio="f"/>
              </v:line>
            </w:pict>
          </mc:Fallback>
        </mc:AlternateContent>
      </w:r>
    </w:p>
    <w:p>
      <w:pPr>
        <w:spacing w:line="219" w:lineRule="exact"/>
        <w:rPr>
          <w:sz w:val="20"/>
          <w:szCs w:val="20"/>
        </w:rPr>
      </w:pPr>
    </w:p>
    <w:p>
      <w:pPr>
        <w:spacing w:line="240" w:lineRule="exact"/>
        <w:ind w:right="-13"/>
        <w:jc w:val="center"/>
        <w:rPr>
          <w:sz w:val="20"/>
          <w:szCs w:val="20"/>
        </w:rPr>
      </w:pPr>
      <w:r>
        <w:rPr>
          <w:rFonts w:ascii="宋体" w:hAnsi="宋体" w:eastAsia="宋体" w:cs="宋体"/>
          <w:b/>
          <w:bCs/>
          <w:sz w:val="21"/>
          <w:szCs w:val="21"/>
        </w:rPr>
        <w:t>麻醉项目</w:t>
      </w:r>
    </w:p>
    <w:p>
      <w:pPr>
        <w:spacing w:line="20" w:lineRule="exact"/>
        <w:rPr>
          <w:sz w:val="20"/>
          <w:szCs w:val="20"/>
        </w:rPr>
      </w:pPr>
      <w:r>
        <w:rPr>
          <w:sz w:val="20"/>
          <w:szCs w:val="20"/>
        </w:rPr>
        <mc:AlternateContent>
          <mc:Choice Requires="wps">
            <w:drawing>
              <wp:anchor distT="0" distB="0" distL="114300" distR="114300" simplePos="0" relativeHeight="251909120" behindDoc="1" locked="0" layoutInCell="0" allowOverlap="1">
                <wp:simplePos x="0" y="0"/>
                <wp:positionH relativeFrom="column">
                  <wp:posOffset>-25400</wp:posOffset>
                </wp:positionH>
                <wp:positionV relativeFrom="paragraph">
                  <wp:posOffset>60960</wp:posOffset>
                </wp:positionV>
                <wp:extent cx="5784215" cy="0"/>
                <wp:effectExtent l="0" t="0" r="0" b="0"/>
                <wp:wrapNone/>
                <wp:docPr id="260" name="Shape 260"/>
                <wp:cNvGraphicFramePr/>
                <a:graphic xmlns:a="http://schemas.openxmlformats.org/drawingml/2006/main">
                  <a:graphicData uri="http://schemas.microsoft.com/office/word/2010/wordprocessingShape">
                    <wps:wsp>
                      <wps:cNvCnPr/>
                      <wps:spPr>
                        <a:xfrm>
                          <a:off x="0" y="0"/>
                          <a:ext cx="578421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60" o:spid="_x0000_s1026" o:spt="20" style="position:absolute;left:0pt;margin-left:-2pt;margin-top:4.8pt;height:0pt;width:455.45pt;z-index:-251407360;mso-width-relative:page;mso-height-relative:page;" fillcolor="#FFFFFF" filled="t" stroked="t" coordsize="21600,21600" o:allowincell="f" o:gfxdata="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k23Bm2AAAAAYBAAAPAAAAAAAAAAEAIAAAACIAAABkcnMvZG93bnJldi54bWxQSwECFAAU&#10;AAAACACHTuJAR9vhHrgBAACsAwAADgAAAAAAAAABACAAAAAnAQAAZHJzL2Uyb0RvYy54bWxQSwUG&#10;AAAAAAYABgBZAQAAUQUAAAAA&#10;">
                <v:fill on="t" focussize="0,0"/>
                <v:stroke weight="1.44pt" color="#000000" miterlimit="8" joinstyle="miter"/>
                <v:imagedata o:title=""/>
                <o:lock v:ext="edit" aspectratio="f"/>
              </v:line>
            </w:pict>
          </mc:Fallback>
        </mc:AlternateContent>
      </w:r>
    </w:p>
    <w:p>
      <w:pPr>
        <w:spacing w:line="137" w:lineRule="exact"/>
        <w:rPr>
          <w:sz w:val="20"/>
          <w:szCs w:val="20"/>
        </w:rPr>
      </w:pPr>
    </w:p>
    <w:p>
      <w:pPr>
        <w:spacing w:line="251" w:lineRule="exact"/>
        <w:ind w:left="60"/>
        <w:rPr>
          <w:sz w:val="20"/>
          <w:szCs w:val="20"/>
        </w:rPr>
      </w:pPr>
      <w:r>
        <w:rPr>
          <w:rFonts w:ascii="宋体" w:hAnsi="宋体" w:eastAsia="宋体" w:cs="宋体"/>
        </w:rPr>
        <w:t>重症产科麻醉</w:t>
      </w:r>
      <w:r>
        <w:rPr>
          <w:rFonts w:hint="eastAsia" w:ascii="宋体" w:hAnsi="宋体" w:eastAsia="宋体" w:cs="宋体"/>
        </w:rPr>
        <w:t xml:space="preserve">                                                                   </w:t>
      </w:r>
      <w:r>
        <w:rPr>
          <w:rFonts w:hint="eastAsia" w:ascii="宋体" w:hAnsi="宋体" w:eastAsia="宋体" w:cs="宋体"/>
          <w:sz w:val="21"/>
          <w:szCs w:val="21"/>
        </w:rPr>
        <w:t>√</w:t>
      </w:r>
    </w:p>
    <w:p>
      <w:pPr>
        <w:spacing w:line="124" w:lineRule="exact"/>
        <w:rPr>
          <w:sz w:val="20"/>
          <w:szCs w:val="20"/>
        </w:rPr>
      </w:pPr>
    </w:p>
    <w:p>
      <w:pPr>
        <w:spacing w:line="251" w:lineRule="exact"/>
        <w:ind w:left="60"/>
        <w:rPr>
          <w:sz w:val="20"/>
          <w:szCs w:val="20"/>
        </w:rPr>
      </w:pPr>
      <w:r>
        <w:rPr>
          <w:rFonts w:ascii="宋体" w:hAnsi="宋体" w:eastAsia="宋体" w:cs="宋体"/>
        </w:rPr>
        <w:t>产时外科手术麻醉</w:t>
      </w:r>
      <w:r>
        <w:rPr>
          <w:rFonts w:hint="eastAsia" w:ascii="宋体" w:hAnsi="宋体" w:eastAsia="宋体" w:cs="宋体"/>
        </w:rPr>
        <w:t xml:space="preserve">                                                               </w:t>
      </w:r>
      <w:r>
        <w:rPr>
          <w:rFonts w:hint="eastAsia" w:ascii="宋体" w:hAnsi="宋体" w:eastAsia="宋体" w:cs="宋体"/>
          <w:sz w:val="21"/>
          <w:szCs w:val="21"/>
        </w:rPr>
        <w:t>√</w:t>
      </w:r>
    </w:p>
    <w:p>
      <w:pPr>
        <w:spacing w:line="123" w:lineRule="exact"/>
        <w:rPr>
          <w:sz w:val="20"/>
          <w:szCs w:val="20"/>
        </w:rPr>
      </w:pPr>
    </w:p>
    <w:p>
      <w:pPr>
        <w:spacing w:line="251" w:lineRule="exact"/>
        <w:ind w:left="60"/>
        <w:rPr>
          <w:sz w:val="20"/>
          <w:szCs w:val="20"/>
        </w:rPr>
      </w:pPr>
      <w:r>
        <w:rPr>
          <w:rFonts w:ascii="宋体" w:hAnsi="宋体" w:eastAsia="宋体" w:cs="宋体"/>
        </w:rPr>
        <w:t>新生儿麻醉</w:t>
      </w:r>
      <w:r>
        <w:rPr>
          <w:rFonts w:hint="eastAsia" w:ascii="宋体" w:hAnsi="宋体" w:eastAsia="宋体" w:cs="宋体"/>
        </w:rPr>
        <w:t xml:space="preserve">                                                                     </w:t>
      </w:r>
      <w:r>
        <w:rPr>
          <w:rFonts w:hint="eastAsia" w:ascii="宋体" w:hAnsi="宋体" w:eastAsia="宋体" w:cs="宋体"/>
          <w:sz w:val="21"/>
          <w:szCs w:val="21"/>
        </w:rPr>
        <w:t>√</w:t>
      </w:r>
    </w:p>
    <w:p>
      <w:pPr>
        <w:spacing w:line="123" w:lineRule="exact"/>
        <w:rPr>
          <w:sz w:val="20"/>
          <w:szCs w:val="20"/>
        </w:rPr>
      </w:pPr>
    </w:p>
    <w:p>
      <w:pPr>
        <w:spacing w:line="251" w:lineRule="exact"/>
        <w:ind w:left="60"/>
        <w:rPr>
          <w:sz w:val="20"/>
          <w:szCs w:val="20"/>
        </w:rPr>
      </w:pPr>
      <w:r>
        <w:rPr>
          <w:rFonts w:ascii="宋体" w:hAnsi="宋体" w:eastAsia="宋体" w:cs="宋体"/>
        </w:rPr>
        <w:t>新生儿复苏</w:t>
      </w:r>
      <w:r>
        <w:rPr>
          <w:rFonts w:hint="eastAsia" w:ascii="宋体" w:hAnsi="宋体" w:eastAsia="宋体" w:cs="宋体"/>
        </w:rPr>
        <w:t xml:space="preserve">                                                                     </w:t>
      </w:r>
      <w:r>
        <w:rPr>
          <w:rFonts w:hint="eastAsia" w:ascii="宋体" w:hAnsi="宋体" w:eastAsia="宋体" w:cs="宋体"/>
          <w:sz w:val="21"/>
          <w:szCs w:val="21"/>
        </w:rPr>
        <w:t>√</w:t>
      </w:r>
    </w:p>
    <w:p>
      <w:pPr>
        <w:spacing w:line="121" w:lineRule="exact"/>
        <w:rPr>
          <w:sz w:val="20"/>
          <w:szCs w:val="20"/>
        </w:rPr>
      </w:pPr>
    </w:p>
    <w:p>
      <w:pPr>
        <w:spacing w:line="251" w:lineRule="exact"/>
        <w:ind w:left="60"/>
        <w:rPr>
          <w:sz w:val="20"/>
          <w:szCs w:val="20"/>
        </w:rPr>
      </w:pPr>
      <w:r>
        <w:rPr>
          <w:rFonts w:ascii="宋体" w:hAnsi="宋体" w:eastAsia="宋体" w:cs="宋体"/>
        </w:rPr>
        <w:t>小儿腹腔镜、胸腔镜手术麻醉</w:t>
      </w:r>
      <w:r>
        <w:rPr>
          <w:rFonts w:hint="eastAsia" w:ascii="宋体" w:hAnsi="宋体" w:eastAsia="宋体" w:cs="宋体"/>
        </w:rPr>
        <w:t xml:space="preserve">                                                     </w:t>
      </w:r>
      <w:r>
        <w:rPr>
          <w:rFonts w:hint="eastAsia" w:ascii="宋体" w:hAnsi="宋体" w:eastAsia="宋体" w:cs="宋体"/>
          <w:sz w:val="21"/>
          <w:szCs w:val="21"/>
        </w:rPr>
        <w:t>√</w:t>
      </w:r>
    </w:p>
    <w:p>
      <w:pPr>
        <w:spacing w:line="123" w:lineRule="exact"/>
        <w:rPr>
          <w:sz w:val="20"/>
          <w:szCs w:val="20"/>
        </w:rPr>
      </w:pPr>
    </w:p>
    <w:p>
      <w:pPr>
        <w:spacing w:line="251" w:lineRule="exact"/>
        <w:ind w:left="60"/>
        <w:rPr>
          <w:sz w:val="20"/>
          <w:szCs w:val="20"/>
        </w:rPr>
      </w:pPr>
      <w:r>
        <w:rPr>
          <w:rFonts w:ascii="宋体" w:hAnsi="宋体" w:eastAsia="宋体" w:cs="宋体"/>
        </w:rPr>
        <w:t>介入手术麻醉</w:t>
      </w:r>
      <w:r>
        <w:rPr>
          <w:rFonts w:hint="eastAsia" w:ascii="宋体" w:hAnsi="宋体" w:eastAsia="宋体" w:cs="宋体"/>
        </w:rPr>
        <w:t xml:space="preserve">                                                                   </w:t>
      </w:r>
      <w:r>
        <w:rPr>
          <w:rFonts w:hint="eastAsia" w:ascii="宋体" w:hAnsi="宋体" w:eastAsia="宋体" w:cs="宋体"/>
          <w:sz w:val="21"/>
          <w:szCs w:val="21"/>
        </w:rPr>
        <w:t>√</w:t>
      </w:r>
    </w:p>
    <w:p>
      <w:pPr>
        <w:spacing w:line="123" w:lineRule="exact"/>
        <w:rPr>
          <w:sz w:val="20"/>
          <w:szCs w:val="20"/>
        </w:rPr>
      </w:pPr>
      <w:r>
        <w:rPr>
          <w:rFonts w:hint="eastAsia"/>
          <w:sz w:val="20"/>
          <w:szCs w:val="20"/>
        </w:rPr>
        <w:t xml:space="preserve"> </w:t>
      </w:r>
    </w:p>
    <w:p>
      <w:pPr>
        <w:spacing w:line="251" w:lineRule="exact"/>
        <w:ind w:left="60"/>
        <w:rPr>
          <w:sz w:val="20"/>
          <w:szCs w:val="20"/>
        </w:rPr>
      </w:pPr>
      <w:r>
        <w:rPr>
          <w:rFonts w:ascii="宋体" w:hAnsi="宋体" w:eastAsia="宋体" w:cs="宋体"/>
        </w:rPr>
        <w:t>超声引导神经阻滞</w:t>
      </w:r>
      <w:r>
        <w:rPr>
          <w:rFonts w:hint="eastAsia" w:ascii="宋体" w:hAnsi="宋体" w:eastAsia="宋体" w:cs="宋体"/>
        </w:rPr>
        <w:t xml:space="preserve">                                                               </w:t>
      </w:r>
      <w:r>
        <w:rPr>
          <w:rFonts w:hint="eastAsia" w:ascii="宋体" w:hAnsi="宋体" w:eastAsia="宋体" w:cs="宋体"/>
          <w:sz w:val="21"/>
          <w:szCs w:val="21"/>
        </w:rPr>
        <w:t>√</w:t>
      </w:r>
    </w:p>
    <w:p>
      <w:pPr>
        <w:spacing w:line="123" w:lineRule="exact"/>
        <w:rPr>
          <w:sz w:val="20"/>
          <w:szCs w:val="20"/>
        </w:rPr>
      </w:pPr>
    </w:p>
    <w:p>
      <w:pPr>
        <w:spacing w:line="251" w:lineRule="exact"/>
        <w:ind w:left="60"/>
        <w:rPr>
          <w:sz w:val="20"/>
          <w:szCs w:val="20"/>
        </w:rPr>
      </w:pPr>
      <w:r>
        <w:rPr>
          <w:rFonts w:ascii="宋体" w:hAnsi="宋体" w:eastAsia="宋体" w:cs="宋体"/>
        </w:rPr>
        <w:t>气管灌洗麻醉</w:t>
      </w:r>
    </w:p>
    <w:p>
      <w:pPr>
        <w:spacing w:line="123" w:lineRule="exact"/>
        <w:rPr>
          <w:sz w:val="20"/>
          <w:szCs w:val="20"/>
        </w:rPr>
      </w:pPr>
    </w:p>
    <w:p>
      <w:pPr>
        <w:spacing w:line="251" w:lineRule="exact"/>
        <w:ind w:left="60"/>
        <w:rPr>
          <w:sz w:val="20"/>
          <w:szCs w:val="20"/>
        </w:rPr>
      </w:pPr>
      <w:r>
        <w:rPr>
          <w:rFonts w:ascii="宋体" w:hAnsi="宋体" w:eastAsia="宋体" w:cs="宋体"/>
        </w:rPr>
        <w:t>控制性低温</w:t>
      </w:r>
    </w:p>
    <w:p>
      <w:pPr>
        <w:spacing w:line="123" w:lineRule="exact"/>
        <w:rPr>
          <w:sz w:val="20"/>
          <w:szCs w:val="20"/>
        </w:rPr>
      </w:pPr>
    </w:p>
    <w:p>
      <w:pPr>
        <w:spacing w:line="251" w:lineRule="exact"/>
        <w:ind w:left="60"/>
        <w:rPr>
          <w:sz w:val="20"/>
          <w:szCs w:val="20"/>
        </w:rPr>
      </w:pPr>
      <w:r>
        <w:rPr>
          <w:rFonts w:ascii="宋体" w:hAnsi="宋体" w:eastAsia="宋体" w:cs="宋体"/>
        </w:rPr>
        <w:t>器官移植麻醉</w:t>
      </w:r>
    </w:p>
    <w:p>
      <w:pPr>
        <w:spacing w:line="121" w:lineRule="exact"/>
        <w:rPr>
          <w:sz w:val="20"/>
          <w:szCs w:val="20"/>
        </w:rPr>
      </w:pPr>
    </w:p>
    <w:p>
      <w:pPr>
        <w:spacing w:line="251" w:lineRule="exact"/>
        <w:ind w:left="60"/>
        <w:rPr>
          <w:sz w:val="20"/>
          <w:szCs w:val="20"/>
        </w:rPr>
      </w:pPr>
      <w:r>
        <w:rPr>
          <w:rFonts w:ascii="宋体" w:hAnsi="宋体" w:eastAsia="宋体" w:cs="宋体"/>
        </w:rPr>
        <w:t>机器人手术的麻醉</w:t>
      </w:r>
    </w:p>
    <w:p>
      <w:pPr>
        <w:spacing w:line="20" w:lineRule="exact"/>
        <w:rPr>
          <w:sz w:val="20"/>
          <w:szCs w:val="20"/>
        </w:rPr>
      </w:pPr>
      <w:r>
        <w:rPr>
          <w:sz w:val="20"/>
          <w:szCs w:val="20"/>
        </w:rPr>
        <mc:AlternateContent>
          <mc:Choice Requires="wps">
            <w:drawing>
              <wp:anchor distT="0" distB="0" distL="114300" distR="114300" simplePos="0" relativeHeight="251910144" behindDoc="1" locked="0" layoutInCell="0" allowOverlap="1">
                <wp:simplePos x="0" y="0"/>
                <wp:positionH relativeFrom="column">
                  <wp:posOffset>-34290</wp:posOffset>
                </wp:positionH>
                <wp:positionV relativeFrom="paragraph">
                  <wp:posOffset>60325</wp:posOffset>
                </wp:positionV>
                <wp:extent cx="5793105" cy="0"/>
                <wp:effectExtent l="0" t="0" r="0" b="0"/>
                <wp:wrapNone/>
                <wp:docPr id="261" name="Shape 261"/>
                <wp:cNvGraphicFramePr/>
                <a:graphic xmlns:a="http://schemas.openxmlformats.org/drawingml/2006/main">
                  <a:graphicData uri="http://schemas.microsoft.com/office/word/2010/wordprocessingShape">
                    <wps:wsp>
                      <wps:cNvCnPr/>
                      <wps:spPr>
                        <a:xfrm>
                          <a:off x="0" y="0"/>
                          <a:ext cx="579310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61" o:spid="_x0000_s1026" o:spt="20" style="position:absolute;left:0pt;margin-left:-2.7pt;margin-top:4.75pt;height:0pt;width:456.15pt;z-index:-251406336;mso-width-relative:page;mso-height-relative:page;" fillcolor="#FFFFFF" filled="t" stroked="t" coordsize="21600,21600" o:allowincell="f" o:gfxdata="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UjJPg1wAAAAYBAAAPAAAAAAAAAAEAIAAAACIAAABkcnMvZG93bnJldi54bWxQSwECFAAU&#10;AAAACACHTuJAVu7Hc7kBAACsAwAADgAAAAAAAAABACAAAAAmAQAAZHJzL2Uyb0RvYy54bWxQSwUG&#10;AAAAAAYABgBZAQAAUQUAAAAA&#10;">
                <v:fill on="t" focussize="0,0"/>
                <v:stroke weight="1.44pt" color="#000000" miterlimit="8" joinstyle="miter"/>
                <v:imagedata o:title=""/>
                <o:lock v:ext="edit" aspectratio="f"/>
              </v:line>
            </w:pict>
          </mc:Fallback>
        </mc:AlternateContent>
      </w:r>
    </w:p>
    <w:p>
      <w:pPr>
        <w:spacing w:line="200" w:lineRule="exact"/>
        <w:rPr>
          <w:sz w:val="20"/>
          <w:szCs w:val="20"/>
        </w:rPr>
      </w:pPr>
    </w:p>
    <w:p>
      <w:pPr>
        <w:spacing w:line="200" w:lineRule="exact"/>
        <w:rPr>
          <w:sz w:val="20"/>
          <w:szCs w:val="20"/>
        </w:rPr>
      </w:pPr>
    </w:p>
    <w:p>
      <w:pPr>
        <w:spacing w:line="289" w:lineRule="exact"/>
        <w:rPr>
          <w:sz w:val="20"/>
          <w:szCs w:val="20"/>
        </w:rPr>
      </w:pPr>
    </w:p>
    <w:p>
      <w:pPr>
        <w:spacing w:line="388" w:lineRule="exact"/>
        <w:ind w:left="1000"/>
        <w:rPr>
          <w:sz w:val="20"/>
          <w:szCs w:val="20"/>
        </w:rPr>
      </w:pPr>
      <w:r>
        <w:rPr>
          <w:rFonts w:ascii="Arial" w:hAnsi="Arial" w:eastAsia="Arial" w:cs="Arial"/>
          <w:b/>
          <w:bCs/>
          <w:sz w:val="32"/>
          <w:szCs w:val="32"/>
        </w:rPr>
        <w:t xml:space="preserve">3.14.2 </w:t>
      </w:r>
      <w:r>
        <w:rPr>
          <w:rFonts w:ascii="宋体" w:hAnsi="宋体" w:eastAsia="宋体" w:cs="宋体"/>
          <w:b/>
          <w:bCs/>
          <w:sz w:val="32"/>
          <w:szCs w:val="32"/>
        </w:rPr>
        <w:t>关键医疗技术</w:t>
      </w:r>
    </w:p>
    <w:p>
      <w:pPr>
        <w:spacing w:line="236" w:lineRule="exact"/>
        <w:rPr>
          <w:sz w:val="20"/>
          <w:szCs w:val="20"/>
        </w:rPr>
      </w:pPr>
    </w:p>
    <w:p>
      <w:pPr>
        <w:spacing w:line="388" w:lineRule="exact"/>
        <w:ind w:right="506"/>
        <w:jc w:val="right"/>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）基本情况。应当具备开展以下关键技术的服务能</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911168" behindDoc="1" locked="0" layoutInCell="0" allowOverlap="1">
                <wp:simplePos x="0" y="0"/>
                <wp:positionH relativeFrom="column">
                  <wp:posOffset>-22225</wp:posOffset>
                </wp:positionH>
                <wp:positionV relativeFrom="paragraph">
                  <wp:posOffset>171450</wp:posOffset>
                </wp:positionV>
                <wp:extent cx="5775960" cy="0"/>
                <wp:effectExtent l="0" t="0" r="0" b="0"/>
                <wp:wrapNone/>
                <wp:docPr id="262" name="Shape 262"/>
                <wp:cNvGraphicFramePr/>
                <a:graphic xmlns:a="http://schemas.openxmlformats.org/drawingml/2006/main">
                  <a:graphicData uri="http://schemas.microsoft.com/office/word/2010/wordprocessingShape">
                    <wps:wsp>
                      <wps:cNvCnPr/>
                      <wps:spPr>
                        <a:xfrm>
                          <a:off x="0" y="0"/>
                          <a:ext cx="57759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62" o:spid="_x0000_s1026" o:spt="20" style="position:absolute;left:0pt;margin-left:-1.75pt;margin-top:13.5pt;height:0pt;width:454.8pt;z-index:-251405312;mso-width-relative:page;mso-height-relative:page;" fillcolor="#FFFFFF" filled="t" stroked="t" coordsize="21600,21600" o:allowincell="f" o:gfxdata="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GImydjaAAAACAEAAA8AAAAAAAAAAQAgAAAAIgAAAGRycy9kb3ducmV2LnhtbFBLAQIU&#10;ABQAAAAIAIdO4kAXjqfHuAEAAKwDAAAOAAAAAAAAAAEAIAAAACkBAABkcnMvZTJvRG9jLnhtbFBL&#10;BQYAAAAABgAGAFkBAABTBQAAAAA=&#10;">
                <v:fill on="t" focussize="0,0"/>
                <v:stroke weight="1.44pt" color="#000000" miterlimit="8" joinstyle="miter"/>
                <v:imagedata o:title=""/>
                <o:lock v:ext="edit" aspectratio="f"/>
              </v:line>
            </w:pict>
          </mc:Fallback>
        </mc:AlternateContent>
      </w:r>
    </w:p>
    <w:p>
      <w:pPr>
        <w:spacing w:line="320" w:lineRule="exact"/>
        <w:rPr>
          <w:sz w:val="20"/>
          <w:szCs w:val="20"/>
        </w:rPr>
      </w:pPr>
    </w:p>
    <w:p>
      <w:pPr>
        <w:spacing w:line="240" w:lineRule="exact"/>
        <w:ind w:right="6"/>
        <w:jc w:val="center"/>
        <w:rPr>
          <w:sz w:val="20"/>
          <w:szCs w:val="20"/>
        </w:rPr>
      </w:pPr>
      <w:r>
        <w:rPr>
          <w:rFonts w:ascii="宋体" w:hAnsi="宋体" w:eastAsia="宋体" w:cs="宋体"/>
          <w:b/>
          <w:bCs/>
          <w:sz w:val="21"/>
          <w:szCs w:val="21"/>
        </w:rPr>
        <w:t>关键技术项目</w:t>
      </w:r>
    </w:p>
    <w:p>
      <w:pPr>
        <w:spacing w:line="20" w:lineRule="exact"/>
        <w:rPr>
          <w:sz w:val="20"/>
          <w:szCs w:val="20"/>
        </w:rPr>
      </w:pPr>
      <w:r>
        <w:rPr>
          <w:sz w:val="20"/>
          <w:szCs w:val="20"/>
        </w:rPr>
        <mc:AlternateContent>
          <mc:Choice Requires="wps">
            <w:drawing>
              <wp:anchor distT="0" distB="0" distL="114300" distR="114300" simplePos="0" relativeHeight="251912192" behindDoc="1" locked="0" layoutInCell="0" allowOverlap="1">
                <wp:simplePos x="0" y="0"/>
                <wp:positionH relativeFrom="column">
                  <wp:posOffset>-22225</wp:posOffset>
                </wp:positionH>
                <wp:positionV relativeFrom="paragraph">
                  <wp:posOffset>60960</wp:posOffset>
                </wp:positionV>
                <wp:extent cx="5775960" cy="0"/>
                <wp:effectExtent l="0" t="0" r="0" b="0"/>
                <wp:wrapNone/>
                <wp:docPr id="263" name="Shape 263"/>
                <wp:cNvGraphicFramePr/>
                <a:graphic xmlns:a="http://schemas.openxmlformats.org/drawingml/2006/main">
                  <a:graphicData uri="http://schemas.microsoft.com/office/word/2010/wordprocessingShape">
                    <wps:wsp>
                      <wps:cNvCnPr/>
                      <wps:spPr>
                        <a:xfrm>
                          <a:off x="0" y="0"/>
                          <a:ext cx="57759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63" o:spid="_x0000_s1026" o:spt="20" style="position:absolute;left:0pt;margin-left:-1.75pt;margin-top:4.8pt;height:0pt;width:454.8pt;z-index:-251404288;mso-width-relative:page;mso-height-relative:page;" fillcolor="#FFFFFF" filled="t" stroked="t" coordsize="21600,21600" o:allowincell="f" o:gfxdata="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K2tH3XXAAAABgEAAA8AAAAAAAAAAQAgAAAAIgAAAGRycy9kb3ducmV2LnhtbFBLAQIU&#10;ABQAAAAIAIdO4kB/lX7tuwEAAKwDAAAOAAAAAAAAAAEAIAAAACYBAABkcnMvZTJvRG9jLnhtbFBL&#10;BQYAAAAABgAGAFkBAABTBQAAAAA=&#10;">
                <v:fill on="t" focussize="0,0"/>
                <v:stroke weight="1.44pt" color="#000000" miterlimit="8" joinstyle="miter"/>
                <v:imagedata o:title=""/>
                <o:lock v:ext="edit" aspectratio="f"/>
              </v:line>
            </w:pict>
          </mc:Fallback>
        </mc:AlternateContent>
      </w:r>
    </w:p>
    <w:p>
      <w:pPr>
        <w:spacing w:line="137" w:lineRule="exact"/>
        <w:rPr>
          <w:sz w:val="20"/>
          <w:szCs w:val="20"/>
        </w:rPr>
      </w:pPr>
    </w:p>
    <w:p>
      <w:pPr>
        <w:spacing w:line="251" w:lineRule="exact"/>
        <w:ind w:left="80"/>
        <w:rPr>
          <w:sz w:val="20"/>
          <w:szCs w:val="20"/>
        </w:rPr>
      </w:pPr>
      <w:r>
        <w:rPr>
          <w:rFonts w:ascii="宋体" w:hAnsi="宋体" w:eastAsia="宋体" w:cs="宋体"/>
        </w:rPr>
        <w:t>单、双管喉罩技术</w:t>
      </w:r>
      <w:r>
        <w:rPr>
          <w:rFonts w:hint="eastAsia" w:ascii="宋体" w:hAnsi="宋体" w:eastAsia="宋体" w:cs="宋体"/>
        </w:rPr>
        <w:t xml:space="preserve">                                                               </w:t>
      </w:r>
      <w:r>
        <w:rPr>
          <w:rFonts w:hint="eastAsia" w:ascii="宋体" w:hAnsi="宋体" w:eastAsia="宋体" w:cs="宋体"/>
          <w:sz w:val="21"/>
          <w:szCs w:val="21"/>
        </w:rPr>
        <w:t>√</w:t>
      </w:r>
    </w:p>
    <w:p>
      <w:pPr>
        <w:spacing w:line="123" w:lineRule="exact"/>
        <w:rPr>
          <w:sz w:val="20"/>
          <w:szCs w:val="20"/>
        </w:rPr>
      </w:pPr>
    </w:p>
    <w:p>
      <w:pPr>
        <w:spacing w:line="251" w:lineRule="exact"/>
        <w:ind w:left="80"/>
        <w:rPr>
          <w:sz w:val="20"/>
          <w:szCs w:val="20"/>
        </w:rPr>
      </w:pPr>
      <w:r>
        <w:rPr>
          <w:rFonts w:ascii="宋体" w:hAnsi="宋体" w:eastAsia="宋体" w:cs="宋体"/>
        </w:rPr>
        <w:t>有创动静脉压监测技术</w:t>
      </w:r>
      <w:r>
        <w:rPr>
          <w:rFonts w:hint="eastAsia" w:ascii="宋体" w:hAnsi="宋体" w:eastAsia="宋体" w:cs="宋体"/>
        </w:rPr>
        <w:t xml:space="preserve">                                                           </w:t>
      </w:r>
      <w:r>
        <w:rPr>
          <w:rFonts w:hint="eastAsia" w:ascii="宋体" w:hAnsi="宋体" w:eastAsia="宋体" w:cs="宋体"/>
          <w:sz w:val="21"/>
          <w:szCs w:val="21"/>
        </w:rPr>
        <w:t>√</w:t>
      </w:r>
    </w:p>
    <w:p>
      <w:pPr>
        <w:spacing w:line="124" w:lineRule="exact"/>
        <w:rPr>
          <w:sz w:val="20"/>
          <w:szCs w:val="20"/>
        </w:rPr>
      </w:pPr>
    </w:p>
    <w:p>
      <w:pPr>
        <w:spacing w:line="251" w:lineRule="exact"/>
        <w:ind w:left="80"/>
        <w:rPr>
          <w:sz w:val="20"/>
          <w:szCs w:val="20"/>
        </w:rPr>
      </w:pPr>
      <w:r>
        <w:rPr>
          <w:rFonts w:ascii="宋体" w:hAnsi="宋体" w:eastAsia="宋体" w:cs="宋体"/>
        </w:rPr>
        <w:t>气管镜、支气管定位技术</w:t>
      </w:r>
      <w:r>
        <w:rPr>
          <w:rFonts w:hint="eastAsia" w:ascii="宋体" w:hAnsi="宋体" w:eastAsia="宋体" w:cs="宋体"/>
        </w:rPr>
        <w:t xml:space="preserve">                                                         </w:t>
      </w:r>
      <w:r>
        <w:rPr>
          <w:rFonts w:hint="eastAsia" w:ascii="宋体" w:hAnsi="宋体" w:eastAsia="宋体" w:cs="宋体"/>
          <w:sz w:val="21"/>
          <w:szCs w:val="21"/>
        </w:rPr>
        <w:t>√</w:t>
      </w:r>
    </w:p>
    <w:p>
      <w:pPr>
        <w:spacing w:line="123" w:lineRule="exact"/>
        <w:rPr>
          <w:sz w:val="20"/>
          <w:szCs w:val="20"/>
        </w:rPr>
      </w:pPr>
    </w:p>
    <w:p>
      <w:pPr>
        <w:spacing w:line="251" w:lineRule="exact"/>
        <w:ind w:left="80"/>
        <w:rPr>
          <w:sz w:val="20"/>
          <w:szCs w:val="20"/>
        </w:rPr>
      </w:pPr>
      <w:r>
        <w:rPr>
          <w:rFonts w:ascii="宋体" w:hAnsi="宋体" w:eastAsia="宋体" w:cs="宋体"/>
        </w:rPr>
        <w:t>血气分析、离子分析技术</w:t>
      </w:r>
      <w:r>
        <w:rPr>
          <w:rFonts w:hint="eastAsia" w:ascii="宋体" w:hAnsi="宋体" w:eastAsia="宋体" w:cs="宋体"/>
        </w:rPr>
        <w:t xml:space="preserve">                                                         </w:t>
      </w:r>
      <w:r>
        <w:rPr>
          <w:rFonts w:hint="eastAsia" w:ascii="宋体" w:hAnsi="宋体" w:eastAsia="宋体" w:cs="宋体"/>
          <w:sz w:val="21"/>
          <w:szCs w:val="21"/>
        </w:rPr>
        <w:t>√</w:t>
      </w:r>
    </w:p>
    <w:p>
      <w:pPr>
        <w:spacing w:line="121" w:lineRule="exact"/>
        <w:rPr>
          <w:sz w:val="20"/>
          <w:szCs w:val="20"/>
        </w:rPr>
      </w:pPr>
    </w:p>
    <w:p>
      <w:pPr>
        <w:spacing w:line="251" w:lineRule="exact"/>
        <w:ind w:left="80"/>
        <w:rPr>
          <w:sz w:val="20"/>
          <w:szCs w:val="20"/>
        </w:rPr>
      </w:pPr>
      <w:r>
        <w:rPr>
          <w:rFonts w:ascii="宋体" w:hAnsi="宋体" w:eastAsia="宋体" w:cs="宋体"/>
        </w:rPr>
        <w:t>除颤技术</w:t>
      </w:r>
      <w:r>
        <w:rPr>
          <w:rFonts w:hint="eastAsia" w:ascii="宋体" w:hAnsi="宋体" w:eastAsia="宋体" w:cs="宋体"/>
        </w:rPr>
        <w:t xml:space="preserve">                                                                       </w:t>
      </w:r>
      <w:r>
        <w:rPr>
          <w:rFonts w:hint="eastAsia" w:ascii="宋体" w:hAnsi="宋体" w:eastAsia="宋体" w:cs="宋体"/>
          <w:sz w:val="21"/>
          <w:szCs w:val="21"/>
        </w:rPr>
        <w:t>√</w:t>
      </w:r>
    </w:p>
    <w:p>
      <w:pPr>
        <w:spacing w:line="123" w:lineRule="exact"/>
        <w:rPr>
          <w:sz w:val="20"/>
          <w:szCs w:val="20"/>
        </w:rPr>
      </w:pPr>
    </w:p>
    <w:p>
      <w:pPr>
        <w:spacing w:line="251" w:lineRule="exact"/>
        <w:ind w:left="80"/>
        <w:rPr>
          <w:sz w:val="20"/>
          <w:szCs w:val="20"/>
        </w:rPr>
      </w:pPr>
      <w:r>
        <w:rPr>
          <w:rFonts w:ascii="宋体" w:hAnsi="宋体" w:eastAsia="宋体" w:cs="宋体"/>
        </w:rPr>
        <w:t>术中维持患者体温技术（液体加温，暖风等）</w:t>
      </w:r>
      <w:r>
        <w:rPr>
          <w:rFonts w:hint="eastAsia" w:ascii="宋体" w:hAnsi="宋体" w:eastAsia="宋体" w:cs="宋体"/>
        </w:rPr>
        <w:t xml:space="preserve">                                       </w:t>
      </w:r>
      <w:r>
        <w:rPr>
          <w:rFonts w:hint="eastAsia" w:ascii="宋体" w:hAnsi="宋体" w:eastAsia="宋体" w:cs="宋体"/>
          <w:sz w:val="21"/>
          <w:szCs w:val="21"/>
        </w:rPr>
        <w:t>√</w:t>
      </w:r>
    </w:p>
    <w:p>
      <w:pPr>
        <w:spacing w:line="123" w:lineRule="exact"/>
        <w:rPr>
          <w:sz w:val="20"/>
          <w:szCs w:val="20"/>
        </w:rPr>
      </w:pPr>
    </w:p>
    <w:p>
      <w:pPr>
        <w:spacing w:line="251" w:lineRule="exact"/>
        <w:ind w:left="80"/>
        <w:rPr>
          <w:sz w:val="20"/>
          <w:szCs w:val="20"/>
        </w:rPr>
      </w:pPr>
      <w:r>
        <w:rPr>
          <w:rFonts w:ascii="宋体" w:hAnsi="宋体" w:eastAsia="宋体" w:cs="宋体"/>
        </w:rPr>
        <w:t>血氧饱和度监测技术</w:t>
      </w:r>
      <w:r>
        <w:rPr>
          <w:rFonts w:hint="eastAsia" w:ascii="宋体" w:hAnsi="宋体" w:eastAsia="宋体" w:cs="宋体"/>
        </w:rPr>
        <w:t xml:space="preserve">                                                             </w:t>
      </w:r>
      <w:r>
        <w:rPr>
          <w:rFonts w:hint="eastAsia" w:ascii="宋体" w:hAnsi="宋体" w:eastAsia="宋体" w:cs="宋体"/>
          <w:sz w:val="21"/>
          <w:szCs w:val="21"/>
        </w:rPr>
        <w:t>√</w:t>
      </w:r>
    </w:p>
    <w:p>
      <w:pPr>
        <w:spacing w:line="123" w:lineRule="exact"/>
        <w:rPr>
          <w:sz w:val="20"/>
          <w:szCs w:val="20"/>
        </w:rPr>
      </w:pPr>
    </w:p>
    <w:p>
      <w:pPr>
        <w:spacing w:line="251" w:lineRule="exact"/>
        <w:ind w:left="80"/>
        <w:rPr>
          <w:sz w:val="20"/>
          <w:szCs w:val="20"/>
        </w:rPr>
      </w:pPr>
      <w:r>
        <w:rPr>
          <w:rFonts w:ascii="宋体" w:hAnsi="宋体" w:eastAsia="宋体" w:cs="宋体"/>
        </w:rPr>
        <w:t>困难气道处理技术</w:t>
      </w:r>
      <w:r>
        <w:rPr>
          <w:rFonts w:hint="eastAsia" w:ascii="宋体" w:hAnsi="宋体" w:eastAsia="宋体" w:cs="宋体"/>
        </w:rPr>
        <w:t xml:space="preserve">                                                               </w:t>
      </w:r>
      <w:r>
        <w:rPr>
          <w:rFonts w:hint="eastAsia" w:ascii="宋体" w:hAnsi="宋体" w:eastAsia="宋体" w:cs="宋体"/>
          <w:sz w:val="21"/>
          <w:szCs w:val="21"/>
        </w:rPr>
        <w:t>√</w:t>
      </w:r>
    </w:p>
    <w:p>
      <w:pPr>
        <w:spacing w:line="20" w:lineRule="exact"/>
        <w:rPr>
          <w:sz w:val="20"/>
          <w:szCs w:val="20"/>
        </w:rPr>
      </w:pPr>
      <w:r>
        <w:rPr>
          <w:sz w:val="20"/>
          <w:szCs w:val="20"/>
        </w:rPr>
        <mc:AlternateContent>
          <mc:Choice Requires="wps">
            <w:drawing>
              <wp:anchor distT="0" distB="0" distL="114300" distR="114300" simplePos="0" relativeHeight="251913216" behindDoc="1" locked="0" layoutInCell="0" allowOverlap="1">
                <wp:simplePos x="0" y="0"/>
                <wp:positionH relativeFrom="column">
                  <wp:posOffset>-31115</wp:posOffset>
                </wp:positionH>
                <wp:positionV relativeFrom="paragraph">
                  <wp:posOffset>58420</wp:posOffset>
                </wp:positionV>
                <wp:extent cx="5784850" cy="0"/>
                <wp:effectExtent l="0" t="0" r="0" b="0"/>
                <wp:wrapNone/>
                <wp:docPr id="264" name="Shape 264"/>
                <wp:cNvGraphicFramePr/>
                <a:graphic xmlns:a="http://schemas.openxmlformats.org/drawingml/2006/main">
                  <a:graphicData uri="http://schemas.microsoft.com/office/word/2010/wordprocessingShape">
                    <wps:wsp>
                      <wps:cNvCnPr/>
                      <wps:spPr>
                        <a:xfrm>
                          <a:off x="0" y="0"/>
                          <a:ext cx="5784850" cy="4763"/>
                        </a:xfrm>
                        <a:prstGeom prst="line">
                          <a:avLst/>
                        </a:prstGeom>
                        <a:solidFill>
                          <a:srgbClr val="FFFFFF"/>
                        </a:solidFill>
                        <a:ln w="18287">
                          <a:solidFill>
                            <a:srgbClr val="000000"/>
                          </a:solidFill>
                          <a:miter lim="800000"/>
                        </a:ln>
                        <a:effectLst/>
                      </wps:spPr>
                      <wps:bodyPr/>
                    </wps:wsp>
                  </a:graphicData>
                </a:graphic>
              </wp:anchor>
            </w:drawing>
          </mc:Choice>
          <mc:Fallback>
            <w:pict>
              <v:line id="Shape 264" o:spid="_x0000_s1026" o:spt="20" style="position:absolute;left:0pt;margin-left:-2.45pt;margin-top:4.6pt;height:0pt;width:455.5pt;z-index:-251403264;mso-width-relative:page;mso-height-relative:page;" fillcolor="#FFFFFF" filled="t" stroked="t" coordsize="21600,21600" o:allowincell="f" o:gfxdata="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5Mu9MAAAAGAQAADwAAAAAAAAABACAAAAAiAAAAZHJzL2Rvd25yZXYueG1sUEsBAhQAFAAAAAgA&#10;h07iQJG5+aG4AQAArAMAAA4AAAAAAAAAAQAgAAAAIgEAAGRycy9lMm9Eb2MueG1sUEsFBgAAAAAG&#10;AAYAWQEAAEwFAAAAAA==&#10;">
                <v:fill on="t" focussize="0,0"/>
                <v:stroke weight="1.43992125984252pt" color="#000000" miterlimit="8" joinstyle="miter"/>
                <v:imagedata o:title=""/>
                <o:lock v:ext="edit" aspectratio="f"/>
              </v:line>
            </w:pict>
          </mc:Fallback>
        </mc:AlternateContent>
      </w:r>
    </w:p>
    <w:p>
      <w:pPr>
        <w:spacing w:line="218" w:lineRule="exact"/>
        <w:rPr>
          <w:sz w:val="20"/>
          <w:szCs w:val="20"/>
        </w:rPr>
      </w:pPr>
    </w:p>
    <w:p>
      <w:pPr>
        <w:ind w:right="-13"/>
        <w:jc w:val="center"/>
        <w:rPr>
          <w:sz w:val="20"/>
          <w:szCs w:val="20"/>
        </w:rPr>
      </w:pPr>
      <w:r>
        <w:rPr>
          <w:rFonts w:ascii="Times New Roman" w:hAnsi="Times New Roman" w:eastAsia="Times New Roman" w:cs="Times New Roman"/>
          <w:sz w:val="18"/>
          <w:szCs w:val="18"/>
        </w:rPr>
        <w:t>72</w:t>
      </w:r>
    </w:p>
    <w:p>
      <w:pPr>
        <w:sectPr>
          <w:pgSz w:w="11900" w:h="16838"/>
          <w:pgMar w:top="1440" w:right="1440" w:bottom="639" w:left="1440" w:header="0" w:footer="0" w:gutter="0"/>
          <w:cols w:equalWidth="0" w:num="1">
            <w:col w:w="9026"/>
          </w:cols>
        </w:sectPr>
      </w:pPr>
    </w:p>
    <w:p>
      <w:pPr>
        <w:spacing w:line="81" w:lineRule="exact"/>
        <w:rPr>
          <w:sz w:val="20"/>
          <w:szCs w:val="20"/>
        </w:rPr>
      </w:pPr>
      <w:bookmarkStart w:id="76" w:name="page77"/>
      <w:bookmarkEnd w:id="76"/>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914240" behindDoc="1" locked="0" layoutInCell="0" allowOverlap="1">
                <wp:simplePos x="0" y="0"/>
                <wp:positionH relativeFrom="column">
                  <wp:posOffset>18415</wp:posOffset>
                </wp:positionH>
                <wp:positionV relativeFrom="paragraph">
                  <wp:posOffset>107315</wp:posOffset>
                </wp:positionV>
                <wp:extent cx="5694680" cy="0"/>
                <wp:effectExtent l="0" t="0" r="0" b="0"/>
                <wp:wrapNone/>
                <wp:docPr id="265" name="Shape 265"/>
                <wp:cNvGraphicFramePr/>
                <a:graphic xmlns:a="http://schemas.openxmlformats.org/drawingml/2006/main">
                  <a:graphicData uri="http://schemas.microsoft.com/office/word/2010/wordprocessingShape">
                    <wps:wsp>
                      <wps:cNvCnPr/>
                      <wps:spPr>
                        <a:xfrm>
                          <a:off x="0" y="0"/>
                          <a:ext cx="569468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65" o:spid="_x0000_s1026" o:spt="20" style="position:absolute;left:0pt;margin-left:1.45pt;margin-top:8.45pt;height:0pt;width:448.4pt;z-index:-251402240;mso-width-relative:page;mso-height-relative:page;" fillcolor="#FFFFFF" filled="t" stroked="t" coordsize="21600,21600" o:allowincell="f" o:gfxdata="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DXL33XAAAABwEAAA8AAAAAAAAAAQAgAAAAIgAAAGRycy9kb3ducmV2LnhtbFBLAQIUABQA&#10;AAAIAIdO4kDFopzf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216" w:lineRule="exact"/>
        <w:rPr>
          <w:sz w:val="20"/>
          <w:szCs w:val="20"/>
        </w:rPr>
      </w:pPr>
    </w:p>
    <w:p>
      <w:pPr>
        <w:spacing w:line="240" w:lineRule="exact"/>
        <w:ind w:right="6"/>
        <w:jc w:val="center"/>
        <w:rPr>
          <w:sz w:val="20"/>
          <w:szCs w:val="20"/>
        </w:rPr>
      </w:pPr>
      <w:r>
        <w:rPr>
          <w:rFonts w:ascii="宋体" w:hAnsi="宋体" w:eastAsia="宋体" w:cs="宋体"/>
          <w:b/>
          <w:bCs/>
          <w:sz w:val="21"/>
          <w:szCs w:val="21"/>
        </w:rPr>
        <w:t>关键技术项目</w:t>
      </w:r>
    </w:p>
    <w:p>
      <w:pPr>
        <w:spacing w:line="20" w:lineRule="exact"/>
        <w:rPr>
          <w:sz w:val="20"/>
          <w:szCs w:val="20"/>
        </w:rPr>
      </w:pPr>
      <w:r>
        <w:rPr>
          <w:sz w:val="20"/>
          <w:szCs w:val="20"/>
        </w:rPr>
        <mc:AlternateContent>
          <mc:Choice Requires="wps">
            <w:drawing>
              <wp:anchor distT="0" distB="0" distL="114300" distR="114300" simplePos="0" relativeHeight="251915264" behindDoc="1" locked="0" layoutInCell="0" allowOverlap="1">
                <wp:simplePos x="0" y="0"/>
                <wp:positionH relativeFrom="column">
                  <wp:posOffset>18415</wp:posOffset>
                </wp:positionH>
                <wp:positionV relativeFrom="paragraph">
                  <wp:posOffset>60960</wp:posOffset>
                </wp:positionV>
                <wp:extent cx="5694680" cy="0"/>
                <wp:effectExtent l="0" t="0" r="0" b="0"/>
                <wp:wrapNone/>
                <wp:docPr id="266" name="Shape 266"/>
                <wp:cNvGraphicFramePr/>
                <a:graphic xmlns:a="http://schemas.openxmlformats.org/drawingml/2006/main">
                  <a:graphicData uri="http://schemas.microsoft.com/office/word/2010/wordprocessingShape">
                    <wps:wsp>
                      <wps:cNvCnPr/>
                      <wps:spPr>
                        <a:xfrm>
                          <a:off x="0" y="0"/>
                          <a:ext cx="569468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66" o:spid="_x0000_s1026" o:spt="20" style="position:absolute;left:0pt;margin-left:1.45pt;margin-top:4.8pt;height:0pt;width:448.4pt;z-index:-251401216;mso-width-relative:page;mso-height-relative:page;" fillcolor="#FFFFFF" filled="t" stroked="t" coordsize="21600,21600" o:allowincell="f" o:gfxdata="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iF3BNYAAAAFAQAADwAAAAAAAAABACAAAAAiAAAAZHJzL2Rvd25yZXYueG1sUEsBAhQAFAAA&#10;AAgAh07iQH2P96C4AQAArAMAAA4AAAAAAAAAAQAgAAAAJQEAAGRycy9lMm9Eb2MueG1sUEsFBgAA&#10;AAAGAAYAWQEAAE8FAAAAAA==&#10;">
                <v:fill on="t" focussize="0,0"/>
                <v:stroke weight="1.44pt" color="#000000" miterlimit="8" joinstyle="miter"/>
                <v:imagedata o:title=""/>
                <o:lock v:ext="edit" aspectratio="f"/>
              </v:line>
            </w:pict>
          </mc:Fallback>
        </mc:AlternateContent>
      </w:r>
    </w:p>
    <w:p>
      <w:pPr>
        <w:spacing w:line="139" w:lineRule="exact"/>
        <w:rPr>
          <w:sz w:val="20"/>
          <w:szCs w:val="20"/>
        </w:rPr>
      </w:pPr>
    </w:p>
    <w:p>
      <w:pPr>
        <w:spacing w:line="251" w:lineRule="exact"/>
        <w:ind w:left="140"/>
        <w:rPr>
          <w:sz w:val="20"/>
          <w:szCs w:val="20"/>
        </w:rPr>
      </w:pPr>
      <w:r>
        <w:rPr>
          <w:rFonts w:ascii="宋体" w:hAnsi="宋体" w:eastAsia="宋体" w:cs="宋体"/>
        </w:rPr>
        <w:t>经食道超声心动图检查</w:t>
      </w:r>
    </w:p>
    <w:p>
      <w:pPr>
        <w:spacing w:line="123" w:lineRule="exact"/>
        <w:rPr>
          <w:sz w:val="20"/>
          <w:szCs w:val="20"/>
        </w:rPr>
      </w:pPr>
    </w:p>
    <w:p>
      <w:pPr>
        <w:spacing w:line="251" w:lineRule="exact"/>
        <w:ind w:left="140"/>
        <w:rPr>
          <w:sz w:val="20"/>
          <w:szCs w:val="20"/>
        </w:rPr>
      </w:pPr>
      <w:r>
        <w:rPr>
          <w:rFonts w:ascii="宋体" w:hAnsi="宋体" w:eastAsia="宋体" w:cs="宋体"/>
        </w:rPr>
        <w:t>视频喉镜气管插管技术</w:t>
      </w:r>
      <w:r>
        <w:rPr>
          <w:rFonts w:hint="eastAsia" w:ascii="宋体" w:hAnsi="宋体" w:eastAsia="宋体" w:cs="宋体"/>
        </w:rPr>
        <w:t xml:space="preserve">                                                          </w:t>
      </w:r>
      <w:r>
        <w:rPr>
          <w:rFonts w:hint="eastAsia" w:ascii="宋体" w:hAnsi="宋体" w:eastAsia="宋体" w:cs="宋体"/>
          <w:sz w:val="21"/>
          <w:szCs w:val="21"/>
        </w:rPr>
        <w:t>√</w:t>
      </w:r>
    </w:p>
    <w:p>
      <w:pPr>
        <w:spacing w:line="121" w:lineRule="exact"/>
        <w:rPr>
          <w:sz w:val="20"/>
          <w:szCs w:val="20"/>
        </w:rPr>
      </w:pPr>
    </w:p>
    <w:p>
      <w:pPr>
        <w:spacing w:line="251" w:lineRule="exact"/>
        <w:ind w:left="359" w:leftChars="63" w:hanging="220" w:hangingChars="100"/>
        <w:rPr>
          <w:sz w:val="20"/>
          <w:szCs w:val="20"/>
        </w:rPr>
      </w:pPr>
      <w:r>
        <w:rPr>
          <w:rFonts w:ascii="宋体" w:hAnsi="宋体" w:eastAsia="宋体" w:cs="宋体"/>
        </w:rPr>
        <w:t>麻醉深度监测技术</w:t>
      </w:r>
      <w:r>
        <w:rPr>
          <w:rFonts w:hint="eastAsia" w:ascii="宋体" w:hAnsi="宋体" w:eastAsia="宋体" w:cs="宋体"/>
        </w:rPr>
        <w:t xml:space="preserve">                                                              </w:t>
      </w:r>
      <w:r>
        <w:rPr>
          <w:rFonts w:hint="eastAsia" w:ascii="宋体" w:hAnsi="宋体" w:eastAsia="宋体" w:cs="宋体"/>
          <w:sz w:val="21"/>
          <w:szCs w:val="21"/>
        </w:rPr>
        <w:t>√</w:t>
      </w:r>
    </w:p>
    <w:p>
      <w:pPr>
        <w:spacing w:line="123" w:lineRule="exact"/>
        <w:rPr>
          <w:sz w:val="20"/>
          <w:szCs w:val="20"/>
        </w:rPr>
      </w:pPr>
    </w:p>
    <w:p>
      <w:pPr>
        <w:spacing w:line="251" w:lineRule="exact"/>
        <w:ind w:left="140"/>
        <w:rPr>
          <w:sz w:val="20"/>
          <w:szCs w:val="20"/>
        </w:rPr>
      </w:pPr>
      <w:r>
        <w:rPr>
          <w:rFonts w:ascii="宋体" w:hAnsi="宋体" w:eastAsia="宋体" w:cs="宋体"/>
        </w:rPr>
        <w:t>肌松监测技术</w:t>
      </w:r>
    </w:p>
    <w:p>
      <w:pPr>
        <w:spacing w:line="123" w:lineRule="exact"/>
        <w:rPr>
          <w:sz w:val="20"/>
          <w:szCs w:val="20"/>
        </w:rPr>
      </w:pPr>
    </w:p>
    <w:p>
      <w:pPr>
        <w:spacing w:line="251" w:lineRule="exact"/>
        <w:ind w:left="140"/>
        <w:rPr>
          <w:sz w:val="20"/>
          <w:szCs w:val="20"/>
        </w:rPr>
      </w:pPr>
      <w:r>
        <w:rPr>
          <w:rFonts w:ascii="宋体" w:hAnsi="宋体" w:eastAsia="宋体" w:cs="宋体"/>
        </w:rPr>
        <w:t>支气管阻塞器的应用</w:t>
      </w:r>
    </w:p>
    <w:p>
      <w:pPr>
        <w:spacing w:line="123" w:lineRule="exact"/>
        <w:rPr>
          <w:sz w:val="20"/>
          <w:szCs w:val="20"/>
        </w:rPr>
      </w:pPr>
    </w:p>
    <w:p>
      <w:pPr>
        <w:spacing w:line="251" w:lineRule="exact"/>
        <w:ind w:left="140"/>
        <w:rPr>
          <w:sz w:val="20"/>
          <w:szCs w:val="20"/>
        </w:rPr>
      </w:pPr>
      <w:r>
        <w:rPr>
          <w:rFonts w:ascii="宋体" w:hAnsi="宋体" w:eastAsia="宋体" w:cs="宋体"/>
        </w:rPr>
        <w:t>主动脉球囊阻断</w:t>
      </w:r>
    </w:p>
    <w:p>
      <w:pPr>
        <w:spacing w:line="124" w:lineRule="exact"/>
        <w:rPr>
          <w:sz w:val="20"/>
          <w:szCs w:val="20"/>
        </w:rPr>
      </w:pPr>
    </w:p>
    <w:p>
      <w:pPr>
        <w:spacing w:line="251" w:lineRule="exact"/>
        <w:ind w:left="140"/>
        <w:rPr>
          <w:rFonts w:hint="default" w:eastAsia="宋体"/>
          <w:sz w:val="20"/>
          <w:szCs w:val="20"/>
          <w:lang w:val="en-US" w:eastAsia="zh-CN"/>
        </w:rPr>
      </w:pPr>
      <w:r>
        <w:rPr>
          <w:rFonts w:ascii="宋体" w:hAnsi="宋体" w:eastAsia="宋体" w:cs="宋体"/>
        </w:rPr>
        <w:t>氧治疗技术</w:t>
      </w:r>
      <w:r>
        <w:rPr>
          <w:rFonts w:hint="eastAsia" w:ascii="宋体" w:hAnsi="宋体" w:eastAsia="宋体" w:cs="宋体"/>
          <w:lang w:val="en-US" w:eastAsia="zh-CN"/>
        </w:rPr>
        <w:t xml:space="preserve">                                                                    √</w:t>
      </w:r>
    </w:p>
    <w:p>
      <w:pPr>
        <w:spacing w:line="123" w:lineRule="exact"/>
        <w:rPr>
          <w:sz w:val="20"/>
          <w:szCs w:val="20"/>
        </w:rPr>
      </w:pPr>
    </w:p>
    <w:p>
      <w:pPr>
        <w:spacing w:line="251" w:lineRule="exact"/>
        <w:ind w:left="140"/>
        <w:rPr>
          <w:sz w:val="20"/>
          <w:szCs w:val="20"/>
        </w:rPr>
      </w:pPr>
      <w:r>
        <w:rPr>
          <w:rFonts w:ascii="宋体" w:hAnsi="宋体" w:eastAsia="宋体" w:cs="宋体"/>
        </w:rPr>
        <w:t>自体血回输技术</w:t>
      </w:r>
    </w:p>
    <w:p>
      <w:pPr>
        <w:spacing w:line="121" w:lineRule="exact"/>
        <w:rPr>
          <w:sz w:val="20"/>
          <w:szCs w:val="20"/>
        </w:rPr>
      </w:pPr>
    </w:p>
    <w:p>
      <w:pPr>
        <w:spacing w:line="251" w:lineRule="exact"/>
        <w:ind w:left="140"/>
        <w:rPr>
          <w:sz w:val="20"/>
          <w:szCs w:val="20"/>
        </w:rPr>
      </w:pPr>
      <w:r>
        <w:rPr>
          <w:rFonts w:ascii="宋体" w:hAnsi="宋体" w:eastAsia="宋体" w:cs="宋体"/>
        </w:rPr>
        <w:t>心排量监测技术</w:t>
      </w:r>
    </w:p>
    <w:p>
      <w:pPr>
        <w:spacing w:line="123" w:lineRule="exact"/>
        <w:rPr>
          <w:sz w:val="20"/>
          <w:szCs w:val="20"/>
        </w:rPr>
      </w:pPr>
    </w:p>
    <w:p>
      <w:pPr>
        <w:spacing w:line="251" w:lineRule="exact"/>
        <w:ind w:left="140"/>
        <w:rPr>
          <w:sz w:val="20"/>
          <w:szCs w:val="20"/>
        </w:rPr>
      </w:pPr>
      <w:r>
        <w:rPr>
          <w:rFonts w:ascii="宋体" w:hAnsi="宋体" w:eastAsia="宋体" w:cs="宋体"/>
        </w:rPr>
        <w:t>血栓弹力图检测技术</w:t>
      </w:r>
    </w:p>
    <w:p>
      <w:pPr>
        <w:spacing w:line="123" w:lineRule="exact"/>
        <w:rPr>
          <w:sz w:val="20"/>
          <w:szCs w:val="20"/>
        </w:rPr>
      </w:pPr>
    </w:p>
    <w:p>
      <w:pPr>
        <w:spacing w:line="251" w:lineRule="exact"/>
        <w:ind w:left="140"/>
        <w:rPr>
          <w:sz w:val="20"/>
          <w:szCs w:val="20"/>
        </w:rPr>
      </w:pPr>
      <w:r>
        <w:rPr>
          <w:rFonts w:ascii="宋体" w:hAnsi="宋体" w:eastAsia="宋体" w:cs="宋体"/>
        </w:rPr>
        <w:t>出凝血功能检测技术</w:t>
      </w:r>
    </w:p>
    <w:p>
      <w:pPr>
        <w:spacing w:line="123" w:lineRule="exact"/>
        <w:rPr>
          <w:sz w:val="20"/>
          <w:szCs w:val="20"/>
        </w:rPr>
      </w:pPr>
    </w:p>
    <w:p>
      <w:pPr>
        <w:spacing w:line="251" w:lineRule="exact"/>
        <w:ind w:left="140"/>
        <w:rPr>
          <w:sz w:val="20"/>
          <w:szCs w:val="20"/>
        </w:rPr>
      </w:pPr>
      <w:r>
        <w:rPr>
          <w:rFonts w:ascii="宋体" w:hAnsi="宋体" w:eastAsia="宋体" w:cs="宋体"/>
        </w:rPr>
        <w:t>超声引导深静脉穿刺、神经阻滞技术</w:t>
      </w:r>
      <w:r>
        <w:rPr>
          <w:rFonts w:hint="eastAsia" w:ascii="宋体" w:hAnsi="宋体" w:eastAsia="宋体" w:cs="宋体"/>
        </w:rPr>
        <w:t xml:space="preserve">                                              </w:t>
      </w:r>
    </w:p>
    <w:p>
      <w:pPr>
        <w:spacing w:line="20" w:lineRule="exact"/>
        <w:rPr>
          <w:sz w:val="20"/>
          <w:szCs w:val="20"/>
        </w:rPr>
      </w:pPr>
      <w:r>
        <w:rPr>
          <w:sz w:val="20"/>
          <w:szCs w:val="20"/>
        </w:rPr>
        <mc:AlternateContent>
          <mc:Choice Requires="wps">
            <w:drawing>
              <wp:anchor distT="0" distB="0" distL="114300" distR="114300" simplePos="0" relativeHeight="251916288" behindDoc="1" locked="0" layoutInCell="0" allowOverlap="1">
                <wp:simplePos x="0" y="0"/>
                <wp:positionH relativeFrom="column">
                  <wp:posOffset>8890</wp:posOffset>
                </wp:positionH>
                <wp:positionV relativeFrom="paragraph">
                  <wp:posOffset>58420</wp:posOffset>
                </wp:positionV>
                <wp:extent cx="5704205" cy="0"/>
                <wp:effectExtent l="0" t="0" r="0" b="0"/>
                <wp:wrapNone/>
                <wp:docPr id="267" name="Shape 267"/>
                <wp:cNvGraphicFramePr/>
                <a:graphic xmlns:a="http://schemas.openxmlformats.org/drawingml/2006/main">
                  <a:graphicData uri="http://schemas.microsoft.com/office/word/2010/wordprocessingShape">
                    <wps:wsp>
                      <wps:cNvCnPr/>
                      <wps:spPr>
                        <a:xfrm>
                          <a:off x="0" y="0"/>
                          <a:ext cx="570420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67" o:spid="_x0000_s1026" o:spt="20" style="position:absolute;left:0pt;margin-left:0.7pt;margin-top:4.6pt;height:0pt;width:449.15pt;z-index:-251400192;mso-width-relative:page;mso-height-relative:page;" fillcolor="#FFFFFF" filled="t" stroked="t" coordsize="21600,21600" o:allowincell="f" o:gfxdata="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4c1m7dYAAAAFAQAADwAAAAAAAAABACAAAAAiAAAAZHJzL2Rvd25yZXYueG1sUEsBAhQAFAAA&#10;AAgAh07iQGdiY4C4AQAArAMAAA4AAAAAAAAAAQAgAAAAJQEAAGRycy9lMm9Eb2MueG1sUEsFBgAA&#10;AAAGAAYAWQEAAE8FAAAAAA==&#10;">
                <v:fill on="t" focussize="0,0"/>
                <v:stroke weight="1.44pt" color="#000000" miterlimit="8" joinstyle="miter"/>
                <v:imagedata o:title=""/>
                <o:lock v:ext="edit" aspectratio="f"/>
              </v:line>
            </w:pict>
          </mc:Fallback>
        </mc:AlternateContent>
      </w:r>
    </w:p>
    <w:p>
      <w:pPr>
        <w:spacing w:line="65" w:lineRule="exact"/>
        <w:rPr>
          <w:sz w:val="20"/>
          <w:szCs w:val="20"/>
        </w:rPr>
      </w:pPr>
    </w:p>
    <w:p>
      <w:pPr>
        <w:spacing w:line="388" w:lineRule="exact"/>
        <w:ind w:left="1000"/>
        <w:rPr>
          <w:sz w:val="20"/>
          <w:szCs w:val="20"/>
        </w:rPr>
      </w:pPr>
      <w:r>
        <w:rPr>
          <w:rFonts w:ascii="Arial" w:hAnsi="Arial" w:eastAsia="Arial" w:cs="Arial"/>
          <w:b/>
          <w:bCs/>
          <w:sz w:val="32"/>
          <w:szCs w:val="32"/>
        </w:rPr>
        <w:t xml:space="preserve">3.15 </w:t>
      </w:r>
      <w:r>
        <w:rPr>
          <w:rFonts w:ascii="宋体" w:hAnsi="宋体" w:eastAsia="宋体" w:cs="宋体"/>
          <w:b/>
          <w:bCs/>
          <w:sz w:val="32"/>
          <w:szCs w:val="32"/>
        </w:rPr>
        <w:t>重症医学科</w:t>
      </w:r>
    </w:p>
    <w:p>
      <w:pPr>
        <w:spacing w:line="236" w:lineRule="exact"/>
        <w:rPr>
          <w:sz w:val="20"/>
          <w:szCs w:val="20"/>
        </w:rPr>
      </w:pPr>
    </w:p>
    <w:p>
      <w:pPr>
        <w:spacing w:line="388" w:lineRule="exact"/>
        <w:ind w:left="1000"/>
        <w:rPr>
          <w:sz w:val="20"/>
          <w:szCs w:val="20"/>
        </w:rPr>
      </w:pPr>
      <w:r>
        <w:rPr>
          <w:rFonts w:ascii="Arial" w:hAnsi="Arial" w:eastAsia="Arial" w:cs="Arial"/>
          <w:b/>
          <w:bCs/>
          <w:sz w:val="32"/>
          <w:szCs w:val="32"/>
        </w:rPr>
        <w:t xml:space="preserve">3.15.1 </w:t>
      </w:r>
      <w:r>
        <w:rPr>
          <w:rFonts w:ascii="宋体" w:hAnsi="宋体" w:eastAsia="宋体" w:cs="宋体"/>
          <w:b/>
          <w:bCs/>
          <w:sz w:val="32"/>
          <w:szCs w:val="32"/>
        </w:rPr>
        <w:t>疑难重症诊治</w:t>
      </w:r>
    </w:p>
    <w:p>
      <w:pPr>
        <w:spacing w:line="234" w:lineRule="exact"/>
        <w:rPr>
          <w:sz w:val="20"/>
          <w:szCs w:val="20"/>
        </w:rPr>
      </w:pPr>
    </w:p>
    <w:p>
      <w:pPr>
        <w:spacing w:line="388" w:lineRule="exact"/>
        <w:ind w:firstLine="960" w:firstLineChars="3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）急性、可逆、已经危及生命的脏器功能不全，经</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过严密监测和加强治疗短期内可能得到康复的患者。</w:t>
      </w:r>
    </w:p>
    <w:p>
      <w:pPr>
        <w:spacing w:line="23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）存在各种高危因素，具有潜在生命危险，经过严</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格监护和有效治疗可能减少死亡风险的患者。</w:t>
      </w:r>
    </w:p>
    <w:p>
      <w:pPr>
        <w:spacing w:line="23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3</w:t>
      </w:r>
      <w:r>
        <w:rPr>
          <w:rFonts w:ascii="宋体" w:hAnsi="宋体" w:eastAsia="宋体" w:cs="宋体"/>
          <w:sz w:val="32"/>
          <w:szCs w:val="32"/>
        </w:rPr>
        <w:t>）在慢性脏器功能不全的基础上，出现急性加重且</w:t>
      </w:r>
    </w:p>
    <w:p>
      <w:pPr>
        <w:spacing w:line="268" w:lineRule="exact"/>
        <w:rPr>
          <w:sz w:val="20"/>
          <w:szCs w:val="20"/>
        </w:rPr>
      </w:pPr>
    </w:p>
    <w:p>
      <w:pPr>
        <w:spacing w:line="354" w:lineRule="exact"/>
        <w:ind w:left="360"/>
        <w:rPr>
          <w:sz w:val="20"/>
          <w:szCs w:val="20"/>
        </w:rPr>
      </w:pPr>
      <w:r>
        <w:rPr>
          <w:rFonts w:ascii="宋体" w:hAnsi="宋体" w:eastAsia="宋体" w:cs="宋体"/>
          <w:sz w:val="31"/>
          <w:szCs w:val="31"/>
        </w:rPr>
        <w:t>已危及生命，经过严密监测和治疗可能恢复到原来状态的患</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者。</w:t>
      </w:r>
    </w:p>
    <w:p>
      <w:pPr>
        <w:spacing w:line="237"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4</w:t>
      </w:r>
      <w:r>
        <w:rPr>
          <w:rFonts w:ascii="宋体" w:hAnsi="宋体" w:eastAsia="宋体" w:cs="宋体"/>
          <w:sz w:val="32"/>
          <w:szCs w:val="32"/>
        </w:rPr>
        <w:t>）其他适合在重症医学科进行严密监测和加强治疗</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的可逆性疾病患者</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5</w:t>
      </w:r>
      <w:r>
        <w:rPr>
          <w:rFonts w:ascii="宋体" w:hAnsi="宋体" w:eastAsia="宋体" w:cs="宋体"/>
          <w:sz w:val="32"/>
          <w:szCs w:val="32"/>
        </w:rPr>
        <w:t>）慢性消耗性疾病及肿瘤的终末状态、不可逆性疾</w:t>
      </w:r>
    </w:p>
    <w:p>
      <w:pPr>
        <w:spacing w:line="200" w:lineRule="exact"/>
        <w:rPr>
          <w:sz w:val="20"/>
          <w:szCs w:val="20"/>
        </w:rPr>
      </w:pPr>
    </w:p>
    <w:p>
      <w:pPr>
        <w:spacing w:line="374" w:lineRule="exact"/>
        <w:rPr>
          <w:sz w:val="20"/>
          <w:szCs w:val="20"/>
        </w:rPr>
      </w:pPr>
    </w:p>
    <w:p>
      <w:pPr>
        <w:ind w:right="6"/>
        <w:jc w:val="center"/>
        <w:rPr>
          <w:sz w:val="20"/>
          <w:szCs w:val="20"/>
        </w:rPr>
      </w:pPr>
      <w:r>
        <w:rPr>
          <w:rFonts w:ascii="Times New Roman" w:hAnsi="Times New Roman" w:eastAsia="Times New Roman" w:cs="Times New Roman"/>
          <w:sz w:val="18"/>
          <w:szCs w:val="18"/>
        </w:rPr>
        <w:t>73</w:t>
      </w:r>
    </w:p>
    <w:p>
      <w:pPr>
        <w:sectPr>
          <w:pgSz w:w="11900" w:h="16838"/>
          <w:pgMar w:top="1440" w:right="1440" w:bottom="639" w:left="1440" w:header="0" w:footer="0" w:gutter="0"/>
          <w:cols w:equalWidth="0" w:num="1">
            <w:col w:w="9026"/>
          </w:cols>
        </w:sectPr>
      </w:pPr>
    </w:p>
    <w:p>
      <w:pPr>
        <w:spacing w:line="1" w:lineRule="exact"/>
        <w:rPr>
          <w:sz w:val="20"/>
          <w:szCs w:val="20"/>
        </w:rPr>
      </w:pPr>
      <w:bookmarkStart w:id="77" w:name="page78"/>
      <w:bookmarkEnd w:id="77"/>
    </w:p>
    <w:p>
      <w:pPr>
        <w:spacing w:line="366" w:lineRule="exact"/>
        <w:ind w:left="360"/>
        <w:rPr>
          <w:sz w:val="20"/>
          <w:szCs w:val="20"/>
        </w:rPr>
      </w:pPr>
      <w:r>
        <w:rPr>
          <w:rFonts w:ascii="宋体" w:hAnsi="宋体" w:eastAsia="宋体" w:cs="宋体"/>
          <w:sz w:val="32"/>
          <w:szCs w:val="32"/>
        </w:rPr>
        <w:t>病和不能从严密监测或加强治疗中获得益处的患者，一般不</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是重症医学科的收治范围。</w:t>
      </w:r>
    </w:p>
    <w:p>
      <w:pPr>
        <w:spacing w:line="236" w:lineRule="exact"/>
        <w:rPr>
          <w:sz w:val="20"/>
          <w:szCs w:val="20"/>
        </w:rPr>
      </w:pPr>
    </w:p>
    <w:p>
      <w:pPr>
        <w:spacing w:line="388" w:lineRule="exact"/>
        <w:ind w:left="1000"/>
        <w:rPr>
          <w:sz w:val="20"/>
          <w:szCs w:val="20"/>
        </w:rPr>
      </w:pPr>
      <w:r>
        <w:rPr>
          <w:rFonts w:ascii="Arial" w:hAnsi="Arial" w:eastAsia="Arial" w:cs="Arial"/>
          <w:b/>
          <w:bCs/>
          <w:sz w:val="32"/>
          <w:szCs w:val="32"/>
        </w:rPr>
        <w:t xml:space="preserve">3.15.2 </w:t>
      </w:r>
      <w:r>
        <w:rPr>
          <w:rFonts w:ascii="宋体" w:hAnsi="宋体" w:eastAsia="宋体" w:cs="宋体"/>
          <w:b/>
          <w:bCs/>
          <w:sz w:val="32"/>
          <w:szCs w:val="32"/>
        </w:rPr>
        <w:t>关键医疗技术</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）基本情况。应当具备开展以下关键技术的服务能</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917312" behindDoc="1" locked="0" layoutInCell="0" allowOverlap="1">
                <wp:simplePos x="0" y="0"/>
                <wp:positionH relativeFrom="column">
                  <wp:posOffset>85090</wp:posOffset>
                </wp:positionH>
                <wp:positionV relativeFrom="paragraph">
                  <wp:posOffset>171450</wp:posOffset>
                </wp:positionV>
                <wp:extent cx="5560695" cy="0"/>
                <wp:effectExtent l="0" t="0" r="0" b="0"/>
                <wp:wrapNone/>
                <wp:docPr id="268" name="Shape 268"/>
                <wp:cNvGraphicFramePr/>
                <a:graphic xmlns:a="http://schemas.openxmlformats.org/drawingml/2006/main">
                  <a:graphicData uri="http://schemas.microsoft.com/office/word/2010/wordprocessingShape">
                    <wps:wsp>
                      <wps:cNvCnPr/>
                      <wps:spPr>
                        <a:xfrm>
                          <a:off x="0" y="0"/>
                          <a:ext cx="556069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68" o:spid="_x0000_s1026" o:spt="20" style="position:absolute;left:0pt;margin-left:6.7pt;margin-top:13.5pt;height:0pt;width:437.85pt;z-index:-251399168;mso-width-relative:page;mso-height-relative:page;" fillcolor="#FFFFFF" filled="t" stroked="t" coordsize="21600,21600" o:allowincell="f" o:gfxdata="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MjtflNkAAAAIAQAADwAAAAAAAAABACAAAAAiAAAAZHJzL2Rvd25yZXYueG1sUEsBAhQA&#10;FAAAAAgAh07iQAuN4Bm4AQAArAMAAA4AAAAAAAAAAQAgAAAAKAEAAGRycy9lMm9Eb2MueG1sUEsF&#10;BgAAAAAGAAYAWQEAAFIFAAAAAA==&#10;">
                <v:fill on="t" focussize="0,0"/>
                <v:stroke weight="1.44pt" color="#000000" miterlimit="8" joinstyle="miter"/>
                <v:imagedata o:title=""/>
                <o:lock v:ext="edit" aspectratio="f"/>
              </v:line>
            </w:pict>
          </mc:Fallback>
        </mc:AlternateContent>
      </w:r>
    </w:p>
    <w:p>
      <w:pPr>
        <w:spacing w:line="317" w:lineRule="exact"/>
        <w:rPr>
          <w:sz w:val="20"/>
          <w:szCs w:val="20"/>
        </w:rPr>
      </w:pPr>
    </w:p>
    <w:tbl>
      <w:tblPr>
        <w:tblStyle w:val="3"/>
        <w:tblW w:w="9120" w:type="dxa"/>
        <w:tblInd w:w="140" w:type="dxa"/>
        <w:tblLayout w:type="fixed"/>
        <w:tblCellMar>
          <w:top w:w="0" w:type="dxa"/>
          <w:left w:w="0" w:type="dxa"/>
          <w:bottom w:w="0" w:type="dxa"/>
          <w:right w:w="0" w:type="dxa"/>
        </w:tblCellMar>
      </w:tblPr>
      <w:tblGrid>
        <w:gridCol w:w="2240"/>
        <w:gridCol w:w="6520"/>
        <w:gridCol w:w="360"/>
      </w:tblGrid>
      <w:tr>
        <w:tblPrEx>
          <w:tblCellMar>
            <w:top w:w="0" w:type="dxa"/>
            <w:left w:w="0" w:type="dxa"/>
            <w:bottom w:w="0" w:type="dxa"/>
            <w:right w:w="0" w:type="dxa"/>
          </w:tblCellMar>
        </w:tblPrEx>
        <w:trPr>
          <w:trHeight w:val="240" w:hRule="atLeast"/>
        </w:trPr>
        <w:tc>
          <w:tcPr>
            <w:tcW w:w="2240" w:type="dxa"/>
            <w:vAlign w:val="bottom"/>
          </w:tcPr>
          <w:p>
            <w:pPr>
              <w:spacing w:line="240" w:lineRule="exact"/>
              <w:ind w:left="700"/>
              <w:rPr>
                <w:sz w:val="20"/>
                <w:szCs w:val="20"/>
              </w:rPr>
            </w:pPr>
            <w:r>
              <w:rPr>
                <w:rFonts w:ascii="宋体" w:hAnsi="宋体" w:eastAsia="宋体" w:cs="宋体"/>
                <w:b/>
                <w:bCs/>
                <w:sz w:val="21"/>
                <w:szCs w:val="21"/>
              </w:rPr>
              <w:t>关键技术</w:t>
            </w:r>
          </w:p>
        </w:tc>
        <w:tc>
          <w:tcPr>
            <w:tcW w:w="6520" w:type="dxa"/>
            <w:vAlign w:val="bottom"/>
          </w:tcPr>
          <w:p>
            <w:pPr>
              <w:spacing w:line="240" w:lineRule="exact"/>
              <w:ind w:left="262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240" w:type="dxa"/>
            <w:tcBorders>
              <w:bottom w:val="single" w:color="auto" w:sz="8" w:space="0"/>
            </w:tcBorders>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3" w:hRule="atLeast"/>
        </w:trPr>
        <w:tc>
          <w:tcPr>
            <w:tcW w:w="2240" w:type="dxa"/>
            <w:vAlign w:val="bottom"/>
          </w:tcPr>
          <w:p/>
        </w:tc>
        <w:tc>
          <w:tcPr>
            <w:tcW w:w="6520" w:type="dxa"/>
            <w:vAlign w:val="bottom"/>
          </w:tcPr>
          <w:p>
            <w:pPr>
              <w:spacing w:line="240" w:lineRule="exact"/>
              <w:ind w:left="120"/>
              <w:rPr>
                <w:sz w:val="20"/>
                <w:szCs w:val="20"/>
              </w:rPr>
            </w:pPr>
            <w:r>
              <w:rPr>
                <w:rFonts w:ascii="宋体" w:hAnsi="宋体" w:eastAsia="宋体" w:cs="宋体"/>
                <w:sz w:val="21"/>
                <w:szCs w:val="21"/>
              </w:rPr>
              <w:t>各类重症休克、脱水、血容量不足和重症患者等无法行周围静脉穿刺</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者</w:t>
            </w:r>
          </w:p>
        </w:tc>
        <w:tc>
          <w:tcPr>
            <w:tcW w:w="360" w:type="dxa"/>
            <w:vMerge w:val="continue"/>
            <w:vAlign w:val="bottom"/>
          </w:tcPr>
          <w:p>
            <w:pPr>
              <w:jc w:val="center"/>
              <w:rPr>
                <w:sz w:val="1"/>
                <w:szCs w:val="1"/>
              </w:rPr>
            </w:pPr>
          </w:p>
        </w:tc>
      </w:tr>
      <w:tr>
        <w:trPr>
          <w:trHeight w:val="52" w:hRule="atLeast"/>
        </w:trPr>
        <w:tc>
          <w:tcPr>
            <w:tcW w:w="2240" w:type="dxa"/>
            <w:vAlign w:val="bottom"/>
          </w:tcPr>
          <w:p>
            <w:pPr>
              <w:rPr>
                <w:sz w:val="4"/>
                <w:szCs w:val="4"/>
              </w:rPr>
            </w:pPr>
          </w:p>
        </w:tc>
        <w:tc>
          <w:tcPr>
            <w:tcW w:w="65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需要快速大量补液或输血者</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需要长期静脉输注高渗或有刺激性液体及行肠外营养者</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rPr>
          <w:trHeight w:val="282" w:hRule="atLeast"/>
        </w:trPr>
        <w:tc>
          <w:tcPr>
            <w:tcW w:w="2240" w:type="dxa"/>
            <w:vMerge w:val="restart"/>
            <w:vAlign w:val="bottom"/>
          </w:tcPr>
          <w:p>
            <w:pPr>
              <w:spacing w:line="240" w:lineRule="exact"/>
              <w:ind w:left="100"/>
              <w:rPr>
                <w:sz w:val="20"/>
                <w:szCs w:val="20"/>
              </w:rPr>
            </w:pPr>
            <w:r>
              <w:rPr>
                <w:rFonts w:ascii="宋体" w:hAnsi="宋体" w:eastAsia="宋体" w:cs="宋体"/>
                <w:b/>
                <w:bCs/>
                <w:sz w:val="21"/>
                <w:szCs w:val="21"/>
              </w:rPr>
              <w:t>中心静脉穿刺技术</w:t>
            </w:r>
          </w:p>
        </w:tc>
        <w:tc>
          <w:tcPr>
            <w:tcW w:w="6520" w:type="dxa"/>
            <w:vAlign w:val="bottom"/>
          </w:tcPr>
          <w:p>
            <w:pPr>
              <w:spacing w:line="240" w:lineRule="exact"/>
              <w:ind w:left="120"/>
              <w:rPr>
                <w:sz w:val="20"/>
                <w:szCs w:val="20"/>
              </w:rPr>
            </w:pPr>
            <w:r>
              <w:rPr>
                <w:rFonts w:ascii="宋体" w:hAnsi="宋体" w:eastAsia="宋体" w:cs="宋体"/>
                <w:sz w:val="21"/>
                <w:szCs w:val="21"/>
              </w:rPr>
              <w:t>利用中心静脉导管测量中心静脉压</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75" w:hRule="atLeast"/>
        </w:trPr>
        <w:tc>
          <w:tcPr>
            <w:tcW w:w="2240" w:type="dxa"/>
            <w:vMerge w:val="continue"/>
            <w:vAlign w:val="bottom"/>
          </w:tcPr>
          <w:p>
            <w:pPr>
              <w:rPr>
                <w:sz w:val="6"/>
                <w:szCs w:val="6"/>
              </w:rPr>
            </w:pPr>
          </w:p>
        </w:tc>
        <w:tc>
          <w:tcPr>
            <w:tcW w:w="6520" w:type="dxa"/>
            <w:tcBorders>
              <w:bottom w:val="single" w:color="auto" w:sz="8" w:space="0"/>
            </w:tcBorders>
            <w:vAlign w:val="bottom"/>
          </w:tcPr>
          <w:p>
            <w:pPr>
              <w:rPr>
                <w:sz w:val="6"/>
                <w:szCs w:val="6"/>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9"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需要长期多次静脉取血化验</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血液净化</w:t>
            </w:r>
          </w:p>
        </w:tc>
        <w:tc>
          <w:tcPr>
            <w:tcW w:w="360" w:type="dxa"/>
            <w:vAlign w:val="bottom"/>
          </w:tcPr>
          <w:p>
            <w:pPr>
              <w:jc w:val="center"/>
              <w:rPr>
                <w:sz w:val="1"/>
                <w:szCs w:val="1"/>
              </w:rPr>
            </w:pPr>
            <w:r>
              <w:rPr>
                <w:rFonts w:hint="eastAsia" w:ascii="宋体" w:hAnsi="宋体" w:eastAsia="宋体" w:cs="宋体"/>
                <w:sz w:val="21"/>
                <w:szCs w:val="21"/>
              </w:rPr>
              <w:t>√</w:t>
            </w:r>
          </w:p>
        </w:tc>
      </w:tr>
      <w:tr>
        <w:trPr>
          <w:trHeight w:val="82" w:hRule="atLeast"/>
        </w:trPr>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体外膜肺氧和</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心脏和血管内外科手术、介入诊断、治疗及安置起搏器</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40" w:type="dxa"/>
            <w:tcBorders>
              <w:bottom w:val="single" w:color="auto" w:sz="8" w:space="0"/>
            </w:tcBorders>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rPr>
          <w:trHeight w:val="282"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上呼吸道梗阻</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240" w:type="dxa"/>
            <w:vMerge w:val="restart"/>
            <w:vAlign w:val="bottom"/>
          </w:tcPr>
          <w:p>
            <w:pPr>
              <w:spacing w:line="240" w:lineRule="exact"/>
              <w:ind w:left="100"/>
              <w:rPr>
                <w:sz w:val="20"/>
                <w:szCs w:val="20"/>
              </w:rPr>
            </w:pPr>
            <w:r>
              <w:rPr>
                <w:rFonts w:ascii="宋体" w:hAnsi="宋体" w:eastAsia="宋体" w:cs="宋体"/>
                <w:b/>
                <w:bCs/>
                <w:sz w:val="21"/>
                <w:szCs w:val="21"/>
              </w:rPr>
              <w:t>气管插管术</w:t>
            </w:r>
          </w:p>
        </w:tc>
        <w:tc>
          <w:tcPr>
            <w:tcW w:w="6520" w:type="dxa"/>
            <w:vAlign w:val="bottom"/>
          </w:tcPr>
          <w:p>
            <w:pPr>
              <w:spacing w:line="240" w:lineRule="exact"/>
              <w:ind w:left="120"/>
              <w:rPr>
                <w:sz w:val="20"/>
                <w:szCs w:val="20"/>
              </w:rPr>
            </w:pPr>
            <w:r>
              <w:rPr>
                <w:rFonts w:ascii="宋体" w:hAnsi="宋体" w:eastAsia="宋体" w:cs="宋体"/>
                <w:sz w:val="21"/>
                <w:szCs w:val="21"/>
              </w:rPr>
              <w:t>气道保护性机制受损，生理反射减弱或消失</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40" w:type="dxa"/>
            <w:vMerge w:val="continue"/>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2240" w:type="dxa"/>
            <w:vMerge w:val="continue"/>
            <w:vAlign w:val="bottom"/>
          </w:tcPr>
          <w:p>
            <w:pPr>
              <w:rPr>
                <w:sz w:val="7"/>
                <w:szCs w:val="7"/>
              </w:rPr>
            </w:pPr>
          </w:p>
        </w:tc>
        <w:tc>
          <w:tcPr>
            <w:tcW w:w="6520" w:type="dxa"/>
            <w:vMerge w:val="restart"/>
            <w:vAlign w:val="bottom"/>
          </w:tcPr>
          <w:p>
            <w:pPr>
              <w:spacing w:line="240" w:lineRule="exact"/>
              <w:ind w:left="120"/>
              <w:rPr>
                <w:sz w:val="20"/>
                <w:szCs w:val="20"/>
              </w:rPr>
            </w:pPr>
            <w:r>
              <w:rPr>
                <w:rFonts w:ascii="宋体" w:hAnsi="宋体" w:eastAsia="宋体" w:cs="宋体"/>
                <w:sz w:val="21"/>
                <w:szCs w:val="21"/>
              </w:rPr>
              <w:t>气道分泌物过多，咳嗽不能有效排出分泌物</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rPr>
          <w:trHeight w:val="192" w:hRule="atLeast"/>
        </w:trPr>
        <w:tc>
          <w:tcPr>
            <w:tcW w:w="2240" w:type="dxa"/>
            <w:vAlign w:val="bottom"/>
          </w:tcPr>
          <w:p>
            <w:pPr>
              <w:rPr>
                <w:sz w:val="16"/>
                <w:szCs w:val="16"/>
              </w:rPr>
            </w:pPr>
          </w:p>
        </w:tc>
        <w:tc>
          <w:tcPr>
            <w:tcW w:w="6520" w:type="dxa"/>
            <w:vMerge w:val="continue"/>
            <w:vAlign w:val="bottom"/>
          </w:tcPr>
          <w:p>
            <w:pPr>
              <w:rPr>
                <w:sz w:val="16"/>
                <w:szCs w:val="16"/>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呼吸衰竭需行有创机械通气者</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40" w:type="dxa"/>
            <w:tcBorders>
              <w:bottom w:val="single" w:color="auto" w:sz="8" w:space="0"/>
            </w:tcBorders>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高血容量性心功能不全、急性肺水肿</w:t>
            </w:r>
          </w:p>
        </w:tc>
        <w:tc>
          <w:tcPr>
            <w:tcW w:w="360" w:type="dxa"/>
            <w:vAlign w:val="bottom"/>
          </w:tcPr>
          <w:p>
            <w:pPr>
              <w:jc w:val="center"/>
              <w:rPr>
                <w:sz w:val="1"/>
                <w:szCs w:val="1"/>
              </w:rPr>
            </w:pPr>
            <w:r>
              <w:rPr>
                <w:rFonts w:hint="eastAsia" w:ascii="宋体" w:hAnsi="宋体" w:eastAsia="宋体" w:cs="宋体"/>
                <w:sz w:val="21"/>
                <w:szCs w:val="21"/>
              </w:rPr>
              <w:t>√</w:t>
            </w:r>
          </w:p>
        </w:tc>
      </w:tr>
      <w:tr>
        <w:trPr>
          <w:trHeight w:val="82" w:hRule="atLeast"/>
        </w:trPr>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严重酸碱及电解质紊乱</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药物中毒</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rPr>
          <w:trHeight w:val="282"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肾功能衰竭</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240" w:type="dxa"/>
            <w:vAlign w:val="bottom"/>
          </w:tcPr>
          <w:p>
            <w:pPr>
              <w:spacing w:line="240" w:lineRule="exact"/>
              <w:ind w:left="100"/>
              <w:rPr>
                <w:sz w:val="20"/>
                <w:szCs w:val="20"/>
              </w:rPr>
            </w:pPr>
            <w:r>
              <w:rPr>
                <w:rFonts w:ascii="宋体" w:hAnsi="宋体" w:eastAsia="宋体" w:cs="宋体"/>
                <w:b/>
                <w:bCs/>
                <w:sz w:val="21"/>
                <w:szCs w:val="21"/>
              </w:rPr>
              <w:t>血液滤过</w:t>
            </w:r>
          </w:p>
        </w:tc>
        <w:tc>
          <w:tcPr>
            <w:tcW w:w="6520" w:type="dxa"/>
            <w:vAlign w:val="bottom"/>
          </w:tcPr>
          <w:p>
            <w:pPr>
              <w:spacing w:line="240" w:lineRule="exact"/>
              <w:ind w:left="120"/>
              <w:rPr>
                <w:sz w:val="20"/>
                <w:szCs w:val="20"/>
              </w:rPr>
            </w:pPr>
            <w:r>
              <w:rPr>
                <w:rFonts w:ascii="宋体" w:hAnsi="宋体" w:eastAsia="宋体" w:cs="宋体"/>
                <w:sz w:val="21"/>
                <w:szCs w:val="21"/>
              </w:rPr>
              <w:t>尿毒症性心包炎、皮肤瘙痒、周围神经病变等</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感染性脑病、肝肾综合征</w:t>
            </w:r>
          </w:p>
        </w:tc>
        <w:tc>
          <w:tcPr>
            <w:tcW w:w="360" w:type="dxa"/>
            <w:vAlign w:val="bottom"/>
          </w:tcPr>
          <w:p>
            <w:pPr>
              <w:rPr>
                <w:sz w:val="1"/>
                <w:szCs w:val="1"/>
              </w:rPr>
            </w:pPr>
            <w:r>
              <w:rPr>
                <w:rFonts w:hint="eastAsia" w:ascii="宋体" w:hAnsi="宋体" w:eastAsia="宋体" w:cs="宋体"/>
                <w:sz w:val="21"/>
                <w:szCs w:val="21"/>
              </w:rPr>
              <w:t>√</w:t>
            </w:r>
          </w:p>
        </w:tc>
      </w:tr>
      <w:tr>
        <w:trPr>
          <w:trHeight w:val="82" w:hRule="atLeast"/>
        </w:trPr>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感染性休克</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急性呼吸窘迫综合征</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rPr>
          <w:trHeight w:val="282"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多器官功能障碍</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40" w:type="dxa"/>
            <w:tcBorders>
              <w:bottom w:val="single" w:color="auto" w:sz="8" w:space="0"/>
            </w:tcBorders>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2240" w:type="dxa"/>
            <w:vMerge w:val="restart"/>
            <w:vAlign w:val="bottom"/>
          </w:tcPr>
          <w:p>
            <w:pPr>
              <w:spacing w:line="240" w:lineRule="exact"/>
              <w:ind w:left="100"/>
              <w:rPr>
                <w:sz w:val="20"/>
                <w:szCs w:val="20"/>
              </w:rPr>
            </w:pPr>
            <w:r>
              <w:rPr>
                <w:rFonts w:ascii="宋体" w:hAnsi="宋体" w:eastAsia="宋体" w:cs="宋体"/>
                <w:b/>
                <w:bCs/>
                <w:sz w:val="21"/>
                <w:szCs w:val="21"/>
              </w:rPr>
              <w:t>有创机械通气</w:t>
            </w:r>
          </w:p>
        </w:tc>
        <w:tc>
          <w:tcPr>
            <w:tcW w:w="6520" w:type="dxa"/>
            <w:vAlign w:val="bottom"/>
          </w:tcPr>
          <w:p>
            <w:pPr>
              <w:spacing w:line="240" w:lineRule="exact"/>
              <w:ind w:left="120"/>
              <w:rPr>
                <w:sz w:val="20"/>
                <w:szCs w:val="20"/>
              </w:rPr>
            </w:pPr>
            <w:r>
              <w:rPr>
                <w:rFonts w:ascii="宋体" w:hAnsi="宋体" w:eastAsia="宋体" w:cs="宋体"/>
                <w:sz w:val="21"/>
                <w:szCs w:val="21"/>
              </w:rPr>
              <w:t>各种原因引起的急性呼吸衰竭或慢性呼吸衰竭急性加重，经保守治疗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312" w:hRule="atLeast"/>
        </w:trPr>
        <w:tc>
          <w:tcPr>
            <w:tcW w:w="2240" w:type="dxa"/>
            <w:vMerge w:val="continue"/>
            <w:vAlign w:val="bottom"/>
          </w:tcPr>
          <w:p>
            <w:pPr>
              <w:rPr>
                <w:sz w:val="13"/>
                <w:szCs w:val="13"/>
              </w:rPr>
            </w:pPr>
          </w:p>
        </w:tc>
        <w:tc>
          <w:tcPr>
            <w:tcW w:w="6520" w:type="dxa"/>
            <w:vMerge w:val="restart"/>
            <w:vAlign w:val="bottom"/>
          </w:tcPr>
          <w:p>
            <w:pPr>
              <w:spacing w:line="240" w:lineRule="exact"/>
              <w:ind w:left="120"/>
              <w:rPr>
                <w:sz w:val="20"/>
                <w:szCs w:val="20"/>
              </w:rPr>
            </w:pPr>
            <w:r>
              <w:rPr>
                <w:rFonts w:ascii="宋体" w:hAnsi="宋体" w:eastAsia="宋体" w:cs="宋体"/>
                <w:sz w:val="21"/>
                <w:szCs w:val="21"/>
              </w:rPr>
              <w:t>后效果不佳而且在继续加重者、呼吸停止及某些特殊治疗目的</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56" w:hRule="atLeast"/>
        </w:trPr>
        <w:tc>
          <w:tcPr>
            <w:tcW w:w="2240" w:type="dxa"/>
            <w:vAlign w:val="bottom"/>
          </w:tcPr>
          <w:p>
            <w:pPr>
              <w:rPr>
                <w:sz w:val="13"/>
                <w:szCs w:val="13"/>
              </w:rPr>
            </w:pPr>
          </w:p>
        </w:tc>
        <w:tc>
          <w:tcPr>
            <w:tcW w:w="6520" w:type="dxa"/>
            <w:vMerge w:val="continue"/>
            <w:vAlign w:val="bottom"/>
          </w:tcPr>
          <w:p>
            <w:pPr>
              <w:rPr>
                <w:sz w:val="13"/>
                <w:szCs w:val="13"/>
              </w:rPr>
            </w:pPr>
          </w:p>
        </w:tc>
        <w:tc>
          <w:tcPr>
            <w:tcW w:w="360" w:type="dxa"/>
            <w:vMerge w:val="continue"/>
            <w:vAlign w:val="bottom"/>
          </w:tcPr>
          <w:p>
            <w:pPr>
              <w:jc w:val="center"/>
              <w:rPr>
                <w:sz w:val="1"/>
                <w:szCs w:val="1"/>
              </w:rPr>
            </w:pPr>
          </w:p>
        </w:tc>
      </w:tr>
      <w:tr>
        <w:trPr>
          <w:trHeight w:val="51" w:hRule="atLeast"/>
        </w:trPr>
        <w:tc>
          <w:tcPr>
            <w:tcW w:w="2240" w:type="dxa"/>
            <w:tcBorders>
              <w:bottom w:val="single" w:color="auto" w:sz="8" w:space="0"/>
            </w:tcBorders>
            <w:vAlign w:val="bottom"/>
          </w:tcPr>
          <w:p>
            <w:pPr>
              <w:rPr>
                <w:sz w:val="4"/>
                <w:szCs w:val="4"/>
              </w:rPr>
            </w:pPr>
          </w:p>
        </w:tc>
        <w:tc>
          <w:tcPr>
            <w:tcW w:w="65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慢性阻塞性肺部疾病急性加重期</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240" w:type="dxa"/>
            <w:vAlign w:val="bottom"/>
          </w:tcPr>
          <w:p>
            <w:pPr>
              <w:spacing w:line="240" w:lineRule="exact"/>
              <w:ind w:left="100"/>
              <w:rPr>
                <w:sz w:val="20"/>
                <w:szCs w:val="20"/>
              </w:rPr>
            </w:pPr>
            <w:r>
              <w:rPr>
                <w:rFonts w:ascii="宋体" w:hAnsi="宋体" w:eastAsia="宋体" w:cs="宋体"/>
                <w:b/>
                <w:bCs/>
                <w:sz w:val="21"/>
                <w:szCs w:val="21"/>
              </w:rPr>
              <w:t>无创机械通气</w:t>
            </w:r>
          </w:p>
        </w:tc>
        <w:tc>
          <w:tcPr>
            <w:tcW w:w="6520" w:type="dxa"/>
            <w:vAlign w:val="bottom"/>
          </w:tcPr>
          <w:p>
            <w:pPr>
              <w:spacing w:line="240" w:lineRule="exact"/>
              <w:ind w:left="120"/>
              <w:rPr>
                <w:sz w:val="20"/>
                <w:szCs w:val="20"/>
              </w:rPr>
            </w:pPr>
            <w:r>
              <w:rPr>
                <w:rFonts w:ascii="宋体" w:hAnsi="宋体" w:eastAsia="宋体" w:cs="宋体"/>
                <w:sz w:val="21"/>
                <w:szCs w:val="21"/>
              </w:rPr>
              <w:t>有创机械通气脱机后</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rPr>
          <w:trHeight w:val="282" w:hRule="atLeast"/>
        </w:trPr>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心源性肺水肿</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240" w:type="dxa"/>
            <w:tcBorders>
              <w:bottom w:val="single" w:color="auto" w:sz="8" w:space="0"/>
            </w:tcBorders>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bl>
    <w:p>
      <w:pPr>
        <w:sectPr>
          <w:pgSz w:w="11900" w:h="16838"/>
          <w:pgMar w:top="1440" w:right="1440" w:bottom="639" w:left="1440" w:header="0" w:footer="0" w:gutter="0"/>
          <w:cols w:equalWidth="0" w:num="1">
            <w:col w:w="9026"/>
          </w:cols>
        </w:sectPr>
      </w:pPr>
    </w:p>
    <w:p>
      <w:pPr>
        <w:spacing w:line="81" w:lineRule="exact"/>
        <w:rPr>
          <w:sz w:val="20"/>
          <w:szCs w:val="20"/>
        </w:rPr>
      </w:pPr>
      <w:bookmarkStart w:id="78" w:name="page79"/>
      <w:bookmarkEnd w:id="78"/>
      <w:r>
        <w:rPr>
          <w:sz w:val="20"/>
          <w:szCs w:val="20"/>
        </w:rPr>
        <mc:AlternateContent>
          <mc:Choice Requires="wps">
            <w:drawing>
              <wp:anchor distT="0" distB="0" distL="114300" distR="114300" simplePos="0" relativeHeight="251918336" behindDoc="1" locked="0" layoutInCell="0" allowOverlap="1">
                <wp:simplePos x="0" y="0"/>
                <wp:positionH relativeFrom="page">
                  <wp:posOffset>999490</wp:posOffset>
                </wp:positionH>
                <wp:positionV relativeFrom="page">
                  <wp:posOffset>923290</wp:posOffset>
                </wp:positionV>
                <wp:extent cx="5560695" cy="0"/>
                <wp:effectExtent l="0" t="0" r="0" b="0"/>
                <wp:wrapNone/>
                <wp:docPr id="269" name="Shape 269"/>
                <wp:cNvGraphicFramePr/>
                <a:graphic xmlns:a="http://schemas.openxmlformats.org/drawingml/2006/main">
                  <a:graphicData uri="http://schemas.microsoft.com/office/word/2010/wordprocessingShape">
                    <wps:wsp>
                      <wps:cNvCnPr/>
                      <wps:spPr>
                        <a:xfrm>
                          <a:off x="0" y="0"/>
                          <a:ext cx="556069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69" o:spid="_x0000_s1026" o:spt="20" style="position:absolute;left:0pt;margin-left:78.7pt;margin-top:72.7pt;height:0pt;width:437.85pt;mso-position-horizontal-relative:page;mso-position-vertical-relative:page;z-index:-251398144;mso-width-relative:page;mso-height-relative:page;" fillcolor="#FFFFFF" filled="t" stroked="t" coordsize="21600,21600" o:allowincell="f" o:gfxdata="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u8hlFtkAAAAMAQAADwAAAAAAAAABACAAAAAiAAAAZHJzL2Rvd25yZXYueG1sUEsBAhQA&#10;FAAAAAgAh07iQGOWOTO4AQAArAMAAA4AAAAAAAAAAQAgAAAAKAEAAGRycy9lMm9Eb2MueG1sUEsF&#10;BgAAAAAGAAYAWQEAAFIFAAAAAA==&#10;">
                <v:fill on="t" focussize="0,0"/>
                <v:stroke weight="1.44pt" color="#000000" miterlimit="8" joinstyle="miter"/>
                <v:imagedata o:title=""/>
                <o:lock v:ext="edit" aspectratio="f"/>
              </v:line>
            </w:pict>
          </mc:Fallback>
        </mc:AlternateContent>
      </w:r>
    </w:p>
    <w:tbl>
      <w:tblPr>
        <w:tblStyle w:val="3"/>
        <w:tblW w:w="9140" w:type="dxa"/>
        <w:tblInd w:w="119" w:type="dxa"/>
        <w:tblLayout w:type="fixed"/>
        <w:tblCellMar>
          <w:top w:w="0" w:type="dxa"/>
          <w:left w:w="0" w:type="dxa"/>
          <w:bottom w:w="0" w:type="dxa"/>
          <w:right w:w="0" w:type="dxa"/>
        </w:tblCellMar>
      </w:tblPr>
      <w:tblGrid>
        <w:gridCol w:w="20"/>
        <w:gridCol w:w="2240"/>
        <w:gridCol w:w="652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240" w:type="dxa"/>
            <w:vAlign w:val="bottom"/>
          </w:tcPr>
          <w:p>
            <w:pPr>
              <w:spacing w:line="240" w:lineRule="exact"/>
              <w:ind w:left="700"/>
              <w:rPr>
                <w:sz w:val="20"/>
                <w:szCs w:val="20"/>
              </w:rPr>
            </w:pPr>
            <w:r>
              <w:rPr>
                <w:rFonts w:ascii="宋体" w:hAnsi="宋体" w:eastAsia="宋体" w:cs="宋体"/>
                <w:b/>
                <w:bCs/>
                <w:sz w:val="21"/>
                <w:szCs w:val="21"/>
              </w:rPr>
              <w:t>关键技术</w:t>
            </w:r>
          </w:p>
        </w:tc>
        <w:tc>
          <w:tcPr>
            <w:tcW w:w="6520" w:type="dxa"/>
            <w:vAlign w:val="bottom"/>
          </w:tcPr>
          <w:p>
            <w:pPr>
              <w:spacing w:line="240" w:lineRule="exact"/>
              <w:ind w:left="262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2240" w:type="dxa"/>
            <w:tcBorders>
              <w:bottom w:val="single" w:color="auto" w:sz="8" w:space="0"/>
            </w:tcBorders>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手术拔管后呼吸衰竭</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rPr>
          <w:trHeight w:val="282" w:hRule="atLeast"/>
        </w:trPr>
        <w:tc>
          <w:tcPr>
            <w:tcW w:w="20" w:type="dxa"/>
            <w:vAlign w:val="bottom"/>
          </w:tcPr>
          <w:p>
            <w:pPr>
              <w:rPr>
                <w:sz w:val="24"/>
                <w:szCs w:val="24"/>
              </w:rPr>
            </w:pPr>
          </w:p>
        </w:tc>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拒绝气管插管有创机械通气者</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240" w:type="dxa"/>
            <w:tcBorders>
              <w:bottom w:val="single" w:color="auto" w:sz="8" w:space="0"/>
            </w:tcBorders>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不明原因的慢性咳嗽、咯血</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不明原因的局部哮鸣音</w:t>
            </w:r>
          </w:p>
        </w:tc>
        <w:tc>
          <w:tcPr>
            <w:tcW w:w="360" w:type="dxa"/>
            <w:vAlign w:val="bottom"/>
          </w:tcPr>
          <w:p>
            <w:pPr>
              <w:rPr>
                <w:sz w:val="1"/>
                <w:szCs w:val="1"/>
              </w:rPr>
            </w:pPr>
            <w:r>
              <w:rPr>
                <w:rFonts w:hint="eastAsia" w:ascii="宋体" w:hAnsi="宋体" w:eastAsia="宋体" w:cs="宋体"/>
                <w:sz w:val="21"/>
                <w:szCs w:val="21"/>
              </w:rPr>
              <w:t>√</w:t>
            </w:r>
          </w:p>
        </w:tc>
      </w:tr>
      <w:tr>
        <w:trPr>
          <w:trHeight w:val="82" w:hRule="atLeast"/>
        </w:trPr>
        <w:tc>
          <w:tcPr>
            <w:tcW w:w="20" w:type="dxa"/>
            <w:vAlign w:val="bottom"/>
          </w:tcPr>
          <w:p>
            <w:pPr>
              <w:rPr>
                <w:sz w:val="7"/>
                <w:szCs w:val="7"/>
              </w:rPr>
            </w:pPr>
          </w:p>
        </w:tc>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不明原因的声音嘶哑</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痰中发现瘤细胞或可疑癌细胞</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rPr>
          <w:trHeight w:val="298" w:hRule="atLeast"/>
        </w:trPr>
        <w:tc>
          <w:tcPr>
            <w:tcW w:w="20" w:type="dxa"/>
            <w:vAlign w:val="bottom"/>
          </w:tcPr>
          <w:p>
            <w:pPr>
              <w:rPr>
                <w:sz w:val="24"/>
                <w:szCs w:val="24"/>
              </w:rPr>
            </w:pPr>
          </w:p>
        </w:tc>
        <w:tc>
          <w:tcPr>
            <w:tcW w:w="2240" w:type="dxa"/>
            <w:vMerge w:val="restart"/>
            <w:vAlign w:val="bottom"/>
          </w:tcPr>
          <w:p>
            <w:pPr>
              <w:spacing w:line="240" w:lineRule="exact"/>
              <w:ind w:left="100"/>
              <w:rPr>
                <w:sz w:val="20"/>
                <w:szCs w:val="20"/>
              </w:rPr>
            </w:pPr>
            <w:r>
              <w:rPr>
                <w:rFonts w:ascii="宋体" w:hAnsi="宋体" w:eastAsia="宋体" w:cs="宋体"/>
                <w:b/>
                <w:bCs/>
                <w:sz w:val="21"/>
                <w:szCs w:val="21"/>
              </w:rPr>
              <w:t>支气管镜检查</w:t>
            </w:r>
          </w:p>
        </w:tc>
        <w:tc>
          <w:tcPr>
            <w:tcW w:w="6520" w:type="dxa"/>
            <w:vAlign w:val="bottom"/>
          </w:tcPr>
          <w:p>
            <w:pPr>
              <w:spacing w:line="256" w:lineRule="exact"/>
              <w:ind w:left="120"/>
              <w:rPr>
                <w:sz w:val="20"/>
                <w:szCs w:val="20"/>
              </w:rPr>
            </w:pPr>
            <w:r>
              <w:rPr>
                <w:rFonts w:ascii="宋体" w:hAnsi="宋体" w:eastAsia="宋体" w:cs="宋体"/>
                <w:sz w:val="21"/>
                <w:szCs w:val="21"/>
              </w:rPr>
              <w:t>肺部</w:t>
            </w:r>
            <w:r>
              <w:rPr>
                <w:rFonts w:ascii="Times New Roman" w:hAnsi="Times New Roman" w:eastAsia="Times New Roman" w:cs="Times New Roman"/>
                <w:sz w:val="21"/>
                <w:szCs w:val="21"/>
              </w:rPr>
              <w:t xml:space="preserve"> X </w:t>
            </w:r>
            <w:r>
              <w:rPr>
                <w:rFonts w:ascii="宋体" w:hAnsi="宋体" w:eastAsia="宋体" w:cs="宋体"/>
                <w:sz w:val="21"/>
                <w:szCs w:val="21"/>
              </w:rPr>
              <w:t>线胸片、</w:t>
            </w:r>
            <w:r>
              <w:rPr>
                <w:rFonts w:ascii="Times New Roman" w:hAnsi="Times New Roman" w:eastAsia="Times New Roman" w:cs="Times New Roman"/>
                <w:sz w:val="21"/>
                <w:szCs w:val="21"/>
              </w:rPr>
              <w:t xml:space="preserve">CT </w:t>
            </w:r>
            <w:r>
              <w:rPr>
                <w:rFonts w:ascii="宋体" w:hAnsi="宋体" w:eastAsia="宋体" w:cs="宋体"/>
                <w:sz w:val="21"/>
                <w:szCs w:val="21"/>
              </w:rPr>
              <w:t>检查可疑肺部占位</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240" w:type="dxa"/>
            <w:vMerge w:val="continue"/>
            <w:vAlign w:val="bottom"/>
          </w:tcPr>
          <w:p>
            <w:pPr>
              <w:rPr>
                <w:sz w:val="5"/>
                <w:szCs w:val="5"/>
              </w:rPr>
            </w:pPr>
          </w:p>
        </w:tc>
        <w:tc>
          <w:tcPr>
            <w:tcW w:w="652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20" w:type="dxa"/>
            <w:vAlign w:val="bottom"/>
          </w:tcPr>
          <w:p>
            <w:pPr>
              <w:rPr>
                <w:sz w:val="7"/>
                <w:szCs w:val="7"/>
              </w:rPr>
            </w:pPr>
          </w:p>
        </w:tc>
        <w:tc>
          <w:tcPr>
            <w:tcW w:w="2240" w:type="dxa"/>
            <w:vMerge w:val="continue"/>
            <w:vAlign w:val="bottom"/>
          </w:tcPr>
          <w:p>
            <w:pPr>
              <w:rPr>
                <w:sz w:val="7"/>
                <w:szCs w:val="7"/>
              </w:rPr>
            </w:pPr>
          </w:p>
        </w:tc>
        <w:tc>
          <w:tcPr>
            <w:tcW w:w="6520" w:type="dxa"/>
            <w:vMerge w:val="restart"/>
            <w:vAlign w:val="bottom"/>
          </w:tcPr>
          <w:p>
            <w:pPr>
              <w:spacing w:line="240" w:lineRule="exact"/>
              <w:ind w:left="120"/>
              <w:rPr>
                <w:sz w:val="20"/>
                <w:szCs w:val="20"/>
              </w:rPr>
            </w:pPr>
            <w:r>
              <w:rPr>
                <w:rFonts w:ascii="宋体" w:hAnsi="宋体" w:eastAsia="宋体" w:cs="宋体"/>
                <w:sz w:val="21"/>
                <w:szCs w:val="21"/>
              </w:rPr>
              <w:t>肺部手术前检查</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2240" w:type="dxa"/>
            <w:vAlign w:val="bottom"/>
          </w:tcPr>
          <w:p>
            <w:pPr>
              <w:rPr>
                <w:sz w:val="16"/>
                <w:szCs w:val="16"/>
              </w:rPr>
            </w:pPr>
          </w:p>
        </w:tc>
        <w:tc>
          <w:tcPr>
            <w:tcW w:w="6520" w:type="dxa"/>
            <w:vMerge w:val="continue"/>
            <w:vAlign w:val="bottom"/>
          </w:tcPr>
          <w:p>
            <w:pPr>
              <w:rPr>
                <w:sz w:val="16"/>
                <w:szCs w:val="16"/>
              </w:rPr>
            </w:pP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rPr>
          <w:trHeight w:val="282" w:hRule="atLeast"/>
        </w:trPr>
        <w:tc>
          <w:tcPr>
            <w:tcW w:w="20" w:type="dxa"/>
            <w:vAlign w:val="bottom"/>
          </w:tcPr>
          <w:p>
            <w:pPr>
              <w:rPr>
                <w:sz w:val="24"/>
                <w:szCs w:val="24"/>
              </w:rPr>
            </w:pPr>
          </w:p>
        </w:tc>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临床怀疑有气管、支气管裂伤、断裂或瘘道者</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肺部感染的病因学诊断</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肺泡灌注及取活检</w:t>
            </w:r>
          </w:p>
        </w:tc>
        <w:tc>
          <w:tcPr>
            <w:tcW w:w="360" w:type="dxa"/>
            <w:vAlign w:val="bottom"/>
          </w:tcPr>
          <w:p>
            <w:pPr>
              <w:rPr>
                <w:sz w:val="1"/>
                <w:szCs w:val="1"/>
              </w:rPr>
            </w:pPr>
            <w:r>
              <w:rPr>
                <w:rFonts w:hint="eastAsia" w:ascii="宋体" w:hAnsi="宋体" w:eastAsia="宋体" w:cs="宋体"/>
                <w:sz w:val="21"/>
                <w:szCs w:val="21"/>
              </w:rPr>
              <w:t>√</w:t>
            </w:r>
          </w:p>
        </w:tc>
      </w:tr>
      <w:tr>
        <w:trPr>
          <w:trHeight w:val="82" w:hRule="atLeast"/>
        </w:trPr>
        <w:tc>
          <w:tcPr>
            <w:tcW w:w="20" w:type="dxa"/>
            <w:vAlign w:val="bottom"/>
          </w:tcPr>
          <w:p>
            <w:pPr>
              <w:rPr>
                <w:sz w:val="7"/>
                <w:szCs w:val="7"/>
              </w:rPr>
            </w:pPr>
          </w:p>
        </w:tc>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机械通气时的气道管理</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240" w:type="dxa"/>
            <w:tcBorders>
              <w:bottom w:val="single" w:color="auto" w:sz="8" w:space="0"/>
            </w:tcBorders>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240" w:type="dxa"/>
            <w:vMerge w:val="restart"/>
            <w:vAlign w:val="bottom"/>
          </w:tcPr>
          <w:p>
            <w:pPr>
              <w:spacing w:line="240" w:lineRule="exact"/>
              <w:ind w:left="100"/>
              <w:rPr>
                <w:sz w:val="20"/>
                <w:szCs w:val="20"/>
              </w:rPr>
            </w:pPr>
            <w:r>
              <w:rPr>
                <w:rFonts w:ascii="宋体" w:hAnsi="宋体" w:eastAsia="宋体" w:cs="宋体"/>
                <w:b/>
                <w:bCs/>
                <w:sz w:val="21"/>
                <w:szCs w:val="21"/>
              </w:rPr>
              <w:t>床旁超声</w:t>
            </w:r>
          </w:p>
        </w:tc>
        <w:tc>
          <w:tcPr>
            <w:tcW w:w="6520" w:type="dxa"/>
            <w:vAlign w:val="bottom"/>
          </w:tcPr>
          <w:p>
            <w:pPr>
              <w:spacing w:line="240" w:lineRule="exact"/>
              <w:ind w:left="120"/>
              <w:rPr>
                <w:sz w:val="20"/>
                <w:szCs w:val="20"/>
              </w:rPr>
            </w:pPr>
            <w:r>
              <w:rPr>
                <w:rFonts w:ascii="宋体" w:hAnsi="宋体" w:eastAsia="宋体" w:cs="宋体"/>
                <w:sz w:val="21"/>
                <w:szCs w:val="21"/>
              </w:rPr>
              <w:t>引导深静脉置管</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240" w:type="dxa"/>
            <w:vMerge w:val="continue"/>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rPr>
          <w:trHeight w:val="90" w:hRule="atLeast"/>
        </w:trPr>
        <w:tc>
          <w:tcPr>
            <w:tcW w:w="20" w:type="dxa"/>
            <w:vAlign w:val="bottom"/>
          </w:tcPr>
          <w:p>
            <w:pPr>
              <w:rPr>
                <w:sz w:val="7"/>
                <w:szCs w:val="7"/>
              </w:rPr>
            </w:pPr>
          </w:p>
        </w:tc>
        <w:tc>
          <w:tcPr>
            <w:tcW w:w="2240" w:type="dxa"/>
            <w:vMerge w:val="continue"/>
            <w:vAlign w:val="bottom"/>
          </w:tcPr>
          <w:p>
            <w:pPr>
              <w:rPr>
                <w:sz w:val="7"/>
                <w:szCs w:val="7"/>
              </w:rPr>
            </w:pPr>
          </w:p>
        </w:tc>
        <w:tc>
          <w:tcPr>
            <w:tcW w:w="6520" w:type="dxa"/>
            <w:vMerge w:val="restart"/>
            <w:vAlign w:val="bottom"/>
          </w:tcPr>
          <w:p>
            <w:pPr>
              <w:spacing w:line="240" w:lineRule="exact"/>
              <w:ind w:left="120"/>
              <w:rPr>
                <w:sz w:val="20"/>
                <w:szCs w:val="20"/>
              </w:rPr>
            </w:pPr>
            <w:r>
              <w:rPr>
                <w:rFonts w:ascii="宋体" w:hAnsi="宋体" w:eastAsia="宋体" w:cs="宋体"/>
                <w:sz w:val="21"/>
                <w:szCs w:val="21"/>
              </w:rPr>
              <w:t>其他各种穿刺和外伤后肝脾等脏器损伤的快速诊断</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20" w:type="dxa"/>
            <w:vAlign w:val="bottom"/>
          </w:tcPr>
          <w:p>
            <w:pPr>
              <w:rPr>
                <w:sz w:val="16"/>
                <w:szCs w:val="16"/>
              </w:rPr>
            </w:pPr>
          </w:p>
        </w:tc>
        <w:tc>
          <w:tcPr>
            <w:tcW w:w="2240" w:type="dxa"/>
            <w:vAlign w:val="bottom"/>
          </w:tcPr>
          <w:p>
            <w:pPr>
              <w:rPr>
                <w:sz w:val="16"/>
                <w:szCs w:val="16"/>
              </w:rPr>
            </w:pPr>
          </w:p>
        </w:tc>
        <w:tc>
          <w:tcPr>
            <w:tcW w:w="6520" w:type="dxa"/>
            <w:vMerge w:val="continue"/>
            <w:vAlign w:val="bottom"/>
          </w:tcPr>
          <w:p>
            <w:pPr>
              <w:rPr>
                <w:sz w:val="16"/>
                <w:szCs w:val="16"/>
              </w:rPr>
            </w:pP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240" w:type="dxa"/>
            <w:tcBorders>
              <w:bottom w:val="single" w:color="auto" w:sz="8" w:space="0"/>
            </w:tcBorders>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严重颅脑损伤</w:t>
            </w:r>
          </w:p>
        </w:tc>
        <w:tc>
          <w:tcPr>
            <w:tcW w:w="360" w:type="dxa"/>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center"/>
          </w:tcPr>
          <w:p>
            <w:pPr>
              <w:jc w:val="center"/>
              <w:rPr>
                <w:sz w:val="1"/>
                <w:szCs w:val="1"/>
              </w:rPr>
            </w:pPr>
          </w:p>
        </w:tc>
      </w:tr>
      <w:tr>
        <w:trPr>
          <w:trHeight w:val="282" w:hRule="atLeast"/>
        </w:trPr>
        <w:tc>
          <w:tcPr>
            <w:tcW w:w="20" w:type="dxa"/>
            <w:vAlign w:val="bottom"/>
          </w:tcPr>
          <w:p>
            <w:pPr>
              <w:rPr>
                <w:sz w:val="24"/>
                <w:szCs w:val="24"/>
              </w:rPr>
            </w:pPr>
          </w:p>
        </w:tc>
        <w:tc>
          <w:tcPr>
            <w:tcW w:w="2240" w:type="dxa"/>
            <w:vAlign w:val="bottom"/>
          </w:tcPr>
          <w:p>
            <w:pPr>
              <w:spacing w:line="240" w:lineRule="exact"/>
              <w:ind w:left="100"/>
              <w:rPr>
                <w:sz w:val="20"/>
                <w:szCs w:val="20"/>
              </w:rPr>
            </w:pPr>
            <w:r>
              <w:rPr>
                <w:rFonts w:ascii="宋体" w:hAnsi="宋体" w:eastAsia="宋体" w:cs="宋体"/>
                <w:b/>
                <w:bCs/>
                <w:sz w:val="21"/>
                <w:szCs w:val="21"/>
              </w:rPr>
              <w:t>亚低温治疗技术</w:t>
            </w:r>
          </w:p>
        </w:tc>
        <w:tc>
          <w:tcPr>
            <w:tcW w:w="6520" w:type="dxa"/>
            <w:vAlign w:val="bottom"/>
          </w:tcPr>
          <w:p>
            <w:pPr>
              <w:spacing w:line="240" w:lineRule="exact"/>
              <w:ind w:left="120"/>
              <w:rPr>
                <w:sz w:val="20"/>
                <w:szCs w:val="20"/>
              </w:rPr>
            </w:pPr>
            <w:r>
              <w:rPr>
                <w:rFonts w:ascii="宋体" w:hAnsi="宋体" w:eastAsia="宋体" w:cs="宋体"/>
                <w:sz w:val="21"/>
                <w:szCs w:val="21"/>
              </w:rPr>
              <w:t>急性脑血管病</w:t>
            </w:r>
          </w:p>
        </w:tc>
        <w:tc>
          <w:tcPr>
            <w:tcW w:w="360" w:type="dxa"/>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240" w:type="dxa"/>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center"/>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心肺复苏后脑保护</w:t>
            </w:r>
          </w:p>
        </w:tc>
        <w:tc>
          <w:tcPr>
            <w:tcW w:w="360" w:type="dxa"/>
            <w:vAlign w:val="center"/>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2240" w:type="dxa"/>
            <w:tcBorders>
              <w:bottom w:val="single" w:color="auto" w:sz="8" w:space="0"/>
            </w:tcBorders>
            <w:vAlign w:val="bottom"/>
          </w:tcPr>
          <w:p>
            <w:pPr>
              <w:rPr>
                <w:sz w:val="7"/>
                <w:szCs w:val="7"/>
              </w:rPr>
            </w:pPr>
          </w:p>
        </w:tc>
        <w:tc>
          <w:tcPr>
            <w:tcW w:w="6520" w:type="dxa"/>
            <w:tcBorders>
              <w:bottom w:val="single" w:color="auto" w:sz="8" w:space="0"/>
            </w:tcBorders>
            <w:vAlign w:val="bottom"/>
          </w:tcPr>
          <w:p>
            <w:pPr>
              <w:rPr>
                <w:sz w:val="7"/>
                <w:szCs w:val="7"/>
              </w:rPr>
            </w:pPr>
          </w:p>
        </w:tc>
        <w:tc>
          <w:tcPr>
            <w:tcW w:w="360" w:type="dxa"/>
            <w:vAlign w:val="center"/>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240" w:type="dxa"/>
            <w:vAlign w:val="bottom"/>
          </w:tcPr>
          <w:p>
            <w:pPr>
              <w:rPr>
                <w:sz w:val="21"/>
                <w:szCs w:val="21"/>
              </w:rPr>
            </w:pPr>
          </w:p>
        </w:tc>
        <w:tc>
          <w:tcPr>
            <w:tcW w:w="6520" w:type="dxa"/>
            <w:vAlign w:val="bottom"/>
          </w:tcPr>
          <w:p>
            <w:pPr>
              <w:spacing w:line="240" w:lineRule="exact"/>
              <w:ind w:left="120"/>
              <w:rPr>
                <w:sz w:val="20"/>
                <w:szCs w:val="20"/>
              </w:rPr>
            </w:pPr>
            <w:r>
              <w:rPr>
                <w:rFonts w:ascii="宋体" w:hAnsi="宋体" w:eastAsia="宋体" w:cs="宋体"/>
                <w:sz w:val="21"/>
                <w:szCs w:val="21"/>
              </w:rPr>
              <w:t>心室颤动、心房纤颤、持续心房扑动、阵发性室上性心动过速、室速</w:t>
            </w:r>
          </w:p>
        </w:tc>
        <w:tc>
          <w:tcPr>
            <w:tcW w:w="360" w:type="dxa"/>
            <w:vMerge w:val="restart"/>
            <w:vAlign w:val="center"/>
          </w:tcPr>
          <w:p>
            <w:pPr>
              <w:jc w:val="center"/>
              <w:rPr>
                <w:sz w:val="1"/>
                <w:szCs w:val="1"/>
              </w:rPr>
            </w:pPr>
            <w:r>
              <w:rPr>
                <w:rFonts w:hint="eastAsia" w:ascii="宋体" w:hAnsi="宋体" w:eastAsia="宋体" w:cs="宋体"/>
                <w:sz w:val="21"/>
                <w:szCs w:val="21"/>
              </w:rPr>
              <w:t>√</w:t>
            </w:r>
          </w:p>
        </w:tc>
      </w:tr>
      <w:tr>
        <w:trPr>
          <w:trHeight w:val="312" w:hRule="atLeast"/>
        </w:trPr>
        <w:tc>
          <w:tcPr>
            <w:tcW w:w="20" w:type="dxa"/>
            <w:vAlign w:val="bottom"/>
          </w:tcPr>
          <w:p>
            <w:pPr>
              <w:rPr>
                <w:sz w:val="24"/>
                <w:szCs w:val="24"/>
              </w:rPr>
            </w:pPr>
          </w:p>
        </w:tc>
        <w:tc>
          <w:tcPr>
            <w:tcW w:w="2240" w:type="dxa"/>
            <w:vAlign w:val="bottom"/>
          </w:tcPr>
          <w:p>
            <w:pPr>
              <w:spacing w:line="240" w:lineRule="exact"/>
              <w:ind w:left="100"/>
              <w:rPr>
                <w:sz w:val="20"/>
                <w:szCs w:val="20"/>
              </w:rPr>
            </w:pPr>
            <w:r>
              <w:rPr>
                <w:rFonts w:ascii="宋体" w:hAnsi="宋体" w:eastAsia="宋体" w:cs="宋体"/>
                <w:b/>
                <w:bCs/>
                <w:sz w:val="21"/>
                <w:szCs w:val="21"/>
              </w:rPr>
              <w:t>心电除颤应用</w:t>
            </w:r>
          </w:p>
        </w:tc>
        <w:tc>
          <w:tcPr>
            <w:tcW w:w="6520" w:type="dxa"/>
            <w:vAlign w:val="bottom"/>
          </w:tcPr>
          <w:p>
            <w:pPr>
              <w:spacing w:line="240" w:lineRule="exact"/>
              <w:ind w:left="120"/>
              <w:rPr>
                <w:sz w:val="20"/>
                <w:szCs w:val="20"/>
              </w:rPr>
            </w:pPr>
            <w:r>
              <w:rPr>
                <w:rFonts w:ascii="宋体" w:hAnsi="宋体" w:eastAsia="宋体" w:cs="宋体"/>
                <w:sz w:val="21"/>
                <w:szCs w:val="21"/>
              </w:rPr>
              <w:t>等常规治疗无效而伴有明显血液动力学障碍者或预激综合征并发室</w:t>
            </w: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312" w:hRule="atLeast"/>
        </w:trPr>
        <w:tc>
          <w:tcPr>
            <w:tcW w:w="20" w:type="dxa"/>
            <w:vAlign w:val="bottom"/>
          </w:tcPr>
          <w:p>
            <w:pPr>
              <w:rPr>
                <w:sz w:val="24"/>
                <w:szCs w:val="24"/>
              </w:rPr>
            </w:pPr>
          </w:p>
        </w:tc>
        <w:tc>
          <w:tcPr>
            <w:tcW w:w="2240" w:type="dxa"/>
            <w:vAlign w:val="bottom"/>
          </w:tcPr>
          <w:p>
            <w:pPr>
              <w:rPr>
                <w:sz w:val="24"/>
                <w:szCs w:val="24"/>
              </w:rPr>
            </w:pPr>
          </w:p>
        </w:tc>
        <w:tc>
          <w:tcPr>
            <w:tcW w:w="6520" w:type="dxa"/>
            <w:vAlign w:val="bottom"/>
          </w:tcPr>
          <w:p>
            <w:pPr>
              <w:spacing w:line="240" w:lineRule="exact"/>
              <w:ind w:left="120"/>
              <w:rPr>
                <w:sz w:val="20"/>
                <w:szCs w:val="20"/>
              </w:rPr>
            </w:pPr>
            <w:r>
              <w:rPr>
                <w:rFonts w:ascii="宋体" w:hAnsi="宋体" w:eastAsia="宋体" w:cs="宋体"/>
                <w:sz w:val="21"/>
                <w:szCs w:val="21"/>
              </w:rPr>
              <w:t>上性心动过速而用药困难者</w:t>
            </w:r>
          </w:p>
        </w:tc>
        <w:tc>
          <w:tcPr>
            <w:tcW w:w="360" w:type="dxa"/>
            <w:vMerge w:val="continue"/>
            <w:vAlign w:val="bottom"/>
          </w:tcPr>
          <w:p>
            <w:pPr>
              <w:rPr>
                <w:sz w:val="1"/>
                <w:szCs w:val="1"/>
              </w:rPr>
            </w:pPr>
          </w:p>
        </w:tc>
      </w:tr>
      <w:tr>
        <w:tblPrEx>
          <w:tblCellMar>
            <w:top w:w="0" w:type="dxa"/>
            <w:left w:w="0" w:type="dxa"/>
            <w:bottom w:w="0" w:type="dxa"/>
            <w:right w:w="0" w:type="dxa"/>
          </w:tblCellMar>
        </w:tblPrEx>
        <w:trPr>
          <w:trHeight w:val="60" w:hRule="atLeast"/>
        </w:trPr>
        <w:tc>
          <w:tcPr>
            <w:tcW w:w="20" w:type="dxa"/>
            <w:tcBorders>
              <w:bottom w:val="single" w:color="auto" w:sz="8" w:space="0"/>
            </w:tcBorders>
            <w:vAlign w:val="bottom"/>
          </w:tcPr>
          <w:p>
            <w:pPr>
              <w:rPr>
                <w:sz w:val="5"/>
                <w:szCs w:val="5"/>
              </w:rPr>
            </w:pPr>
          </w:p>
        </w:tc>
        <w:tc>
          <w:tcPr>
            <w:tcW w:w="2240" w:type="dxa"/>
            <w:tcBorders>
              <w:bottom w:val="single" w:color="auto" w:sz="8" w:space="0"/>
            </w:tcBorders>
            <w:vAlign w:val="bottom"/>
          </w:tcPr>
          <w:p>
            <w:pPr>
              <w:rPr>
                <w:sz w:val="5"/>
                <w:szCs w:val="5"/>
              </w:rPr>
            </w:pPr>
          </w:p>
        </w:tc>
        <w:tc>
          <w:tcPr>
            <w:tcW w:w="6520" w:type="dxa"/>
            <w:tcBorders>
              <w:bottom w:val="single" w:color="auto" w:sz="8" w:space="0"/>
            </w:tcBorders>
            <w:vAlign w:val="bottom"/>
          </w:tcPr>
          <w:p>
            <w:pPr>
              <w:rPr>
                <w:sz w:val="5"/>
                <w:szCs w:val="5"/>
              </w:rPr>
            </w:pPr>
          </w:p>
        </w:tc>
        <w:tc>
          <w:tcPr>
            <w:tcW w:w="360" w:type="dxa"/>
            <w:vAlign w:val="bottom"/>
          </w:tcPr>
          <w:p>
            <w:pPr>
              <w:rPr>
                <w:sz w:val="1"/>
                <w:szCs w:val="1"/>
              </w:rPr>
            </w:pPr>
          </w:p>
        </w:tc>
      </w:tr>
    </w:tbl>
    <w:p>
      <w:pPr>
        <w:spacing w:line="81"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919360" behindDoc="1" locked="0" layoutInCell="0" allowOverlap="1">
                <wp:simplePos x="0" y="0"/>
                <wp:positionH relativeFrom="column">
                  <wp:posOffset>85090</wp:posOffset>
                </wp:positionH>
                <wp:positionV relativeFrom="paragraph">
                  <wp:posOffset>107315</wp:posOffset>
                </wp:positionV>
                <wp:extent cx="5560695" cy="0"/>
                <wp:effectExtent l="0" t="0" r="0" b="0"/>
                <wp:wrapNone/>
                <wp:docPr id="270" name="Shape 270"/>
                <wp:cNvGraphicFramePr/>
                <a:graphic xmlns:a="http://schemas.openxmlformats.org/drawingml/2006/main">
                  <a:graphicData uri="http://schemas.microsoft.com/office/word/2010/wordprocessingShape">
                    <wps:wsp>
                      <wps:cNvCnPr/>
                      <wps:spPr>
                        <a:xfrm>
                          <a:off x="0" y="0"/>
                          <a:ext cx="556069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70" o:spid="_x0000_s1026" o:spt="20" style="position:absolute;left:0pt;margin-left:6.7pt;margin-top:8.45pt;height:0pt;width:437.85pt;z-index:-251397120;mso-width-relative:page;mso-height-relative:page;" fillcolor="#FFFFFF" filled="t" stroked="t" coordsize="21600,21600" o:allowincell="f" o:gfxdata="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iW2tfNkAAAAIAQAADwAAAAAAAAABACAAAAAiAAAAZHJzL2Rvd25yZXYueG1sUEsBAhQA&#10;FAAAAAgAh07iQHtgGte4AQAArAMAAA4AAAAAAAAAAQAgAAAAKAEAAGRycy9lMm9Eb2MueG1sUEsF&#10;BgAAAAAGAAYAWQEAAFIFAAAAAA==&#10;">
                <v:fill on="t" focussize="0,0"/>
                <v:stroke weight="1.44pt" color="#000000" miterlimit="8" joinstyle="miter"/>
                <v:imagedata o:title=""/>
                <o:lock v:ext="edit" aspectratio="f"/>
              </v:line>
            </w:pict>
          </mc:Fallback>
        </mc:AlternateContent>
      </w:r>
    </w:p>
    <w:p>
      <w:pPr>
        <w:spacing w:line="219" w:lineRule="exact"/>
        <w:rPr>
          <w:sz w:val="20"/>
          <w:szCs w:val="20"/>
        </w:rPr>
      </w:pPr>
    </w:p>
    <w:p>
      <w:pPr>
        <w:tabs>
          <w:tab w:val="left" w:pos="5340"/>
        </w:tabs>
        <w:spacing w:line="240" w:lineRule="exact"/>
        <w:ind w:left="1200"/>
        <w:rPr>
          <w:sz w:val="20"/>
          <w:szCs w:val="20"/>
        </w:rPr>
      </w:pPr>
      <w:r>
        <w:rPr>
          <w:rFonts w:ascii="宋体" w:hAnsi="宋体" w:eastAsia="宋体" w:cs="宋体"/>
          <w:sz w:val="21"/>
          <w:szCs w:val="21"/>
        </w:rPr>
        <w:t>关键技术</w:t>
      </w:r>
      <w:r>
        <w:rPr>
          <w:sz w:val="20"/>
          <w:szCs w:val="20"/>
        </w:rPr>
        <w:tab/>
      </w:r>
      <w:r>
        <w:rPr>
          <w:rFonts w:ascii="宋体" w:hAnsi="宋体" w:eastAsia="宋体" w:cs="宋体"/>
          <w:b/>
          <w:bCs/>
          <w:sz w:val="21"/>
          <w:szCs w:val="21"/>
        </w:rPr>
        <w:t>主要应用范围</w:t>
      </w:r>
    </w:p>
    <w:p>
      <w:pPr>
        <w:spacing w:line="20" w:lineRule="exact"/>
        <w:rPr>
          <w:sz w:val="20"/>
          <w:szCs w:val="20"/>
        </w:rPr>
      </w:pPr>
      <w:r>
        <w:rPr>
          <w:sz w:val="20"/>
          <w:szCs w:val="20"/>
        </w:rPr>
        <mc:AlternateContent>
          <mc:Choice Requires="wps">
            <w:drawing>
              <wp:anchor distT="0" distB="0" distL="114300" distR="114300" simplePos="0" relativeHeight="251920384" behindDoc="1" locked="0" layoutInCell="0" allowOverlap="1">
                <wp:simplePos x="0" y="0"/>
                <wp:positionH relativeFrom="column">
                  <wp:posOffset>85090</wp:posOffset>
                </wp:positionH>
                <wp:positionV relativeFrom="paragraph">
                  <wp:posOffset>60960</wp:posOffset>
                </wp:positionV>
                <wp:extent cx="5560695" cy="0"/>
                <wp:effectExtent l="0" t="0" r="0" b="0"/>
                <wp:wrapNone/>
                <wp:docPr id="271" name="Shape 271"/>
                <wp:cNvGraphicFramePr/>
                <a:graphic xmlns:a="http://schemas.openxmlformats.org/drawingml/2006/main">
                  <a:graphicData uri="http://schemas.microsoft.com/office/word/2010/wordprocessingShape">
                    <wps:wsp>
                      <wps:cNvCnPr/>
                      <wps:spPr>
                        <a:xfrm>
                          <a:off x="0" y="0"/>
                          <a:ext cx="556069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71" o:spid="_x0000_s1026" o:spt="20" style="position:absolute;left:0pt;margin-left:6.7pt;margin-top:4.8pt;height:0pt;width:437.85pt;z-index:-251396096;mso-width-relative:page;mso-height-relative:page;" fillcolor="#FFFFFF" filled="t" stroked="t" coordsize="21600,21600" o:allowincell="f" o:gfxdata="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kgWUfWAAAABgEAAA8AAAAAAAAAAQAgAAAAIgAAAGRycy9kb3ducmV2LnhtbFBLAQIUABQA&#10;AAAIAIdO4kATe8P9uQEAAKwDAAAOAAAAAAAAAAEAIAAAACUBAABkcnMvZTJvRG9jLnhtbFBLBQYA&#10;AAAABgAGAFkBAABQBQAAAAA=&#10;">
                <v:fill on="t" focussize="0,0"/>
                <v:stroke weight="1.44pt" color="#000000" miterlimit="8" joinstyle="miter"/>
                <v:imagedata o:title=""/>
                <o:lock v:ext="edit" aspectratio="f"/>
              </v:line>
            </w:pict>
          </mc:Fallback>
        </mc:AlternateContent>
      </w:r>
    </w:p>
    <w:p>
      <w:pPr>
        <w:spacing w:line="89" w:lineRule="exact"/>
        <w:rPr>
          <w:sz w:val="20"/>
          <w:szCs w:val="20"/>
        </w:rPr>
      </w:pPr>
    </w:p>
    <w:p>
      <w:pPr>
        <w:spacing w:line="240" w:lineRule="exact"/>
        <w:ind w:left="3200"/>
        <w:rPr>
          <w:sz w:val="20"/>
          <w:szCs w:val="20"/>
        </w:rPr>
      </w:pPr>
      <w:r>
        <w:rPr>
          <w:rFonts w:ascii="宋体" w:hAnsi="宋体" w:eastAsia="宋体" w:cs="宋体"/>
          <w:sz w:val="21"/>
          <w:szCs w:val="21"/>
        </w:rPr>
        <w:t>药物中毒、急性肝功能障碍、肝性脑病、高甘油三酯血症、严</w:t>
      </w:r>
    </w:p>
    <w:p>
      <w:pPr>
        <w:ind w:left="240"/>
        <w:rPr>
          <w:sz w:val="20"/>
          <w:szCs w:val="20"/>
        </w:rPr>
      </w:pPr>
      <w:r>
        <w:rPr>
          <w:rFonts w:ascii="宋体" w:hAnsi="宋体" w:eastAsia="宋体" w:cs="宋体"/>
          <w:b/>
          <w:bCs/>
          <w:sz w:val="18"/>
          <w:szCs w:val="18"/>
        </w:rPr>
        <w:t>血液灌流</w:t>
      </w:r>
    </w:p>
    <w:p>
      <w:pPr>
        <w:spacing w:line="180" w:lineRule="exact"/>
        <w:ind w:left="3200"/>
        <w:rPr>
          <w:rFonts w:hint="default" w:eastAsia="宋体"/>
          <w:sz w:val="20"/>
          <w:szCs w:val="20"/>
          <w:lang w:val="en-US" w:eastAsia="zh-CN"/>
        </w:rPr>
      </w:pPr>
      <w:r>
        <w:rPr>
          <w:rFonts w:ascii="宋体" w:hAnsi="宋体" w:eastAsia="宋体" w:cs="宋体"/>
          <w:sz w:val="21"/>
          <w:szCs w:val="21"/>
        </w:rPr>
        <w:t>重脓毒症、部分自身免疫性疾病</w:t>
      </w:r>
      <w:r>
        <w:rPr>
          <w:rFonts w:hint="eastAsia" w:ascii="宋体" w:hAnsi="宋体" w:eastAsia="宋体" w:cs="宋体"/>
          <w:sz w:val="21"/>
          <w:szCs w:val="21"/>
          <w:lang w:val="en-US" w:eastAsia="zh-CN"/>
        </w:rPr>
        <w:t xml:space="preserve">                       √</w:t>
      </w:r>
    </w:p>
    <w:p>
      <w:pPr>
        <w:spacing w:line="20" w:lineRule="exact"/>
        <w:rPr>
          <w:sz w:val="20"/>
          <w:szCs w:val="20"/>
        </w:rPr>
      </w:pPr>
      <w:r>
        <w:rPr>
          <w:sz w:val="20"/>
          <w:szCs w:val="20"/>
        </w:rPr>
        <mc:AlternateContent>
          <mc:Choice Requires="wps">
            <w:drawing>
              <wp:anchor distT="0" distB="0" distL="114300" distR="114300" simplePos="0" relativeHeight="251921408" behindDoc="1" locked="0" layoutInCell="0" allowOverlap="1">
                <wp:simplePos x="0" y="0"/>
                <wp:positionH relativeFrom="column">
                  <wp:posOffset>85090</wp:posOffset>
                </wp:positionH>
                <wp:positionV relativeFrom="paragraph">
                  <wp:posOffset>35560</wp:posOffset>
                </wp:positionV>
                <wp:extent cx="5560695" cy="0"/>
                <wp:effectExtent l="0" t="0" r="0" b="0"/>
                <wp:wrapNone/>
                <wp:docPr id="272" name="Shape 272"/>
                <wp:cNvGraphicFramePr/>
                <a:graphic xmlns:a="http://schemas.openxmlformats.org/drawingml/2006/main">
                  <a:graphicData uri="http://schemas.microsoft.com/office/word/2010/wordprocessingShape">
                    <wps:wsp>
                      <wps:cNvCnPr/>
                      <wps:spPr>
                        <a:xfrm>
                          <a:off x="0" y="0"/>
                          <a:ext cx="556069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72" o:spid="_x0000_s1026" o:spt="20" style="position:absolute;left:0pt;margin-left:6.7pt;margin-top:2.8pt;height:0pt;width:437.85pt;z-index:-251395072;mso-width-relative:page;mso-height-relative:page;" fillcolor="#FFFFFF" filled="t" stroked="t" coordsize="21600,21600" o:allowincell="f" o:gfxdata="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lZyt&#10;rtMAAAAGAQAADwAAAAAAAAABACAAAAAiAAAAZHJzL2Rvd25yZXYueG1sUEsBAhQAFAAAAAgAh07i&#10;QJC9y8O1AQAAqwMAAA4AAAAAAAAAAQAgAAAAIgEAAGRycy9lMm9Eb2MueG1sUEsFBgAAAAAGAAYA&#10;WQEAAEkFAAAAAA==&#10;">
                <v:fill on="t" focussize="0,0"/>
                <v:stroke weight="0.47992125984252pt" color="#000000" miterlimit="8" joinstyle="miter"/>
                <v:imagedata o:title=""/>
                <o:lock v:ext="edit" aspectratio="f"/>
              </v:line>
            </w:pict>
          </mc:Fallback>
        </mc:AlternateContent>
      </w:r>
    </w:p>
    <w:p>
      <w:pPr>
        <w:spacing w:line="94" w:lineRule="exact"/>
        <w:rPr>
          <w:sz w:val="20"/>
          <w:szCs w:val="20"/>
        </w:rPr>
      </w:pPr>
    </w:p>
    <w:p>
      <w:pPr>
        <w:ind w:left="3200"/>
        <w:rPr>
          <w:sz w:val="20"/>
          <w:szCs w:val="20"/>
        </w:rPr>
      </w:pPr>
      <w:r>
        <w:rPr>
          <w:rFonts w:ascii="宋体" w:hAnsi="宋体" w:eastAsia="宋体" w:cs="宋体"/>
          <w:sz w:val="21"/>
          <w:szCs w:val="21"/>
        </w:rPr>
        <w:t>心输出量的监测</w:t>
      </w:r>
    </w:p>
    <w:p>
      <w:pPr>
        <w:ind w:left="240"/>
        <w:rPr>
          <w:sz w:val="20"/>
          <w:szCs w:val="20"/>
        </w:rPr>
      </w:pPr>
      <w:r>
        <w:rPr>
          <w:rFonts w:ascii="宋体" w:hAnsi="宋体" w:eastAsia="宋体" w:cs="宋体"/>
          <w:b/>
          <w:bCs/>
          <w:sz w:val="21"/>
          <w:szCs w:val="21"/>
        </w:rPr>
        <w:t>脉搏指示持续心排量监测</w:t>
      </w:r>
    </w:p>
    <w:p>
      <w:pPr>
        <w:spacing w:line="20" w:lineRule="exact"/>
        <w:rPr>
          <w:sz w:val="20"/>
          <w:szCs w:val="20"/>
        </w:rPr>
      </w:pPr>
      <w:r>
        <w:rPr>
          <w:sz w:val="20"/>
          <w:szCs w:val="20"/>
        </w:rPr>
        <mc:AlternateContent>
          <mc:Choice Requires="wps">
            <w:drawing>
              <wp:anchor distT="0" distB="0" distL="114300" distR="114300" simplePos="0" relativeHeight="251922432" behindDoc="1" locked="0" layoutInCell="0" allowOverlap="1">
                <wp:simplePos x="0" y="0"/>
                <wp:positionH relativeFrom="column">
                  <wp:posOffset>1966595</wp:posOffset>
                </wp:positionH>
                <wp:positionV relativeFrom="paragraph">
                  <wp:posOffset>-66040</wp:posOffset>
                </wp:positionV>
                <wp:extent cx="3679190" cy="0"/>
                <wp:effectExtent l="0" t="0" r="0" b="0"/>
                <wp:wrapNone/>
                <wp:docPr id="273" name="Shape 273"/>
                <wp:cNvGraphicFramePr/>
                <a:graphic xmlns:a="http://schemas.openxmlformats.org/drawingml/2006/main">
                  <a:graphicData uri="http://schemas.microsoft.com/office/word/2010/wordprocessingShape">
                    <wps:wsp>
                      <wps:cNvCnPr/>
                      <wps:spPr>
                        <a:xfrm>
                          <a:off x="0" y="0"/>
                          <a:ext cx="367919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73" o:spid="_x0000_s1026" o:spt="20" style="position:absolute;left:0pt;margin-left:154.85pt;margin-top:-5.2pt;height:0pt;width:289.7pt;z-index:-251394048;mso-width-relative:page;mso-height-relative:page;" fillcolor="#FFFFFF" filled="t" stroked="t" coordsize="21600,21600" o:allowincell="f" o:gfxdata="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nuW/h2AAAAAsBAAAPAAAAAAAAAAEAIAAAACIAAABkcnMvZG93bnJldi54bWxQSwEC&#10;FAAUAAAACACHTuJAOBBNi7sBAACrAwAADgAAAAAAAAABACAAAAAnAQAAZHJzL2Uyb0RvYy54bWxQ&#10;SwUGAAAAAAYABgBZAQAAVAUAAAAA&#10;">
                <v:fill on="t" focussize="0,0"/>
                <v:stroke weight="0.47992125984252pt" color="#000000" miterlimit="8" joinstyle="miter"/>
                <v:imagedata o:title=""/>
                <o:lock v:ext="edit" aspectratio="f"/>
              </v:line>
            </w:pict>
          </mc:Fallback>
        </mc:AlternateContent>
      </w:r>
    </w:p>
    <w:p>
      <w:pPr>
        <w:spacing w:line="172" w:lineRule="exact"/>
        <w:ind w:left="3200"/>
        <w:rPr>
          <w:sz w:val="20"/>
          <w:szCs w:val="20"/>
        </w:rPr>
      </w:pPr>
      <w:r>
        <w:rPr>
          <w:rFonts w:ascii="宋体" w:hAnsi="宋体" w:eastAsia="宋体" w:cs="宋体"/>
          <w:sz w:val="21"/>
          <w:szCs w:val="21"/>
        </w:rPr>
        <w:t>液体容量及分布的评估</w:t>
      </w:r>
    </w:p>
    <w:p>
      <w:pPr>
        <w:spacing w:line="20" w:lineRule="exact"/>
        <w:rPr>
          <w:sz w:val="20"/>
          <w:szCs w:val="20"/>
        </w:rPr>
      </w:pPr>
      <w:r>
        <w:rPr>
          <w:sz w:val="20"/>
          <w:szCs w:val="20"/>
        </w:rPr>
        <mc:AlternateContent>
          <mc:Choice Requires="wps">
            <w:drawing>
              <wp:anchor distT="0" distB="0" distL="114300" distR="114300" simplePos="0" relativeHeight="251923456" behindDoc="1" locked="0" layoutInCell="0" allowOverlap="1">
                <wp:simplePos x="0" y="0"/>
                <wp:positionH relativeFrom="column">
                  <wp:posOffset>85090</wp:posOffset>
                </wp:positionH>
                <wp:positionV relativeFrom="paragraph">
                  <wp:posOffset>55245</wp:posOffset>
                </wp:positionV>
                <wp:extent cx="5560695" cy="0"/>
                <wp:effectExtent l="0" t="0" r="0" b="0"/>
                <wp:wrapNone/>
                <wp:docPr id="274" name="Shape 274"/>
                <wp:cNvGraphicFramePr/>
                <a:graphic xmlns:a="http://schemas.openxmlformats.org/drawingml/2006/main">
                  <a:graphicData uri="http://schemas.microsoft.com/office/word/2010/wordprocessingShape">
                    <wps:wsp>
                      <wps:cNvCnPr/>
                      <wps:spPr>
                        <a:xfrm>
                          <a:off x="0" y="0"/>
                          <a:ext cx="556069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274" o:spid="_x0000_s1026" o:spt="20" style="position:absolute;left:0pt;margin-left:6.7pt;margin-top:4.35pt;height:0pt;width:437.85pt;z-index:-251393024;mso-width-relative:page;mso-height-relative:page;" fillcolor="#FFFFFF" filled="t" stroked="t" coordsize="21600,21600" o:allowincell="f" o:gfxdata="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xR1OctMAAAAGAQAADwAAAAAAAAABACAAAAAiAAAAZHJzL2Rvd25yZXYueG1sUEsBAhQAFAAAAAgA&#10;h07iQO9rpy+4AQAAqwMAAA4AAAAAAAAAAQAgAAAAIgEAAGRycy9lMm9Eb2MueG1sUEsFBgAAAAAG&#10;AAYAWQEAAEwFAAAAAA==&#10;">
                <v:fill on="t" focussize="0,0"/>
                <v:stroke weight="0.48pt" color="#000000" miterlimit="8" joinstyle="miter"/>
                <v:imagedata o:title=""/>
                <o:lock v:ext="edit" aspectratio="f"/>
              </v:line>
            </w:pict>
          </mc:Fallback>
        </mc:AlternateContent>
      </w:r>
    </w:p>
    <w:p>
      <w:pPr>
        <w:spacing w:line="125" w:lineRule="exact"/>
        <w:rPr>
          <w:sz w:val="20"/>
          <w:szCs w:val="20"/>
        </w:rPr>
      </w:pPr>
    </w:p>
    <w:p>
      <w:pPr>
        <w:spacing w:line="240" w:lineRule="exact"/>
        <w:ind w:left="3200"/>
        <w:jc w:val="right"/>
        <w:rPr>
          <w:sz w:val="20"/>
          <w:szCs w:val="20"/>
        </w:rPr>
      </w:pPr>
      <w:r>
        <w:rPr>
          <w:rFonts w:ascii="宋体" w:hAnsi="宋体" w:eastAsia="宋体" w:cs="宋体"/>
          <w:sz w:val="21"/>
          <w:szCs w:val="21"/>
        </w:rPr>
        <w:t>需要长期机械通气的患者或不能撤机的患者</w:t>
      </w:r>
      <w:r>
        <w:rPr>
          <w:rFonts w:hint="eastAsia" w:ascii="宋体" w:hAnsi="宋体" w:eastAsia="宋体" w:cs="宋体"/>
          <w:sz w:val="21"/>
          <w:szCs w:val="21"/>
        </w:rPr>
        <w:t xml:space="preserve">               √</w:t>
      </w:r>
    </w:p>
    <w:p>
      <w:pPr>
        <w:ind w:left="240"/>
        <w:rPr>
          <w:sz w:val="20"/>
          <w:szCs w:val="20"/>
        </w:rPr>
      </w:pPr>
      <w:r>
        <w:rPr>
          <w:rFonts w:ascii="宋体" w:hAnsi="宋体" w:eastAsia="宋体" w:cs="宋体"/>
          <w:b/>
          <w:bCs/>
          <w:sz w:val="21"/>
          <w:szCs w:val="21"/>
        </w:rPr>
        <w:t>气管切开术</w:t>
      </w:r>
    </w:p>
    <w:p>
      <w:pPr>
        <w:spacing w:line="20" w:lineRule="exact"/>
        <w:rPr>
          <w:sz w:val="20"/>
          <w:szCs w:val="20"/>
        </w:rPr>
      </w:pPr>
      <w:r>
        <w:rPr>
          <w:sz w:val="20"/>
          <w:szCs w:val="20"/>
        </w:rPr>
        <mc:AlternateContent>
          <mc:Choice Requires="wps">
            <w:drawing>
              <wp:anchor distT="0" distB="0" distL="114300" distR="114300" simplePos="0" relativeHeight="251924480" behindDoc="1" locked="0" layoutInCell="0" allowOverlap="1">
                <wp:simplePos x="0" y="0"/>
                <wp:positionH relativeFrom="column">
                  <wp:posOffset>1966595</wp:posOffset>
                </wp:positionH>
                <wp:positionV relativeFrom="paragraph">
                  <wp:posOffset>-66040</wp:posOffset>
                </wp:positionV>
                <wp:extent cx="3679190" cy="0"/>
                <wp:effectExtent l="0" t="0" r="0" b="0"/>
                <wp:wrapNone/>
                <wp:docPr id="275" name="Shape 275"/>
                <wp:cNvGraphicFramePr/>
                <a:graphic xmlns:a="http://schemas.openxmlformats.org/drawingml/2006/main">
                  <a:graphicData uri="http://schemas.microsoft.com/office/word/2010/wordprocessingShape">
                    <wps:wsp>
                      <wps:cNvCnPr/>
                      <wps:spPr>
                        <a:xfrm>
                          <a:off x="0" y="0"/>
                          <a:ext cx="367919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275" o:spid="_x0000_s1026" o:spt="20" style="position:absolute;left:0pt;margin-left:154.85pt;margin-top:-5.2pt;height:0pt;width:289.7pt;z-index:-251392000;mso-width-relative:page;mso-height-relative:page;" fillcolor="#FFFFFF" filled="t" stroked="t" coordsize="21600,21600" o:allowincell="f" o:gfxdata="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0b8/hdkAAAALAQAADwAAAAAAAAABACAAAAAiAAAAZHJzL2Rvd25yZXYueG1sUEsBAhQA&#10;FAAAAAgAh07iQEfGIWe4AQAAqwMAAA4AAAAAAAAAAQAgAAAAKAEAAGRycy9lMm9Eb2MueG1sUEsF&#10;BgAAAAAGAAYAWQEAAFIFAAAAAA==&#10;">
                <v:fill on="t" focussize="0,0"/>
                <v:stroke weight="0.48pt" color="#000000" miterlimit="8" joinstyle="miter"/>
                <v:imagedata o:title=""/>
                <o:lock v:ext="edit" aspectratio="f"/>
              </v:line>
            </w:pict>
          </mc:Fallback>
        </mc:AlternateContent>
      </w:r>
    </w:p>
    <w:p>
      <w:pPr>
        <w:ind w:left="3200"/>
        <w:jc w:val="right"/>
        <w:rPr>
          <w:sz w:val="20"/>
          <w:szCs w:val="20"/>
        </w:rPr>
      </w:pPr>
      <w:r>
        <w:rPr>
          <w:rFonts w:ascii="宋体" w:hAnsi="宋体" w:eastAsia="宋体" w:cs="宋体"/>
          <w:sz w:val="21"/>
          <w:szCs w:val="21"/>
        </w:rPr>
        <w:t>长期无气道自我保护者</w:t>
      </w:r>
      <w:r>
        <w:rPr>
          <w:rFonts w:hint="eastAsia" w:ascii="宋体" w:hAnsi="宋体" w:eastAsia="宋体" w:cs="宋体"/>
          <w:sz w:val="21"/>
          <w:szCs w:val="21"/>
        </w:rPr>
        <w:t xml:space="preserve">                                 √</w:t>
      </w:r>
    </w:p>
    <w:p>
      <w:pPr>
        <w:spacing w:line="20" w:lineRule="exact"/>
        <w:jc w:val="right"/>
        <w:rPr>
          <w:sz w:val="20"/>
          <w:szCs w:val="20"/>
        </w:rPr>
      </w:pPr>
      <w:r>
        <w:rPr>
          <w:sz w:val="20"/>
          <w:szCs w:val="20"/>
        </w:rPr>
        <mc:AlternateContent>
          <mc:Choice Requires="wps">
            <w:drawing>
              <wp:anchor distT="0" distB="0" distL="114300" distR="114300" simplePos="0" relativeHeight="251925504" behindDoc="1" locked="0" layoutInCell="0" allowOverlap="1">
                <wp:simplePos x="0" y="0"/>
                <wp:positionH relativeFrom="column">
                  <wp:posOffset>85090</wp:posOffset>
                </wp:positionH>
                <wp:positionV relativeFrom="paragraph">
                  <wp:posOffset>55245</wp:posOffset>
                </wp:positionV>
                <wp:extent cx="5560695" cy="0"/>
                <wp:effectExtent l="0" t="0" r="0" b="0"/>
                <wp:wrapNone/>
                <wp:docPr id="276" name="Shape 276"/>
                <wp:cNvGraphicFramePr/>
                <a:graphic xmlns:a="http://schemas.openxmlformats.org/drawingml/2006/main">
                  <a:graphicData uri="http://schemas.microsoft.com/office/word/2010/wordprocessingShape">
                    <wps:wsp>
                      <wps:cNvCnPr/>
                      <wps:spPr>
                        <a:xfrm>
                          <a:off x="0" y="0"/>
                          <a:ext cx="556069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276" o:spid="_x0000_s1026" o:spt="20" style="position:absolute;left:0pt;margin-left:6.7pt;margin-top:4.35pt;height:0pt;width:437.85pt;z-index:-251390976;mso-width-relative:page;mso-height-relative:page;" fillcolor="#FFFFFF" filled="t" stroked="t" coordsize="21600,21600" o:allowincell="f" o:gfxdata="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xR1OctMAAAAGAQAADwAAAAAAAAABACAAAAAiAAAAZHJzL2Rvd25yZXYueG1sUEsBAhQAFAAAAAgA&#10;h07iQFiUt5i4AQAAqwMAAA4AAAAAAAAAAQAgAAAAIgEAAGRycy9lMm9Eb2MueG1sUEsFBgAAAAAG&#10;AAYAWQEAAEwFAAAAAA==&#10;">
                <v:fill on="t" focussize="0,0"/>
                <v:stroke weight="0.48pt" color="#000000" miterlimit="8" joinstyle="miter"/>
                <v:imagedata o:title=""/>
                <o:lock v:ext="edit" aspectratio="f"/>
              </v:line>
            </w:pict>
          </mc:Fallback>
        </mc:AlternateContent>
      </w:r>
    </w:p>
    <w:p>
      <w:pPr>
        <w:spacing w:line="70" w:lineRule="exact"/>
        <w:rPr>
          <w:sz w:val="20"/>
          <w:szCs w:val="20"/>
        </w:rPr>
      </w:pPr>
    </w:p>
    <w:p>
      <w:pPr>
        <w:ind w:left="3220"/>
        <w:rPr>
          <w:sz w:val="20"/>
          <w:szCs w:val="20"/>
        </w:rPr>
      </w:pPr>
      <w:r>
        <w:rPr>
          <w:rFonts w:ascii="宋体" w:hAnsi="宋体" w:eastAsia="宋体" w:cs="宋体"/>
          <w:sz w:val="21"/>
          <w:szCs w:val="21"/>
        </w:rPr>
        <w:t>传统治疗效果欠佳的可逆性心脏和肺部疾病所致的严重低氧</w:t>
      </w:r>
    </w:p>
    <w:p>
      <w:pPr>
        <w:ind w:left="240"/>
        <w:rPr>
          <w:sz w:val="20"/>
          <w:szCs w:val="20"/>
        </w:rPr>
      </w:pPr>
      <w:r>
        <w:rPr>
          <w:rFonts w:ascii="宋体" w:hAnsi="宋体" w:eastAsia="宋体" w:cs="宋体"/>
          <w:b/>
          <w:bCs/>
          <w:sz w:val="18"/>
          <w:szCs w:val="18"/>
        </w:rPr>
        <w:t>体外膜肺氧合</w:t>
      </w:r>
    </w:p>
    <w:p>
      <w:pPr>
        <w:spacing w:line="180" w:lineRule="exact"/>
        <w:ind w:left="3220"/>
        <w:rPr>
          <w:sz w:val="20"/>
          <w:szCs w:val="20"/>
        </w:rPr>
      </w:pPr>
      <w:r>
        <w:rPr>
          <w:rFonts w:ascii="宋体" w:hAnsi="宋体" w:eastAsia="宋体" w:cs="宋体"/>
          <w:sz w:val="21"/>
          <w:szCs w:val="21"/>
        </w:rPr>
        <w:t>血症伴有或不伴有失代偿高碳酸血症和酸中毒。</w:t>
      </w:r>
    </w:p>
    <w:p>
      <w:pPr>
        <w:spacing w:line="20" w:lineRule="exact"/>
        <w:rPr>
          <w:sz w:val="20"/>
          <w:szCs w:val="20"/>
        </w:rPr>
      </w:pPr>
      <w:r>
        <w:rPr>
          <w:sz w:val="20"/>
          <w:szCs w:val="20"/>
        </w:rPr>
        <mc:AlternateContent>
          <mc:Choice Requires="wps">
            <w:drawing>
              <wp:anchor distT="0" distB="0" distL="114300" distR="114300" simplePos="0" relativeHeight="251926528" behindDoc="1" locked="0" layoutInCell="0" allowOverlap="1">
                <wp:simplePos x="0" y="0"/>
                <wp:positionH relativeFrom="column">
                  <wp:posOffset>85090</wp:posOffset>
                </wp:positionH>
                <wp:positionV relativeFrom="paragraph">
                  <wp:posOffset>35560</wp:posOffset>
                </wp:positionV>
                <wp:extent cx="5560695" cy="0"/>
                <wp:effectExtent l="0" t="0" r="0" b="0"/>
                <wp:wrapNone/>
                <wp:docPr id="277" name="Shape 277"/>
                <wp:cNvGraphicFramePr/>
                <a:graphic xmlns:a="http://schemas.openxmlformats.org/drawingml/2006/main">
                  <a:graphicData uri="http://schemas.microsoft.com/office/word/2010/wordprocessingShape">
                    <wps:wsp>
                      <wps:cNvCnPr/>
                      <wps:spPr>
                        <a:xfrm>
                          <a:off x="0" y="0"/>
                          <a:ext cx="556069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277" o:spid="_x0000_s1026" o:spt="20" style="position:absolute;left:0pt;margin-left:6.7pt;margin-top:2.8pt;height:0pt;width:437.85pt;z-index:-251389952;mso-width-relative:page;mso-height-relative:page;" fillcolor="#FFFFFF" filled="t" stroked="t" coordsize="21600,21600" o:allowincell="f" o:gfxdata="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Sx4wHUAAAABgEAAA8AAAAAAAAAAQAgAAAAIgAAAGRycy9kb3ducmV2LnhtbFBLAQIUABQAAAAI&#10;AIdO4kCjaIcuuAEAAKsDAAAOAAAAAAAAAAEAIAAAACMBAABkcnMvZTJvRG9jLnhtbFBLBQYAAAAA&#10;BgAGAFkBAABNBQAAAAA=&#10;">
                <v:fill on="t" focussize="0,0"/>
                <v:stroke weight="0.48pt" color="#000000" miterlimit="8" joinstyle="miter"/>
                <v:imagedata o:title=""/>
                <o:lock v:ext="edit" aspectratio="f"/>
              </v:line>
            </w:pict>
          </mc:Fallback>
        </mc:AlternateContent>
      </w:r>
    </w:p>
    <w:p>
      <w:pPr>
        <w:spacing w:line="23" w:lineRule="exact"/>
        <w:rPr>
          <w:sz w:val="20"/>
          <w:szCs w:val="20"/>
        </w:rPr>
      </w:pPr>
    </w:p>
    <w:p>
      <w:pPr>
        <w:spacing w:line="256" w:lineRule="exact"/>
        <w:ind w:left="3200"/>
        <w:rPr>
          <w:sz w:val="20"/>
          <w:szCs w:val="20"/>
        </w:rPr>
      </w:pPr>
      <w:r>
        <w:rPr>
          <w:rFonts w:ascii="宋体" w:hAnsi="宋体" w:eastAsia="宋体" w:cs="宋体"/>
          <w:sz w:val="21"/>
          <w:szCs w:val="21"/>
        </w:rPr>
        <w:t>主要用于自身免疫性疾病（重症肌无力、</w:t>
      </w:r>
      <w:r>
        <w:rPr>
          <w:rFonts w:ascii="Times New Roman" w:hAnsi="Times New Roman" w:eastAsia="Times New Roman" w:cs="Times New Roman"/>
          <w:sz w:val="21"/>
          <w:szCs w:val="21"/>
        </w:rPr>
        <w:t xml:space="preserve">Guillain-Barre </w:t>
      </w:r>
      <w:r>
        <w:rPr>
          <w:rFonts w:ascii="宋体" w:hAnsi="宋体" w:eastAsia="宋体" w:cs="宋体"/>
          <w:sz w:val="21"/>
          <w:szCs w:val="21"/>
        </w:rPr>
        <w:t>综合</w:t>
      </w:r>
    </w:p>
    <w:p>
      <w:pPr>
        <w:spacing w:line="156" w:lineRule="exact"/>
        <w:ind w:left="240"/>
        <w:rPr>
          <w:sz w:val="20"/>
          <w:szCs w:val="20"/>
        </w:rPr>
      </w:pPr>
      <w:r>
        <w:rPr>
          <w:rFonts w:ascii="宋体" w:hAnsi="宋体" w:eastAsia="宋体" w:cs="宋体"/>
          <w:b/>
          <w:bCs/>
          <w:sz w:val="18"/>
          <w:szCs w:val="18"/>
        </w:rPr>
        <w:t>血浆置换</w:t>
      </w:r>
    </w:p>
    <w:p>
      <w:pPr>
        <w:spacing w:line="180" w:lineRule="exact"/>
        <w:ind w:left="3200"/>
        <w:rPr>
          <w:sz w:val="20"/>
          <w:szCs w:val="20"/>
        </w:rPr>
      </w:pPr>
      <w:r>
        <w:rPr>
          <w:rFonts w:ascii="宋体" w:hAnsi="宋体" w:eastAsia="宋体" w:cs="宋体"/>
          <w:sz w:val="21"/>
          <w:szCs w:val="21"/>
        </w:rPr>
        <w:t>征、系统性红斑狼疮）和药物中毒</w:t>
      </w:r>
    </w:p>
    <w:p>
      <w:pPr>
        <w:spacing w:line="20" w:lineRule="exact"/>
        <w:rPr>
          <w:sz w:val="20"/>
          <w:szCs w:val="20"/>
        </w:rPr>
      </w:pPr>
      <w:r>
        <w:rPr>
          <w:sz w:val="20"/>
          <w:szCs w:val="20"/>
        </w:rPr>
        <mc:AlternateContent>
          <mc:Choice Requires="wps">
            <w:drawing>
              <wp:anchor distT="0" distB="0" distL="114300" distR="114300" simplePos="0" relativeHeight="251927552" behindDoc="1" locked="0" layoutInCell="0" allowOverlap="1">
                <wp:simplePos x="0" y="0"/>
                <wp:positionH relativeFrom="column">
                  <wp:posOffset>76200</wp:posOffset>
                </wp:positionH>
                <wp:positionV relativeFrom="paragraph">
                  <wp:posOffset>43180</wp:posOffset>
                </wp:positionV>
                <wp:extent cx="5569585" cy="0"/>
                <wp:effectExtent l="0" t="0" r="0" b="0"/>
                <wp:wrapNone/>
                <wp:docPr id="278" name="Shape 278"/>
                <wp:cNvGraphicFramePr/>
                <a:graphic xmlns:a="http://schemas.openxmlformats.org/drawingml/2006/main">
                  <a:graphicData uri="http://schemas.microsoft.com/office/word/2010/wordprocessingShape">
                    <wps:wsp>
                      <wps:cNvCnPr/>
                      <wps:spPr>
                        <a:xfrm>
                          <a:off x="0" y="0"/>
                          <a:ext cx="556958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78" o:spid="_x0000_s1026" o:spt="20" style="position:absolute;left:0pt;margin-left:6pt;margin-top:3.4pt;height:0pt;width:438.55pt;z-index:-251388928;mso-width-relative:page;mso-height-relative:page;" fillcolor="#FFFFFF" filled="t" stroked="t" coordsize="21600,21600" o:allowincell="f" o:gfxdata="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gXyvXAAAABgEAAA8AAAAAAAAAAQAgAAAAIgAAAGRycy9kb3ducmV2LnhtbFBLAQIUABQA&#10;AAAIAIdO4kCQFBti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200" w:lineRule="exact"/>
        <w:rPr>
          <w:sz w:val="20"/>
          <w:szCs w:val="20"/>
        </w:rPr>
      </w:pPr>
    </w:p>
    <w:p>
      <w:pPr>
        <w:spacing w:line="200" w:lineRule="exact"/>
        <w:rPr>
          <w:sz w:val="20"/>
          <w:szCs w:val="20"/>
        </w:rPr>
      </w:pPr>
    </w:p>
    <w:p>
      <w:pPr>
        <w:spacing w:line="200" w:lineRule="exact"/>
        <w:rPr>
          <w:sz w:val="20"/>
          <w:szCs w:val="20"/>
        </w:rPr>
      </w:pPr>
    </w:p>
    <w:p>
      <w:pPr>
        <w:ind w:right="6"/>
        <w:jc w:val="both"/>
        <w:sectPr>
          <w:pgSz w:w="11900" w:h="16838"/>
          <w:pgMar w:top="1440" w:right="1440" w:bottom="639" w:left="1440" w:header="0" w:footer="0" w:gutter="0"/>
          <w:cols w:equalWidth="0" w:num="1">
            <w:col w:w="9026"/>
          </w:cols>
        </w:sectPr>
      </w:pPr>
    </w:p>
    <w:p>
      <w:pPr>
        <w:spacing w:line="388" w:lineRule="exact"/>
        <w:ind w:left="1000"/>
        <w:rPr>
          <w:sz w:val="20"/>
          <w:szCs w:val="20"/>
        </w:rPr>
      </w:pPr>
      <w:bookmarkStart w:id="79" w:name="page80"/>
      <w:bookmarkEnd w:id="79"/>
      <w:r>
        <w:rPr>
          <w:rFonts w:ascii="Arial" w:hAnsi="Arial" w:eastAsia="Arial" w:cs="Arial"/>
          <w:b/>
          <w:bCs/>
          <w:sz w:val="32"/>
          <w:szCs w:val="32"/>
        </w:rPr>
        <w:t xml:space="preserve">3.16 </w:t>
      </w:r>
      <w:r>
        <w:rPr>
          <w:rFonts w:ascii="宋体" w:hAnsi="宋体" w:eastAsia="宋体" w:cs="宋体"/>
          <w:b/>
          <w:bCs/>
          <w:sz w:val="32"/>
          <w:szCs w:val="32"/>
        </w:rPr>
        <w:t>疼痛科</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3.16.1 </w:t>
      </w:r>
      <w:r>
        <w:rPr>
          <w:rFonts w:ascii="宋体" w:hAnsi="宋体" w:eastAsia="宋体" w:cs="宋体"/>
          <w:b/>
          <w:bCs/>
          <w:sz w:val="32"/>
          <w:szCs w:val="32"/>
        </w:rPr>
        <w:t>疑难重症诊治</w:t>
      </w:r>
    </w:p>
    <w:p>
      <w:pPr>
        <w:spacing w:line="23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）基本标准。应当具备诊治以下疑难重症的医疗服</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1928576" behindDoc="1" locked="0" layoutInCell="0" allowOverlap="1">
                <wp:simplePos x="0" y="0"/>
                <wp:positionH relativeFrom="column">
                  <wp:posOffset>106680</wp:posOffset>
                </wp:positionH>
                <wp:positionV relativeFrom="paragraph">
                  <wp:posOffset>172720</wp:posOffset>
                </wp:positionV>
                <wp:extent cx="5517515" cy="0"/>
                <wp:effectExtent l="0" t="0" r="0" b="0"/>
                <wp:wrapNone/>
                <wp:docPr id="279" name="Shape 279"/>
                <wp:cNvGraphicFramePr/>
                <a:graphic xmlns:a="http://schemas.openxmlformats.org/drawingml/2006/main">
                  <a:graphicData uri="http://schemas.microsoft.com/office/word/2010/wordprocessingShape">
                    <wps:wsp>
                      <wps:cNvCnPr/>
                      <wps:spPr>
                        <a:xfrm>
                          <a:off x="0" y="0"/>
                          <a:ext cx="551751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79" o:spid="_x0000_s1026" o:spt="20" style="position:absolute;left:0pt;margin-left:8.4pt;margin-top:13.6pt;height:0pt;width:434.45pt;z-index:-251387904;mso-width-relative:page;mso-height-relative:page;" fillcolor="#FFFFFF" filled="t" stroked="t" coordsize="21600,21600" o:allowincell="f" o:gfxdata="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V0l8TZAAAACAEAAA8AAAAAAAAAAQAgAAAAIgAAAGRycy9kb3ducmV2LnhtbFBLAQIU&#10;ABQAAAAIAIdO4kDNZ10suQEAAKwDAAAOAAAAAAAAAAEAIAAAACgBAABkcnMvZTJvRG9jLnhtbFBL&#10;BQYAAAAABgAGAFkBAABTBQ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9060" w:type="dxa"/>
        <w:tblInd w:w="160" w:type="dxa"/>
        <w:tblLayout w:type="fixed"/>
        <w:tblCellMar>
          <w:top w:w="0" w:type="dxa"/>
          <w:left w:w="0" w:type="dxa"/>
          <w:bottom w:w="0" w:type="dxa"/>
          <w:right w:w="0" w:type="dxa"/>
        </w:tblCellMar>
      </w:tblPr>
      <w:tblGrid>
        <w:gridCol w:w="20"/>
        <w:gridCol w:w="20"/>
        <w:gridCol w:w="2180"/>
        <w:gridCol w:w="2420"/>
        <w:gridCol w:w="4040"/>
        <w:gridCol w:w="20"/>
        <w:gridCol w:w="36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20" w:type="dxa"/>
            <w:vAlign w:val="bottom"/>
          </w:tcPr>
          <w:p>
            <w:pPr>
              <w:rPr>
                <w:sz w:val="20"/>
                <w:szCs w:val="20"/>
              </w:rPr>
            </w:pPr>
          </w:p>
        </w:tc>
        <w:tc>
          <w:tcPr>
            <w:tcW w:w="2180" w:type="dxa"/>
            <w:vAlign w:val="bottom"/>
          </w:tcPr>
          <w:p>
            <w:pPr>
              <w:spacing w:line="240" w:lineRule="exact"/>
              <w:ind w:left="640"/>
              <w:rPr>
                <w:sz w:val="20"/>
                <w:szCs w:val="20"/>
              </w:rPr>
            </w:pPr>
            <w:r>
              <w:rPr>
                <w:rFonts w:ascii="宋体" w:hAnsi="宋体" w:eastAsia="宋体" w:cs="宋体"/>
                <w:b/>
                <w:bCs/>
                <w:sz w:val="21"/>
                <w:szCs w:val="21"/>
              </w:rPr>
              <w:t>疾病名称</w:t>
            </w:r>
          </w:p>
        </w:tc>
        <w:tc>
          <w:tcPr>
            <w:tcW w:w="2420" w:type="dxa"/>
            <w:vAlign w:val="bottom"/>
          </w:tcPr>
          <w:p>
            <w:pPr>
              <w:spacing w:line="240" w:lineRule="exact"/>
              <w:ind w:left="780"/>
              <w:rPr>
                <w:sz w:val="20"/>
                <w:szCs w:val="20"/>
              </w:rPr>
            </w:pPr>
            <w:r>
              <w:rPr>
                <w:rFonts w:ascii="宋体" w:hAnsi="宋体" w:eastAsia="宋体" w:cs="宋体"/>
                <w:b/>
                <w:bCs/>
                <w:sz w:val="21"/>
                <w:szCs w:val="21"/>
              </w:rPr>
              <w:t>诊断手段</w:t>
            </w:r>
          </w:p>
        </w:tc>
        <w:tc>
          <w:tcPr>
            <w:tcW w:w="4060" w:type="dxa"/>
            <w:gridSpan w:val="2"/>
            <w:vAlign w:val="bottom"/>
          </w:tcPr>
          <w:p>
            <w:pPr>
              <w:spacing w:line="240" w:lineRule="exact"/>
              <w:ind w:left="140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2180" w:type="dxa"/>
            <w:tcBorders>
              <w:bottom w:val="single" w:color="auto" w:sz="8" w:space="0"/>
            </w:tcBorders>
            <w:vAlign w:val="bottom"/>
          </w:tcPr>
          <w:p>
            <w:pPr>
              <w:rPr>
                <w:sz w:val="7"/>
                <w:szCs w:val="7"/>
              </w:rPr>
            </w:pPr>
          </w:p>
        </w:tc>
        <w:tc>
          <w:tcPr>
            <w:tcW w:w="2420" w:type="dxa"/>
            <w:tcBorders>
              <w:bottom w:val="single" w:color="auto" w:sz="8" w:space="0"/>
            </w:tcBorders>
            <w:vAlign w:val="bottom"/>
          </w:tcPr>
          <w:p>
            <w:pPr>
              <w:rPr>
                <w:sz w:val="7"/>
                <w:szCs w:val="7"/>
              </w:rPr>
            </w:pPr>
          </w:p>
        </w:tc>
        <w:tc>
          <w:tcPr>
            <w:tcW w:w="404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61" w:hRule="atLeast"/>
        </w:trPr>
        <w:tc>
          <w:tcPr>
            <w:tcW w:w="20" w:type="dxa"/>
            <w:vAlign w:val="bottom"/>
          </w:tcPr>
          <w:p/>
        </w:tc>
        <w:tc>
          <w:tcPr>
            <w:tcW w:w="20" w:type="dxa"/>
            <w:vAlign w:val="bottom"/>
          </w:tcPr>
          <w:p/>
        </w:tc>
        <w:tc>
          <w:tcPr>
            <w:tcW w:w="2180" w:type="dxa"/>
            <w:vMerge w:val="restart"/>
            <w:vAlign w:val="bottom"/>
          </w:tcPr>
          <w:p>
            <w:pPr>
              <w:spacing w:line="240" w:lineRule="exact"/>
              <w:ind w:left="80"/>
              <w:rPr>
                <w:sz w:val="20"/>
                <w:szCs w:val="20"/>
              </w:rPr>
            </w:pPr>
            <w:r>
              <w:rPr>
                <w:rFonts w:ascii="宋体" w:hAnsi="宋体" w:eastAsia="宋体" w:cs="宋体"/>
                <w:b/>
                <w:bCs/>
                <w:sz w:val="21"/>
                <w:szCs w:val="21"/>
              </w:rPr>
              <w:t>颈源性头痛</w:t>
            </w:r>
          </w:p>
        </w:tc>
        <w:tc>
          <w:tcPr>
            <w:tcW w:w="242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 xml:space="preserve"> CT </w:t>
            </w:r>
            <w:r>
              <w:rPr>
                <w:rFonts w:ascii="宋体" w:hAnsi="宋体" w:eastAsia="宋体" w:cs="宋体"/>
                <w:sz w:val="21"/>
                <w:szCs w:val="21"/>
              </w:rPr>
              <w:t>、</w:t>
            </w:r>
            <w:r>
              <w:rPr>
                <w:rFonts w:ascii="Times New Roman" w:hAnsi="Times New Roman" w:eastAsia="Times New Roman" w:cs="Times New Roman"/>
                <w:sz w:val="21"/>
                <w:szCs w:val="21"/>
              </w:rPr>
              <w:t>MRI</w:t>
            </w:r>
          </w:p>
        </w:tc>
        <w:tc>
          <w:tcPr>
            <w:tcW w:w="4060" w:type="dxa"/>
            <w:gridSpan w:val="2"/>
            <w:vAlign w:val="bottom"/>
          </w:tcPr>
          <w:p>
            <w:pPr>
              <w:spacing w:line="240" w:lineRule="exact"/>
              <w:ind w:left="100"/>
              <w:rPr>
                <w:sz w:val="20"/>
                <w:szCs w:val="20"/>
              </w:rPr>
            </w:pPr>
            <w:r>
              <w:rPr>
                <w:rFonts w:ascii="宋体" w:hAnsi="宋体" w:eastAsia="宋体" w:cs="宋体"/>
                <w:sz w:val="21"/>
                <w:szCs w:val="21"/>
              </w:rPr>
              <w:t>关节探查清理术、成形术</w:t>
            </w:r>
          </w:p>
        </w:tc>
        <w:tc>
          <w:tcPr>
            <w:tcW w:w="360" w:type="dxa"/>
            <w:vAlign w:val="bottom"/>
          </w:tcPr>
          <w:p>
            <w:pP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0" w:type="dxa"/>
            <w:vAlign w:val="bottom"/>
          </w:tcPr>
          <w:p>
            <w:pPr>
              <w:rPr>
                <w:sz w:val="14"/>
                <w:szCs w:val="14"/>
              </w:rPr>
            </w:pPr>
          </w:p>
        </w:tc>
        <w:tc>
          <w:tcPr>
            <w:tcW w:w="2180" w:type="dxa"/>
            <w:vMerge w:val="continue"/>
            <w:vAlign w:val="bottom"/>
          </w:tcPr>
          <w:p>
            <w:pPr>
              <w:rPr>
                <w:sz w:val="14"/>
                <w:szCs w:val="14"/>
              </w:rPr>
            </w:pPr>
          </w:p>
        </w:tc>
        <w:tc>
          <w:tcPr>
            <w:tcW w:w="2420" w:type="dxa"/>
            <w:vMerge w:val="continue"/>
            <w:vAlign w:val="bottom"/>
          </w:tcPr>
          <w:p>
            <w:pPr>
              <w:rPr>
                <w:sz w:val="14"/>
                <w:szCs w:val="14"/>
              </w:rPr>
            </w:pPr>
          </w:p>
        </w:tc>
        <w:tc>
          <w:tcPr>
            <w:tcW w:w="4060" w:type="dxa"/>
            <w:gridSpan w:val="2"/>
            <w:vMerge w:val="restart"/>
            <w:vAlign w:val="bottom"/>
          </w:tcPr>
          <w:p>
            <w:pPr>
              <w:spacing w:line="240" w:lineRule="exact"/>
              <w:ind w:left="100"/>
              <w:rPr>
                <w:sz w:val="20"/>
                <w:szCs w:val="20"/>
              </w:rPr>
            </w:pPr>
            <w:r>
              <w:rPr>
                <w:rFonts w:ascii="宋体" w:hAnsi="宋体" w:eastAsia="宋体" w:cs="宋体"/>
                <w:sz w:val="21"/>
                <w:szCs w:val="21"/>
              </w:rPr>
              <w:t>神经滞治疗、神经射频治疗</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0" w:type="dxa"/>
            <w:vAlign w:val="bottom"/>
          </w:tcPr>
          <w:p>
            <w:pPr>
              <w:rPr>
                <w:sz w:val="12"/>
                <w:szCs w:val="12"/>
              </w:rPr>
            </w:pPr>
          </w:p>
        </w:tc>
        <w:tc>
          <w:tcPr>
            <w:tcW w:w="2180" w:type="dxa"/>
            <w:vAlign w:val="bottom"/>
          </w:tcPr>
          <w:p>
            <w:pPr>
              <w:rPr>
                <w:sz w:val="12"/>
                <w:szCs w:val="12"/>
              </w:rPr>
            </w:pPr>
          </w:p>
        </w:tc>
        <w:tc>
          <w:tcPr>
            <w:tcW w:w="2420" w:type="dxa"/>
            <w:vAlign w:val="bottom"/>
          </w:tcPr>
          <w:p>
            <w:pPr>
              <w:rPr>
                <w:sz w:val="12"/>
                <w:szCs w:val="12"/>
              </w:rPr>
            </w:pPr>
          </w:p>
        </w:tc>
        <w:tc>
          <w:tcPr>
            <w:tcW w:w="4060" w:type="dxa"/>
            <w:gridSpan w:val="2"/>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tcBorders>
              <w:bottom w:val="single" w:color="auto" w:sz="8" w:space="0"/>
            </w:tcBorders>
            <w:vAlign w:val="bottom"/>
          </w:tcPr>
          <w:p>
            <w:pPr>
              <w:rPr>
                <w:sz w:val="4"/>
                <w:szCs w:val="4"/>
              </w:rPr>
            </w:pPr>
          </w:p>
        </w:tc>
        <w:tc>
          <w:tcPr>
            <w:tcW w:w="20" w:type="dxa"/>
            <w:tcBorders>
              <w:bottom w:val="single" w:color="auto" w:sz="8" w:space="0"/>
            </w:tcBorders>
            <w:vAlign w:val="bottom"/>
          </w:tcPr>
          <w:p>
            <w:pPr>
              <w:rPr>
                <w:sz w:val="4"/>
                <w:szCs w:val="4"/>
              </w:rPr>
            </w:pPr>
          </w:p>
        </w:tc>
        <w:tc>
          <w:tcPr>
            <w:tcW w:w="2180" w:type="dxa"/>
            <w:tcBorders>
              <w:bottom w:val="single" w:color="auto" w:sz="8" w:space="0"/>
            </w:tcBorders>
            <w:vAlign w:val="bottom"/>
          </w:tcPr>
          <w:p>
            <w:pPr>
              <w:rPr>
                <w:sz w:val="4"/>
                <w:szCs w:val="4"/>
              </w:rPr>
            </w:pPr>
          </w:p>
        </w:tc>
        <w:tc>
          <w:tcPr>
            <w:tcW w:w="2420" w:type="dxa"/>
            <w:tcBorders>
              <w:bottom w:val="single" w:color="auto" w:sz="8" w:space="0"/>
            </w:tcBorders>
            <w:vAlign w:val="bottom"/>
          </w:tcPr>
          <w:p>
            <w:pPr>
              <w:rPr>
                <w:sz w:val="4"/>
                <w:szCs w:val="4"/>
              </w:rPr>
            </w:pPr>
          </w:p>
        </w:tc>
        <w:tc>
          <w:tcPr>
            <w:tcW w:w="4040" w:type="dxa"/>
            <w:tcBorders>
              <w:bottom w:val="single" w:color="auto" w:sz="8" w:space="0"/>
            </w:tcBorders>
            <w:vAlign w:val="bottom"/>
          </w:tcPr>
          <w:p>
            <w:pPr>
              <w:rPr>
                <w:sz w:val="4"/>
                <w:szCs w:val="4"/>
              </w:rPr>
            </w:pPr>
          </w:p>
        </w:tc>
        <w:tc>
          <w:tcPr>
            <w:tcW w:w="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5" w:hRule="atLeast"/>
        </w:trPr>
        <w:tc>
          <w:tcPr>
            <w:tcW w:w="20" w:type="dxa"/>
            <w:vAlign w:val="bottom"/>
          </w:tcPr>
          <w:p>
            <w:pPr>
              <w:rPr>
                <w:sz w:val="24"/>
                <w:szCs w:val="24"/>
              </w:rPr>
            </w:pPr>
          </w:p>
        </w:tc>
        <w:tc>
          <w:tcPr>
            <w:tcW w:w="20" w:type="dxa"/>
            <w:vAlign w:val="bottom"/>
          </w:tcPr>
          <w:p>
            <w:pPr>
              <w:rPr>
                <w:sz w:val="24"/>
                <w:szCs w:val="24"/>
              </w:rPr>
            </w:pPr>
          </w:p>
        </w:tc>
        <w:tc>
          <w:tcPr>
            <w:tcW w:w="2180" w:type="dxa"/>
            <w:vAlign w:val="bottom"/>
          </w:tcPr>
          <w:p>
            <w:pPr>
              <w:spacing w:line="240" w:lineRule="exact"/>
              <w:ind w:left="80"/>
              <w:rPr>
                <w:sz w:val="20"/>
                <w:szCs w:val="20"/>
              </w:rPr>
            </w:pPr>
            <w:r>
              <w:rPr>
                <w:rFonts w:ascii="宋体" w:hAnsi="宋体" w:eastAsia="宋体" w:cs="宋体"/>
                <w:b/>
                <w:bCs/>
                <w:sz w:val="21"/>
                <w:szCs w:val="21"/>
              </w:rPr>
              <w:t>三叉神经痛</w:t>
            </w:r>
          </w:p>
        </w:tc>
        <w:tc>
          <w:tcPr>
            <w:tcW w:w="2420" w:type="dxa"/>
            <w:vAlign w:val="bottom"/>
          </w:tcPr>
          <w:p>
            <w:pPr>
              <w:ind w:left="100"/>
              <w:rPr>
                <w:sz w:val="20"/>
                <w:szCs w:val="20"/>
              </w:rPr>
            </w:pPr>
            <w:r>
              <w:rPr>
                <w:rFonts w:ascii="Times New Roman" w:hAnsi="Times New Roman" w:eastAsia="Times New Roman" w:cs="Times New Roman"/>
                <w:sz w:val="21"/>
                <w:szCs w:val="21"/>
              </w:rPr>
              <w:t>MRI</w:t>
            </w:r>
          </w:p>
        </w:tc>
        <w:tc>
          <w:tcPr>
            <w:tcW w:w="4060" w:type="dxa"/>
            <w:gridSpan w:val="2"/>
            <w:vAlign w:val="bottom"/>
          </w:tcPr>
          <w:p>
            <w:pPr>
              <w:spacing w:line="240" w:lineRule="exact"/>
              <w:ind w:left="100"/>
              <w:rPr>
                <w:sz w:val="20"/>
                <w:szCs w:val="20"/>
              </w:rPr>
            </w:pPr>
            <w:r>
              <w:rPr>
                <w:rFonts w:ascii="宋体" w:hAnsi="宋体" w:eastAsia="宋体" w:cs="宋体"/>
                <w:sz w:val="21"/>
                <w:szCs w:val="21"/>
              </w:rPr>
              <w:t>选择性神经阻滞、半月神经节射频治疗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9" w:hRule="atLeast"/>
        </w:trPr>
        <w:tc>
          <w:tcPr>
            <w:tcW w:w="2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2180" w:type="dxa"/>
            <w:tcBorders>
              <w:bottom w:val="single" w:color="auto" w:sz="8" w:space="0"/>
            </w:tcBorders>
            <w:vAlign w:val="bottom"/>
          </w:tcPr>
          <w:p>
            <w:pPr>
              <w:rPr>
                <w:sz w:val="5"/>
                <w:szCs w:val="5"/>
              </w:rPr>
            </w:pPr>
          </w:p>
        </w:tc>
        <w:tc>
          <w:tcPr>
            <w:tcW w:w="2420" w:type="dxa"/>
            <w:tcBorders>
              <w:bottom w:val="single" w:color="auto" w:sz="8" w:space="0"/>
            </w:tcBorders>
            <w:vAlign w:val="bottom"/>
          </w:tcPr>
          <w:p>
            <w:pPr>
              <w:rPr>
                <w:sz w:val="5"/>
                <w:szCs w:val="5"/>
              </w:rPr>
            </w:pPr>
          </w:p>
        </w:tc>
        <w:tc>
          <w:tcPr>
            <w:tcW w:w="404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20" w:type="dxa"/>
            <w:vAlign w:val="bottom"/>
          </w:tcPr>
          <w:p>
            <w:pPr>
              <w:rPr>
                <w:sz w:val="24"/>
                <w:szCs w:val="24"/>
              </w:rPr>
            </w:pPr>
          </w:p>
        </w:tc>
        <w:tc>
          <w:tcPr>
            <w:tcW w:w="2180" w:type="dxa"/>
            <w:vAlign w:val="bottom"/>
          </w:tcPr>
          <w:p>
            <w:pPr>
              <w:spacing w:line="240" w:lineRule="exact"/>
              <w:ind w:left="80"/>
              <w:rPr>
                <w:sz w:val="20"/>
                <w:szCs w:val="20"/>
              </w:rPr>
            </w:pPr>
            <w:r>
              <w:rPr>
                <w:rFonts w:ascii="宋体" w:hAnsi="宋体" w:eastAsia="宋体" w:cs="宋体"/>
                <w:b/>
                <w:bCs/>
                <w:sz w:val="21"/>
                <w:szCs w:val="21"/>
              </w:rPr>
              <w:t>舌咽神经痛</w:t>
            </w:r>
          </w:p>
        </w:tc>
        <w:tc>
          <w:tcPr>
            <w:tcW w:w="2420" w:type="dxa"/>
            <w:vAlign w:val="bottom"/>
          </w:tcPr>
          <w:p>
            <w:pPr>
              <w:ind w:left="100"/>
              <w:rPr>
                <w:sz w:val="20"/>
                <w:szCs w:val="20"/>
              </w:rPr>
            </w:pPr>
            <w:r>
              <w:rPr>
                <w:rFonts w:ascii="Times New Roman" w:hAnsi="Times New Roman" w:eastAsia="Times New Roman" w:cs="Times New Roman"/>
                <w:sz w:val="21"/>
                <w:szCs w:val="21"/>
              </w:rPr>
              <w:t>MRI</w:t>
            </w:r>
          </w:p>
        </w:tc>
        <w:tc>
          <w:tcPr>
            <w:tcW w:w="4060" w:type="dxa"/>
            <w:gridSpan w:val="2"/>
            <w:vAlign w:val="bottom"/>
          </w:tcPr>
          <w:p>
            <w:pPr>
              <w:spacing w:line="240" w:lineRule="exact"/>
              <w:ind w:left="100"/>
              <w:rPr>
                <w:sz w:val="20"/>
                <w:szCs w:val="20"/>
              </w:rPr>
            </w:pPr>
            <w:r>
              <w:rPr>
                <w:rFonts w:ascii="宋体" w:hAnsi="宋体" w:eastAsia="宋体" w:cs="宋体"/>
                <w:sz w:val="21"/>
                <w:szCs w:val="21"/>
              </w:rPr>
              <w:t>选择性神经阻滞、舌咽神经射频治疗</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9" w:hRule="atLeast"/>
        </w:trPr>
        <w:tc>
          <w:tcPr>
            <w:tcW w:w="2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2180" w:type="dxa"/>
            <w:tcBorders>
              <w:bottom w:val="single" w:color="auto" w:sz="8" w:space="0"/>
            </w:tcBorders>
            <w:vAlign w:val="bottom"/>
          </w:tcPr>
          <w:p>
            <w:pPr>
              <w:rPr>
                <w:sz w:val="5"/>
                <w:szCs w:val="5"/>
              </w:rPr>
            </w:pPr>
          </w:p>
        </w:tc>
        <w:tc>
          <w:tcPr>
            <w:tcW w:w="2420" w:type="dxa"/>
            <w:tcBorders>
              <w:bottom w:val="single" w:color="auto" w:sz="8" w:space="0"/>
            </w:tcBorders>
            <w:vAlign w:val="bottom"/>
          </w:tcPr>
          <w:p>
            <w:pPr>
              <w:rPr>
                <w:sz w:val="5"/>
                <w:szCs w:val="5"/>
              </w:rPr>
            </w:pPr>
          </w:p>
        </w:tc>
        <w:tc>
          <w:tcPr>
            <w:tcW w:w="404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0" w:type="dxa"/>
            <w:vAlign w:val="bottom"/>
          </w:tcPr>
          <w:p>
            <w:pPr>
              <w:rPr>
                <w:sz w:val="24"/>
                <w:szCs w:val="24"/>
              </w:rPr>
            </w:pPr>
          </w:p>
        </w:tc>
        <w:tc>
          <w:tcPr>
            <w:tcW w:w="2180" w:type="dxa"/>
            <w:vAlign w:val="bottom"/>
          </w:tcPr>
          <w:p>
            <w:pPr>
              <w:spacing w:line="240" w:lineRule="exact"/>
              <w:ind w:left="80"/>
              <w:rPr>
                <w:sz w:val="20"/>
                <w:szCs w:val="20"/>
              </w:rPr>
            </w:pPr>
            <w:r>
              <w:rPr>
                <w:rFonts w:ascii="宋体" w:hAnsi="宋体" w:eastAsia="宋体" w:cs="宋体"/>
                <w:b/>
                <w:bCs/>
                <w:sz w:val="21"/>
                <w:szCs w:val="21"/>
              </w:rPr>
              <w:t>糖尿病周围神经变</w:t>
            </w:r>
          </w:p>
        </w:tc>
        <w:tc>
          <w:tcPr>
            <w:tcW w:w="2420" w:type="dxa"/>
            <w:vAlign w:val="bottom"/>
          </w:tcPr>
          <w:p>
            <w:pPr>
              <w:spacing w:line="240" w:lineRule="exact"/>
              <w:ind w:left="100"/>
              <w:rPr>
                <w:sz w:val="20"/>
                <w:szCs w:val="20"/>
              </w:rPr>
            </w:pPr>
            <w:r>
              <w:rPr>
                <w:rFonts w:ascii="宋体" w:hAnsi="宋体" w:eastAsia="宋体" w:cs="宋体"/>
                <w:sz w:val="21"/>
                <w:szCs w:val="21"/>
              </w:rPr>
              <w:t>体检与病史</w:t>
            </w:r>
          </w:p>
        </w:tc>
        <w:tc>
          <w:tcPr>
            <w:tcW w:w="4060" w:type="dxa"/>
            <w:gridSpan w:val="2"/>
            <w:vAlign w:val="bottom"/>
          </w:tcPr>
          <w:p>
            <w:pPr>
              <w:spacing w:line="240" w:lineRule="exact"/>
              <w:ind w:left="100"/>
              <w:rPr>
                <w:sz w:val="20"/>
                <w:szCs w:val="20"/>
              </w:rPr>
            </w:pPr>
            <w:r>
              <w:rPr>
                <w:rFonts w:ascii="宋体" w:hAnsi="宋体" w:eastAsia="宋体" w:cs="宋体"/>
                <w:sz w:val="21"/>
                <w:szCs w:val="21"/>
              </w:rPr>
              <w:t>药物综合治疗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2180" w:type="dxa"/>
            <w:tcBorders>
              <w:bottom w:val="single" w:color="auto" w:sz="8" w:space="0"/>
            </w:tcBorders>
            <w:vAlign w:val="bottom"/>
          </w:tcPr>
          <w:p>
            <w:pPr>
              <w:rPr>
                <w:sz w:val="7"/>
                <w:szCs w:val="7"/>
              </w:rPr>
            </w:pPr>
          </w:p>
        </w:tc>
        <w:tc>
          <w:tcPr>
            <w:tcW w:w="2420" w:type="dxa"/>
            <w:tcBorders>
              <w:bottom w:val="single" w:color="auto" w:sz="8" w:space="0"/>
            </w:tcBorders>
            <w:vAlign w:val="bottom"/>
          </w:tcPr>
          <w:p>
            <w:pPr>
              <w:rPr>
                <w:sz w:val="7"/>
                <w:szCs w:val="7"/>
              </w:rPr>
            </w:pPr>
          </w:p>
        </w:tc>
        <w:tc>
          <w:tcPr>
            <w:tcW w:w="404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 w:type="dxa"/>
            <w:vAlign w:val="bottom"/>
          </w:tcPr>
          <w:p>
            <w:pPr>
              <w:rPr>
                <w:sz w:val="24"/>
                <w:szCs w:val="24"/>
              </w:rPr>
            </w:pPr>
          </w:p>
        </w:tc>
        <w:tc>
          <w:tcPr>
            <w:tcW w:w="2180" w:type="dxa"/>
            <w:vAlign w:val="bottom"/>
          </w:tcPr>
          <w:p>
            <w:pPr>
              <w:spacing w:line="240" w:lineRule="exact"/>
              <w:ind w:left="80"/>
              <w:rPr>
                <w:sz w:val="20"/>
                <w:szCs w:val="20"/>
              </w:rPr>
            </w:pPr>
            <w:r>
              <w:rPr>
                <w:rFonts w:ascii="宋体" w:hAnsi="宋体" w:eastAsia="宋体" w:cs="宋体"/>
                <w:b/>
                <w:bCs/>
                <w:sz w:val="21"/>
                <w:szCs w:val="21"/>
              </w:rPr>
              <w:t>脊髓损伤后疼痛</w:t>
            </w:r>
          </w:p>
        </w:tc>
        <w:tc>
          <w:tcPr>
            <w:tcW w:w="2420" w:type="dxa"/>
            <w:vAlign w:val="bottom"/>
          </w:tcPr>
          <w:p>
            <w:pPr>
              <w:spacing w:line="256" w:lineRule="exact"/>
              <w:ind w:left="100"/>
              <w:rPr>
                <w:sz w:val="20"/>
                <w:szCs w:val="20"/>
              </w:rPr>
            </w:pPr>
            <w:r>
              <w:rPr>
                <w:rFonts w:ascii="宋体" w:hAnsi="宋体" w:eastAsia="宋体" w:cs="宋体"/>
                <w:sz w:val="21"/>
                <w:szCs w:val="21"/>
              </w:rPr>
              <w:t>病史、体检、</w:t>
            </w:r>
            <w:r>
              <w:rPr>
                <w:rFonts w:ascii="Times New Roman" w:hAnsi="Times New Roman" w:eastAsia="Times New Roman" w:cs="Times New Roman"/>
                <w:sz w:val="21"/>
                <w:szCs w:val="21"/>
              </w:rPr>
              <w:t>MRI</w:t>
            </w:r>
          </w:p>
        </w:tc>
        <w:tc>
          <w:tcPr>
            <w:tcW w:w="4060" w:type="dxa"/>
            <w:gridSpan w:val="2"/>
            <w:vAlign w:val="bottom"/>
          </w:tcPr>
          <w:p>
            <w:pPr>
              <w:spacing w:line="240" w:lineRule="exact"/>
              <w:ind w:left="100"/>
              <w:rPr>
                <w:sz w:val="20"/>
                <w:szCs w:val="20"/>
              </w:rPr>
            </w:pPr>
            <w:r>
              <w:rPr>
                <w:rFonts w:ascii="宋体" w:hAnsi="宋体" w:eastAsia="宋体" w:cs="宋体"/>
                <w:sz w:val="21"/>
                <w:szCs w:val="21"/>
              </w:rPr>
              <w:t>药物综合、脊髓电刺激治疗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2180" w:type="dxa"/>
            <w:tcBorders>
              <w:bottom w:val="single" w:color="auto" w:sz="8" w:space="0"/>
            </w:tcBorders>
            <w:vAlign w:val="bottom"/>
          </w:tcPr>
          <w:p>
            <w:pPr>
              <w:rPr>
                <w:sz w:val="5"/>
                <w:szCs w:val="5"/>
              </w:rPr>
            </w:pPr>
          </w:p>
        </w:tc>
        <w:tc>
          <w:tcPr>
            <w:tcW w:w="2420" w:type="dxa"/>
            <w:tcBorders>
              <w:bottom w:val="single" w:color="auto" w:sz="8" w:space="0"/>
            </w:tcBorders>
            <w:vAlign w:val="bottom"/>
          </w:tcPr>
          <w:p>
            <w:pPr>
              <w:rPr>
                <w:sz w:val="5"/>
                <w:szCs w:val="5"/>
              </w:rPr>
            </w:pPr>
          </w:p>
        </w:tc>
        <w:tc>
          <w:tcPr>
            <w:tcW w:w="404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0" w:type="dxa"/>
            <w:vAlign w:val="bottom"/>
          </w:tcPr>
          <w:p>
            <w:pPr>
              <w:rPr>
                <w:sz w:val="24"/>
                <w:szCs w:val="24"/>
              </w:rPr>
            </w:pPr>
          </w:p>
        </w:tc>
        <w:tc>
          <w:tcPr>
            <w:tcW w:w="2180" w:type="dxa"/>
            <w:vAlign w:val="bottom"/>
          </w:tcPr>
          <w:p>
            <w:pPr>
              <w:spacing w:line="240" w:lineRule="exact"/>
              <w:ind w:left="80"/>
              <w:rPr>
                <w:sz w:val="20"/>
                <w:szCs w:val="20"/>
              </w:rPr>
            </w:pPr>
            <w:r>
              <w:rPr>
                <w:rFonts w:ascii="宋体" w:hAnsi="宋体" w:eastAsia="宋体" w:cs="宋体"/>
                <w:b/>
                <w:bCs/>
                <w:sz w:val="21"/>
                <w:szCs w:val="21"/>
              </w:rPr>
              <w:t>带状疱疹后神经痛</w:t>
            </w:r>
          </w:p>
        </w:tc>
        <w:tc>
          <w:tcPr>
            <w:tcW w:w="2420" w:type="dxa"/>
            <w:vAlign w:val="bottom"/>
          </w:tcPr>
          <w:p>
            <w:pPr>
              <w:spacing w:line="240" w:lineRule="exact"/>
              <w:ind w:left="100"/>
              <w:rPr>
                <w:sz w:val="20"/>
                <w:szCs w:val="20"/>
              </w:rPr>
            </w:pPr>
            <w:r>
              <w:rPr>
                <w:rFonts w:ascii="宋体" w:hAnsi="宋体" w:eastAsia="宋体" w:cs="宋体"/>
                <w:sz w:val="21"/>
                <w:szCs w:val="21"/>
              </w:rPr>
              <w:t>病史、体检</w:t>
            </w:r>
          </w:p>
        </w:tc>
        <w:tc>
          <w:tcPr>
            <w:tcW w:w="4060" w:type="dxa"/>
            <w:gridSpan w:val="2"/>
            <w:vAlign w:val="bottom"/>
          </w:tcPr>
          <w:p>
            <w:pPr>
              <w:spacing w:line="240" w:lineRule="exact"/>
              <w:ind w:left="100"/>
              <w:rPr>
                <w:sz w:val="20"/>
                <w:szCs w:val="20"/>
              </w:rPr>
            </w:pPr>
            <w:r>
              <w:rPr>
                <w:rFonts w:ascii="宋体" w:hAnsi="宋体" w:eastAsia="宋体" w:cs="宋体"/>
                <w:sz w:val="21"/>
                <w:szCs w:val="21"/>
              </w:rPr>
              <w:t>药物综合、神经调控治疗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2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2180" w:type="dxa"/>
            <w:tcBorders>
              <w:bottom w:val="single" w:color="auto" w:sz="8" w:space="0"/>
            </w:tcBorders>
            <w:vAlign w:val="bottom"/>
          </w:tcPr>
          <w:p>
            <w:pPr>
              <w:rPr>
                <w:sz w:val="7"/>
                <w:szCs w:val="7"/>
              </w:rPr>
            </w:pPr>
          </w:p>
        </w:tc>
        <w:tc>
          <w:tcPr>
            <w:tcW w:w="2420" w:type="dxa"/>
            <w:tcBorders>
              <w:bottom w:val="single" w:color="auto" w:sz="8" w:space="0"/>
            </w:tcBorders>
            <w:vAlign w:val="bottom"/>
          </w:tcPr>
          <w:p>
            <w:pPr>
              <w:rPr>
                <w:sz w:val="7"/>
                <w:szCs w:val="7"/>
              </w:rPr>
            </w:pPr>
          </w:p>
        </w:tc>
        <w:tc>
          <w:tcPr>
            <w:tcW w:w="404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 w:type="dxa"/>
            <w:vAlign w:val="bottom"/>
          </w:tcPr>
          <w:p>
            <w:pPr>
              <w:rPr>
                <w:sz w:val="21"/>
                <w:szCs w:val="21"/>
              </w:rPr>
            </w:pPr>
          </w:p>
        </w:tc>
        <w:tc>
          <w:tcPr>
            <w:tcW w:w="2180" w:type="dxa"/>
            <w:vMerge w:val="restart"/>
            <w:vAlign w:val="bottom"/>
          </w:tcPr>
          <w:p>
            <w:pPr>
              <w:spacing w:line="240" w:lineRule="exact"/>
              <w:ind w:left="80"/>
              <w:rPr>
                <w:sz w:val="20"/>
                <w:szCs w:val="20"/>
              </w:rPr>
            </w:pPr>
            <w:r>
              <w:rPr>
                <w:rFonts w:ascii="宋体" w:hAnsi="宋体" w:eastAsia="宋体" w:cs="宋体"/>
                <w:b/>
                <w:bCs/>
                <w:sz w:val="21"/>
                <w:szCs w:val="21"/>
              </w:rPr>
              <w:t>癌性疼痛</w:t>
            </w:r>
          </w:p>
        </w:tc>
        <w:tc>
          <w:tcPr>
            <w:tcW w:w="2420" w:type="dxa"/>
            <w:vMerge w:val="restart"/>
            <w:vAlign w:val="bottom"/>
          </w:tcPr>
          <w:p>
            <w:pPr>
              <w:spacing w:line="256" w:lineRule="exact"/>
              <w:ind w:left="10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r>
              <w:rPr>
                <w:rFonts w:ascii="宋体" w:hAnsi="宋体" w:eastAsia="宋体" w:cs="宋体"/>
                <w:sz w:val="21"/>
                <w:szCs w:val="21"/>
              </w:rPr>
              <w:t>、</w:t>
            </w:r>
            <w:r>
              <w:rPr>
                <w:rFonts w:ascii="Times New Roman" w:hAnsi="Times New Roman" w:eastAsia="Times New Roman" w:cs="Times New Roman"/>
                <w:sz w:val="21"/>
                <w:szCs w:val="21"/>
              </w:rPr>
              <w:t>ECT</w:t>
            </w:r>
          </w:p>
        </w:tc>
        <w:tc>
          <w:tcPr>
            <w:tcW w:w="4060" w:type="dxa"/>
            <w:gridSpan w:val="2"/>
            <w:vAlign w:val="bottom"/>
          </w:tcPr>
          <w:p>
            <w:pPr>
              <w:spacing w:line="240" w:lineRule="exact"/>
              <w:ind w:left="100"/>
              <w:rPr>
                <w:sz w:val="20"/>
                <w:szCs w:val="20"/>
              </w:rPr>
            </w:pPr>
            <w:r>
              <w:rPr>
                <w:rFonts w:ascii="宋体" w:hAnsi="宋体" w:eastAsia="宋体" w:cs="宋体"/>
                <w:sz w:val="21"/>
                <w:szCs w:val="21"/>
              </w:rPr>
              <w:t>姑息支持、鞘内药物输注、选择性神经病</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0" w:type="dxa"/>
            <w:vAlign w:val="bottom"/>
          </w:tcPr>
          <w:p>
            <w:pPr>
              <w:rPr>
                <w:sz w:val="14"/>
                <w:szCs w:val="14"/>
              </w:rPr>
            </w:pPr>
          </w:p>
        </w:tc>
        <w:tc>
          <w:tcPr>
            <w:tcW w:w="2180" w:type="dxa"/>
            <w:vMerge w:val="continue"/>
            <w:vAlign w:val="bottom"/>
          </w:tcPr>
          <w:p>
            <w:pPr>
              <w:rPr>
                <w:sz w:val="14"/>
                <w:szCs w:val="14"/>
              </w:rPr>
            </w:pPr>
          </w:p>
        </w:tc>
        <w:tc>
          <w:tcPr>
            <w:tcW w:w="2420" w:type="dxa"/>
            <w:vMerge w:val="continue"/>
            <w:vAlign w:val="bottom"/>
          </w:tcPr>
          <w:p>
            <w:pPr>
              <w:rPr>
                <w:sz w:val="14"/>
                <w:szCs w:val="14"/>
              </w:rPr>
            </w:pPr>
          </w:p>
        </w:tc>
        <w:tc>
          <w:tcPr>
            <w:tcW w:w="4060" w:type="dxa"/>
            <w:gridSpan w:val="2"/>
            <w:vMerge w:val="restart"/>
            <w:vAlign w:val="bottom"/>
          </w:tcPr>
          <w:p>
            <w:pPr>
              <w:spacing w:line="240" w:lineRule="exact"/>
              <w:ind w:left="100"/>
              <w:rPr>
                <w:sz w:val="20"/>
                <w:szCs w:val="20"/>
              </w:rPr>
            </w:pPr>
            <w:r>
              <w:rPr>
                <w:rFonts w:ascii="宋体" w:hAnsi="宋体" w:eastAsia="宋体" w:cs="宋体"/>
                <w:sz w:val="21"/>
                <w:szCs w:val="21"/>
              </w:rPr>
              <w:t>阻滞</w:t>
            </w: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0" w:type="dxa"/>
            <w:vAlign w:val="bottom"/>
          </w:tcPr>
          <w:p>
            <w:pPr>
              <w:rPr>
                <w:sz w:val="12"/>
                <w:szCs w:val="12"/>
              </w:rPr>
            </w:pPr>
          </w:p>
        </w:tc>
        <w:tc>
          <w:tcPr>
            <w:tcW w:w="2180" w:type="dxa"/>
            <w:vAlign w:val="bottom"/>
          </w:tcPr>
          <w:p>
            <w:pPr>
              <w:rPr>
                <w:sz w:val="12"/>
                <w:szCs w:val="12"/>
              </w:rPr>
            </w:pPr>
          </w:p>
        </w:tc>
        <w:tc>
          <w:tcPr>
            <w:tcW w:w="2420" w:type="dxa"/>
            <w:vAlign w:val="bottom"/>
          </w:tcPr>
          <w:p>
            <w:pPr>
              <w:rPr>
                <w:sz w:val="12"/>
                <w:szCs w:val="12"/>
              </w:rPr>
            </w:pPr>
          </w:p>
        </w:tc>
        <w:tc>
          <w:tcPr>
            <w:tcW w:w="4060" w:type="dxa"/>
            <w:gridSpan w:val="2"/>
            <w:vMerge w:val="continue"/>
            <w:vAlign w:val="bottom"/>
          </w:tcPr>
          <w:p>
            <w:pPr>
              <w:rPr>
                <w:sz w:val="12"/>
                <w:szCs w:val="12"/>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tcBorders>
              <w:bottom w:val="single" w:color="auto" w:sz="8" w:space="0"/>
            </w:tcBorders>
            <w:vAlign w:val="bottom"/>
          </w:tcPr>
          <w:p>
            <w:pPr>
              <w:rPr>
                <w:sz w:val="4"/>
                <w:szCs w:val="4"/>
              </w:rPr>
            </w:pPr>
          </w:p>
        </w:tc>
        <w:tc>
          <w:tcPr>
            <w:tcW w:w="20" w:type="dxa"/>
            <w:tcBorders>
              <w:bottom w:val="single" w:color="auto" w:sz="8" w:space="0"/>
            </w:tcBorders>
            <w:vAlign w:val="bottom"/>
          </w:tcPr>
          <w:p>
            <w:pPr>
              <w:rPr>
                <w:sz w:val="4"/>
                <w:szCs w:val="4"/>
              </w:rPr>
            </w:pPr>
          </w:p>
        </w:tc>
        <w:tc>
          <w:tcPr>
            <w:tcW w:w="2180" w:type="dxa"/>
            <w:tcBorders>
              <w:bottom w:val="single" w:color="auto" w:sz="8" w:space="0"/>
            </w:tcBorders>
            <w:vAlign w:val="bottom"/>
          </w:tcPr>
          <w:p>
            <w:pPr>
              <w:rPr>
                <w:sz w:val="4"/>
                <w:szCs w:val="4"/>
              </w:rPr>
            </w:pPr>
          </w:p>
        </w:tc>
        <w:tc>
          <w:tcPr>
            <w:tcW w:w="2420" w:type="dxa"/>
            <w:tcBorders>
              <w:bottom w:val="single" w:color="auto" w:sz="8" w:space="0"/>
            </w:tcBorders>
            <w:vAlign w:val="bottom"/>
          </w:tcPr>
          <w:p>
            <w:pPr>
              <w:rPr>
                <w:sz w:val="4"/>
                <w:szCs w:val="4"/>
              </w:rPr>
            </w:pPr>
          </w:p>
        </w:tc>
        <w:tc>
          <w:tcPr>
            <w:tcW w:w="4040" w:type="dxa"/>
            <w:tcBorders>
              <w:bottom w:val="single" w:color="auto" w:sz="8" w:space="0"/>
            </w:tcBorders>
            <w:vAlign w:val="bottom"/>
          </w:tcPr>
          <w:p>
            <w:pPr>
              <w:rPr>
                <w:sz w:val="4"/>
                <w:szCs w:val="4"/>
              </w:rPr>
            </w:pPr>
          </w:p>
        </w:tc>
        <w:tc>
          <w:tcPr>
            <w:tcW w:w="2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00" w:hRule="atLeast"/>
        </w:trPr>
        <w:tc>
          <w:tcPr>
            <w:tcW w:w="20" w:type="dxa"/>
            <w:vAlign w:val="bottom"/>
          </w:tcPr>
          <w:p>
            <w:pPr>
              <w:rPr>
                <w:sz w:val="24"/>
                <w:szCs w:val="24"/>
              </w:rPr>
            </w:pPr>
          </w:p>
        </w:tc>
        <w:tc>
          <w:tcPr>
            <w:tcW w:w="20" w:type="dxa"/>
            <w:vAlign w:val="bottom"/>
          </w:tcPr>
          <w:p>
            <w:pPr>
              <w:rPr>
                <w:sz w:val="24"/>
                <w:szCs w:val="24"/>
              </w:rPr>
            </w:pPr>
          </w:p>
        </w:tc>
        <w:tc>
          <w:tcPr>
            <w:tcW w:w="2180" w:type="dxa"/>
            <w:vAlign w:val="bottom"/>
          </w:tcPr>
          <w:p>
            <w:pPr>
              <w:spacing w:line="240" w:lineRule="exact"/>
              <w:ind w:left="80"/>
              <w:rPr>
                <w:sz w:val="20"/>
                <w:szCs w:val="20"/>
              </w:rPr>
            </w:pPr>
            <w:r>
              <w:rPr>
                <w:rFonts w:ascii="宋体" w:hAnsi="宋体" w:eastAsia="宋体" w:cs="宋体"/>
                <w:b/>
                <w:bCs/>
                <w:sz w:val="21"/>
                <w:szCs w:val="21"/>
              </w:rPr>
              <w:t>中枢痛</w:t>
            </w:r>
          </w:p>
        </w:tc>
        <w:tc>
          <w:tcPr>
            <w:tcW w:w="2420" w:type="dxa"/>
            <w:vAlign w:val="bottom"/>
          </w:tcPr>
          <w:p>
            <w:pPr>
              <w:spacing w:line="256" w:lineRule="exact"/>
              <w:ind w:left="100"/>
              <w:rPr>
                <w:sz w:val="20"/>
                <w:szCs w:val="20"/>
              </w:rPr>
            </w:pPr>
            <w:r>
              <w:rPr>
                <w:rFonts w:ascii="宋体" w:hAnsi="宋体" w:eastAsia="宋体" w:cs="宋体"/>
                <w:sz w:val="21"/>
                <w:szCs w:val="21"/>
              </w:rPr>
              <w:t>病史、体检、</w:t>
            </w:r>
            <w:r>
              <w:rPr>
                <w:rFonts w:ascii="Times New Roman" w:hAnsi="Times New Roman" w:eastAsia="Times New Roman" w:cs="Times New Roman"/>
                <w:sz w:val="21"/>
                <w:szCs w:val="21"/>
              </w:rPr>
              <w:t>MRI</w:t>
            </w:r>
          </w:p>
        </w:tc>
        <w:tc>
          <w:tcPr>
            <w:tcW w:w="4060" w:type="dxa"/>
            <w:gridSpan w:val="2"/>
            <w:vAlign w:val="bottom"/>
          </w:tcPr>
          <w:p>
            <w:pPr>
              <w:spacing w:line="240" w:lineRule="exact"/>
              <w:ind w:left="100"/>
              <w:rPr>
                <w:sz w:val="20"/>
                <w:szCs w:val="20"/>
              </w:rPr>
            </w:pPr>
            <w:r>
              <w:rPr>
                <w:rFonts w:ascii="宋体" w:hAnsi="宋体" w:eastAsia="宋体" w:cs="宋体"/>
                <w:sz w:val="21"/>
                <w:szCs w:val="21"/>
              </w:rPr>
              <w:t>药物综合、神经调控治疗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4" w:hRule="atLeast"/>
        </w:trPr>
        <w:tc>
          <w:tcPr>
            <w:tcW w:w="2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2180" w:type="dxa"/>
            <w:tcBorders>
              <w:bottom w:val="single" w:color="auto" w:sz="8" w:space="0"/>
            </w:tcBorders>
            <w:vAlign w:val="bottom"/>
          </w:tcPr>
          <w:p>
            <w:pPr>
              <w:rPr>
                <w:sz w:val="5"/>
                <w:szCs w:val="5"/>
              </w:rPr>
            </w:pPr>
          </w:p>
        </w:tc>
        <w:tc>
          <w:tcPr>
            <w:tcW w:w="2420" w:type="dxa"/>
            <w:tcBorders>
              <w:bottom w:val="single" w:color="auto" w:sz="8" w:space="0"/>
            </w:tcBorders>
            <w:vAlign w:val="bottom"/>
          </w:tcPr>
          <w:p>
            <w:pPr>
              <w:rPr>
                <w:sz w:val="5"/>
                <w:szCs w:val="5"/>
              </w:rPr>
            </w:pPr>
          </w:p>
        </w:tc>
        <w:tc>
          <w:tcPr>
            <w:tcW w:w="4040" w:type="dxa"/>
            <w:tcBorders>
              <w:bottom w:val="single" w:color="auto" w:sz="8" w:space="0"/>
            </w:tcBorders>
            <w:vAlign w:val="bottom"/>
          </w:tcPr>
          <w:p>
            <w:pPr>
              <w:rPr>
                <w:sz w:val="5"/>
                <w:szCs w:val="5"/>
              </w:rPr>
            </w:pPr>
          </w:p>
        </w:tc>
        <w:tc>
          <w:tcPr>
            <w:tcW w:w="20" w:type="dxa"/>
            <w:tcBorders>
              <w:bottom w:val="single" w:color="auto" w:sz="8" w:space="0"/>
            </w:tcBorders>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00" w:hRule="atLeast"/>
        </w:trPr>
        <w:tc>
          <w:tcPr>
            <w:tcW w:w="20" w:type="dxa"/>
            <w:vAlign w:val="bottom"/>
          </w:tcPr>
          <w:p>
            <w:pPr>
              <w:rPr>
                <w:sz w:val="24"/>
                <w:szCs w:val="24"/>
              </w:rPr>
            </w:pPr>
          </w:p>
        </w:tc>
        <w:tc>
          <w:tcPr>
            <w:tcW w:w="20" w:type="dxa"/>
            <w:vAlign w:val="bottom"/>
          </w:tcPr>
          <w:p>
            <w:pPr>
              <w:rPr>
                <w:sz w:val="24"/>
                <w:szCs w:val="24"/>
              </w:rPr>
            </w:pPr>
          </w:p>
        </w:tc>
        <w:tc>
          <w:tcPr>
            <w:tcW w:w="2180" w:type="dxa"/>
            <w:vAlign w:val="bottom"/>
          </w:tcPr>
          <w:p>
            <w:pPr>
              <w:spacing w:line="240" w:lineRule="exact"/>
              <w:ind w:left="80"/>
              <w:rPr>
                <w:sz w:val="20"/>
                <w:szCs w:val="20"/>
              </w:rPr>
            </w:pPr>
            <w:r>
              <w:rPr>
                <w:rFonts w:ascii="宋体" w:hAnsi="宋体" w:eastAsia="宋体" w:cs="宋体"/>
                <w:b/>
                <w:bCs/>
                <w:sz w:val="21"/>
                <w:szCs w:val="21"/>
              </w:rPr>
              <w:t>幻肢痛</w:t>
            </w:r>
          </w:p>
        </w:tc>
        <w:tc>
          <w:tcPr>
            <w:tcW w:w="2420" w:type="dxa"/>
            <w:vAlign w:val="bottom"/>
          </w:tcPr>
          <w:p>
            <w:pPr>
              <w:spacing w:line="256" w:lineRule="exact"/>
              <w:ind w:left="100"/>
              <w:rPr>
                <w:sz w:val="20"/>
                <w:szCs w:val="20"/>
              </w:rPr>
            </w:pPr>
            <w:r>
              <w:rPr>
                <w:rFonts w:ascii="宋体" w:hAnsi="宋体" w:eastAsia="宋体" w:cs="宋体"/>
                <w:sz w:val="21"/>
                <w:szCs w:val="21"/>
              </w:rPr>
              <w:t>病史、体检、</w:t>
            </w:r>
            <w:r>
              <w:rPr>
                <w:rFonts w:ascii="Times New Roman" w:hAnsi="Times New Roman" w:eastAsia="Times New Roman" w:cs="Times New Roman"/>
                <w:sz w:val="21"/>
                <w:szCs w:val="21"/>
              </w:rPr>
              <w:t>MRI</w:t>
            </w:r>
          </w:p>
        </w:tc>
        <w:tc>
          <w:tcPr>
            <w:tcW w:w="4060" w:type="dxa"/>
            <w:gridSpan w:val="2"/>
            <w:vAlign w:val="bottom"/>
          </w:tcPr>
          <w:p>
            <w:pPr>
              <w:spacing w:line="240" w:lineRule="exact"/>
              <w:ind w:left="100"/>
              <w:rPr>
                <w:sz w:val="20"/>
                <w:szCs w:val="20"/>
              </w:rPr>
            </w:pPr>
            <w:r>
              <w:rPr>
                <w:rFonts w:ascii="宋体" w:hAnsi="宋体" w:eastAsia="宋体" w:cs="宋体"/>
                <w:sz w:val="21"/>
                <w:szCs w:val="21"/>
              </w:rPr>
              <w:t>药物综合、神经刺激治疗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75" w:hRule="atLeast"/>
        </w:trPr>
        <w:tc>
          <w:tcPr>
            <w:tcW w:w="20" w:type="dxa"/>
            <w:tcBorders>
              <w:bottom w:val="single" w:color="auto" w:sz="8" w:space="0"/>
            </w:tcBorders>
            <w:vAlign w:val="bottom"/>
          </w:tcPr>
          <w:p>
            <w:pPr>
              <w:rPr>
                <w:sz w:val="6"/>
                <w:szCs w:val="6"/>
              </w:rPr>
            </w:pPr>
          </w:p>
        </w:tc>
        <w:tc>
          <w:tcPr>
            <w:tcW w:w="20" w:type="dxa"/>
            <w:tcBorders>
              <w:bottom w:val="single" w:color="auto" w:sz="8" w:space="0"/>
            </w:tcBorders>
            <w:vAlign w:val="bottom"/>
          </w:tcPr>
          <w:p>
            <w:pPr>
              <w:rPr>
                <w:sz w:val="6"/>
                <w:szCs w:val="6"/>
              </w:rPr>
            </w:pPr>
          </w:p>
        </w:tc>
        <w:tc>
          <w:tcPr>
            <w:tcW w:w="8640" w:type="dxa"/>
            <w:gridSpan w:val="3"/>
            <w:tcBorders>
              <w:bottom w:val="single" w:color="auto" w:sz="8" w:space="0"/>
            </w:tcBorders>
            <w:vAlign w:val="bottom"/>
          </w:tcPr>
          <w:p>
            <w:pPr>
              <w:rPr>
                <w:sz w:val="6"/>
                <w:szCs w:val="6"/>
              </w:rPr>
            </w:pPr>
          </w:p>
        </w:tc>
        <w:tc>
          <w:tcPr>
            <w:tcW w:w="2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469" w:hRule="atLeast"/>
        </w:trPr>
        <w:tc>
          <w:tcPr>
            <w:tcW w:w="20" w:type="dxa"/>
            <w:vAlign w:val="bottom"/>
          </w:tcPr>
          <w:p>
            <w:pPr>
              <w:rPr>
                <w:sz w:val="24"/>
                <w:szCs w:val="24"/>
              </w:rPr>
            </w:pPr>
          </w:p>
        </w:tc>
        <w:tc>
          <w:tcPr>
            <w:tcW w:w="20" w:type="dxa"/>
            <w:vAlign w:val="bottom"/>
          </w:tcPr>
          <w:p>
            <w:pPr>
              <w:rPr>
                <w:sz w:val="24"/>
                <w:szCs w:val="24"/>
              </w:rPr>
            </w:pPr>
          </w:p>
        </w:tc>
        <w:tc>
          <w:tcPr>
            <w:tcW w:w="8660" w:type="dxa"/>
            <w:gridSpan w:val="4"/>
            <w:vAlign w:val="bottom"/>
          </w:tcPr>
          <w:p>
            <w:pPr>
              <w:spacing w:line="388" w:lineRule="exact"/>
              <w:ind w:left="8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）推荐标准。在应当诊治疑难重症疾病的基础上，</w:t>
            </w:r>
          </w:p>
        </w:tc>
        <w:tc>
          <w:tcPr>
            <w:tcW w:w="360" w:type="dxa"/>
            <w:vAlign w:val="bottom"/>
          </w:tcPr>
          <w:p>
            <w:pPr>
              <w:rPr>
                <w:sz w:val="1"/>
                <w:szCs w:val="1"/>
              </w:rPr>
            </w:pPr>
          </w:p>
        </w:tc>
      </w:tr>
      <w:tr>
        <w:tblPrEx>
          <w:tblCellMar>
            <w:top w:w="0" w:type="dxa"/>
            <w:left w:w="0" w:type="dxa"/>
            <w:bottom w:w="0" w:type="dxa"/>
            <w:right w:w="0" w:type="dxa"/>
          </w:tblCellMar>
        </w:tblPrEx>
        <w:trPr>
          <w:trHeight w:val="624" w:hRule="atLeast"/>
        </w:trPr>
        <w:tc>
          <w:tcPr>
            <w:tcW w:w="20" w:type="dxa"/>
            <w:vAlign w:val="bottom"/>
          </w:tcPr>
          <w:p>
            <w:pPr>
              <w:rPr>
                <w:sz w:val="24"/>
                <w:szCs w:val="24"/>
              </w:rPr>
            </w:pPr>
          </w:p>
        </w:tc>
        <w:tc>
          <w:tcPr>
            <w:tcW w:w="20" w:type="dxa"/>
            <w:vAlign w:val="bottom"/>
          </w:tcPr>
          <w:p>
            <w:pPr>
              <w:rPr>
                <w:sz w:val="24"/>
                <w:szCs w:val="24"/>
              </w:rPr>
            </w:pPr>
          </w:p>
        </w:tc>
        <w:tc>
          <w:tcPr>
            <w:tcW w:w="8660" w:type="dxa"/>
            <w:gridSpan w:val="4"/>
            <w:vAlign w:val="bottom"/>
          </w:tcPr>
          <w:p>
            <w:pPr>
              <w:spacing w:line="366" w:lineRule="exact"/>
              <w:ind w:left="160"/>
              <w:rPr>
                <w:sz w:val="20"/>
                <w:szCs w:val="20"/>
              </w:rPr>
            </w:pPr>
            <w:r>
              <w:rPr>
                <w:rFonts w:ascii="宋体" w:hAnsi="宋体" w:eastAsia="宋体" w:cs="宋体"/>
                <w:sz w:val="32"/>
                <w:szCs w:val="32"/>
              </w:rPr>
              <w:t>可以具有诊治以下疾病的服务能力，如：</w:t>
            </w:r>
          </w:p>
        </w:tc>
        <w:tc>
          <w:tcPr>
            <w:tcW w:w="360" w:type="dxa"/>
            <w:vAlign w:val="bottom"/>
          </w:tcPr>
          <w:p>
            <w:pPr>
              <w:rPr>
                <w:sz w:val="1"/>
                <w:szCs w:val="1"/>
              </w:rPr>
            </w:pPr>
          </w:p>
        </w:tc>
      </w:tr>
      <w:tr>
        <w:tblPrEx>
          <w:tblCellMar>
            <w:top w:w="0" w:type="dxa"/>
            <w:left w:w="0" w:type="dxa"/>
            <w:bottom w:w="0" w:type="dxa"/>
            <w:right w:w="0" w:type="dxa"/>
          </w:tblCellMar>
        </w:tblPrEx>
        <w:trPr>
          <w:trHeight w:val="164" w:hRule="atLeast"/>
        </w:trPr>
        <w:tc>
          <w:tcPr>
            <w:tcW w:w="20" w:type="dxa"/>
            <w:vAlign w:val="bottom"/>
          </w:tcPr>
          <w:p>
            <w:pPr>
              <w:rPr>
                <w:sz w:val="14"/>
                <w:szCs w:val="14"/>
              </w:rPr>
            </w:pPr>
          </w:p>
        </w:tc>
        <w:tc>
          <w:tcPr>
            <w:tcW w:w="20" w:type="dxa"/>
            <w:vAlign w:val="bottom"/>
          </w:tcPr>
          <w:p>
            <w:pPr>
              <w:rPr>
                <w:sz w:val="14"/>
                <w:szCs w:val="14"/>
              </w:rPr>
            </w:pPr>
          </w:p>
        </w:tc>
        <w:tc>
          <w:tcPr>
            <w:tcW w:w="2180" w:type="dxa"/>
            <w:tcBorders>
              <w:bottom w:val="single" w:color="auto" w:sz="8" w:space="0"/>
            </w:tcBorders>
            <w:vAlign w:val="bottom"/>
          </w:tcPr>
          <w:p>
            <w:pPr>
              <w:rPr>
                <w:sz w:val="14"/>
                <w:szCs w:val="14"/>
              </w:rPr>
            </w:pPr>
          </w:p>
        </w:tc>
        <w:tc>
          <w:tcPr>
            <w:tcW w:w="2420" w:type="dxa"/>
            <w:tcBorders>
              <w:bottom w:val="single" w:color="auto" w:sz="8" w:space="0"/>
            </w:tcBorders>
            <w:vAlign w:val="bottom"/>
          </w:tcPr>
          <w:p>
            <w:pPr>
              <w:rPr>
                <w:sz w:val="14"/>
                <w:szCs w:val="14"/>
              </w:rPr>
            </w:pPr>
          </w:p>
        </w:tc>
        <w:tc>
          <w:tcPr>
            <w:tcW w:w="4040" w:type="dxa"/>
            <w:tcBorders>
              <w:bottom w:val="single" w:color="auto" w:sz="8" w:space="0"/>
            </w:tcBorders>
            <w:vAlign w:val="bottom"/>
          </w:tcPr>
          <w:p>
            <w:pPr>
              <w:rPr>
                <w:sz w:val="14"/>
                <w:szCs w:val="14"/>
              </w:rPr>
            </w:pPr>
          </w:p>
        </w:tc>
        <w:tc>
          <w:tcPr>
            <w:tcW w:w="20" w:type="dxa"/>
            <w:vAlign w:val="bottom"/>
          </w:tcPr>
          <w:p>
            <w:pPr>
              <w:rPr>
                <w:sz w:val="14"/>
                <w:szCs w:val="14"/>
              </w:rPr>
            </w:pPr>
          </w:p>
        </w:tc>
        <w:tc>
          <w:tcPr>
            <w:tcW w:w="360" w:type="dxa"/>
            <w:vAlign w:val="bottom"/>
          </w:tcPr>
          <w:p>
            <w:pPr>
              <w:rPr>
                <w:sz w:val="1"/>
                <w:szCs w:val="1"/>
              </w:rPr>
            </w:pPr>
          </w:p>
        </w:tc>
      </w:tr>
      <w:tr>
        <w:tblPrEx>
          <w:tblCellMar>
            <w:top w:w="0" w:type="dxa"/>
            <w:left w:w="0" w:type="dxa"/>
            <w:bottom w:w="0" w:type="dxa"/>
            <w:right w:w="0" w:type="dxa"/>
          </w:tblCellMar>
        </w:tblPrEx>
        <w:trPr>
          <w:trHeight w:val="292" w:hRule="atLeast"/>
        </w:trPr>
        <w:tc>
          <w:tcPr>
            <w:tcW w:w="20" w:type="dxa"/>
            <w:vAlign w:val="bottom"/>
          </w:tcPr>
          <w:p>
            <w:pPr>
              <w:rPr>
                <w:sz w:val="24"/>
                <w:szCs w:val="24"/>
              </w:rPr>
            </w:pPr>
          </w:p>
        </w:tc>
        <w:tc>
          <w:tcPr>
            <w:tcW w:w="20" w:type="dxa"/>
            <w:vAlign w:val="bottom"/>
          </w:tcPr>
          <w:p>
            <w:pPr>
              <w:rPr>
                <w:sz w:val="24"/>
                <w:szCs w:val="24"/>
              </w:rPr>
            </w:pPr>
          </w:p>
        </w:tc>
        <w:tc>
          <w:tcPr>
            <w:tcW w:w="2180" w:type="dxa"/>
            <w:vAlign w:val="bottom"/>
          </w:tcPr>
          <w:p>
            <w:pPr>
              <w:spacing w:line="240" w:lineRule="exact"/>
              <w:ind w:left="660"/>
              <w:rPr>
                <w:sz w:val="20"/>
                <w:szCs w:val="20"/>
              </w:rPr>
            </w:pPr>
            <w:r>
              <w:rPr>
                <w:rFonts w:ascii="宋体" w:hAnsi="宋体" w:eastAsia="宋体" w:cs="宋体"/>
                <w:b/>
                <w:bCs/>
                <w:sz w:val="21"/>
                <w:szCs w:val="21"/>
              </w:rPr>
              <w:t>疾病名称</w:t>
            </w:r>
          </w:p>
        </w:tc>
        <w:tc>
          <w:tcPr>
            <w:tcW w:w="2420" w:type="dxa"/>
            <w:vAlign w:val="bottom"/>
          </w:tcPr>
          <w:p>
            <w:pPr>
              <w:spacing w:line="240" w:lineRule="exact"/>
              <w:ind w:left="800"/>
              <w:rPr>
                <w:sz w:val="20"/>
                <w:szCs w:val="20"/>
              </w:rPr>
            </w:pPr>
            <w:r>
              <w:rPr>
                <w:rFonts w:ascii="宋体" w:hAnsi="宋体" w:eastAsia="宋体" w:cs="宋体"/>
                <w:b/>
                <w:bCs/>
                <w:sz w:val="21"/>
                <w:szCs w:val="21"/>
              </w:rPr>
              <w:t>诊断手段</w:t>
            </w:r>
          </w:p>
        </w:tc>
        <w:tc>
          <w:tcPr>
            <w:tcW w:w="4060" w:type="dxa"/>
            <w:gridSpan w:val="2"/>
            <w:vAlign w:val="bottom"/>
          </w:tcPr>
          <w:p>
            <w:pPr>
              <w:spacing w:line="240" w:lineRule="exact"/>
              <w:ind w:left="1380"/>
              <w:rPr>
                <w:sz w:val="20"/>
                <w:szCs w:val="20"/>
              </w:rPr>
            </w:pPr>
            <w:r>
              <w:rPr>
                <w:rFonts w:ascii="宋体" w:hAnsi="宋体" w:eastAsia="宋体" w:cs="宋体"/>
                <w:b/>
                <w:bCs/>
                <w:sz w:val="21"/>
                <w:szCs w:val="21"/>
              </w:rPr>
              <w:t>主要治疗方法</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0" w:type="dxa"/>
            <w:vAlign w:val="bottom"/>
          </w:tcPr>
          <w:p>
            <w:pPr>
              <w:rPr>
                <w:sz w:val="7"/>
                <w:szCs w:val="7"/>
              </w:rPr>
            </w:pPr>
          </w:p>
        </w:tc>
        <w:tc>
          <w:tcPr>
            <w:tcW w:w="2180" w:type="dxa"/>
            <w:tcBorders>
              <w:bottom w:val="single" w:color="auto" w:sz="8" w:space="0"/>
            </w:tcBorders>
            <w:vAlign w:val="bottom"/>
          </w:tcPr>
          <w:p>
            <w:pPr>
              <w:rPr>
                <w:sz w:val="7"/>
                <w:szCs w:val="7"/>
              </w:rPr>
            </w:pPr>
          </w:p>
        </w:tc>
        <w:tc>
          <w:tcPr>
            <w:tcW w:w="2420" w:type="dxa"/>
            <w:tcBorders>
              <w:bottom w:val="single" w:color="auto" w:sz="8" w:space="0"/>
            </w:tcBorders>
            <w:vAlign w:val="bottom"/>
          </w:tcPr>
          <w:p>
            <w:pPr>
              <w:rPr>
                <w:sz w:val="7"/>
                <w:szCs w:val="7"/>
              </w:rPr>
            </w:pPr>
          </w:p>
        </w:tc>
        <w:tc>
          <w:tcPr>
            <w:tcW w:w="4040" w:type="dxa"/>
            <w:tcBorders>
              <w:bottom w:val="single" w:color="auto" w:sz="8" w:space="0"/>
            </w:tcBorders>
            <w:vAlign w:val="bottom"/>
          </w:tcPr>
          <w:p>
            <w:pPr>
              <w:rPr>
                <w:sz w:val="7"/>
                <w:szCs w:val="7"/>
              </w:rPr>
            </w:pPr>
          </w:p>
        </w:tc>
        <w:tc>
          <w:tcPr>
            <w:tcW w:w="20" w:type="dxa"/>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310" w:hRule="atLeast"/>
        </w:trPr>
        <w:tc>
          <w:tcPr>
            <w:tcW w:w="20" w:type="dxa"/>
            <w:vAlign w:val="bottom"/>
          </w:tcPr>
          <w:p>
            <w:pPr>
              <w:rPr>
                <w:sz w:val="24"/>
                <w:szCs w:val="24"/>
              </w:rPr>
            </w:pPr>
          </w:p>
        </w:tc>
        <w:tc>
          <w:tcPr>
            <w:tcW w:w="20" w:type="dxa"/>
            <w:vAlign w:val="bottom"/>
          </w:tcPr>
          <w:p>
            <w:pPr>
              <w:rPr>
                <w:sz w:val="24"/>
                <w:szCs w:val="24"/>
              </w:rPr>
            </w:pPr>
          </w:p>
        </w:tc>
        <w:tc>
          <w:tcPr>
            <w:tcW w:w="2180" w:type="dxa"/>
            <w:vAlign w:val="bottom"/>
          </w:tcPr>
          <w:p>
            <w:pPr>
              <w:spacing w:line="240" w:lineRule="exact"/>
              <w:ind w:left="100"/>
              <w:rPr>
                <w:sz w:val="20"/>
                <w:szCs w:val="20"/>
              </w:rPr>
            </w:pPr>
            <w:r>
              <w:rPr>
                <w:rFonts w:ascii="宋体" w:hAnsi="宋体" w:eastAsia="宋体" w:cs="宋体"/>
                <w:b/>
                <w:bCs/>
                <w:sz w:val="21"/>
                <w:szCs w:val="21"/>
              </w:rPr>
              <w:t>周围性面神经麻痹</w:t>
            </w:r>
          </w:p>
        </w:tc>
        <w:tc>
          <w:tcPr>
            <w:tcW w:w="2420" w:type="dxa"/>
            <w:vAlign w:val="bottom"/>
          </w:tcPr>
          <w:p>
            <w:pPr>
              <w:spacing w:line="256" w:lineRule="exact"/>
              <w:ind w:left="120"/>
              <w:rPr>
                <w:sz w:val="20"/>
                <w:szCs w:val="20"/>
              </w:rPr>
            </w:pPr>
            <w:r>
              <w:rPr>
                <w:rFonts w:ascii="宋体" w:hAnsi="宋体" w:eastAsia="宋体" w:cs="宋体"/>
                <w:sz w:val="21"/>
                <w:szCs w:val="21"/>
              </w:rPr>
              <w:t>体检、病史、头颅</w:t>
            </w:r>
            <w:r>
              <w:rPr>
                <w:rFonts w:ascii="Times New Roman" w:hAnsi="Times New Roman" w:eastAsia="Times New Roman" w:cs="Times New Roman"/>
                <w:sz w:val="21"/>
                <w:szCs w:val="21"/>
              </w:rPr>
              <w:t xml:space="preserve"> MRI</w:t>
            </w:r>
          </w:p>
        </w:tc>
        <w:tc>
          <w:tcPr>
            <w:tcW w:w="4060" w:type="dxa"/>
            <w:gridSpan w:val="2"/>
            <w:vAlign w:val="bottom"/>
          </w:tcPr>
          <w:p>
            <w:pPr>
              <w:spacing w:line="240" w:lineRule="exact"/>
              <w:ind w:left="100"/>
              <w:rPr>
                <w:sz w:val="20"/>
                <w:szCs w:val="20"/>
              </w:rPr>
            </w:pPr>
            <w:r>
              <w:rPr>
                <w:rFonts w:ascii="宋体" w:hAnsi="宋体" w:eastAsia="宋体" w:cs="宋体"/>
                <w:sz w:val="21"/>
                <w:szCs w:val="21"/>
              </w:rPr>
              <w:t>药物综合、神经调节治疗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 w:type="dxa"/>
            <w:vAlign w:val="bottom"/>
          </w:tcPr>
          <w:p>
            <w:pPr>
              <w:rPr>
                <w:sz w:val="5"/>
                <w:szCs w:val="5"/>
              </w:rPr>
            </w:pPr>
          </w:p>
        </w:tc>
        <w:tc>
          <w:tcPr>
            <w:tcW w:w="2180" w:type="dxa"/>
            <w:tcBorders>
              <w:bottom w:val="single" w:color="auto" w:sz="8" w:space="0"/>
            </w:tcBorders>
            <w:vAlign w:val="bottom"/>
          </w:tcPr>
          <w:p>
            <w:pPr>
              <w:rPr>
                <w:sz w:val="5"/>
                <w:szCs w:val="5"/>
              </w:rPr>
            </w:pPr>
          </w:p>
        </w:tc>
        <w:tc>
          <w:tcPr>
            <w:tcW w:w="2420" w:type="dxa"/>
            <w:tcBorders>
              <w:bottom w:val="single" w:color="auto" w:sz="8" w:space="0"/>
            </w:tcBorders>
            <w:vAlign w:val="bottom"/>
          </w:tcPr>
          <w:p>
            <w:pPr>
              <w:rPr>
                <w:sz w:val="5"/>
                <w:szCs w:val="5"/>
              </w:rPr>
            </w:pPr>
          </w:p>
        </w:tc>
        <w:tc>
          <w:tcPr>
            <w:tcW w:w="4040" w:type="dxa"/>
            <w:tcBorders>
              <w:bottom w:val="single" w:color="auto" w:sz="8" w:space="0"/>
            </w:tcBorders>
            <w:vAlign w:val="bottom"/>
          </w:tcPr>
          <w:p>
            <w:pPr>
              <w:rPr>
                <w:sz w:val="5"/>
                <w:szCs w:val="5"/>
              </w:rPr>
            </w:pPr>
          </w:p>
        </w:tc>
        <w:tc>
          <w:tcPr>
            <w:tcW w:w="20" w:type="dxa"/>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 w:type="dxa"/>
            <w:vAlign w:val="bottom"/>
          </w:tcPr>
          <w:p>
            <w:pPr>
              <w:rPr>
                <w:sz w:val="24"/>
                <w:szCs w:val="24"/>
              </w:rPr>
            </w:pPr>
          </w:p>
        </w:tc>
        <w:tc>
          <w:tcPr>
            <w:tcW w:w="2180" w:type="dxa"/>
            <w:vAlign w:val="bottom"/>
          </w:tcPr>
          <w:p>
            <w:pPr>
              <w:spacing w:line="240" w:lineRule="exact"/>
              <w:ind w:left="100"/>
              <w:rPr>
                <w:sz w:val="20"/>
                <w:szCs w:val="20"/>
              </w:rPr>
            </w:pPr>
            <w:r>
              <w:rPr>
                <w:rFonts w:ascii="宋体" w:hAnsi="宋体" w:eastAsia="宋体" w:cs="宋体"/>
                <w:b/>
                <w:bCs/>
                <w:sz w:val="21"/>
                <w:szCs w:val="21"/>
              </w:rPr>
              <w:t>突发性神经性耳聋</w:t>
            </w:r>
          </w:p>
        </w:tc>
        <w:tc>
          <w:tcPr>
            <w:tcW w:w="2420" w:type="dxa"/>
            <w:vAlign w:val="bottom"/>
          </w:tcPr>
          <w:p>
            <w:pPr>
              <w:spacing w:line="256" w:lineRule="exact"/>
              <w:ind w:left="120"/>
              <w:rPr>
                <w:sz w:val="20"/>
                <w:szCs w:val="20"/>
              </w:rPr>
            </w:pPr>
            <w:r>
              <w:rPr>
                <w:rFonts w:ascii="宋体" w:hAnsi="宋体" w:eastAsia="宋体" w:cs="宋体"/>
                <w:sz w:val="21"/>
                <w:szCs w:val="21"/>
              </w:rPr>
              <w:t>体检、病史、</w:t>
            </w:r>
            <w:r>
              <w:rPr>
                <w:rFonts w:ascii="Times New Roman" w:hAnsi="Times New Roman" w:eastAsia="Times New Roman" w:cs="Times New Roman"/>
                <w:sz w:val="21"/>
                <w:szCs w:val="21"/>
              </w:rPr>
              <w:t xml:space="preserve"> MRI</w:t>
            </w:r>
          </w:p>
        </w:tc>
        <w:tc>
          <w:tcPr>
            <w:tcW w:w="4060" w:type="dxa"/>
            <w:gridSpan w:val="2"/>
            <w:vAlign w:val="bottom"/>
          </w:tcPr>
          <w:p>
            <w:pPr>
              <w:spacing w:line="240" w:lineRule="exact"/>
              <w:ind w:left="100"/>
              <w:rPr>
                <w:sz w:val="20"/>
                <w:szCs w:val="20"/>
              </w:rPr>
            </w:pPr>
            <w:r>
              <w:rPr>
                <w:rFonts w:ascii="宋体" w:hAnsi="宋体" w:eastAsia="宋体" w:cs="宋体"/>
                <w:sz w:val="21"/>
                <w:szCs w:val="21"/>
              </w:rPr>
              <w:t>药物综合、神经调节治疗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 w:type="dxa"/>
            <w:vAlign w:val="bottom"/>
          </w:tcPr>
          <w:p>
            <w:pPr>
              <w:rPr>
                <w:sz w:val="5"/>
                <w:szCs w:val="5"/>
              </w:rPr>
            </w:pPr>
          </w:p>
        </w:tc>
        <w:tc>
          <w:tcPr>
            <w:tcW w:w="2180" w:type="dxa"/>
            <w:tcBorders>
              <w:bottom w:val="single" w:color="auto" w:sz="8" w:space="0"/>
            </w:tcBorders>
            <w:vAlign w:val="bottom"/>
          </w:tcPr>
          <w:p>
            <w:pPr>
              <w:rPr>
                <w:sz w:val="5"/>
                <w:szCs w:val="5"/>
              </w:rPr>
            </w:pPr>
          </w:p>
        </w:tc>
        <w:tc>
          <w:tcPr>
            <w:tcW w:w="2420" w:type="dxa"/>
            <w:tcBorders>
              <w:bottom w:val="single" w:color="auto" w:sz="8" w:space="0"/>
            </w:tcBorders>
            <w:vAlign w:val="bottom"/>
          </w:tcPr>
          <w:p>
            <w:pPr>
              <w:rPr>
                <w:sz w:val="5"/>
                <w:szCs w:val="5"/>
              </w:rPr>
            </w:pPr>
          </w:p>
        </w:tc>
        <w:tc>
          <w:tcPr>
            <w:tcW w:w="4040" w:type="dxa"/>
            <w:tcBorders>
              <w:bottom w:val="single" w:color="auto" w:sz="8" w:space="0"/>
            </w:tcBorders>
            <w:vAlign w:val="bottom"/>
          </w:tcPr>
          <w:p>
            <w:pPr>
              <w:rPr>
                <w:sz w:val="5"/>
                <w:szCs w:val="5"/>
              </w:rPr>
            </w:pPr>
          </w:p>
        </w:tc>
        <w:tc>
          <w:tcPr>
            <w:tcW w:w="20" w:type="dxa"/>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 w:type="dxa"/>
            <w:vAlign w:val="bottom"/>
          </w:tcPr>
          <w:p>
            <w:pPr>
              <w:rPr>
                <w:sz w:val="24"/>
                <w:szCs w:val="24"/>
              </w:rPr>
            </w:pPr>
          </w:p>
        </w:tc>
        <w:tc>
          <w:tcPr>
            <w:tcW w:w="2180" w:type="dxa"/>
            <w:vAlign w:val="bottom"/>
          </w:tcPr>
          <w:p>
            <w:pPr>
              <w:spacing w:line="240" w:lineRule="exact"/>
              <w:ind w:left="100"/>
              <w:rPr>
                <w:sz w:val="20"/>
                <w:szCs w:val="20"/>
              </w:rPr>
            </w:pPr>
            <w:r>
              <w:rPr>
                <w:rFonts w:ascii="宋体" w:hAnsi="宋体" w:eastAsia="宋体" w:cs="宋体"/>
                <w:b/>
                <w:bCs/>
                <w:sz w:val="21"/>
                <w:szCs w:val="21"/>
              </w:rPr>
              <w:t>臂丛神经损伤后疼痛</w:t>
            </w:r>
          </w:p>
        </w:tc>
        <w:tc>
          <w:tcPr>
            <w:tcW w:w="2420" w:type="dxa"/>
            <w:vAlign w:val="bottom"/>
          </w:tcPr>
          <w:p>
            <w:pPr>
              <w:spacing w:line="256" w:lineRule="exact"/>
              <w:ind w:left="120"/>
              <w:rPr>
                <w:sz w:val="20"/>
                <w:szCs w:val="20"/>
              </w:rPr>
            </w:pPr>
            <w:r>
              <w:rPr>
                <w:rFonts w:ascii="宋体" w:hAnsi="宋体" w:eastAsia="宋体" w:cs="宋体"/>
                <w:sz w:val="21"/>
                <w:szCs w:val="21"/>
              </w:rPr>
              <w:t>肌电图、</w:t>
            </w:r>
            <w:r>
              <w:rPr>
                <w:rFonts w:ascii="Times New Roman" w:hAnsi="Times New Roman" w:eastAsia="Times New Roman" w:cs="Times New Roman"/>
                <w:sz w:val="21"/>
                <w:szCs w:val="21"/>
              </w:rPr>
              <w:t xml:space="preserve">MRI </w:t>
            </w:r>
            <w:r>
              <w:rPr>
                <w:rFonts w:ascii="宋体" w:hAnsi="宋体" w:eastAsia="宋体" w:cs="宋体"/>
                <w:sz w:val="21"/>
                <w:szCs w:val="21"/>
              </w:rPr>
              <w:t>神经成像</w:t>
            </w:r>
          </w:p>
        </w:tc>
        <w:tc>
          <w:tcPr>
            <w:tcW w:w="4060" w:type="dxa"/>
            <w:gridSpan w:val="2"/>
            <w:vAlign w:val="bottom"/>
          </w:tcPr>
          <w:p>
            <w:pPr>
              <w:spacing w:line="240" w:lineRule="exact"/>
              <w:ind w:left="100"/>
              <w:rPr>
                <w:sz w:val="20"/>
                <w:szCs w:val="20"/>
              </w:rPr>
            </w:pPr>
            <w:r>
              <w:rPr>
                <w:rFonts w:ascii="宋体" w:hAnsi="宋体" w:eastAsia="宋体" w:cs="宋体"/>
                <w:sz w:val="21"/>
                <w:szCs w:val="21"/>
              </w:rPr>
              <w:t>药物综合、神经调控</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 w:type="dxa"/>
            <w:vAlign w:val="bottom"/>
          </w:tcPr>
          <w:p>
            <w:pPr>
              <w:rPr>
                <w:sz w:val="5"/>
                <w:szCs w:val="5"/>
              </w:rPr>
            </w:pPr>
          </w:p>
        </w:tc>
        <w:tc>
          <w:tcPr>
            <w:tcW w:w="2180" w:type="dxa"/>
            <w:tcBorders>
              <w:bottom w:val="single" w:color="auto" w:sz="8" w:space="0"/>
            </w:tcBorders>
            <w:vAlign w:val="bottom"/>
          </w:tcPr>
          <w:p>
            <w:pPr>
              <w:rPr>
                <w:sz w:val="5"/>
                <w:szCs w:val="5"/>
              </w:rPr>
            </w:pPr>
          </w:p>
        </w:tc>
        <w:tc>
          <w:tcPr>
            <w:tcW w:w="2420" w:type="dxa"/>
            <w:tcBorders>
              <w:bottom w:val="single" w:color="auto" w:sz="8" w:space="0"/>
            </w:tcBorders>
            <w:vAlign w:val="bottom"/>
          </w:tcPr>
          <w:p>
            <w:pPr>
              <w:rPr>
                <w:sz w:val="5"/>
                <w:szCs w:val="5"/>
              </w:rPr>
            </w:pPr>
          </w:p>
        </w:tc>
        <w:tc>
          <w:tcPr>
            <w:tcW w:w="4040" w:type="dxa"/>
            <w:tcBorders>
              <w:bottom w:val="single" w:color="auto" w:sz="8" w:space="0"/>
            </w:tcBorders>
            <w:vAlign w:val="bottom"/>
          </w:tcPr>
          <w:p>
            <w:pPr>
              <w:rPr>
                <w:sz w:val="5"/>
                <w:szCs w:val="5"/>
              </w:rPr>
            </w:pPr>
          </w:p>
        </w:tc>
        <w:tc>
          <w:tcPr>
            <w:tcW w:w="20" w:type="dxa"/>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 w:type="dxa"/>
            <w:vAlign w:val="bottom"/>
          </w:tcPr>
          <w:p>
            <w:pPr>
              <w:rPr>
                <w:sz w:val="24"/>
                <w:szCs w:val="24"/>
              </w:rPr>
            </w:pPr>
          </w:p>
        </w:tc>
        <w:tc>
          <w:tcPr>
            <w:tcW w:w="2180" w:type="dxa"/>
            <w:vAlign w:val="bottom"/>
          </w:tcPr>
          <w:p>
            <w:pPr>
              <w:spacing w:line="240" w:lineRule="exact"/>
              <w:ind w:left="100"/>
              <w:rPr>
                <w:sz w:val="20"/>
                <w:szCs w:val="20"/>
              </w:rPr>
            </w:pPr>
            <w:r>
              <w:rPr>
                <w:rFonts w:ascii="宋体" w:hAnsi="宋体" w:eastAsia="宋体" w:cs="宋体"/>
                <w:b/>
                <w:bCs/>
                <w:sz w:val="21"/>
                <w:szCs w:val="21"/>
              </w:rPr>
              <w:t>腰椎手术失败综合征</w:t>
            </w:r>
          </w:p>
        </w:tc>
        <w:tc>
          <w:tcPr>
            <w:tcW w:w="2420" w:type="dxa"/>
            <w:vAlign w:val="bottom"/>
          </w:tcPr>
          <w:p>
            <w:pPr>
              <w:spacing w:line="256" w:lineRule="exact"/>
              <w:ind w:left="120"/>
              <w:rPr>
                <w:sz w:val="20"/>
                <w:szCs w:val="20"/>
              </w:rPr>
            </w:pP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MRI</w:t>
            </w:r>
            <w:r>
              <w:rPr>
                <w:rFonts w:ascii="宋体" w:hAnsi="宋体" w:eastAsia="宋体" w:cs="宋体"/>
                <w:sz w:val="21"/>
                <w:szCs w:val="21"/>
              </w:rPr>
              <w:t>、</w:t>
            </w:r>
            <w:r>
              <w:rPr>
                <w:rFonts w:ascii="Times New Roman" w:hAnsi="Times New Roman" w:eastAsia="Times New Roman" w:cs="Times New Roman"/>
                <w:sz w:val="21"/>
                <w:szCs w:val="21"/>
              </w:rPr>
              <w:t>DR</w:t>
            </w:r>
          </w:p>
        </w:tc>
        <w:tc>
          <w:tcPr>
            <w:tcW w:w="4060" w:type="dxa"/>
            <w:gridSpan w:val="2"/>
            <w:vAlign w:val="bottom"/>
          </w:tcPr>
          <w:p>
            <w:pPr>
              <w:spacing w:line="240" w:lineRule="exact"/>
              <w:ind w:left="100"/>
              <w:rPr>
                <w:sz w:val="20"/>
                <w:szCs w:val="20"/>
              </w:rPr>
            </w:pPr>
            <w:r>
              <w:rPr>
                <w:rFonts w:ascii="宋体" w:hAnsi="宋体" w:eastAsia="宋体" w:cs="宋体"/>
                <w:sz w:val="21"/>
                <w:szCs w:val="21"/>
              </w:rPr>
              <w:t>硬膜外镜下或椎间孔镜下松解术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 w:type="dxa"/>
            <w:vAlign w:val="bottom"/>
          </w:tcPr>
          <w:p>
            <w:pPr>
              <w:rPr>
                <w:sz w:val="5"/>
                <w:szCs w:val="5"/>
              </w:rPr>
            </w:pPr>
          </w:p>
        </w:tc>
        <w:tc>
          <w:tcPr>
            <w:tcW w:w="2180" w:type="dxa"/>
            <w:tcBorders>
              <w:bottom w:val="single" w:color="auto" w:sz="8" w:space="0"/>
            </w:tcBorders>
            <w:vAlign w:val="bottom"/>
          </w:tcPr>
          <w:p>
            <w:pPr>
              <w:rPr>
                <w:sz w:val="5"/>
                <w:szCs w:val="5"/>
              </w:rPr>
            </w:pPr>
          </w:p>
        </w:tc>
        <w:tc>
          <w:tcPr>
            <w:tcW w:w="2420" w:type="dxa"/>
            <w:tcBorders>
              <w:bottom w:val="single" w:color="auto" w:sz="8" w:space="0"/>
            </w:tcBorders>
            <w:vAlign w:val="bottom"/>
          </w:tcPr>
          <w:p>
            <w:pPr>
              <w:rPr>
                <w:sz w:val="5"/>
                <w:szCs w:val="5"/>
              </w:rPr>
            </w:pPr>
          </w:p>
        </w:tc>
        <w:tc>
          <w:tcPr>
            <w:tcW w:w="4040" w:type="dxa"/>
            <w:tcBorders>
              <w:bottom w:val="single" w:color="auto" w:sz="8" w:space="0"/>
            </w:tcBorders>
            <w:vAlign w:val="bottom"/>
          </w:tcPr>
          <w:p>
            <w:pPr>
              <w:rPr>
                <w:sz w:val="5"/>
                <w:szCs w:val="5"/>
              </w:rPr>
            </w:pPr>
          </w:p>
        </w:tc>
        <w:tc>
          <w:tcPr>
            <w:tcW w:w="20" w:type="dxa"/>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20" w:type="dxa"/>
            <w:vAlign w:val="bottom"/>
          </w:tcPr>
          <w:p>
            <w:pPr>
              <w:rPr>
                <w:sz w:val="21"/>
                <w:szCs w:val="21"/>
              </w:rPr>
            </w:pPr>
          </w:p>
        </w:tc>
        <w:tc>
          <w:tcPr>
            <w:tcW w:w="20" w:type="dxa"/>
            <w:vAlign w:val="bottom"/>
          </w:tcPr>
          <w:p>
            <w:pPr>
              <w:rPr>
                <w:sz w:val="21"/>
                <w:szCs w:val="21"/>
              </w:rPr>
            </w:pPr>
          </w:p>
        </w:tc>
        <w:tc>
          <w:tcPr>
            <w:tcW w:w="2180" w:type="dxa"/>
            <w:vAlign w:val="bottom"/>
          </w:tcPr>
          <w:p>
            <w:pPr>
              <w:spacing w:line="240" w:lineRule="exact"/>
              <w:ind w:left="100"/>
              <w:rPr>
                <w:sz w:val="20"/>
                <w:szCs w:val="20"/>
              </w:rPr>
            </w:pPr>
            <w:r>
              <w:rPr>
                <w:rFonts w:ascii="宋体" w:hAnsi="宋体" w:eastAsia="宋体" w:cs="宋体"/>
                <w:b/>
                <w:bCs/>
                <w:sz w:val="21"/>
                <w:szCs w:val="21"/>
              </w:rPr>
              <w:t>腰脊神经后支卡压综</w:t>
            </w:r>
          </w:p>
        </w:tc>
        <w:tc>
          <w:tcPr>
            <w:tcW w:w="2420" w:type="dxa"/>
            <w:vMerge w:val="restart"/>
            <w:vAlign w:val="bottom"/>
          </w:tcPr>
          <w:p>
            <w:pPr>
              <w:spacing w:line="256" w:lineRule="exact"/>
              <w:ind w:left="120"/>
              <w:rPr>
                <w:sz w:val="20"/>
                <w:szCs w:val="20"/>
              </w:rPr>
            </w:pPr>
            <w:r>
              <w:rPr>
                <w:rFonts w:ascii="Times New Roman" w:hAnsi="Times New Roman" w:eastAsia="Times New Roman" w:cs="Times New Roman"/>
                <w:sz w:val="21"/>
                <w:szCs w:val="21"/>
              </w:rPr>
              <w:t>MRI</w:t>
            </w:r>
            <w:r>
              <w:rPr>
                <w:rFonts w:ascii="宋体" w:hAnsi="宋体" w:eastAsia="宋体" w:cs="宋体"/>
                <w:sz w:val="21"/>
                <w:szCs w:val="21"/>
              </w:rPr>
              <w:t>、</w:t>
            </w:r>
            <w:r>
              <w:rPr>
                <w:rFonts w:ascii="Times New Roman" w:hAnsi="Times New Roman" w:eastAsia="Times New Roman" w:cs="Times New Roman"/>
                <w:sz w:val="21"/>
                <w:szCs w:val="21"/>
              </w:rPr>
              <w:t>CT</w:t>
            </w:r>
            <w:r>
              <w:rPr>
                <w:rFonts w:ascii="宋体" w:hAnsi="宋体" w:eastAsia="宋体" w:cs="宋体"/>
                <w:sz w:val="21"/>
                <w:szCs w:val="21"/>
              </w:rPr>
              <w:t>、</w:t>
            </w:r>
            <w:r>
              <w:rPr>
                <w:rFonts w:ascii="Times New Roman" w:hAnsi="Times New Roman" w:eastAsia="Times New Roman" w:cs="Times New Roman"/>
                <w:sz w:val="21"/>
                <w:szCs w:val="21"/>
              </w:rPr>
              <w:t>DR</w:t>
            </w:r>
          </w:p>
        </w:tc>
        <w:tc>
          <w:tcPr>
            <w:tcW w:w="4060" w:type="dxa"/>
            <w:gridSpan w:val="2"/>
            <w:vMerge w:val="restart"/>
            <w:vAlign w:val="bottom"/>
          </w:tcPr>
          <w:p>
            <w:pPr>
              <w:spacing w:line="240" w:lineRule="exact"/>
              <w:ind w:left="100"/>
              <w:rPr>
                <w:sz w:val="20"/>
                <w:szCs w:val="20"/>
              </w:rPr>
            </w:pPr>
            <w:r>
              <w:rPr>
                <w:rFonts w:ascii="宋体" w:hAnsi="宋体" w:eastAsia="宋体" w:cs="宋体"/>
                <w:sz w:val="21"/>
                <w:szCs w:val="21"/>
              </w:rPr>
              <w:t>神经后支射频、镜下脊神经后支松解术</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72" w:hRule="atLeast"/>
        </w:trPr>
        <w:tc>
          <w:tcPr>
            <w:tcW w:w="20" w:type="dxa"/>
            <w:vAlign w:val="bottom"/>
          </w:tcPr>
          <w:p>
            <w:pPr>
              <w:rPr>
                <w:sz w:val="14"/>
                <w:szCs w:val="14"/>
              </w:rPr>
            </w:pPr>
          </w:p>
        </w:tc>
        <w:tc>
          <w:tcPr>
            <w:tcW w:w="20" w:type="dxa"/>
            <w:vAlign w:val="bottom"/>
          </w:tcPr>
          <w:p>
            <w:pPr>
              <w:rPr>
                <w:sz w:val="14"/>
                <w:szCs w:val="14"/>
              </w:rPr>
            </w:pPr>
          </w:p>
        </w:tc>
        <w:tc>
          <w:tcPr>
            <w:tcW w:w="2180" w:type="dxa"/>
            <w:vMerge w:val="restart"/>
            <w:vAlign w:val="bottom"/>
          </w:tcPr>
          <w:p>
            <w:pPr>
              <w:spacing w:line="240" w:lineRule="exact"/>
              <w:ind w:left="100"/>
              <w:rPr>
                <w:sz w:val="20"/>
                <w:szCs w:val="20"/>
              </w:rPr>
            </w:pPr>
            <w:r>
              <w:rPr>
                <w:rFonts w:ascii="宋体" w:hAnsi="宋体" w:eastAsia="宋体" w:cs="宋体"/>
                <w:b/>
                <w:bCs/>
                <w:sz w:val="21"/>
                <w:szCs w:val="21"/>
              </w:rPr>
              <w:t>全征</w:t>
            </w:r>
          </w:p>
        </w:tc>
        <w:tc>
          <w:tcPr>
            <w:tcW w:w="2420" w:type="dxa"/>
            <w:vMerge w:val="continue"/>
            <w:vAlign w:val="bottom"/>
          </w:tcPr>
          <w:p>
            <w:pPr>
              <w:rPr>
                <w:sz w:val="14"/>
                <w:szCs w:val="14"/>
              </w:rPr>
            </w:pPr>
          </w:p>
        </w:tc>
        <w:tc>
          <w:tcPr>
            <w:tcW w:w="4060" w:type="dxa"/>
            <w:gridSpan w:val="2"/>
            <w:vMerge w:val="continue"/>
            <w:vAlign w:val="bottom"/>
          </w:tcPr>
          <w:p>
            <w:pPr>
              <w:rPr>
                <w:sz w:val="14"/>
                <w:szCs w:val="1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0" w:type="dxa"/>
            <w:vAlign w:val="bottom"/>
          </w:tcPr>
          <w:p>
            <w:pPr>
              <w:rPr>
                <w:sz w:val="12"/>
                <w:szCs w:val="12"/>
              </w:rPr>
            </w:pPr>
          </w:p>
        </w:tc>
        <w:tc>
          <w:tcPr>
            <w:tcW w:w="2180" w:type="dxa"/>
            <w:vMerge w:val="continue"/>
            <w:vAlign w:val="bottom"/>
          </w:tcPr>
          <w:p>
            <w:pPr>
              <w:rPr>
                <w:sz w:val="12"/>
                <w:szCs w:val="12"/>
              </w:rPr>
            </w:pPr>
          </w:p>
        </w:tc>
        <w:tc>
          <w:tcPr>
            <w:tcW w:w="2420" w:type="dxa"/>
            <w:vAlign w:val="bottom"/>
          </w:tcPr>
          <w:p>
            <w:pPr>
              <w:rPr>
                <w:sz w:val="12"/>
                <w:szCs w:val="12"/>
              </w:rPr>
            </w:pPr>
          </w:p>
        </w:tc>
        <w:tc>
          <w:tcPr>
            <w:tcW w:w="4040" w:type="dxa"/>
            <w:vAlign w:val="bottom"/>
          </w:tcPr>
          <w:p>
            <w:pPr>
              <w:rPr>
                <w:sz w:val="12"/>
                <w:szCs w:val="12"/>
              </w:rPr>
            </w:pPr>
          </w:p>
        </w:tc>
        <w:tc>
          <w:tcPr>
            <w:tcW w:w="20" w:type="dxa"/>
            <w:vAlign w:val="bottom"/>
          </w:tcPr>
          <w:p>
            <w:pPr>
              <w:rPr>
                <w:sz w:val="12"/>
                <w:szCs w:val="12"/>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vAlign w:val="bottom"/>
          </w:tcPr>
          <w:p>
            <w:pPr>
              <w:rPr>
                <w:sz w:val="4"/>
                <w:szCs w:val="4"/>
              </w:rPr>
            </w:pPr>
          </w:p>
        </w:tc>
        <w:tc>
          <w:tcPr>
            <w:tcW w:w="2180" w:type="dxa"/>
            <w:tcBorders>
              <w:bottom w:val="single" w:color="auto" w:sz="8" w:space="0"/>
            </w:tcBorders>
            <w:vAlign w:val="bottom"/>
          </w:tcPr>
          <w:p>
            <w:pPr>
              <w:rPr>
                <w:sz w:val="4"/>
                <w:szCs w:val="4"/>
              </w:rPr>
            </w:pPr>
          </w:p>
        </w:tc>
        <w:tc>
          <w:tcPr>
            <w:tcW w:w="2420" w:type="dxa"/>
            <w:tcBorders>
              <w:bottom w:val="single" w:color="auto" w:sz="8" w:space="0"/>
            </w:tcBorders>
            <w:vAlign w:val="bottom"/>
          </w:tcPr>
          <w:p>
            <w:pPr>
              <w:rPr>
                <w:sz w:val="4"/>
                <w:szCs w:val="4"/>
              </w:rPr>
            </w:pPr>
          </w:p>
        </w:tc>
        <w:tc>
          <w:tcPr>
            <w:tcW w:w="4040" w:type="dxa"/>
            <w:tcBorders>
              <w:bottom w:val="single" w:color="auto" w:sz="8" w:space="0"/>
            </w:tcBorders>
            <w:vAlign w:val="bottom"/>
          </w:tcPr>
          <w:p>
            <w:pPr>
              <w:rPr>
                <w:sz w:val="4"/>
                <w:szCs w:val="4"/>
              </w:rPr>
            </w:pPr>
          </w:p>
        </w:tc>
        <w:tc>
          <w:tcPr>
            <w:tcW w:w="20" w:type="dxa"/>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20" w:type="dxa"/>
            <w:vAlign w:val="bottom"/>
          </w:tcPr>
          <w:p>
            <w:pPr>
              <w:rPr>
                <w:sz w:val="24"/>
                <w:szCs w:val="24"/>
              </w:rPr>
            </w:pPr>
          </w:p>
        </w:tc>
        <w:tc>
          <w:tcPr>
            <w:tcW w:w="2180" w:type="dxa"/>
            <w:vAlign w:val="bottom"/>
          </w:tcPr>
          <w:p>
            <w:pPr>
              <w:spacing w:line="240" w:lineRule="exact"/>
              <w:ind w:left="100"/>
              <w:rPr>
                <w:sz w:val="20"/>
                <w:szCs w:val="20"/>
              </w:rPr>
            </w:pPr>
            <w:r>
              <w:rPr>
                <w:rFonts w:ascii="宋体" w:hAnsi="宋体" w:eastAsia="宋体" w:cs="宋体"/>
                <w:b/>
                <w:bCs/>
                <w:sz w:val="21"/>
                <w:szCs w:val="21"/>
              </w:rPr>
              <w:t>椎间盘源性腰痛</w:t>
            </w:r>
          </w:p>
        </w:tc>
        <w:tc>
          <w:tcPr>
            <w:tcW w:w="2420" w:type="dxa"/>
            <w:vAlign w:val="bottom"/>
          </w:tcPr>
          <w:p>
            <w:pPr>
              <w:spacing w:line="256" w:lineRule="exact"/>
              <w:ind w:left="120"/>
              <w:rPr>
                <w:sz w:val="20"/>
                <w:szCs w:val="20"/>
              </w:rPr>
            </w:pPr>
            <w:r>
              <w:rPr>
                <w:rFonts w:ascii="Times New Roman" w:hAnsi="Times New Roman" w:eastAsia="Times New Roman" w:cs="Times New Roman"/>
                <w:sz w:val="21"/>
                <w:szCs w:val="21"/>
              </w:rPr>
              <w:t>DR</w:t>
            </w:r>
            <w:r>
              <w:rPr>
                <w:rFonts w:ascii="宋体" w:hAnsi="宋体" w:eastAsia="宋体" w:cs="宋体"/>
                <w:sz w:val="21"/>
                <w:szCs w:val="21"/>
              </w:rPr>
              <w:t>、</w:t>
            </w:r>
            <w:r>
              <w:rPr>
                <w:rFonts w:ascii="Times New Roman" w:hAnsi="Times New Roman" w:eastAsia="Times New Roman" w:cs="Times New Roman"/>
                <w:sz w:val="21"/>
                <w:szCs w:val="21"/>
              </w:rPr>
              <w:t>MRI</w:t>
            </w:r>
          </w:p>
        </w:tc>
        <w:tc>
          <w:tcPr>
            <w:tcW w:w="4060" w:type="dxa"/>
            <w:gridSpan w:val="2"/>
            <w:vAlign w:val="bottom"/>
          </w:tcPr>
          <w:p>
            <w:pPr>
              <w:spacing w:line="240" w:lineRule="exact"/>
              <w:ind w:left="100"/>
              <w:rPr>
                <w:sz w:val="20"/>
                <w:szCs w:val="20"/>
              </w:rPr>
            </w:pPr>
            <w:r>
              <w:rPr>
                <w:rFonts w:ascii="宋体" w:hAnsi="宋体" w:eastAsia="宋体" w:cs="宋体"/>
                <w:sz w:val="21"/>
                <w:szCs w:val="21"/>
              </w:rPr>
              <w:t>射频消融、亚甲兰注射</w:t>
            </w:r>
          </w:p>
        </w:tc>
        <w:tc>
          <w:tcPr>
            <w:tcW w:w="360" w:type="dxa"/>
            <w:vAlign w:val="bottom"/>
          </w:tcPr>
          <w:p>
            <w:pPr>
              <w:jc w:val="center"/>
              <w:rPr>
                <w:rFonts w:hint="eastAsia" w:eastAsiaTheme="minorEastAsia"/>
                <w:sz w:val="1"/>
                <w:szCs w:val="1"/>
                <w:lang w:val="en-US" w:eastAsia="zh-CN"/>
              </w:rPr>
            </w:pPr>
            <w:r>
              <w:rPr>
                <w:rFonts w:hint="eastAsia" w:ascii="宋体" w:hAnsi="宋体" w:eastAsia="宋体" w:cs="宋体"/>
                <w:sz w:val="21"/>
                <w:szCs w:val="21"/>
              </w:rPr>
              <w:t>√</w:t>
            </w:r>
            <w:r>
              <w:rPr>
                <w:rFonts w:hint="eastAsia"/>
                <w:sz w:val="1"/>
                <w:szCs w:val="1"/>
                <w:lang w:val="en-US" w:eastAsia="zh-CN"/>
              </w:rPr>
              <w:t xml:space="preserve"> </w:t>
            </w:r>
          </w:p>
        </w:tc>
      </w:tr>
      <w:tr>
        <w:tblPrEx>
          <w:tblCellMar>
            <w:top w:w="0" w:type="dxa"/>
            <w:left w:w="0" w:type="dxa"/>
            <w:bottom w:w="0" w:type="dxa"/>
            <w:right w:w="0" w:type="dxa"/>
          </w:tblCellMar>
        </w:tblPrEx>
        <w:trPr>
          <w:trHeight w:val="66" w:hRule="atLeast"/>
        </w:trPr>
        <w:tc>
          <w:tcPr>
            <w:tcW w:w="20" w:type="dxa"/>
            <w:vAlign w:val="bottom"/>
          </w:tcPr>
          <w:p>
            <w:pPr>
              <w:rPr>
                <w:sz w:val="5"/>
                <w:szCs w:val="5"/>
              </w:rPr>
            </w:pPr>
          </w:p>
        </w:tc>
        <w:tc>
          <w:tcPr>
            <w:tcW w:w="20" w:type="dxa"/>
            <w:vAlign w:val="bottom"/>
          </w:tcPr>
          <w:p>
            <w:pPr>
              <w:rPr>
                <w:sz w:val="5"/>
                <w:szCs w:val="5"/>
              </w:rPr>
            </w:pPr>
          </w:p>
        </w:tc>
        <w:tc>
          <w:tcPr>
            <w:tcW w:w="2180" w:type="dxa"/>
            <w:tcBorders>
              <w:bottom w:val="single" w:color="auto" w:sz="8" w:space="0"/>
            </w:tcBorders>
            <w:vAlign w:val="bottom"/>
          </w:tcPr>
          <w:p>
            <w:pPr>
              <w:rPr>
                <w:sz w:val="5"/>
                <w:szCs w:val="5"/>
              </w:rPr>
            </w:pPr>
          </w:p>
        </w:tc>
        <w:tc>
          <w:tcPr>
            <w:tcW w:w="2420" w:type="dxa"/>
            <w:tcBorders>
              <w:bottom w:val="single" w:color="auto" w:sz="8" w:space="0"/>
            </w:tcBorders>
            <w:vAlign w:val="bottom"/>
          </w:tcPr>
          <w:p>
            <w:pPr>
              <w:rPr>
                <w:sz w:val="5"/>
                <w:szCs w:val="5"/>
              </w:rPr>
            </w:pPr>
          </w:p>
        </w:tc>
        <w:tc>
          <w:tcPr>
            <w:tcW w:w="4040" w:type="dxa"/>
            <w:tcBorders>
              <w:bottom w:val="single" w:color="auto" w:sz="8" w:space="0"/>
            </w:tcBorders>
            <w:vAlign w:val="bottom"/>
          </w:tcPr>
          <w:p>
            <w:pPr>
              <w:rPr>
                <w:sz w:val="5"/>
                <w:szCs w:val="5"/>
              </w:rPr>
            </w:pPr>
          </w:p>
        </w:tc>
        <w:tc>
          <w:tcPr>
            <w:tcW w:w="20" w:type="dxa"/>
            <w:vAlign w:val="bottom"/>
          </w:tcPr>
          <w:p>
            <w:pPr>
              <w:rPr>
                <w:sz w:val="5"/>
                <w:szCs w:val="5"/>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66" w:hRule="atLeast"/>
        </w:trPr>
        <w:tc>
          <w:tcPr>
            <w:tcW w:w="20" w:type="dxa"/>
            <w:vAlign w:val="bottom"/>
          </w:tcPr>
          <w:p>
            <w:pPr>
              <w:rPr>
                <w:sz w:val="23"/>
                <w:szCs w:val="23"/>
              </w:rPr>
            </w:pPr>
          </w:p>
        </w:tc>
        <w:tc>
          <w:tcPr>
            <w:tcW w:w="20" w:type="dxa"/>
            <w:vAlign w:val="bottom"/>
          </w:tcPr>
          <w:p>
            <w:pPr>
              <w:rPr>
                <w:sz w:val="23"/>
                <w:szCs w:val="23"/>
              </w:rPr>
            </w:pPr>
          </w:p>
        </w:tc>
        <w:tc>
          <w:tcPr>
            <w:tcW w:w="2180" w:type="dxa"/>
            <w:vMerge w:val="restart"/>
            <w:vAlign w:val="bottom"/>
          </w:tcPr>
          <w:p>
            <w:pPr>
              <w:spacing w:line="240" w:lineRule="exact"/>
              <w:ind w:left="100"/>
              <w:rPr>
                <w:sz w:val="20"/>
                <w:szCs w:val="20"/>
              </w:rPr>
            </w:pPr>
            <w:r>
              <w:rPr>
                <w:rFonts w:ascii="宋体" w:hAnsi="宋体" w:eastAsia="宋体" w:cs="宋体"/>
                <w:b/>
                <w:bCs/>
                <w:sz w:val="21"/>
                <w:szCs w:val="21"/>
              </w:rPr>
              <w:t>强直性脊柱炎</w:t>
            </w:r>
          </w:p>
        </w:tc>
        <w:tc>
          <w:tcPr>
            <w:tcW w:w="2420" w:type="dxa"/>
            <w:vAlign w:val="bottom"/>
          </w:tcPr>
          <w:p>
            <w:pPr>
              <w:spacing w:line="256" w:lineRule="exact"/>
              <w:ind w:left="120"/>
              <w:rPr>
                <w:sz w:val="20"/>
                <w:szCs w:val="20"/>
              </w:rPr>
            </w:pPr>
            <w:r>
              <w:rPr>
                <w:rFonts w:ascii="Times New Roman" w:hAnsi="Times New Roman" w:eastAsia="Times New Roman" w:cs="Times New Roman"/>
                <w:sz w:val="21"/>
                <w:szCs w:val="21"/>
              </w:rPr>
              <w:t>MRI</w:t>
            </w:r>
            <w:r>
              <w:rPr>
                <w:rFonts w:ascii="宋体" w:hAnsi="宋体" w:eastAsia="宋体" w:cs="宋体"/>
                <w:sz w:val="21"/>
                <w:szCs w:val="21"/>
              </w:rPr>
              <w:t>、</w:t>
            </w:r>
            <w:r>
              <w:rPr>
                <w:rFonts w:ascii="Times New Roman" w:hAnsi="Times New Roman" w:eastAsia="Times New Roman" w:cs="Times New Roman"/>
                <w:sz w:val="21"/>
                <w:szCs w:val="21"/>
              </w:rPr>
              <w:t>DR</w:t>
            </w:r>
            <w:r>
              <w:rPr>
                <w:rFonts w:ascii="宋体" w:hAnsi="宋体" w:eastAsia="宋体" w:cs="宋体"/>
                <w:sz w:val="21"/>
                <w:szCs w:val="21"/>
              </w:rPr>
              <w:t>、辅助检查、</w:t>
            </w:r>
          </w:p>
        </w:tc>
        <w:tc>
          <w:tcPr>
            <w:tcW w:w="4060" w:type="dxa"/>
            <w:gridSpan w:val="2"/>
            <w:vMerge w:val="restart"/>
            <w:vAlign w:val="bottom"/>
          </w:tcPr>
          <w:p>
            <w:pPr>
              <w:spacing w:line="240" w:lineRule="exact"/>
              <w:ind w:left="100"/>
              <w:rPr>
                <w:sz w:val="20"/>
                <w:szCs w:val="20"/>
              </w:rPr>
            </w:pPr>
            <w:r>
              <w:rPr>
                <w:rFonts w:ascii="宋体" w:hAnsi="宋体" w:eastAsia="宋体" w:cs="宋体"/>
                <w:sz w:val="21"/>
                <w:szCs w:val="21"/>
              </w:rPr>
              <w:t>药物综合、局部阻滞、椎间关节射频</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40" w:hRule="atLeast"/>
        </w:trPr>
        <w:tc>
          <w:tcPr>
            <w:tcW w:w="20" w:type="dxa"/>
            <w:vAlign w:val="bottom"/>
          </w:tcPr>
          <w:p>
            <w:pPr>
              <w:rPr>
                <w:sz w:val="12"/>
                <w:szCs w:val="12"/>
              </w:rPr>
            </w:pPr>
          </w:p>
        </w:tc>
        <w:tc>
          <w:tcPr>
            <w:tcW w:w="20" w:type="dxa"/>
            <w:vAlign w:val="bottom"/>
          </w:tcPr>
          <w:p>
            <w:pPr>
              <w:rPr>
                <w:sz w:val="12"/>
                <w:szCs w:val="12"/>
              </w:rPr>
            </w:pPr>
          </w:p>
        </w:tc>
        <w:tc>
          <w:tcPr>
            <w:tcW w:w="2180" w:type="dxa"/>
            <w:vMerge w:val="continue"/>
            <w:vAlign w:val="bottom"/>
          </w:tcPr>
          <w:p>
            <w:pPr>
              <w:rPr>
                <w:sz w:val="12"/>
                <w:szCs w:val="12"/>
              </w:rPr>
            </w:pPr>
          </w:p>
        </w:tc>
        <w:tc>
          <w:tcPr>
            <w:tcW w:w="2420" w:type="dxa"/>
            <w:vMerge w:val="restart"/>
            <w:vAlign w:val="bottom"/>
          </w:tcPr>
          <w:p>
            <w:pPr>
              <w:spacing w:line="240" w:lineRule="exact"/>
              <w:ind w:left="120"/>
              <w:rPr>
                <w:sz w:val="20"/>
                <w:szCs w:val="20"/>
              </w:rPr>
            </w:pPr>
            <w:r>
              <w:rPr>
                <w:rFonts w:ascii="宋体" w:hAnsi="宋体" w:eastAsia="宋体" w:cs="宋体"/>
                <w:sz w:val="21"/>
                <w:szCs w:val="21"/>
              </w:rPr>
              <w:t>病史、体检</w:t>
            </w:r>
          </w:p>
        </w:tc>
        <w:tc>
          <w:tcPr>
            <w:tcW w:w="4060" w:type="dxa"/>
            <w:gridSpan w:val="2"/>
            <w:vMerge w:val="continue"/>
            <w:vAlign w:val="bottom"/>
          </w:tcPr>
          <w:p>
            <w:pPr>
              <w:rPr>
                <w:sz w:val="12"/>
                <w:szCs w:val="12"/>
              </w:rPr>
            </w:pP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57" w:hRule="atLeast"/>
        </w:trPr>
        <w:tc>
          <w:tcPr>
            <w:tcW w:w="20" w:type="dxa"/>
            <w:vAlign w:val="bottom"/>
          </w:tcPr>
          <w:p>
            <w:pPr>
              <w:rPr>
                <w:sz w:val="13"/>
                <w:szCs w:val="13"/>
              </w:rPr>
            </w:pPr>
          </w:p>
        </w:tc>
        <w:tc>
          <w:tcPr>
            <w:tcW w:w="20" w:type="dxa"/>
            <w:vAlign w:val="bottom"/>
          </w:tcPr>
          <w:p>
            <w:pPr>
              <w:rPr>
                <w:sz w:val="13"/>
                <w:szCs w:val="13"/>
              </w:rPr>
            </w:pPr>
          </w:p>
        </w:tc>
        <w:tc>
          <w:tcPr>
            <w:tcW w:w="2180" w:type="dxa"/>
            <w:vAlign w:val="bottom"/>
          </w:tcPr>
          <w:p>
            <w:pPr>
              <w:rPr>
                <w:sz w:val="13"/>
                <w:szCs w:val="13"/>
              </w:rPr>
            </w:pPr>
          </w:p>
        </w:tc>
        <w:tc>
          <w:tcPr>
            <w:tcW w:w="2420" w:type="dxa"/>
            <w:vMerge w:val="continue"/>
            <w:vAlign w:val="bottom"/>
          </w:tcPr>
          <w:p>
            <w:pPr>
              <w:rPr>
                <w:sz w:val="13"/>
                <w:szCs w:val="13"/>
              </w:rPr>
            </w:pPr>
          </w:p>
        </w:tc>
        <w:tc>
          <w:tcPr>
            <w:tcW w:w="4040" w:type="dxa"/>
            <w:vAlign w:val="bottom"/>
          </w:tcPr>
          <w:p>
            <w:pPr>
              <w:rPr>
                <w:sz w:val="13"/>
                <w:szCs w:val="13"/>
              </w:rPr>
            </w:pPr>
          </w:p>
        </w:tc>
        <w:tc>
          <w:tcPr>
            <w:tcW w:w="20" w:type="dxa"/>
            <w:vAlign w:val="bottom"/>
          </w:tcPr>
          <w:p>
            <w:pPr>
              <w:rPr>
                <w:sz w:val="13"/>
                <w:szCs w:val="13"/>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20" w:type="dxa"/>
            <w:vAlign w:val="bottom"/>
          </w:tcPr>
          <w:p>
            <w:pPr>
              <w:rPr>
                <w:sz w:val="4"/>
                <w:szCs w:val="4"/>
              </w:rPr>
            </w:pPr>
          </w:p>
        </w:tc>
        <w:tc>
          <w:tcPr>
            <w:tcW w:w="20" w:type="dxa"/>
            <w:vAlign w:val="bottom"/>
          </w:tcPr>
          <w:p>
            <w:pPr>
              <w:rPr>
                <w:sz w:val="4"/>
                <w:szCs w:val="4"/>
              </w:rPr>
            </w:pPr>
          </w:p>
        </w:tc>
        <w:tc>
          <w:tcPr>
            <w:tcW w:w="2180" w:type="dxa"/>
            <w:tcBorders>
              <w:bottom w:val="single" w:color="auto" w:sz="8" w:space="0"/>
            </w:tcBorders>
            <w:vAlign w:val="bottom"/>
          </w:tcPr>
          <w:p>
            <w:pPr>
              <w:rPr>
                <w:sz w:val="4"/>
                <w:szCs w:val="4"/>
              </w:rPr>
            </w:pPr>
          </w:p>
        </w:tc>
        <w:tc>
          <w:tcPr>
            <w:tcW w:w="2420" w:type="dxa"/>
            <w:tcBorders>
              <w:bottom w:val="single" w:color="auto" w:sz="8" w:space="0"/>
            </w:tcBorders>
            <w:vAlign w:val="bottom"/>
          </w:tcPr>
          <w:p>
            <w:pPr>
              <w:rPr>
                <w:sz w:val="4"/>
                <w:szCs w:val="4"/>
              </w:rPr>
            </w:pPr>
          </w:p>
        </w:tc>
        <w:tc>
          <w:tcPr>
            <w:tcW w:w="4040" w:type="dxa"/>
            <w:tcBorders>
              <w:bottom w:val="single" w:color="auto" w:sz="8" w:space="0"/>
            </w:tcBorders>
            <w:vAlign w:val="bottom"/>
          </w:tcPr>
          <w:p>
            <w:pPr>
              <w:rPr>
                <w:sz w:val="4"/>
                <w:szCs w:val="4"/>
              </w:rPr>
            </w:pPr>
          </w:p>
        </w:tc>
        <w:tc>
          <w:tcPr>
            <w:tcW w:w="20" w:type="dxa"/>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20" w:type="dxa"/>
            <w:vAlign w:val="bottom"/>
          </w:tcPr>
          <w:p>
            <w:pPr>
              <w:rPr>
                <w:sz w:val="24"/>
                <w:szCs w:val="24"/>
              </w:rPr>
            </w:pPr>
          </w:p>
        </w:tc>
        <w:tc>
          <w:tcPr>
            <w:tcW w:w="2180" w:type="dxa"/>
            <w:vAlign w:val="bottom"/>
          </w:tcPr>
          <w:p>
            <w:pPr>
              <w:spacing w:line="240" w:lineRule="exact"/>
              <w:ind w:left="100"/>
              <w:rPr>
                <w:sz w:val="20"/>
                <w:szCs w:val="20"/>
              </w:rPr>
            </w:pPr>
            <w:r>
              <w:rPr>
                <w:rFonts w:ascii="宋体" w:hAnsi="宋体" w:eastAsia="宋体" w:cs="宋体"/>
                <w:b/>
                <w:bCs/>
                <w:sz w:val="21"/>
                <w:szCs w:val="21"/>
              </w:rPr>
              <w:t>肌筋膜炎</w:t>
            </w:r>
          </w:p>
        </w:tc>
        <w:tc>
          <w:tcPr>
            <w:tcW w:w="2420" w:type="dxa"/>
            <w:vAlign w:val="bottom"/>
          </w:tcPr>
          <w:p>
            <w:pPr>
              <w:spacing w:line="240" w:lineRule="exact"/>
              <w:ind w:left="120"/>
              <w:rPr>
                <w:sz w:val="20"/>
                <w:szCs w:val="20"/>
              </w:rPr>
            </w:pPr>
            <w:r>
              <w:rPr>
                <w:rFonts w:ascii="宋体" w:hAnsi="宋体" w:eastAsia="宋体" w:cs="宋体"/>
                <w:sz w:val="21"/>
                <w:szCs w:val="21"/>
              </w:rPr>
              <w:t>体检、辅助检查</w:t>
            </w:r>
          </w:p>
        </w:tc>
        <w:tc>
          <w:tcPr>
            <w:tcW w:w="4060" w:type="dxa"/>
            <w:gridSpan w:val="2"/>
            <w:vAlign w:val="bottom"/>
          </w:tcPr>
          <w:p>
            <w:pPr>
              <w:spacing w:line="240" w:lineRule="exact"/>
              <w:ind w:left="100"/>
              <w:rPr>
                <w:sz w:val="20"/>
                <w:szCs w:val="20"/>
              </w:rPr>
            </w:pPr>
            <w:r>
              <w:rPr>
                <w:rFonts w:ascii="宋体" w:hAnsi="宋体" w:eastAsia="宋体" w:cs="宋体"/>
                <w:sz w:val="21"/>
                <w:szCs w:val="21"/>
              </w:rPr>
              <w:t>药物综合、软组织松解、银质针治疗</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20" w:type="dxa"/>
            <w:tcBorders>
              <w:bottom w:val="single" w:color="auto" w:sz="8" w:space="0"/>
            </w:tcBorders>
            <w:vAlign w:val="bottom"/>
          </w:tcPr>
          <w:p>
            <w:pPr>
              <w:rPr>
                <w:sz w:val="7"/>
                <w:szCs w:val="7"/>
              </w:rPr>
            </w:pPr>
          </w:p>
        </w:tc>
        <w:tc>
          <w:tcPr>
            <w:tcW w:w="2180" w:type="dxa"/>
            <w:tcBorders>
              <w:bottom w:val="single" w:color="auto" w:sz="8" w:space="0"/>
            </w:tcBorders>
            <w:vAlign w:val="bottom"/>
          </w:tcPr>
          <w:p>
            <w:pPr>
              <w:rPr>
                <w:sz w:val="7"/>
                <w:szCs w:val="7"/>
              </w:rPr>
            </w:pPr>
          </w:p>
        </w:tc>
        <w:tc>
          <w:tcPr>
            <w:tcW w:w="2420" w:type="dxa"/>
            <w:tcBorders>
              <w:bottom w:val="single" w:color="auto" w:sz="8" w:space="0"/>
            </w:tcBorders>
            <w:vAlign w:val="bottom"/>
          </w:tcPr>
          <w:p>
            <w:pPr>
              <w:rPr>
                <w:sz w:val="7"/>
                <w:szCs w:val="7"/>
              </w:rPr>
            </w:pPr>
          </w:p>
        </w:tc>
        <w:tc>
          <w:tcPr>
            <w:tcW w:w="4040" w:type="dxa"/>
            <w:tcBorders>
              <w:bottom w:val="single" w:color="auto" w:sz="8" w:space="0"/>
            </w:tcBorders>
            <w:vAlign w:val="bottom"/>
          </w:tcPr>
          <w:p>
            <w:pPr>
              <w:rPr>
                <w:sz w:val="7"/>
                <w:szCs w:val="7"/>
              </w:rPr>
            </w:pPr>
          </w:p>
        </w:tc>
        <w:tc>
          <w:tcPr>
            <w:tcW w:w="20" w:type="dxa"/>
            <w:vAlign w:val="bottom"/>
          </w:tcPr>
          <w:p>
            <w:pPr>
              <w:rPr>
                <w:sz w:val="7"/>
                <w:szCs w:val="7"/>
              </w:rPr>
            </w:pPr>
          </w:p>
        </w:tc>
        <w:tc>
          <w:tcPr>
            <w:tcW w:w="360" w:type="dxa"/>
            <w:vAlign w:val="bottom"/>
          </w:tcPr>
          <w:p>
            <w:pPr>
              <w:rPr>
                <w:sz w:val="1"/>
                <w:szCs w:val="1"/>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3.16.2 </w:t>
      </w:r>
      <w:r>
        <w:rPr>
          <w:rFonts w:ascii="宋体" w:hAnsi="宋体" w:eastAsia="宋体" w:cs="宋体"/>
          <w:b/>
          <w:bCs/>
          <w:sz w:val="32"/>
          <w:szCs w:val="32"/>
        </w:rPr>
        <w:t>关键医疗技术</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02" w:lineRule="exact"/>
        <w:rPr>
          <w:sz w:val="20"/>
          <w:szCs w:val="20"/>
        </w:rPr>
      </w:pPr>
    </w:p>
    <w:p>
      <w:pPr>
        <w:ind w:right="6"/>
        <w:jc w:val="center"/>
        <w:rPr>
          <w:sz w:val="20"/>
          <w:szCs w:val="20"/>
        </w:rPr>
      </w:pPr>
      <w:r>
        <w:rPr>
          <w:rFonts w:ascii="Times New Roman" w:hAnsi="Times New Roman" w:eastAsia="Times New Roman" w:cs="Times New Roman"/>
          <w:sz w:val="18"/>
          <w:szCs w:val="18"/>
        </w:rPr>
        <w:t>76</w:t>
      </w:r>
    </w:p>
    <w:p>
      <w:pPr>
        <w:sectPr>
          <w:pgSz w:w="11900" w:h="16838"/>
          <w:pgMar w:top="1417" w:right="1440" w:bottom="639" w:left="1440" w:header="0" w:footer="0" w:gutter="0"/>
          <w:cols w:equalWidth="0" w:num="1">
            <w:col w:w="9026"/>
          </w:cols>
        </w:sectPr>
      </w:pPr>
    </w:p>
    <w:p>
      <w:pPr>
        <w:spacing w:line="1" w:lineRule="exact"/>
        <w:rPr>
          <w:sz w:val="20"/>
          <w:szCs w:val="20"/>
        </w:rPr>
      </w:pPr>
      <w:bookmarkStart w:id="80" w:name="page81"/>
      <w:bookmarkEnd w:id="80"/>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1929600" behindDoc="1" locked="0" layoutInCell="0" allowOverlap="1">
                <wp:simplePos x="0" y="0"/>
                <wp:positionH relativeFrom="column">
                  <wp:posOffset>118745</wp:posOffset>
                </wp:positionH>
                <wp:positionV relativeFrom="paragraph">
                  <wp:posOffset>171450</wp:posOffset>
                </wp:positionV>
                <wp:extent cx="5494655" cy="0"/>
                <wp:effectExtent l="0" t="0" r="0" b="0"/>
                <wp:wrapNone/>
                <wp:docPr id="280" name="Shape 280"/>
                <wp:cNvGraphicFramePr/>
                <a:graphic xmlns:a="http://schemas.openxmlformats.org/drawingml/2006/main">
                  <a:graphicData uri="http://schemas.microsoft.com/office/word/2010/wordprocessingShape">
                    <wps:wsp>
                      <wps:cNvCnPr/>
                      <wps:spPr>
                        <a:xfrm>
                          <a:off x="0" y="0"/>
                          <a:ext cx="549465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80" o:spid="_x0000_s1026" o:spt="20" style="position:absolute;left:0pt;margin-left:9.35pt;margin-top:13.5pt;height:0pt;width:432.65pt;z-index:-251386880;mso-width-relative:page;mso-height-relative:page;" fillcolor="#FFFFFF" filled="t" stroked="t" coordsize="21600,21600" o:allowincell="f" o:gfxdata="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amS63XAAAACAEAAA8AAAAAAAAAAQAgAAAAIgAAAGRycy9kb3ducmV2LnhtbFBLAQIUABQA&#10;AAAIAIdO4kAIEDS3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289" w:lineRule="exact"/>
        <w:rPr>
          <w:sz w:val="20"/>
          <w:szCs w:val="20"/>
        </w:rPr>
      </w:pPr>
    </w:p>
    <w:tbl>
      <w:tblPr>
        <w:tblStyle w:val="3"/>
        <w:tblW w:w="9020" w:type="dxa"/>
        <w:tblInd w:w="180" w:type="dxa"/>
        <w:tblLayout w:type="fixed"/>
        <w:tblCellMar>
          <w:top w:w="0" w:type="dxa"/>
          <w:left w:w="0" w:type="dxa"/>
          <w:bottom w:w="0" w:type="dxa"/>
          <w:right w:w="0" w:type="dxa"/>
        </w:tblCellMar>
      </w:tblPr>
      <w:tblGrid>
        <w:gridCol w:w="4620"/>
        <w:gridCol w:w="4040"/>
        <w:gridCol w:w="360"/>
      </w:tblGrid>
      <w:tr>
        <w:tblPrEx>
          <w:tblCellMar>
            <w:top w:w="0" w:type="dxa"/>
            <w:left w:w="0" w:type="dxa"/>
            <w:bottom w:w="0" w:type="dxa"/>
            <w:right w:w="0" w:type="dxa"/>
          </w:tblCellMar>
        </w:tblPrEx>
        <w:trPr>
          <w:trHeight w:val="240" w:hRule="atLeast"/>
        </w:trPr>
        <w:tc>
          <w:tcPr>
            <w:tcW w:w="4620" w:type="dxa"/>
            <w:vAlign w:val="bottom"/>
          </w:tcPr>
          <w:p>
            <w:pPr>
              <w:spacing w:line="240" w:lineRule="exact"/>
              <w:ind w:left="1900"/>
              <w:rPr>
                <w:sz w:val="20"/>
                <w:szCs w:val="20"/>
              </w:rPr>
            </w:pPr>
            <w:r>
              <w:rPr>
                <w:rFonts w:ascii="宋体" w:hAnsi="宋体" w:eastAsia="宋体" w:cs="宋体"/>
                <w:b/>
                <w:bCs/>
                <w:sz w:val="21"/>
                <w:szCs w:val="21"/>
              </w:rPr>
              <w:t>关键技术</w:t>
            </w:r>
          </w:p>
        </w:tc>
        <w:tc>
          <w:tcPr>
            <w:tcW w:w="4040" w:type="dxa"/>
            <w:vAlign w:val="bottom"/>
          </w:tcPr>
          <w:p>
            <w:pPr>
              <w:spacing w:line="240" w:lineRule="exact"/>
              <w:ind w:left="138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4620" w:type="dxa"/>
            <w:tcBorders>
              <w:bottom w:val="single" w:color="auto" w:sz="8" w:space="0"/>
            </w:tcBorders>
            <w:vAlign w:val="bottom"/>
          </w:tcPr>
          <w:p>
            <w:pPr>
              <w:rPr>
                <w:sz w:val="5"/>
                <w:szCs w:val="5"/>
              </w:rPr>
            </w:pPr>
          </w:p>
        </w:tc>
        <w:tc>
          <w:tcPr>
            <w:tcW w:w="40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61" w:hRule="atLeast"/>
        </w:trPr>
        <w:tc>
          <w:tcPr>
            <w:tcW w:w="4620" w:type="dxa"/>
            <w:vAlign w:val="bottom"/>
          </w:tcPr>
          <w:p/>
        </w:tc>
        <w:tc>
          <w:tcPr>
            <w:tcW w:w="4040" w:type="dxa"/>
            <w:vAlign w:val="bottom"/>
          </w:tcPr>
          <w:p>
            <w:pPr>
              <w:spacing w:line="240" w:lineRule="exact"/>
              <w:ind w:left="100"/>
              <w:rPr>
                <w:sz w:val="20"/>
                <w:szCs w:val="20"/>
              </w:rPr>
            </w:pPr>
            <w:r>
              <w:rPr>
                <w:rFonts w:ascii="宋体" w:hAnsi="宋体" w:eastAsia="宋体" w:cs="宋体"/>
                <w:sz w:val="21"/>
                <w:szCs w:val="21"/>
              </w:rPr>
              <w:t>各类神经痛</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4620" w:type="dxa"/>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4620" w:type="dxa"/>
            <w:vAlign w:val="bottom"/>
          </w:tcPr>
          <w:p>
            <w:pPr>
              <w:rPr>
                <w:sz w:val="21"/>
                <w:szCs w:val="21"/>
              </w:rPr>
            </w:pPr>
          </w:p>
        </w:tc>
        <w:tc>
          <w:tcPr>
            <w:tcW w:w="4040" w:type="dxa"/>
            <w:vAlign w:val="bottom"/>
          </w:tcPr>
          <w:p>
            <w:pPr>
              <w:spacing w:line="240" w:lineRule="exact"/>
              <w:ind w:left="100"/>
              <w:rPr>
                <w:sz w:val="20"/>
                <w:szCs w:val="20"/>
              </w:rPr>
            </w:pPr>
            <w:r>
              <w:rPr>
                <w:rFonts w:ascii="宋体" w:hAnsi="宋体" w:eastAsia="宋体" w:cs="宋体"/>
                <w:sz w:val="21"/>
                <w:szCs w:val="21"/>
              </w:rPr>
              <w:t>退行性骨关节病</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4" w:hRule="atLeast"/>
        </w:trPr>
        <w:tc>
          <w:tcPr>
            <w:tcW w:w="4620" w:type="dxa"/>
            <w:vMerge w:val="restart"/>
            <w:vAlign w:val="bottom"/>
          </w:tcPr>
          <w:p>
            <w:pPr>
              <w:spacing w:line="240" w:lineRule="exact"/>
              <w:ind w:left="120"/>
              <w:rPr>
                <w:sz w:val="20"/>
                <w:szCs w:val="20"/>
              </w:rPr>
            </w:pPr>
            <w:r>
              <w:rPr>
                <w:rFonts w:ascii="宋体" w:hAnsi="宋体" w:eastAsia="宋体" w:cs="宋体"/>
                <w:b/>
                <w:bCs/>
                <w:sz w:val="21"/>
                <w:szCs w:val="21"/>
              </w:rPr>
              <w:t>神经阻滞技术（含超声定位下）</w:t>
            </w:r>
          </w:p>
        </w:tc>
        <w:tc>
          <w:tcPr>
            <w:tcW w:w="40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4620" w:type="dxa"/>
            <w:vMerge w:val="continue"/>
            <w:vAlign w:val="bottom"/>
          </w:tcPr>
          <w:p>
            <w:pPr>
              <w:rPr>
                <w:sz w:val="21"/>
                <w:szCs w:val="21"/>
              </w:rPr>
            </w:pPr>
          </w:p>
        </w:tc>
        <w:tc>
          <w:tcPr>
            <w:tcW w:w="4040" w:type="dxa"/>
            <w:vAlign w:val="bottom"/>
          </w:tcPr>
          <w:p>
            <w:pPr>
              <w:spacing w:line="240" w:lineRule="exact"/>
              <w:ind w:left="100"/>
              <w:rPr>
                <w:sz w:val="20"/>
                <w:szCs w:val="20"/>
              </w:rPr>
            </w:pPr>
            <w:r>
              <w:rPr>
                <w:rFonts w:ascii="宋体" w:hAnsi="宋体" w:eastAsia="宋体" w:cs="宋体"/>
                <w:sz w:val="21"/>
                <w:szCs w:val="21"/>
              </w:rPr>
              <w:t>神经炎病变</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4620" w:type="dxa"/>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4620" w:type="dxa"/>
            <w:vAlign w:val="bottom"/>
          </w:tcPr>
          <w:p>
            <w:pPr>
              <w:rPr>
                <w:sz w:val="21"/>
                <w:szCs w:val="21"/>
              </w:rPr>
            </w:pPr>
          </w:p>
        </w:tc>
        <w:tc>
          <w:tcPr>
            <w:tcW w:w="4040" w:type="dxa"/>
            <w:vAlign w:val="bottom"/>
          </w:tcPr>
          <w:p>
            <w:pPr>
              <w:spacing w:line="240" w:lineRule="exact"/>
              <w:ind w:left="100"/>
              <w:rPr>
                <w:sz w:val="20"/>
                <w:szCs w:val="20"/>
              </w:rPr>
            </w:pPr>
            <w:r>
              <w:rPr>
                <w:rFonts w:ascii="宋体" w:hAnsi="宋体" w:eastAsia="宋体" w:cs="宋体"/>
                <w:sz w:val="21"/>
                <w:szCs w:val="21"/>
              </w:rPr>
              <w:t>癌性疼痛</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4620" w:type="dxa"/>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3" w:hRule="atLeast"/>
        </w:trPr>
        <w:tc>
          <w:tcPr>
            <w:tcW w:w="4620" w:type="dxa"/>
            <w:vAlign w:val="bottom"/>
          </w:tcPr>
          <w:p>
            <w:pPr>
              <w:rPr>
                <w:sz w:val="21"/>
                <w:szCs w:val="21"/>
              </w:rPr>
            </w:pPr>
          </w:p>
        </w:tc>
        <w:tc>
          <w:tcPr>
            <w:tcW w:w="4040" w:type="dxa"/>
            <w:vAlign w:val="bottom"/>
          </w:tcPr>
          <w:p>
            <w:pPr>
              <w:spacing w:line="240" w:lineRule="exact"/>
              <w:ind w:left="100"/>
              <w:rPr>
                <w:sz w:val="20"/>
                <w:szCs w:val="20"/>
              </w:rPr>
            </w:pPr>
            <w:r>
              <w:rPr>
                <w:rFonts w:ascii="宋体" w:hAnsi="宋体" w:eastAsia="宋体" w:cs="宋体"/>
                <w:sz w:val="21"/>
                <w:szCs w:val="21"/>
              </w:rPr>
              <w:t>颈椎病</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4620" w:type="dxa"/>
            <w:tcBorders>
              <w:bottom w:val="single" w:color="auto" w:sz="8" w:space="0"/>
            </w:tcBorders>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50" w:hRule="atLeast"/>
        </w:trPr>
        <w:tc>
          <w:tcPr>
            <w:tcW w:w="4620" w:type="dxa"/>
            <w:vAlign w:val="bottom"/>
          </w:tcPr>
          <w:p>
            <w:pPr>
              <w:rPr>
                <w:sz w:val="21"/>
                <w:szCs w:val="21"/>
              </w:rPr>
            </w:pPr>
          </w:p>
        </w:tc>
        <w:tc>
          <w:tcPr>
            <w:tcW w:w="4040" w:type="dxa"/>
            <w:vAlign w:val="bottom"/>
          </w:tcPr>
          <w:p>
            <w:pPr>
              <w:spacing w:line="240" w:lineRule="exact"/>
              <w:ind w:left="100"/>
              <w:rPr>
                <w:sz w:val="20"/>
                <w:szCs w:val="20"/>
              </w:rPr>
            </w:pPr>
            <w:r>
              <w:rPr>
                <w:rFonts w:ascii="宋体" w:hAnsi="宋体" w:eastAsia="宋体" w:cs="宋体"/>
                <w:sz w:val="21"/>
                <w:szCs w:val="21"/>
              </w:rPr>
              <w:t>腰椎盘突出症</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51" w:hRule="atLeast"/>
        </w:trPr>
        <w:tc>
          <w:tcPr>
            <w:tcW w:w="4620" w:type="dxa"/>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4620" w:type="dxa"/>
            <w:vAlign w:val="bottom"/>
          </w:tcPr>
          <w:p>
            <w:pPr>
              <w:rPr>
                <w:sz w:val="21"/>
                <w:szCs w:val="21"/>
              </w:rPr>
            </w:pPr>
          </w:p>
        </w:tc>
        <w:tc>
          <w:tcPr>
            <w:tcW w:w="4040" w:type="dxa"/>
            <w:vAlign w:val="bottom"/>
          </w:tcPr>
          <w:p>
            <w:pPr>
              <w:spacing w:line="240" w:lineRule="exact"/>
              <w:ind w:left="100"/>
              <w:rPr>
                <w:sz w:val="20"/>
                <w:szCs w:val="20"/>
              </w:rPr>
            </w:pPr>
            <w:r>
              <w:rPr>
                <w:rFonts w:ascii="宋体" w:hAnsi="宋体" w:eastAsia="宋体" w:cs="宋体"/>
                <w:sz w:val="21"/>
                <w:szCs w:val="21"/>
              </w:rPr>
              <w:t>肩周炎</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4620" w:type="dxa"/>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4620" w:type="dxa"/>
            <w:vAlign w:val="bottom"/>
          </w:tcPr>
          <w:p>
            <w:pPr>
              <w:rPr>
                <w:sz w:val="21"/>
                <w:szCs w:val="21"/>
              </w:rPr>
            </w:pPr>
          </w:p>
        </w:tc>
        <w:tc>
          <w:tcPr>
            <w:tcW w:w="4040" w:type="dxa"/>
            <w:vAlign w:val="bottom"/>
          </w:tcPr>
          <w:p>
            <w:pPr>
              <w:spacing w:line="240" w:lineRule="exact"/>
              <w:ind w:left="100"/>
              <w:rPr>
                <w:sz w:val="20"/>
                <w:szCs w:val="20"/>
              </w:rPr>
            </w:pPr>
            <w:r>
              <w:rPr>
                <w:rFonts w:ascii="宋体" w:hAnsi="宋体" w:eastAsia="宋体" w:cs="宋体"/>
                <w:sz w:val="21"/>
                <w:szCs w:val="21"/>
              </w:rPr>
              <w:t>颈源性头痛</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4620" w:type="dxa"/>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4620" w:type="dxa"/>
            <w:vAlign w:val="bottom"/>
          </w:tcPr>
          <w:p>
            <w:pPr>
              <w:rPr>
                <w:sz w:val="21"/>
                <w:szCs w:val="21"/>
              </w:rPr>
            </w:pPr>
          </w:p>
        </w:tc>
        <w:tc>
          <w:tcPr>
            <w:tcW w:w="4040" w:type="dxa"/>
            <w:vAlign w:val="bottom"/>
          </w:tcPr>
          <w:p>
            <w:pPr>
              <w:spacing w:line="240" w:lineRule="exact"/>
              <w:ind w:left="100"/>
              <w:rPr>
                <w:sz w:val="20"/>
                <w:szCs w:val="20"/>
              </w:rPr>
            </w:pPr>
            <w:r>
              <w:rPr>
                <w:rFonts w:ascii="宋体" w:hAnsi="宋体" w:eastAsia="宋体" w:cs="宋体"/>
                <w:sz w:val="21"/>
                <w:szCs w:val="21"/>
              </w:rPr>
              <w:t>镜下腰椎间盘摘除术</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4620" w:type="dxa"/>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1" w:hRule="atLeast"/>
        </w:trPr>
        <w:tc>
          <w:tcPr>
            <w:tcW w:w="4620" w:type="dxa"/>
            <w:vAlign w:val="bottom"/>
          </w:tcPr>
          <w:p>
            <w:pPr>
              <w:spacing w:line="240" w:lineRule="exact"/>
              <w:ind w:left="120"/>
              <w:rPr>
                <w:sz w:val="20"/>
                <w:szCs w:val="20"/>
              </w:rPr>
            </w:pPr>
            <w:r>
              <w:rPr>
                <w:rFonts w:ascii="宋体" w:hAnsi="宋体" w:eastAsia="宋体" w:cs="宋体"/>
                <w:b/>
                <w:bCs/>
                <w:sz w:val="21"/>
                <w:szCs w:val="21"/>
              </w:rPr>
              <w:t>脊柱内镜技术</w:t>
            </w:r>
          </w:p>
        </w:tc>
        <w:tc>
          <w:tcPr>
            <w:tcW w:w="4040" w:type="dxa"/>
            <w:vAlign w:val="bottom"/>
          </w:tcPr>
          <w:p>
            <w:pPr>
              <w:spacing w:line="240" w:lineRule="exact"/>
              <w:ind w:left="100"/>
              <w:rPr>
                <w:sz w:val="20"/>
                <w:szCs w:val="20"/>
              </w:rPr>
            </w:pPr>
            <w:r>
              <w:rPr>
                <w:rFonts w:ascii="宋体" w:hAnsi="宋体" w:eastAsia="宋体" w:cs="宋体"/>
                <w:sz w:val="21"/>
                <w:szCs w:val="21"/>
              </w:rPr>
              <w:t>椎间孔狭窄镜下椎间孔成型术</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4620" w:type="dxa"/>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3" w:hRule="atLeast"/>
        </w:trPr>
        <w:tc>
          <w:tcPr>
            <w:tcW w:w="4620" w:type="dxa"/>
            <w:vAlign w:val="bottom"/>
          </w:tcPr>
          <w:p>
            <w:pPr>
              <w:rPr>
                <w:sz w:val="21"/>
                <w:szCs w:val="21"/>
              </w:rPr>
            </w:pPr>
          </w:p>
        </w:tc>
        <w:tc>
          <w:tcPr>
            <w:tcW w:w="4040" w:type="dxa"/>
            <w:vAlign w:val="bottom"/>
          </w:tcPr>
          <w:p>
            <w:pPr>
              <w:spacing w:line="240" w:lineRule="exact"/>
              <w:ind w:left="100"/>
              <w:rPr>
                <w:sz w:val="20"/>
                <w:szCs w:val="20"/>
              </w:rPr>
            </w:pPr>
            <w:r>
              <w:rPr>
                <w:rFonts w:ascii="宋体" w:hAnsi="宋体" w:eastAsia="宋体" w:cs="宋体"/>
                <w:sz w:val="21"/>
                <w:szCs w:val="21"/>
              </w:rPr>
              <w:t>镜下脊神经后支松解术</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4620" w:type="dxa"/>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4620" w:type="dxa"/>
            <w:vAlign w:val="bottom"/>
          </w:tcPr>
          <w:p>
            <w:pPr>
              <w:rPr>
                <w:sz w:val="21"/>
                <w:szCs w:val="21"/>
              </w:rPr>
            </w:pPr>
          </w:p>
        </w:tc>
        <w:tc>
          <w:tcPr>
            <w:tcW w:w="4040" w:type="dxa"/>
            <w:vAlign w:val="bottom"/>
          </w:tcPr>
          <w:p>
            <w:pPr>
              <w:spacing w:line="240" w:lineRule="exact"/>
              <w:ind w:left="100"/>
              <w:rPr>
                <w:sz w:val="20"/>
                <w:szCs w:val="20"/>
              </w:rPr>
            </w:pPr>
            <w:r>
              <w:rPr>
                <w:rFonts w:ascii="宋体" w:hAnsi="宋体" w:eastAsia="宋体" w:cs="宋体"/>
                <w:sz w:val="21"/>
                <w:szCs w:val="21"/>
              </w:rPr>
              <w:t>三叉神经痛</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4620" w:type="dxa"/>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4620" w:type="dxa"/>
            <w:vAlign w:val="bottom"/>
          </w:tcPr>
          <w:p>
            <w:pPr>
              <w:rPr>
                <w:sz w:val="21"/>
                <w:szCs w:val="21"/>
              </w:rPr>
            </w:pPr>
          </w:p>
        </w:tc>
        <w:tc>
          <w:tcPr>
            <w:tcW w:w="4040" w:type="dxa"/>
            <w:vAlign w:val="bottom"/>
          </w:tcPr>
          <w:p>
            <w:pPr>
              <w:spacing w:line="240" w:lineRule="exact"/>
              <w:ind w:left="100"/>
              <w:rPr>
                <w:sz w:val="20"/>
                <w:szCs w:val="20"/>
              </w:rPr>
            </w:pPr>
            <w:r>
              <w:rPr>
                <w:rFonts w:ascii="宋体" w:hAnsi="宋体" w:eastAsia="宋体" w:cs="宋体"/>
                <w:sz w:val="21"/>
                <w:szCs w:val="21"/>
              </w:rPr>
              <w:t>舌咽神经痛</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4620" w:type="dxa"/>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4620" w:type="dxa"/>
            <w:vAlign w:val="bottom"/>
          </w:tcPr>
          <w:p>
            <w:pPr>
              <w:rPr>
                <w:sz w:val="21"/>
                <w:szCs w:val="21"/>
              </w:rPr>
            </w:pPr>
          </w:p>
        </w:tc>
        <w:tc>
          <w:tcPr>
            <w:tcW w:w="4040" w:type="dxa"/>
            <w:vAlign w:val="bottom"/>
          </w:tcPr>
          <w:p>
            <w:pPr>
              <w:spacing w:line="240" w:lineRule="exact"/>
              <w:ind w:left="100"/>
              <w:rPr>
                <w:sz w:val="20"/>
                <w:szCs w:val="20"/>
              </w:rPr>
            </w:pPr>
            <w:r>
              <w:rPr>
                <w:rFonts w:ascii="宋体" w:hAnsi="宋体" w:eastAsia="宋体" w:cs="宋体"/>
                <w:sz w:val="21"/>
                <w:szCs w:val="21"/>
              </w:rPr>
              <w:t>颈源性头痛</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4620" w:type="dxa"/>
            <w:tcBorders>
              <w:bottom w:val="single" w:color="auto" w:sz="8" w:space="0"/>
            </w:tcBorders>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4620" w:type="dxa"/>
            <w:vAlign w:val="bottom"/>
          </w:tcPr>
          <w:p>
            <w:pPr>
              <w:rPr>
                <w:sz w:val="21"/>
                <w:szCs w:val="21"/>
              </w:rPr>
            </w:pPr>
          </w:p>
        </w:tc>
        <w:tc>
          <w:tcPr>
            <w:tcW w:w="4040" w:type="dxa"/>
            <w:vAlign w:val="bottom"/>
          </w:tcPr>
          <w:p>
            <w:pPr>
              <w:spacing w:line="240" w:lineRule="exact"/>
              <w:ind w:left="100"/>
              <w:rPr>
                <w:sz w:val="20"/>
                <w:szCs w:val="20"/>
              </w:rPr>
            </w:pPr>
            <w:r>
              <w:rPr>
                <w:rFonts w:ascii="宋体" w:hAnsi="宋体" w:eastAsia="宋体" w:cs="宋体"/>
                <w:sz w:val="21"/>
                <w:szCs w:val="21"/>
              </w:rPr>
              <w:t>周围神经卡压征</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4620" w:type="dxa"/>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4620" w:type="dxa"/>
            <w:vMerge w:val="restart"/>
            <w:vAlign w:val="bottom"/>
          </w:tcPr>
          <w:p>
            <w:pPr>
              <w:spacing w:line="240" w:lineRule="exact"/>
              <w:ind w:left="120"/>
              <w:rPr>
                <w:sz w:val="20"/>
                <w:szCs w:val="20"/>
              </w:rPr>
            </w:pPr>
            <w:r>
              <w:rPr>
                <w:rFonts w:ascii="宋体" w:hAnsi="宋体" w:eastAsia="宋体" w:cs="宋体"/>
                <w:b/>
                <w:bCs/>
                <w:sz w:val="21"/>
                <w:szCs w:val="21"/>
              </w:rPr>
              <w:t>射频治疗技术</w:t>
            </w:r>
          </w:p>
        </w:tc>
        <w:tc>
          <w:tcPr>
            <w:tcW w:w="4040" w:type="dxa"/>
            <w:vAlign w:val="bottom"/>
          </w:tcPr>
          <w:p>
            <w:pPr>
              <w:spacing w:line="240" w:lineRule="exact"/>
              <w:ind w:left="100"/>
              <w:rPr>
                <w:sz w:val="20"/>
                <w:szCs w:val="20"/>
              </w:rPr>
            </w:pPr>
            <w:r>
              <w:rPr>
                <w:rFonts w:ascii="宋体" w:hAnsi="宋体" w:eastAsia="宋体" w:cs="宋体"/>
                <w:sz w:val="21"/>
                <w:szCs w:val="21"/>
              </w:rPr>
              <w:t>颈椎间盘突出症</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4620" w:type="dxa"/>
            <w:vMerge w:val="continue"/>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4620" w:type="dxa"/>
            <w:vMerge w:val="continue"/>
            <w:vAlign w:val="bottom"/>
          </w:tcPr>
          <w:p>
            <w:pPr>
              <w:rPr>
                <w:sz w:val="7"/>
                <w:szCs w:val="7"/>
              </w:rPr>
            </w:pPr>
          </w:p>
        </w:tc>
        <w:tc>
          <w:tcPr>
            <w:tcW w:w="4040" w:type="dxa"/>
            <w:vMerge w:val="restart"/>
            <w:vAlign w:val="bottom"/>
          </w:tcPr>
          <w:p>
            <w:pPr>
              <w:spacing w:line="240" w:lineRule="exact"/>
              <w:ind w:left="100"/>
              <w:rPr>
                <w:sz w:val="20"/>
                <w:szCs w:val="20"/>
              </w:rPr>
            </w:pPr>
            <w:r>
              <w:rPr>
                <w:rFonts w:ascii="宋体" w:hAnsi="宋体" w:eastAsia="宋体" w:cs="宋体"/>
                <w:sz w:val="21"/>
                <w:szCs w:val="21"/>
              </w:rPr>
              <w:t>腰椎间盘突出症</w:t>
            </w:r>
          </w:p>
        </w:tc>
        <w:tc>
          <w:tcPr>
            <w:tcW w:w="360" w:type="dxa"/>
            <w:vAlign w:val="bottom"/>
          </w:tcPr>
          <w:p>
            <w:pPr>
              <w:rPr>
                <w:sz w:val="1"/>
                <w:szCs w:val="1"/>
              </w:rPr>
            </w:pPr>
          </w:p>
        </w:tc>
      </w:tr>
      <w:tr>
        <w:tblPrEx>
          <w:tblCellMar>
            <w:top w:w="0" w:type="dxa"/>
            <w:left w:w="0" w:type="dxa"/>
            <w:bottom w:w="0" w:type="dxa"/>
            <w:right w:w="0" w:type="dxa"/>
          </w:tblCellMar>
        </w:tblPrEx>
        <w:trPr>
          <w:trHeight w:val="163" w:hRule="atLeast"/>
        </w:trPr>
        <w:tc>
          <w:tcPr>
            <w:tcW w:w="4620" w:type="dxa"/>
            <w:vAlign w:val="bottom"/>
          </w:tcPr>
          <w:p>
            <w:pPr>
              <w:rPr>
                <w:sz w:val="14"/>
                <w:szCs w:val="14"/>
              </w:rPr>
            </w:pPr>
          </w:p>
        </w:tc>
        <w:tc>
          <w:tcPr>
            <w:tcW w:w="4040" w:type="dxa"/>
            <w:vMerge w:val="continue"/>
            <w:vAlign w:val="bottom"/>
          </w:tcPr>
          <w:p>
            <w:pPr>
              <w:rPr>
                <w:sz w:val="14"/>
                <w:szCs w:val="14"/>
              </w:rPr>
            </w:pP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4620" w:type="dxa"/>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4620" w:type="dxa"/>
            <w:vAlign w:val="bottom"/>
          </w:tcPr>
          <w:p>
            <w:pPr>
              <w:rPr>
                <w:sz w:val="21"/>
                <w:szCs w:val="21"/>
              </w:rPr>
            </w:pPr>
          </w:p>
        </w:tc>
        <w:tc>
          <w:tcPr>
            <w:tcW w:w="4040" w:type="dxa"/>
            <w:vAlign w:val="bottom"/>
          </w:tcPr>
          <w:p>
            <w:pPr>
              <w:spacing w:line="240" w:lineRule="exact"/>
              <w:ind w:left="100"/>
              <w:rPr>
                <w:sz w:val="20"/>
                <w:szCs w:val="20"/>
              </w:rPr>
            </w:pPr>
            <w:r>
              <w:rPr>
                <w:rFonts w:ascii="宋体" w:hAnsi="宋体" w:eastAsia="宋体" w:cs="宋体"/>
                <w:sz w:val="21"/>
                <w:szCs w:val="21"/>
              </w:rPr>
              <w:t>椎间盘源性腰痛</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4620" w:type="dxa"/>
            <w:tcBorders>
              <w:bottom w:val="single" w:color="auto" w:sz="8" w:space="0"/>
            </w:tcBorders>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4620" w:type="dxa"/>
            <w:vAlign w:val="bottom"/>
          </w:tcPr>
          <w:p>
            <w:pPr>
              <w:rPr>
                <w:sz w:val="21"/>
                <w:szCs w:val="21"/>
              </w:rPr>
            </w:pPr>
          </w:p>
        </w:tc>
        <w:tc>
          <w:tcPr>
            <w:tcW w:w="4040" w:type="dxa"/>
            <w:vAlign w:val="bottom"/>
          </w:tcPr>
          <w:p>
            <w:pPr>
              <w:spacing w:line="240" w:lineRule="exact"/>
              <w:ind w:left="100"/>
              <w:rPr>
                <w:sz w:val="20"/>
                <w:szCs w:val="20"/>
              </w:rPr>
            </w:pPr>
            <w:r>
              <w:rPr>
                <w:rFonts w:ascii="宋体" w:hAnsi="宋体" w:eastAsia="宋体" w:cs="宋体"/>
                <w:sz w:val="21"/>
                <w:szCs w:val="21"/>
              </w:rPr>
              <w:t>癌性疼痛</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4620" w:type="dxa"/>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4620" w:type="dxa"/>
            <w:vMerge w:val="restart"/>
            <w:vAlign w:val="bottom"/>
          </w:tcPr>
          <w:p>
            <w:pPr>
              <w:spacing w:line="240" w:lineRule="exact"/>
              <w:ind w:left="120"/>
              <w:rPr>
                <w:sz w:val="20"/>
                <w:szCs w:val="20"/>
              </w:rPr>
            </w:pPr>
            <w:r>
              <w:rPr>
                <w:rFonts w:ascii="宋体" w:hAnsi="宋体" w:eastAsia="宋体" w:cs="宋体"/>
                <w:b/>
                <w:bCs/>
                <w:sz w:val="21"/>
                <w:szCs w:val="21"/>
              </w:rPr>
              <w:t>鞘内药物输注系统植入术、脊髓电刺激技术</w:t>
            </w:r>
          </w:p>
        </w:tc>
        <w:tc>
          <w:tcPr>
            <w:tcW w:w="4040" w:type="dxa"/>
            <w:vAlign w:val="bottom"/>
          </w:tcPr>
          <w:p>
            <w:pPr>
              <w:spacing w:line="240" w:lineRule="exact"/>
              <w:ind w:left="100"/>
              <w:rPr>
                <w:sz w:val="20"/>
                <w:szCs w:val="20"/>
              </w:rPr>
            </w:pPr>
            <w:r>
              <w:rPr>
                <w:rFonts w:ascii="宋体" w:hAnsi="宋体" w:eastAsia="宋体" w:cs="宋体"/>
                <w:sz w:val="21"/>
                <w:szCs w:val="21"/>
              </w:rPr>
              <w:t>顽固性神经痛</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4620" w:type="dxa"/>
            <w:vMerge w:val="continue"/>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4620" w:type="dxa"/>
            <w:vMerge w:val="continue"/>
            <w:vAlign w:val="bottom"/>
          </w:tcPr>
          <w:p>
            <w:pPr>
              <w:rPr>
                <w:sz w:val="7"/>
                <w:szCs w:val="7"/>
              </w:rPr>
            </w:pPr>
          </w:p>
        </w:tc>
        <w:tc>
          <w:tcPr>
            <w:tcW w:w="4040" w:type="dxa"/>
            <w:vMerge w:val="restart"/>
            <w:vAlign w:val="bottom"/>
          </w:tcPr>
          <w:p>
            <w:pPr>
              <w:spacing w:line="240" w:lineRule="exact"/>
              <w:ind w:left="100"/>
              <w:rPr>
                <w:sz w:val="20"/>
                <w:szCs w:val="20"/>
              </w:rPr>
            </w:pPr>
            <w:r>
              <w:rPr>
                <w:rFonts w:ascii="宋体" w:hAnsi="宋体" w:eastAsia="宋体" w:cs="宋体"/>
                <w:sz w:val="21"/>
                <w:szCs w:val="21"/>
              </w:rPr>
              <w:t>中枢痛</w:t>
            </w:r>
          </w:p>
        </w:tc>
        <w:tc>
          <w:tcPr>
            <w:tcW w:w="360" w:type="dxa"/>
            <w:vAlign w:val="bottom"/>
          </w:tcPr>
          <w:p>
            <w:pPr>
              <w:rPr>
                <w:sz w:val="1"/>
                <w:szCs w:val="1"/>
              </w:rPr>
            </w:pPr>
          </w:p>
        </w:tc>
      </w:tr>
      <w:tr>
        <w:tblPrEx>
          <w:tblCellMar>
            <w:top w:w="0" w:type="dxa"/>
            <w:left w:w="0" w:type="dxa"/>
            <w:bottom w:w="0" w:type="dxa"/>
            <w:right w:w="0" w:type="dxa"/>
          </w:tblCellMar>
        </w:tblPrEx>
        <w:trPr>
          <w:trHeight w:val="161" w:hRule="atLeast"/>
        </w:trPr>
        <w:tc>
          <w:tcPr>
            <w:tcW w:w="4620" w:type="dxa"/>
            <w:vAlign w:val="bottom"/>
          </w:tcPr>
          <w:p>
            <w:pPr>
              <w:rPr>
                <w:sz w:val="13"/>
                <w:szCs w:val="13"/>
              </w:rPr>
            </w:pPr>
          </w:p>
        </w:tc>
        <w:tc>
          <w:tcPr>
            <w:tcW w:w="404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4620" w:type="dxa"/>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1" w:hRule="atLeast"/>
        </w:trPr>
        <w:tc>
          <w:tcPr>
            <w:tcW w:w="4620" w:type="dxa"/>
            <w:vAlign w:val="bottom"/>
          </w:tcPr>
          <w:p>
            <w:pPr>
              <w:rPr>
                <w:sz w:val="21"/>
                <w:szCs w:val="21"/>
              </w:rPr>
            </w:pPr>
          </w:p>
        </w:tc>
        <w:tc>
          <w:tcPr>
            <w:tcW w:w="4040" w:type="dxa"/>
            <w:vAlign w:val="bottom"/>
          </w:tcPr>
          <w:p>
            <w:pPr>
              <w:spacing w:line="240" w:lineRule="exact"/>
              <w:ind w:left="100"/>
              <w:rPr>
                <w:sz w:val="20"/>
                <w:szCs w:val="20"/>
              </w:rPr>
            </w:pPr>
            <w:r>
              <w:rPr>
                <w:rFonts w:ascii="宋体" w:hAnsi="宋体" w:eastAsia="宋体" w:cs="宋体"/>
                <w:sz w:val="21"/>
                <w:szCs w:val="21"/>
              </w:rPr>
              <w:t>脊髓损伤性疼痛</w:t>
            </w:r>
          </w:p>
        </w:tc>
        <w:tc>
          <w:tcPr>
            <w:tcW w:w="360" w:type="dxa"/>
            <w:vAlign w:val="bottom"/>
          </w:tcPr>
          <w:p>
            <w:pPr>
              <w:rPr>
                <w:sz w:val="1"/>
                <w:szCs w:val="1"/>
              </w:rPr>
            </w:pPr>
          </w:p>
        </w:tc>
      </w:tr>
      <w:tr>
        <w:tblPrEx>
          <w:tblCellMar>
            <w:top w:w="0" w:type="dxa"/>
            <w:left w:w="0" w:type="dxa"/>
            <w:bottom w:w="0" w:type="dxa"/>
            <w:right w:w="0" w:type="dxa"/>
          </w:tblCellMar>
        </w:tblPrEx>
        <w:trPr>
          <w:trHeight w:val="51" w:hRule="atLeast"/>
        </w:trPr>
        <w:tc>
          <w:tcPr>
            <w:tcW w:w="4620" w:type="dxa"/>
            <w:tcBorders>
              <w:bottom w:val="single" w:color="auto" w:sz="8" w:space="0"/>
            </w:tcBorders>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3" w:hRule="atLeast"/>
        </w:trPr>
        <w:tc>
          <w:tcPr>
            <w:tcW w:w="4620" w:type="dxa"/>
            <w:vAlign w:val="bottom"/>
          </w:tcPr>
          <w:p>
            <w:pPr>
              <w:rPr>
                <w:sz w:val="21"/>
                <w:szCs w:val="21"/>
              </w:rPr>
            </w:pPr>
          </w:p>
        </w:tc>
        <w:tc>
          <w:tcPr>
            <w:tcW w:w="4040" w:type="dxa"/>
            <w:vAlign w:val="bottom"/>
          </w:tcPr>
          <w:p>
            <w:pPr>
              <w:spacing w:line="240" w:lineRule="exact"/>
              <w:ind w:left="100"/>
              <w:rPr>
                <w:sz w:val="20"/>
                <w:szCs w:val="20"/>
              </w:rPr>
            </w:pPr>
            <w:r>
              <w:rPr>
                <w:rFonts w:ascii="宋体" w:hAnsi="宋体" w:eastAsia="宋体" w:cs="宋体"/>
                <w:sz w:val="21"/>
                <w:szCs w:val="21"/>
              </w:rPr>
              <w:t>颈椎病</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4620" w:type="dxa"/>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4620" w:type="dxa"/>
            <w:vAlign w:val="bottom"/>
          </w:tcPr>
          <w:p>
            <w:pPr>
              <w:spacing w:line="240" w:lineRule="exact"/>
              <w:ind w:left="120"/>
              <w:rPr>
                <w:sz w:val="20"/>
                <w:szCs w:val="20"/>
              </w:rPr>
            </w:pPr>
            <w:r>
              <w:rPr>
                <w:rFonts w:ascii="宋体" w:hAnsi="宋体" w:eastAsia="宋体" w:cs="宋体"/>
                <w:b/>
                <w:bCs/>
                <w:sz w:val="21"/>
                <w:szCs w:val="21"/>
              </w:rPr>
              <w:t>等离子技术</w:t>
            </w:r>
          </w:p>
        </w:tc>
        <w:tc>
          <w:tcPr>
            <w:tcW w:w="4040" w:type="dxa"/>
            <w:vAlign w:val="bottom"/>
          </w:tcPr>
          <w:p>
            <w:pPr>
              <w:spacing w:line="240" w:lineRule="exact"/>
              <w:ind w:left="100"/>
              <w:rPr>
                <w:sz w:val="20"/>
                <w:szCs w:val="20"/>
              </w:rPr>
            </w:pPr>
            <w:r>
              <w:rPr>
                <w:rFonts w:ascii="宋体" w:hAnsi="宋体" w:eastAsia="宋体" w:cs="宋体"/>
                <w:sz w:val="21"/>
                <w:szCs w:val="21"/>
              </w:rPr>
              <w:t>腰椎间盘突出症</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51" w:hRule="atLeast"/>
        </w:trPr>
        <w:tc>
          <w:tcPr>
            <w:tcW w:w="4620" w:type="dxa"/>
            <w:vAlign w:val="bottom"/>
          </w:tcPr>
          <w:p>
            <w:pPr>
              <w:rPr>
                <w:sz w:val="4"/>
                <w:szCs w:val="4"/>
              </w:rPr>
            </w:pPr>
          </w:p>
        </w:tc>
        <w:tc>
          <w:tcPr>
            <w:tcW w:w="40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50" w:hRule="atLeast"/>
        </w:trPr>
        <w:tc>
          <w:tcPr>
            <w:tcW w:w="4620" w:type="dxa"/>
            <w:vAlign w:val="bottom"/>
          </w:tcPr>
          <w:p>
            <w:pPr>
              <w:rPr>
                <w:sz w:val="21"/>
                <w:szCs w:val="21"/>
              </w:rPr>
            </w:pPr>
          </w:p>
        </w:tc>
        <w:tc>
          <w:tcPr>
            <w:tcW w:w="4040" w:type="dxa"/>
            <w:vAlign w:val="bottom"/>
          </w:tcPr>
          <w:p>
            <w:pPr>
              <w:spacing w:line="240" w:lineRule="exact"/>
              <w:ind w:left="100"/>
              <w:rPr>
                <w:sz w:val="20"/>
                <w:szCs w:val="20"/>
              </w:rPr>
            </w:pPr>
            <w:r>
              <w:rPr>
                <w:rFonts w:ascii="宋体" w:hAnsi="宋体" w:eastAsia="宋体" w:cs="宋体"/>
                <w:sz w:val="21"/>
                <w:szCs w:val="21"/>
              </w:rPr>
              <w:t>椎间盘源性腰痛</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60" w:hRule="atLeast"/>
        </w:trPr>
        <w:tc>
          <w:tcPr>
            <w:tcW w:w="4620" w:type="dxa"/>
            <w:tcBorders>
              <w:bottom w:val="single" w:color="auto" w:sz="8" w:space="0"/>
            </w:tcBorders>
            <w:vAlign w:val="bottom"/>
          </w:tcPr>
          <w:p>
            <w:pPr>
              <w:rPr>
                <w:sz w:val="5"/>
                <w:szCs w:val="5"/>
              </w:rPr>
            </w:pPr>
          </w:p>
        </w:tc>
        <w:tc>
          <w:tcPr>
            <w:tcW w:w="4040" w:type="dxa"/>
            <w:tcBorders>
              <w:bottom w:val="single" w:color="auto" w:sz="8" w:space="0"/>
            </w:tcBorders>
            <w:vAlign w:val="bottom"/>
          </w:tcPr>
          <w:p>
            <w:pPr>
              <w:rPr>
                <w:sz w:val="5"/>
                <w:szCs w:val="5"/>
              </w:rPr>
            </w:pPr>
          </w:p>
        </w:tc>
        <w:tc>
          <w:tcPr>
            <w:tcW w:w="360" w:type="dxa"/>
            <w:vAlign w:val="bottom"/>
          </w:tcPr>
          <w:p>
            <w:pPr>
              <w:rPr>
                <w:sz w:val="1"/>
                <w:szCs w:val="1"/>
              </w:rPr>
            </w:pPr>
          </w:p>
        </w:tc>
      </w:tr>
    </w:tbl>
    <w:p>
      <w:pPr>
        <w:spacing w:line="81"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具有开展以下关键技术的服务能力，如：</w:t>
      </w:r>
    </w:p>
    <w:p>
      <w:pPr>
        <w:spacing w:line="20" w:lineRule="exact"/>
        <w:rPr>
          <w:sz w:val="20"/>
          <w:szCs w:val="20"/>
        </w:rPr>
      </w:pPr>
      <w:r>
        <w:rPr>
          <w:sz w:val="20"/>
          <w:szCs w:val="20"/>
        </w:rPr>
        <mc:AlternateContent>
          <mc:Choice Requires="wps">
            <w:drawing>
              <wp:anchor distT="0" distB="0" distL="114300" distR="114300" simplePos="0" relativeHeight="251930624" behindDoc="1" locked="0" layoutInCell="0" allowOverlap="1">
                <wp:simplePos x="0" y="0"/>
                <wp:positionH relativeFrom="column">
                  <wp:posOffset>99060</wp:posOffset>
                </wp:positionH>
                <wp:positionV relativeFrom="paragraph">
                  <wp:posOffset>107315</wp:posOffset>
                </wp:positionV>
                <wp:extent cx="5534660" cy="0"/>
                <wp:effectExtent l="0" t="0" r="0" b="0"/>
                <wp:wrapNone/>
                <wp:docPr id="281" name="Shape 281"/>
                <wp:cNvGraphicFramePr/>
                <a:graphic xmlns:a="http://schemas.openxmlformats.org/drawingml/2006/main">
                  <a:graphicData uri="http://schemas.microsoft.com/office/word/2010/wordprocessingShape">
                    <wps:wsp>
                      <wps:cNvCnPr/>
                      <wps:spPr>
                        <a:xfrm>
                          <a:off x="0" y="0"/>
                          <a:ext cx="55346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81" o:spid="_x0000_s1026" o:spt="20" style="position:absolute;left:0pt;margin-left:7.8pt;margin-top:8.45pt;height:0pt;width:435.8pt;z-index:-251385856;mso-width-relative:page;mso-height-relative:page;" fillcolor="#FFFFFF" filled="t" stroked="t" coordsize="21600,21600" o:allowincell="f" o:gfxdata="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Aivs7NkAAAAIAQAADwAAAAAAAAABACAAAAAiAAAAZHJzL2Rvd25yZXYueG1sUEsBAhQA&#10;FAAAAAgAh07iQL5yZbS4AQAArAMAAA4AAAAAAAAAAQAgAAAAKAEAAGRycy9lMm9Eb2MueG1sUEsF&#10;BgAAAAAGAAYAWQEAAFIFAAAAAA==&#10;">
                <v:fill on="t" focussize="0,0"/>
                <v:stroke weight="1.44pt" color="#000000" miterlimit="8" joinstyle="miter"/>
                <v:imagedata o:title=""/>
                <o:lock v:ext="edit" aspectratio="f"/>
              </v:line>
            </w:pict>
          </mc:Fallback>
        </mc:AlternateContent>
      </w:r>
    </w:p>
    <w:p>
      <w:pPr>
        <w:spacing w:line="219" w:lineRule="exact"/>
        <w:rPr>
          <w:sz w:val="20"/>
          <w:szCs w:val="20"/>
        </w:rPr>
      </w:pPr>
    </w:p>
    <w:tbl>
      <w:tblPr>
        <w:tblStyle w:val="3"/>
        <w:tblW w:w="9080" w:type="dxa"/>
        <w:tblInd w:w="160" w:type="dxa"/>
        <w:tblLayout w:type="fixed"/>
        <w:tblCellMar>
          <w:top w:w="0" w:type="dxa"/>
          <w:left w:w="0" w:type="dxa"/>
          <w:bottom w:w="0" w:type="dxa"/>
          <w:right w:w="0" w:type="dxa"/>
        </w:tblCellMar>
      </w:tblPr>
      <w:tblGrid>
        <w:gridCol w:w="4360"/>
        <w:gridCol w:w="4360"/>
        <w:gridCol w:w="360"/>
      </w:tblGrid>
      <w:tr>
        <w:tblPrEx>
          <w:tblCellMar>
            <w:top w:w="0" w:type="dxa"/>
            <w:left w:w="0" w:type="dxa"/>
            <w:bottom w:w="0" w:type="dxa"/>
            <w:right w:w="0" w:type="dxa"/>
          </w:tblCellMar>
        </w:tblPrEx>
        <w:trPr>
          <w:trHeight w:val="240" w:hRule="atLeast"/>
        </w:trPr>
        <w:tc>
          <w:tcPr>
            <w:tcW w:w="4360" w:type="dxa"/>
            <w:vAlign w:val="bottom"/>
          </w:tcPr>
          <w:p>
            <w:pPr>
              <w:spacing w:line="240" w:lineRule="exact"/>
              <w:ind w:left="1760"/>
              <w:rPr>
                <w:sz w:val="20"/>
                <w:szCs w:val="20"/>
              </w:rPr>
            </w:pPr>
            <w:r>
              <w:rPr>
                <w:rFonts w:ascii="宋体" w:hAnsi="宋体" w:eastAsia="宋体" w:cs="宋体"/>
                <w:b/>
                <w:bCs/>
                <w:sz w:val="21"/>
                <w:szCs w:val="21"/>
              </w:rPr>
              <w:t>关键技术</w:t>
            </w:r>
          </w:p>
        </w:tc>
        <w:tc>
          <w:tcPr>
            <w:tcW w:w="4360" w:type="dxa"/>
            <w:vAlign w:val="bottom"/>
          </w:tcPr>
          <w:p>
            <w:pPr>
              <w:spacing w:line="240" w:lineRule="exact"/>
              <w:ind w:left="1540"/>
              <w:rPr>
                <w:sz w:val="20"/>
                <w:szCs w:val="20"/>
              </w:rPr>
            </w:pPr>
            <w:r>
              <w:rPr>
                <w:rFonts w:ascii="宋体" w:hAnsi="宋体" w:eastAsia="宋体" w:cs="宋体"/>
                <w:b/>
                <w:bCs/>
                <w:sz w:val="21"/>
                <w:szCs w:val="21"/>
              </w:rPr>
              <w:t>主要应用范围</w:t>
            </w:r>
          </w:p>
        </w:tc>
        <w:tc>
          <w:tcPr>
            <w:tcW w:w="360" w:type="dxa"/>
            <w:vAlign w:val="bottom"/>
          </w:tcPr>
          <w:p>
            <w:pPr>
              <w:rPr>
                <w:sz w:val="1"/>
                <w:szCs w:val="1"/>
              </w:rPr>
            </w:pPr>
          </w:p>
        </w:tc>
      </w:tr>
      <w:tr>
        <w:tblPrEx>
          <w:tblCellMar>
            <w:top w:w="0" w:type="dxa"/>
            <w:left w:w="0" w:type="dxa"/>
            <w:bottom w:w="0" w:type="dxa"/>
            <w:right w:w="0" w:type="dxa"/>
          </w:tblCellMar>
        </w:tblPrEx>
        <w:trPr>
          <w:trHeight w:val="91" w:hRule="atLeast"/>
        </w:trPr>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92" w:hRule="atLeast"/>
        </w:trPr>
        <w:tc>
          <w:tcPr>
            <w:tcW w:w="4360" w:type="dxa"/>
            <w:vMerge w:val="restart"/>
            <w:vAlign w:val="bottom"/>
          </w:tcPr>
          <w:p>
            <w:pPr>
              <w:spacing w:line="240" w:lineRule="exact"/>
              <w:ind w:left="100"/>
              <w:rPr>
                <w:sz w:val="20"/>
                <w:szCs w:val="20"/>
              </w:rPr>
            </w:pPr>
            <w:r>
              <w:rPr>
                <w:rFonts w:ascii="宋体" w:hAnsi="宋体" w:eastAsia="宋体" w:cs="宋体"/>
                <w:b/>
                <w:bCs/>
                <w:sz w:val="21"/>
                <w:szCs w:val="21"/>
              </w:rPr>
              <w:t>臭氧注射术</w:t>
            </w:r>
          </w:p>
        </w:tc>
        <w:tc>
          <w:tcPr>
            <w:tcW w:w="4360" w:type="dxa"/>
            <w:vAlign w:val="bottom"/>
          </w:tcPr>
          <w:p>
            <w:pPr>
              <w:spacing w:line="240" w:lineRule="exact"/>
              <w:ind w:left="100"/>
              <w:rPr>
                <w:sz w:val="20"/>
                <w:szCs w:val="20"/>
              </w:rPr>
            </w:pPr>
            <w:r>
              <w:rPr>
                <w:rFonts w:ascii="宋体" w:hAnsi="宋体" w:eastAsia="宋体" w:cs="宋体"/>
                <w:sz w:val="21"/>
                <w:szCs w:val="21"/>
              </w:rPr>
              <w:t>退行性椎间盘病变</w:t>
            </w:r>
          </w:p>
        </w:tc>
        <w:tc>
          <w:tcPr>
            <w:tcW w:w="360" w:type="dxa"/>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60" w:type="dxa"/>
            <w:vMerge w:val="continue"/>
            <w:vAlign w:val="bottom"/>
          </w:tcPr>
          <w:p>
            <w:pPr>
              <w:rPr>
                <w:sz w:val="7"/>
                <w:szCs w:val="7"/>
              </w:rPr>
            </w:pPr>
          </w:p>
        </w:tc>
        <w:tc>
          <w:tcPr>
            <w:tcW w:w="43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312" w:hRule="atLeast"/>
        </w:trPr>
        <w:tc>
          <w:tcPr>
            <w:tcW w:w="4360" w:type="dxa"/>
            <w:vMerge w:val="continue"/>
            <w:vAlign w:val="bottom"/>
          </w:tcPr>
          <w:p>
            <w:pPr>
              <w:rPr>
                <w:sz w:val="7"/>
                <w:szCs w:val="7"/>
              </w:rPr>
            </w:pPr>
          </w:p>
        </w:tc>
        <w:tc>
          <w:tcPr>
            <w:tcW w:w="4360" w:type="dxa"/>
            <w:vMerge w:val="restart"/>
            <w:vAlign w:val="bottom"/>
          </w:tcPr>
          <w:p>
            <w:pPr>
              <w:spacing w:line="240" w:lineRule="exact"/>
              <w:ind w:left="100"/>
              <w:rPr>
                <w:sz w:val="20"/>
                <w:szCs w:val="20"/>
              </w:rPr>
            </w:pPr>
            <w:r>
              <w:rPr>
                <w:rFonts w:ascii="宋体" w:hAnsi="宋体" w:eastAsia="宋体" w:cs="宋体"/>
                <w:sz w:val="21"/>
                <w:szCs w:val="21"/>
              </w:rPr>
              <w:t>骨性关节炎</w:t>
            </w:r>
          </w:p>
        </w:tc>
        <w:tc>
          <w:tcPr>
            <w:tcW w:w="360" w:type="dxa"/>
            <w:vMerge w:val="restart"/>
            <w:vAlign w:val="bottom"/>
          </w:tcPr>
          <w:p>
            <w:pPr>
              <w:jc w:val="cente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192" w:hRule="atLeast"/>
        </w:trPr>
        <w:tc>
          <w:tcPr>
            <w:tcW w:w="4360" w:type="dxa"/>
            <w:vAlign w:val="bottom"/>
          </w:tcPr>
          <w:p>
            <w:pPr>
              <w:rPr>
                <w:sz w:val="16"/>
                <w:szCs w:val="16"/>
              </w:rPr>
            </w:pPr>
          </w:p>
        </w:tc>
        <w:tc>
          <w:tcPr>
            <w:tcW w:w="4360" w:type="dxa"/>
            <w:vMerge w:val="continue"/>
            <w:vAlign w:val="bottom"/>
          </w:tcPr>
          <w:p>
            <w:pPr>
              <w:rPr>
                <w:sz w:val="16"/>
                <w:szCs w:val="16"/>
              </w:rPr>
            </w:pPr>
          </w:p>
        </w:tc>
        <w:tc>
          <w:tcPr>
            <w:tcW w:w="360" w:type="dxa"/>
            <w:vMerge w:val="continue"/>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282" w:hRule="atLeast"/>
        </w:trPr>
        <w:tc>
          <w:tcPr>
            <w:tcW w:w="4360" w:type="dxa"/>
            <w:vMerge w:val="restart"/>
            <w:vAlign w:val="bottom"/>
          </w:tcPr>
          <w:p>
            <w:pPr>
              <w:spacing w:line="240" w:lineRule="exact"/>
              <w:ind w:left="100"/>
              <w:rPr>
                <w:sz w:val="20"/>
                <w:szCs w:val="20"/>
              </w:rPr>
            </w:pPr>
            <w:r>
              <w:rPr>
                <w:rFonts w:ascii="宋体" w:hAnsi="宋体" w:eastAsia="宋体" w:cs="宋体"/>
                <w:b/>
                <w:bCs/>
                <w:sz w:val="21"/>
                <w:szCs w:val="21"/>
              </w:rPr>
              <w:t>冲击波治疗</w:t>
            </w:r>
          </w:p>
        </w:tc>
        <w:tc>
          <w:tcPr>
            <w:tcW w:w="4360" w:type="dxa"/>
            <w:vAlign w:val="bottom"/>
          </w:tcPr>
          <w:p>
            <w:pPr>
              <w:spacing w:line="240" w:lineRule="exact"/>
              <w:ind w:left="100"/>
              <w:rPr>
                <w:sz w:val="20"/>
                <w:szCs w:val="20"/>
              </w:rPr>
            </w:pPr>
            <w:r>
              <w:rPr>
                <w:rFonts w:ascii="宋体" w:hAnsi="宋体" w:eastAsia="宋体" w:cs="宋体"/>
                <w:sz w:val="21"/>
                <w:szCs w:val="21"/>
              </w:rPr>
              <w:t>跟腱炎</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82" w:hRule="atLeast"/>
        </w:trPr>
        <w:tc>
          <w:tcPr>
            <w:tcW w:w="4360" w:type="dxa"/>
            <w:vMerge w:val="continue"/>
            <w:vAlign w:val="bottom"/>
          </w:tcPr>
          <w:p>
            <w:pPr>
              <w:rPr>
                <w:sz w:val="7"/>
                <w:szCs w:val="7"/>
              </w:rPr>
            </w:pPr>
          </w:p>
        </w:tc>
        <w:tc>
          <w:tcPr>
            <w:tcW w:w="4360" w:type="dxa"/>
            <w:tcBorders>
              <w:bottom w:val="single" w:color="auto" w:sz="8" w:space="0"/>
            </w:tcBorders>
            <w:vAlign w:val="bottom"/>
          </w:tcPr>
          <w:p>
            <w:pPr>
              <w:rPr>
                <w:sz w:val="7"/>
                <w:szCs w:val="7"/>
              </w:rPr>
            </w:pPr>
          </w:p>
        </w:tc>
        <w:tc>
          <w:tcPr>
            <w:tcW w:w="360" w:type="dxa"/>
            <w:vAlign w:val="bottom"/>
          </w:tcPr>
          <w:p>
            <w:pPr>
              <w:jc w:val="center"/>
              <w:rPr>
                <w:sz w:val="1"/>
                <w:szCs w:val="1"/>
              </w:rPr>
            </w:pPr>
          </w:p>
        </w:tc>
      </w:tr>
      <w:tr>
        <w:tblPrEx>
          <w:tblCellMar>
            <w:top w:w="0" w:type="dxa"/>
            <w:left w:w="0" w:type="dxa"/>
            <w:bottom w:w="0" w:type="dxa"/>
            <w:right w:w="0" w:type="dxa"/>
          </w:tblCellMar>
        </w:tblPrEx>
        <w:trPr>
          <w:trHeight w:val="90" w:hRule="atLeast"/>
        </w:trPr>
        <w:tc>
          <w:tcPr>
            <w:tcW w:w="4360" w:type="dxa"/>
            <w:vMerge w:val="continue"/>
            <w:vAlign w:val="bottom"/>
          </w:tcPr>
          <w:p>
            <w:pPr>
              <w:rPr>
                <w:sz w:val="7"/>
                <w:szCs w:val="7"/>
              </w:rPr>
            </w:pPr>
          </w:p>
        </w:tc>
        <w:tc>
          <w:tcPr>
            <w:tcW w:w="4360" w:type="dxa"/>
            <w:vMerge w:val="restart"/>
            <w:vAlign w:val="bottom"/>
          </w:tcPr>
          <w:p>
            <w:pPr>
              <w:spacing w:line="240" w:lineRule="exact"/>
              <w:ind w:left="100"/>
              <w:rPr>
                <w:sz w:val="20"/>
                <w:szCs w:val="20"/>
              </w:rPr>
            </w:pPr>
            <w:r>
              <w:rPr>
                <w:rFonts w:ascii="宋体" w:hAnsi="宋体" w:eastAsia="宋体" w:cs="宋体"/>
                <w:sz w:val="21"/>
                <w:szCs w:val="21"/>
              </w:rPr>
              <w:t>肌腱末端病</w:t>
            </w:r>
          </w:p>
        </w:tc>
        <w:tc>
          <w:tcPr>
            <w:tcW w:w="360" w:type="dxa"/>
            <w:vAlign w:val="bottom"/>
          </w:tcPr>
          <w:p>
            <w:pPr>
              <w:jc w:val="center"/>
              <w:rPr>
                <w:sz w:val="1"/>
                <w:szCs w:val="1"/>
              </w:rPr>
            </w:pPr>
          </w:p>
        </w:tc>
      </w:tr>
      <w:tr>
        <w:tblPrEx>
          <w:tblCellMar>
            <w:top w:w="0" w:type="dxa"/>
            <w:left w:w="0" w:type="dxa"/>
            <w:bottom w:w="0" w:type="dxa"/>
            <w:right w:w="0" w:type="dxa"/>
          </w:tblCellMar>
        </w:tblPrEx>
        <w:trPr>
          <w:trHeight w:val="192" w:hRule="atLeast"/>
        </w:trPr>
        <w:tc>
          <w:tcPr>
            <w:tcW w:w="4360" w:type="dxa"/>
            <w:vAlign w:val="bottom"/>
          </w:tcPr>
          <w:p>
            <w:pPr>
              <w:rPr>
                <w:sz w:val="16"/>
                <w:szCs w:val="16"/>
              </w:rPr>
            </w:pPr>
          </w:p>
        </w:tc>
        <w:tc>
          <w:tcPr>
            <w:tcW w:w="436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60" w:type="dxa"/>
            <w:vAlign w:val="bottom"/>
          </w:tcPr>
          <w:p>
            <w:pPr>
              <w:spacing w:line="240" w:lineRule="exact"/>
              <w:ind w:left="100"/>
              <w:rPr>
                <w:sz w:val="20"/>
                <w:szCs w:val="20"/>
              </w:rPr>
            </w:pPr>
            <w:r>
              <w:rPr>
                <w:rFonts w:ascii="宋体" w:hAnsi="宋体" w:eastAsia="宋体" w:cs="宋体"/>
                <w:b/>
                <w:bCs/>
                <w:sz w:val="21"/>
                <w:szCs w:val="21"/>
              </w:rPr>
              <w:t>银质针治疗</w:t>
            </w:r>
          </w:p>
        </w:tc>
        <w:tc>
          <w:tcPr>
            <w:tcW w:w="4360" w:type="dxa"/>
            <w:vAlign w:val="bottom"/>
          </w:tcPr>
          <w:p>
            <w:pPr>
              <w:spacing w:line="240" w:lineRule="exact"/>
              <w:ind w:left="100"/>
              <w:rPr>
                <w:sz w:val="20"/>
                <w:szCs w:val="20"/>
              </w:rPr>
            </w:pPr>
            <w:r>
              <w:rPr>
                <w:rFonts w:ascii="宋体" w:hAnsi="宋体" w:eastAsia="宋体" w:cs="宋体"/>
                <w:sz w:val="21"/>
                <w:szCs w:val="21"/>
              </w:rPr>
              <w:t>各类软组织疾病</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60" w:type="dxa"/>
            <w:vAlign w:val="bottom"/>
          </w:tcPr>
          <w:p>
            <w:pPr>
              <w:spacing w:line="240" w:lineRule="exact"/>
              <w:ind w:left="100"/>
              <w:rPr>
                <w:sz w:val="20"/>
                <w:szCs w:val="20"/>
              </w:rPr>
            </w:pPr>
            <w:r>
              <w:rPr>
                <w:rFonts w:ascii="宋体" w:hAnsi="宋体" w:eastAsia="宋体" w:cs="宋体"/>
                <w:b/>
                <w:bCs/>
                <w:sz w:val="21"/>
                <w:szCs w:val="21"/>
              </w:rPr>
              <w:t>椎间盘化学溶解术</w:t>
            </w:r>
          </w:p>
        </w:tc>
        <w:tc>
          <w:tcPr>
            <w:tcW w:w="4360" w:type="dxa"/>
            <w:vAlign w:val="bottom"/>
          </w:tcPr>
          <w:p>
            <w:pPr>
              <w:spacing w:line="240" w:lineRule="exact"/>
              <w:ind w:left="100"/>
              <w:rPr>
                <w:sz w:val="20"/>
                <w:szCs w:val="20"/>
              </w:rPr>
            </w:pPr>
            <w:r>
              <w:rPr>
                <w:rFonts w:ascii="宋体" w:hAnsi="宋体" w:eastAsia="宋体" w:cs="宋体"/>
                <w:sz w:val="21"/>
                <w:szCs w:val="21"/>
              </w:rPr>
              <w:t>颈椎间盘突出症</w:t>
            </w:r>
          </w:p>
        </w:tc>
        <w:tc>
          <w:tcPr>
            <w:tcW w:w="360" w:type="dxa"/>
            <w:vAlign w:val="bottom"/>
          </w:tcPr>
          <w:p>
            <w:pPr>
              <w:rPr>
                <w:sz w:val="1"/>
                <w:szCs w:val="1"/>
              </w:rPr>
            </w:pPr>
            <w:r>
              <w:rPr>
                <w:rFonts w:hint="eastAsia" w:ascii="宋体" w:hAnsi="宋体" w:eastAsia="宋体" w:cs="宋体"/>
                <w:sz w:val="21"/>
                <w:szCs w:val="21"/>
              </w:rPr>
              <w:t>√</w:t>
            </w:r>
          </w:p>
        </w:tc>
      </w:tr>
      <w:tr>
        <w:tblPrEx>
          <w:tblCellMar>
            <w:top w:w="0" w:type="dxa"/>
            <w:left w:w="0" w:type="dxa"/>
            <w:bottom w:w="0" w:type="dxa"/>
            <w:right w:w="0" w:type="dxa"/>
          </w:tblCellMar>
        </w:tblPrEx>
        <w:trPr>
          <w:trHeight w:val="82" w:hRule="atLeast"/>
        </w:trPr>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282" w:hRule="atLeast"/>
        </w:trPr>
        <w:tc>
          <w:tcPr>
            <w:tcW w:w="4360" w:type="dxa"/>
            <w:vMerge w:val="restart"/>
            <w:vAlign w:val="bottom"/>
          </w:tcPr>
          <w:p>
            <w:pPr>
              <w:spacing w:line="240" w:lineRule="exact"/>
              <w:ind w:left="100"/>
              <w:rPr>
                <w:sz w:val="20"/>
                <w:szCs w:val="20"/>
              </w:rPr>
            </w:pPr>
            <w:r>
              <w:rPr>
                <w:rFonts w:ascii="宋体" w:hAnsi="宋体" w:eastAsia="宋体" w:cs="宋体"/>
                <w:b/>
                <w:bCs/>
                <w:sz w:val="21"/>
                <w:szCs w:val="21"/>
              </w:rPr>
              <w:t>椎间盘激光减压术</w:t>
            </w:r>
          </w:p>
        </w:tc>
        <w:tc>
          <w:tcPr>
            <w:tcW w:w="4360" w:type="dxa"/>
            <w:vAlign w:val="bottom"/>
          </w:tcPr>
          <w:p>
            <w:pPr>
              <w:spacing w:line="240" w:lineRule="exact"/>
              <w:ind w:left="100"/>
              <w:rPr>
                <w:sz w:val="20"/>
                <w:szCs w:val="20"/>
              </w:rPr>
            </w:pPr>
            <w:r>
              <w:rPr>
                <w:rFonts w:ascii="宋体" w:hAnsi="宋体" w:eastAsia="宋体" w:cs="宋体"/>
                <w:sz w:val="21"/>
                <w:szCs w:val="21"/>
              </w:rPr>
              <w:t>颈椎间盘突出症</w:t>
            </w: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60" w:type="dxa"/>
            <w:vMerge w:val="continue"/>
            <w:vAlign w:val="bottom"/>
          </w:tcPr>
          <w:p>
            <w:pPr>
              <w:rPr>
                <w:sz w:val="7"/>
                <w:szCs w:val="7"/>
              </w:rPr>
            </w:pPr>
          </w:p>
        </w:tc>
        <w:tc>
          <w:tcPr>
            <w:tcW w:w="4360" w:type="dxa"/>
            <w:tcBorders>
              <w:bottom w:val="single" w:color="auto" w:sz="8" w:space="0"/>
            </w:tcBorders>
            <w:vAlign w:val="bottom"/>
          </w:tcPr>
          <w:p>
            <w:pPr>
              <w:rPr>
                <w:sz w:val="7"/>
                <w:szCs w:val="7"/>
              </w:rPr>
            </w:pPr>
          </w:p>
        </w:tc>
        <w:tc>
          <w:tcPr>
            <w:tcW w:w="360" w:type="dxa"/>
            <w:vAlign w:val="bottom"/>
          </w:tcPr>
          <w:p>
            <w:pPr>
              <w:rPr>
                <w:sz w:val="1"/>
                <w:szCs w:val="1"/>
              </w:rPr>
            </w:pPr>
          </w:p>
        </w:tc>
      </w:tr>
      <w:tr>
        <w:tblPrEx>
          <w:tblCellMar>
            <w:top w:w="0" w:type="dxa"/>
            <w:left w:w="0" w:type="dxa"/>
            <w:bottom w:w="0" w:type="dxa"/>
            <w:right w:w="0" w:type="dxa"/>
          </w:tblCellMar>
        </w:tblPrEx>
        <w:trPr>
          <w:trHeight w:val="90" w:hRule="atLeast"/>
        </w:trPr>
        <w:tc>
          <w:tcPr>
            <w:tcW w:w="4360" w:type="dxa"/>
            <w:vMerge w:val="continue"/>
            <w:vAlign w:val="bottom"/>
          </w:tcPr>
          <w:p>
            <w:pPr>
              <w:rPr>
                <w:sz w:val="7"/>
                <w:szCs w:val="7"/>
              </w:rPr>
            </w:pPr>
          </w:p>
        </w:tc>
        <w:tc>
          <w:tcPr>
            <w:tcW w:w="4360" w:type="dxa"/>
            <w:vMerge w:val="restart"/>
            <w:vAlign w:val="bottom"/>
          </w:tcPr>
          <w:p>
            <w:pPr>
              <w:spacing w:line="240" w:lineRule="exact"/>
              <w:ind w:left="100"/>
              <w:rPr>
                <w:sz w:val="20"/>
                <w:szCs w:val="20"/>
              </w:rPr>
            </w:pPr>
            <w:r>
              <w:rPr>
                <w:rFonts w:ascii="宋体" w:hAnsi="宋体" w:eastAsia="宋体" w:cs="宋体"/>
                <w:sz w:val="21"/>
                <w:szCs w:val="21"/>
              </w:rPr>
              <w:t>腰椎间盘突出症</w:t>
            </w:r>
          </w:p>
        </w:tc>
        <w:tc>
          <w:tcPr>
            <w:tcW w:w="360" w:type="dxa"/>
            <w:vAlign w:val="bottom"/>
          </w:tcPr>
          <w:p>
            <w:pPr>
              <w:rPr>
                <w:sz w:val="1"/>
                <w:szCs w:val="1"/>
              </w:rPr>
            </w:pPr>
          </w:p>
        </w:tc>
      </w:tr>
      <w:tr>
        <w:tblPrEx>
          <w:tblCellMar>
            <w:top w:w="0" w:type="dxa"/>
            <w:left w:w="0" w:type="dxa"/>
            <w:bottom w:w="0" w:type="dxa"/>
            <w:right w:w="0" w:type="dxa"/>
          </w:tblCellMar>
        </w:tblPrEx>
        <w:trPr>
          <w:trHeight w:val="192" w:hRule="atLeast"/>
        </w:trPr>
        <w:tc>
          <w:tcPr>
            <w:tcW w:w="4360" w:type="dxa"/>
            <w:vAlign w:val="bottom"/>
          </w:tcPr>
          <w:p>
            <w:pPr>
              <w:rPr>
                <w:sz w:val="16"/>
                <w:szCs w:val="16"/>
              </w:rPr>
            </w:pPr>
          </w:p>
        </w:tc>
        <w:tc>
          <w:tcPr>
            <w:tcW w:w="4360" w:type="dxa"/>
            <w:vMerge w:val="continue"/>
            <w:vAlign w:val="bottom"/>
          </w:tcPr>
          <w:p>
            <w:pPr>
              <w:rPr>
                <w:sz w:val="16"/>
                <w:szCs w:val="16"/>
              </w:rPr>
            </w:pPr>
          </w:p>
        </w:tc>
        <w:tc>
          <w:tcPr>
            <w:tcW w:w="360" w:type="dxa"/>
            <w:vAlign w:val="bottom"/>
          </w:tcPr>
          <w:p>
            <w:pPr>
              <w:rPr>
                <w:sz w:val="1"/>
                <w:szCs w:val="1"/>
              </w:rPr>
            </w:pPr>
          </w:p>
        </w:tc>
      </w:tr>
      <w:tr>
        <w:tblPrEx>
          <w:tblCellMar>
            <w:top w:w="0" w:type="dxa"/>
            <w:left w:w="0" w:type="dxa"/>
            <w:bottom w:w="0" w:type="dxa"/>
            <w:right w:w="0" w:type="dxa"/>
          </w:tblCellMar>
        </w:tblPrEx>
        <w:trPr>
          <w:trHeight w:val="82" w:hRule="atLeast"/>
        </w:trPr>
        <w:tc>
          <w:tcPr>
            <w:tcW w:w="4360" w:type="dxa"/>
            <w:tcBorders>
              <w:bottom w:val="single" w:color="auto" w:sz="8" w:space="0"/>
            </w:tcBorders>
            <w:vAlign w:val="bottom"/>
          </w:tcPr>
          <w:p>
            <w:pPr>
              <w:rPr>
                <w:sz w:val="7"/>
                <w:szCs w:val="7"/>
              </w:rPr>
            </w:pPr>
          </w:p>
        </w:tc>
        <w:tc>
          <w:tcPr>
            <w:tcW w:w="436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162" w:lineRule="exact"/>
        <w:rPr>
          <w:sz w:val="20"/>
          <w:szCs w:val="20"/>
        </w:rPr>
      </w:pPr>
    </w:p>
    <w:p>
      <w:pPr>
        <w:sectPr>
          <w:pgSz w:w="11900" w:h="16838"/>
          <w:pgMar w:top="1440" w:right="1440" w:bottom="639" w:left="1440" w:header="0" w:footer="0" w:gutter="0"/>
          <w:cols w:equalWidth="0" w:num="1">
            <w:col w:w="9026"/>
          </w:cols>
        </w:sectPr>
      </w:pPr>
    </w:p>
    <w:p>
      <w:pPr>
        <w:spacing w:line="81" w:lineRule="exact"/>
        <w:rPr>
          <w:sz w:val="20"/>
          <w:szCs w:val="20"/>
        </w:rPr>
      </w:pPr>
      <w:bookmarkStart w:id="81" w:name="page82"/>
      <w:bookmarkEnd w:id="81"/>
      <w:r>
        <w:rPr>
          <w:sz w:val="20"/>
          <w:szCs w:val="20"/>
        </w:rPr>
        <mc:AlternateContent>
          <mc:Choice Requires="wps">
            <w:drawing>
              <wp:anchor distT="0" distB="0" distL="114300" distR="114300" simplePos="0" relativeHeight="251931648" behindDoc="1" locked="0" layoutInCell="0" allowOverlap="1">
                <wp:simplePos x="0" y="0"/>
                <wp:positionH relativeFrom="page">
                  <wp:posOffset>1013460</wp:posOffset>
                </wp:positionH>
                <wp:positionV relativeFrom="page">
                  <wp:posOffset>923290</wp:posOffset>
                </wp:positionV>
                <wp:extent cx="5534660" cy="0"/>
                <wp:effectExtent l="0" t="0" r="0" b="0"/>
                <wp:wrapNone/>
                <wp:docPr id="282" name="Shape 282"/>
                <wp:cNvGraphicFramePr/>
                <a:graphic xmlns:a="http://schemas.openxmlformats.org/drawingml/2006/main">
                  <a:graphicData uri="http://schemas.microsoft.com/office/word/2010/wordprocessingShape">
                    <wps:wsp>
                      <wps:cNvCnPr/>
                      <wps:spPr>
                        <a:xfrm>
                          <a:off x="0" y="0"/>
                          <a:ext cx="55346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82" o:spid="_x0000_s1026" o:spt="20" style="position:absolute;left:0pt;margin-left:79.8pt;margin-top:72.7pt;height:0pt;width:435.8pt;mso-position-horizontal-relative:page;mso-position-vertical-relative:page;z-index:-251384832;mso-width-relative:page;mso-height-relative:page;" fillcolor="#FFFFFF" filled="t" stroked="t" coordsize="21600,21600" o:allowincell="f" o:gfxdata="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3YRy72wAAAAwBAAAPAAAAAAAAAAEAIAAAACIAAABkcnMvZG93bnJldi54bWxQSwEC&#10;FAAUAAAACACHTuJABl8Oy7gBAACsAwAADgAAAAAAAAABACAAAAAqAQAAZHJzL2Uyb0RvYy54bWxQ&#10;SwUGAAAAAAYABgBZAQAAVAUAAAAA&#10;">
                <v:fill on="t" focussize="0,0"/>
                <v:stroke weight="1.44pt" color="#000000" miterlimit="8" joinstyle="miter"/>
                <v:imagedata o:title=""/>
                <o:lock v:ext="edit" aspectratio="f"/>
              </v:line>
            </w:pict>
          </mc:Fallback>
        </mc:AlternateContent>
      </w:r>
    </w:p>
    <w:tbl>
      <w:tblPr>
        <w:tblStyle w:val="3"/>
        <w:tblW w:w="8740" w:type="dxa"/>
        <w:tblInd w:w="140" w:type="dxa"/>
        <w:tblLayout w:type="fixed"/>
        <w:tblCellMar>
          <w:top w:w="0" w:type="dxa"/>
          <w:left w:w="0" w:type="dxa"/>
          <w:bottom w:w="0" w:type="dxa"/>
          <w:right w:w="0" w:type="dxa"/>
        </w:tblCellMar>
      </w:tblPr>
      <w:tblGrid>
        <w:gridCol w:w="20"/>
        <w:gridCol w:w="3540"/>
        <w:gridCol w:w="518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3540" w:type="dxa"/>
            <w:vAlign w:val="bottom"/>
          </w:tcPr>
          <w:p>
            <w:pPr>
              <w:spacing w:line="240" w:lineRule="exact"/>
              <w:ind w:left="1760"/>
              <w:rPr>
                <w:sz w:val="20"/>
                <w:szCs w:val="20"/>
              </w:rPr>
            </w:pPr>
            <w:r>
              <w:rPr>
                <w:rFonts w:ascii="宋体" w:hAnsi="宋体" w:eastAsia="宋体" w:cs="宋体"/>
                <w:b/>
                <w:bCs/>
                <w:sz w:val="21"/>
                <w:szCs w:val="21"/>
              </w:rPr>
              <w:t>关键技术</w:t>
            </w:r>
          </w:p>
        </w:tc>
        <w:tc>
          <w:tcPr>
            <w:tcW w:w="5180" w:type="dxa"/>
            <w:vAlign w:val="bottom"/>
          </w:tcPr>
          <w:p>
            <w:pPr>
              <w:spacing w:line="240" w:lineRule="exact"/>
              <w:ind w:left="2360"/>
              <w:rPr>
                <w:sz w:val="20"/>
                <w:szCs w:val="20"/>
              </w:rPr>
            </w:pPr>
            <w:r>
              <w:rPr>
                <w:rFonts w:ascii="宋体" w:hAnsi="宋体" w:eastAsia="宋体" w:cs="宋体"/>
                <w:b/>
                <w:bCs/>
                <w:sz w:val="21"/>
                <w:szCs w:val="21"/>
              </w:rPr>
              <w:t>主要应用范围</w:t>
            </w:r>
          </w:p>
        </w:tc>
      </w:tr>
      <w:tr>
        <w:tblPrEx>
          <w:tblCellMar>
            <w:top w:w="0" w:type="dxa"/>
            <w:left w:w="0" w:type="dxa"/>
            <w:bottom w:w="0" w:type="dxa"/>
            <w:right w:w="0" w:type="dxa"/>
          </w:tblCellMar>
        </w:tblPrEx>
        <w:trPr>
          <w:trHeight w:val="92" w:hRule="atLeast"/>
        </w:trPr>
        <w:tc>
          <w:tcPr>
            <w:tcW w:w="20" w:type="dxa"/>
            <w:vAlign w:val="bottom"/>
          </w:tcPr>
          <w:p>
            <w:pPr>
              <w:rPr>
                <w:sz w:val="7"/>
                <w:szCs w:val="7"/>
              </w:rPr>
            </w:pPr>
          </w:p>
        </w:tc>
        <w:tc>
          <w:tcPr>
            <w:tcW w:w="3540" w:type="dxa"/>
            <w:tcBorders>
              <w:bottom w:val="single" w:color="auto" w:sz="8" w:space="0"/>
            </w:tcBorders>
            <w:vAlign w:val="bottom"/>
          </w:tcPr>
          <w:p>
            <w:pPr>
              <w:rPr>
                <w:sz w:val="7"/>
                <w:szCs w:val="7"/>
              </w:rPr>
            </w:pPr>
          </w:p>
        </w:tc>
        <w:tc>
          <w:tcPr>
            <w:tcW w:w="518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94" w:hRule="atLeast"/>
        </w:trPr>
        <w:tc>
          <w:tcPr>
            <w:tcW w:w="20" w:type="dxa"/>
            <w:vAlign w:val="bottom"/>
          </w:tcPr>
          <w:p>
            <w:pPr>
              <w:rPr>
                <w:sz w:val="24"/>
                <w:szCs w:val="24"/>
              </w:rPr>
            </w:pPr>
          </w:p>
        </w:tc>
        <w:tc>
          <w:tcPr>
            <w:tcW w:w="3540" w:type="dxa"/>
            <w:vAlign w:val="bottom"/>
          </w:tcPr>
          <w:p>
            <w:pPr>
              <w:spacing w:line="240" w:lineRule="exact"/>
              <w:ind w:left="100"/>
              <w:rPr>
                <w:sz w:val="20"/>
                <w:szCs w:val="20"/>
              </w:rPr>
            </w:pPr>
            <w:r>
              <w:rPr>
                <w:rFonts w:ascii="宋体" w:hAnsi="宋体" w:eastAsia="宋体" w:cs="宋体"/>
                <w:b/>
                <w:bCs/>
                <w:sz w:val="21"/>
                <w:szCs w:val="21"/>
              </w:rPr>
              <w:t>椎间盘切吸术</w:t>
            </w:r>
          </w:p>
        </w:tc>
        <w:tc>
          <w:tcPr>
            <w:tcW w:w="5180" w:type="dxa"/>
            <w:vAlign w:val="bottom"/>
          </w:tcPr>
          <w:p>
            <w:pPr>
              <w:spacing w:line="240" w:lineRule="exact"/>
              <w:ind w:left="920"/>
              <w:rPr>
                <w:sz w:val="20"/>
                <w:szCs w:val="20"/>
              </w:rPr>
            </w:pPr>
            <w:r>
              <w:rPr>
                <w:rFonts w:ascii="宋体" w:hAnsi="宋体" w:eastAsia="宋体" w:cs="宋体"/>
                <w:sz w:val="21"/>
                <w:szCs w:val="21"/>
              </w:rPr>
              <w:t>颈椎间盘突出症</w:t>
            </w:r>
          </w:p>
        </w:tc>
      </w:tr>
      <w:tr>
        <w:tblPrEx>
          <w:tblCellMar>
            <w:top w:w="0" w:type="dxa"/>
            <w:left w:w="0" w:type="dxa"/>
            <w:bottom w:w="0" w:type="dxa"/>
            <w:right w:w="0" w:type="dxa"/>
          </w:tblCellMar>
        </w:tblPrEx>
        <w:trPr>
          <w:trHeight w:val="82" w:hRule="atLeast"/>
        </w:trPr>
        <w:tc>
          <w:tcPr>
            <w:tcW w:w="20" w:type="dxa"/>
            <w:vAlign w:val="bottom"/>
          </w:tcPr>
          <w:p>
            <w:pPr>
              <w:rPr>
                <w:sz w:val="7"/>
                <w:szCs w:val="7"/>
              </w:rPr>
            </w:pPr>
          </w:p>
        </w:tc>
        <w:tc>
          <w:tcPr>
            <w:tcW w:w="3540" w:type="dxa"/>
            <w:tcBorders>
              <w:bottom w:val="single" w:color="auto" w:sz="8" w:space="0"/>
            </w:tcBorders>
            <w:vAlign w:val="bottom"/>
          </w:tcPr>
          <w:p>
            <w:pPr>
              <w:rPr>
                <w:sz w:val="7"/>
                <w:szCs w:val="7"/>
              </w:rPr>
            </w:pPr>
          </w:p>
        </w:tc>
        <w:tc>
          <w:tcPr>
            <w:tcW w:w="518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2" w:hRule="atLeast"/>
        </w:trPr>
        <w:tc>
          <w:tcPr>
            <w:tcW w:w="20" w:type="dxa"/>
            <w:vAlign w:val="bottom"/>
          </w:tcPr>
          <w:p>
            <w:pPr>
              <w:rPr>
                <w:sz w:val="24"/>
                <w:szCs w:val="24"/>
              </w:rPr>
            </w:pPr>
          </w:p>
        </w:tc>
        <w:tc>
          <w:tcPr>
            <w:tcW w:w="3540" w:type="dxa"/>
            <w:vAlign w:val="bottom"/>
          </w:tcPr>
          <w:p>
            <w:pPr>
              <w:spacing w:line="240" w:lineRule="exact"/>
              <w:ind w:left="100"/>
              <w:rPr>
                <w:sz w:val="20"/>
                <w:szCs w:val="20"/>
              </w:rPr>
            </w:pPr>
            <w:r>
              <w:rPr>
                <w:rFonts w:ascii="宋体" w:hAnsi="宋体" w:eastAsia="宋体" w:cs="宋体"/>
                <w:b/>
                <w:bCs/>
                <w:sz w:val="21"/>
                <w:szCs w:val="21"/>
              </w:rPr>
              <w:t>骶管囊肿抽吸减压术</w:t>
            </w:r>
          </w:p>
        </w:tc>
        <w:tc>
          <w:tcPr>
            <w:tcW w:w="5180" w:type="dxa"/>
            <w:vAlign w:val="bottom"/>
          </w:tcPr>
          <w:p>
            <w:pPr>
              <w:spacing w:line="240" w:lineRule="exact"/>
              <w:ind w:left="920"/>
              <w:rPr>
                <w:sz w:val="20"/>
                <w:szCs w:val="20"/>
              </w:rPr>
            </w:pPr>
            <w:r>
              <w:rPr>
                <w:rFonts w:ascii="宋体" w:hAnsi="宋体" w:eastAsia="宋体" w:cs="宋体"/>
                <w:sz w:val="21"/>
                <w:szCs w:val="21"/>
              </w:rPr>
              <w:t>骶管囊肿</w:t>
            </w: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3540" w:type="dxa"/>
            <w:tcBorders>
              <w:bottom w:val="single" w:color="auto" w:sz="8" w:space="0"/>
            </w:tcBorders>
            <w:vAlign w:val="bottom"/>
          </w:tcPr>
          <w:p>
            <w:pPr>
              <w:rPr>
                <w:sz w:val="7"/>
                <w:szCs w:val="7"/>
              </w:rPr>
            </w:pPr>
          </w:p>
        </w:tc>
        <w:tc>
          <w:tcPr>
            <w:tcW w:w="5180" w:type="dxa"/>
            <w:tcBorders>
              <w:bottom w:val="single" w:color="auto" w:sz="8" w:space="0"/>
            </w:tcBorders>
            <w:vAlign w:val="bottom"/>
          </w:tcPr>
          <w:p>
            <w:pPr>
              <w:rPr>
                <w:sz w:val="7"/>
                <w:szCs w:val="7"/>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spacing w:line="388" w:lineRule="exact"/>
        <w:ind w:left="1000"/>
        <w:rPr>
          <w:sz w:val="20"/>
          <w:szCs w:val="20"/>
        </w:rPr>
      </w:pPr>
      <w:r>
        <w:rPr>
          <w:rFonts w:ascii="Arial" w:hAnsi="Arial" w:eastAsia="Arial" w:cs="Arial"/>
          <w:b/>
          <w:bCs/>
          <w:sz w:val="32"/>
          <w:szCs w:val="32"/>
        </w:rPr>
        <w:t xml:space="preserve">3.17 </w:t>
      </w:r>
      <w:r>
        <w:rPr>
          <w:rFonts w:ascii="宋体" w:hAnsi="宋体" w:eastAsia="宋体" w:cs="宋体"/>
          <w:b/>
          <w:bCs/>
          <w:sz w:val="32"/>
          <w:szCs w:val="32"/>
        </w:rPr>
        <w:t>中医科</w:t>
      </w:r>
    </w:p>
    <w:p>
      <w:pPr>
        <w:spacing w:line="304" w:lineRule="exact"/>
        <w:rPr>
          <w:sz w:val="20"/>
          <w:szCs w:val="20"/>
        </w:rPr>
      </w:pPr>
    </w:p>
    <w:p>
      <w:pPr>
        <w:spacing w:line="546" w:lineRule="exact"/>
        <w:ind w:left="360" w:right="46" w:firstLine="641"/>
        <w:rPr>
          <w:sz w:val="20"/>
          <w:szCs w:val="20"/>
        </w:rPr>
      </w:pPr>
      <w:r>
        <w:rPr>
          <w:rFonts w:hint="eastAsia" w:ascii="宋体" w:hAnsi="宋体" w:eastAsia="宋体" w:cs="宋体"/>
          <w:sz w:val="21"/>
          <w:szCs w:val="21"/>
        </w:rPr>
        <w:t>√</w:t>
      </w: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）应当具备常见病、多发病、慢性病的中医规范化诊疗服务能力，结合医院的发展重点和优势专科，形成特色和专长。鼓励开展疑难病和危急重症的中医规范化诊疗服务。中医辨证论治准确，理法方药完整统一。</w:t>
      </w:r>
    </w:p>
    <w:p>
      <w:pPr>
        <w:spacing w:line="308" w:lineRule="exact"/>
        <w:rPr>
          <w:sz w:val="20"/>
          <w:szCs w:val="20"/>
        </w:rPr>
      </w:pPr>
    </w:p>
    <w:p>
      <w:pPr>
        <w:spacing w:line="520" w:lineRule="exact"/>
        <w:ind w:left="360" w:right="366" w:firstLine="641"/>
        <w:jc w:val="both"/>
        <w:rPr>
          <w:sz w:val="20"/>
          <w:szCs w:val="20"/>
        </w:rPr>
      </w:pPr>
      <w:r>
        <w:rPr>
          <w:rFonts w:hint="eastAsia" w:ascii="宋体" w:hAnsi="宋体" w:eastAsia="宋体" w:cs="宋体"/>
          <w:sz w:val="21"/>
          <w:szCs w:val="21"/>
        </w:rPr>
        <w:t>√</w:t>
      </w: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）应当开展针灸、推拿、刮痧、拔罐、敷熨熏浴类、中医微创类等中医非药物疗法。鼓励开展骨伤类、肛肠类等中医非药物疗法。</w:t>
      </w:r>
    </w:p>
    <w:p>
      <w:pPr>
        <w:spacing w:line="311" w:lineRule="exact"/>
        <w:rPr>
          <w:sz w:val="20"/>
          <w:szCs w:val="20"/>
        </w:rPr>
      </w:pPr>
    </w:p>
    <w:p>
      <w:pPr>
        <w:spacing w:line="469" w:lineRule="exact"/>
        <w:ind w:left="360" w:right="366" w:firstLine="641"/>
        <w:jc w:val="both"/>
        <w:rPr>
          <w:sz w:val="20"/>
          <w:szCs w:val="20"/>
        </w:rPr>
      </w:pPr>
      <w:r>
        <w:rPr>
          <w:rFonts w:hint="eastAsia" w:ascii="宋体" w:hAnsi="宋体" w:eastAsia="宋体" w:cs="宋体"/>
          <w:sz w:val="21"/>
          <w:szCs w:val="21"/>
        </w:rPr>
        <w:t>√</w:t>
      </w:r>
      <w:r>
        <w:rPr>
          <w:rFonts w:ascii="宋体" w:hAnsi="宋体" w:eastAsia="宋体" w:cs="宋体"/>
          <w:sz w:val="32"/>
          <w:szCs w:val="32"/>
        </w:rPr>
        <w:t>（</w:t>
      </w:r>
      <w:r>
        <w:rPr>
          <w:rFonts w:ascii="Arial" w:hAnsi="Arial" w:eastAsia="Arial" w:cs="Arial"/>
          <w:sz w:val="32"/>
          <w:szCs w:val="32"/>
        </w:rPr>
        <w:t>3</w:t>
      </w:r>
      <w:r>
        <w:rPr>
          <w:rFonts w:ascii="宋体" w:hAnsi="宋体" w:eastAsia="宋体" w:cs="宋体"/>
          <w:sz w:val="32"/>
          <w:szCs w:val="32"/>
        </w:rPr>
        <w:t>）应当与其他临床科室之间建立协作机制，将中医药服务拓展到医院各临床科室。</w:t>
      </w:r>
    </w:p>
    <w:p>
      <w:pPr>
        <w:spacing w:line="306" w:lineRule="exact"/>
        <w:rPr>
          <w:sz w:val="20"/>
          <w:szCs w:val="20"/>
        </w:rPr>
      </w:pPr>
    </w:p>
    <w:p>
      <w:pPr>
        <w:spacing w:line="521" w:lineRule="exact"/>
        <w:ind w:left="360" w:right="366" w:firstLine="641"/>
        <w:jc w:val="both"/>
        <w:rPr>
          <w:sz w:val="20"/>
          <w:szCs w:val="20"/>
        </w:rPr>
      </w:pPr>
      <w:r>
        <w:rPr>
          <w:rFonts w:hint="eastAsia" w:ascii="宋体" w:hAnsi="宋体" w:eastAsia="宋体" w:cs="宋体"/>
          <w:sz w:val="21"/>
          <w:szCs w:val="21"/>
        </w:rPr>
        <w:t>√</w:t>
      </w:r>
      <w:r>
        <w:rPr>
          <w:rFonts w:ascii="宋体" w:hAnsi="宋体" w:eastAsia="宋体" w:cs="宋体"/>
          <w:sz w:val="32"/>
          <w:szCs w:val="32"/>
        </w:rPr>
        <w:t>（</w:t>
      </w:r>
      <w:r>
        <w:rPr>
          <w:rFonts w:ascii="Arial" w:hAnsi="Arial" w:eastAsia="Arial" w:cs="Arial"/>
          <w:sz w:val="32"/>
          <w:szCs w:val="32"/>
        </w:rPr>
        <w:t>4</w:t>
      </w:r>
      <w:r>
        <w:rPr>
          <w:rFonts w:ascii="宋体" w:hAnsi="宋体" w:eastAsia="宋体" w:cs="宋体"/>
          <w:sz w:val="32"/>
          <w:szCs w:val="32"/>
        </w:rPr>
        <w:t>）应当围绕医院重点专科和优势学科领域，开展重大疑难疾病中西医临床协作，整合资源、优势互补、协同创新，共同提高临床疗效。</w:t>
      </w:r>
    </w:p>
    <w:p>
      <w:pPr>
        <w:spacing w:line="307" w:lineRule="exact"/>
        <w:rPr>
          <w:sz w:val="20"/>
          <w:szCs w:val="20"/>
        </w:rPr>
      </w:pPr>
    </w:p>
    <w:p>
      <w:pPr>
        <w:spacing w:line="471" w:lineRule="exact"/>
        <w:ind w:left="360" w:right="366" w:firstLine="641"/>
        <w:jc w:val="both"/>
        <w:rPr>
          <w:sz w:val="20"/>
          <w:szCs w:val="20"/>
        </w:rPr>
      </w:pPr>
      <w:r>
        <w:rPr>
          <w:rFonts w:hint="eastAsia" w:ascii="宋体" w:hAnsi="宋体" w:eastAsia="宋体" w:cs="宋体"/>
          <w:sz w:val="21"/>
          <w:szCs w:val="21"/>
        </w:rPr>
        <w:t>√</w:t>
      </w:r>
      <w:r>
        <w:rPr>
          <w:rFonts w:ascii="宋体" w:hAnsi="宋体" w:eastAsia="宋体" w:cs="宋体"/>
          <w:sz w:val="32"/>
          <w:szCs w:val="32"/>
        </w:rPr>
        <w:t>（</w:t>
      </w:r>
      <w:r>
        <w:rPr>
          <w:rFonts w:ascii="Arial" w:hAnsi="Arial" w:eastAsia="Arial" w:cs="Arial"/>
          <w:sz w:val="32"/>
          <w:szCs w:val="32"/>
        </w:rPr>
        <w:t>5</w:t>
      </w:r>
      <w:r>
        <w:rPr>
          <w:rFonts w:ascii="宋体" w:hAnsi="宋体" w:eastAsia="宋体" w:cs="宋体"/>
          <w:sz w:val="32"/>
          <w:szCs w:val="32"/>
        </w:rPr>
        <w:t>）鼓励发挥中医</w:t>
      </w:r>
      <w:r>
        <w:rPr>
          <w:rFonts w:ascii="Arial" w:hAnsi="Arial" w:eastAsia="Arial" w:cs="Arial"/>
          <w:sz w:val="32"/>
          <w:szCs w:val="32"/>
        </w:rPr>
        <w:t>“</w:t>
      </w:r>
      <w:r>
        <w:rPr>
          <w:rFonts w:ascii="宋体" w:hAnsi="宋体" w:eastAsia="宋体" w:cs="宋体"/>
          <w:sz w:val="32"/>
          <w:szCs w:val="32"/>
        </w:rPr>
        <w:t>治未病</w:t>
      </w:r>
      <w:r>
        <w:rPr>
          <w:rFonts w:ascii="Arial" w:hAnsi="Arial" w:eastAsia="Arial" w:cs="Arial"/>
          <w:sz w:val="32"/>
          <w:szCs w:val="32"/>
        </w:rPr>
        <w:t>”</w:t>
      </w:r>
      <w:r>
        <w:rPr>
          <w:rFonts w:ascii="宋体" w:hAnsi="宋体" w:eastAsia="宋体" w:cs="宋体"/>
          <w:sz w:val="32"/>
          <w:szCs w:val="32"/>
        </w:rPr>
        <w:t>优势，与中医治疗相结合，积极开展中医预防保健，养生康复等服务。</w:t>
      </w:r>
    </w:p>
    <w:p>
      <w:pPr>
        <w:spacing w:line="234" w:lineRule="exact"/>
        <w:rPr>
          <w:sz w:val="20"/>
          <w:szCs w:val="20"/>
        </w:rPr>
      </w:pPr>
    </w:p>
    <w:p>
      <w:pPr>
        <w:numPr>
          <w:ilvl w:val="0"/>
          <w:numId w:val="3"/>
        </w:numPr>
        <w:tabs>
          <w:tab w:val="left" w:pos="1240"/>
        </w:tabs>
        <w:spacing w:line="388" w:lineRule="exact"/>
        <w:ind w:left="1240" w:hanging="236"/>
        <w:rPr>
          <w:rFonts w:ascii="Arial" w:hAnsi="Arial" w:eastAsia="Arial" w:cs="Arial"/>
          <w:b/>
          <w:bCs/>
          <w:sz w:val="32"/>
          <w:szCs w:val="32"/>
        </w:rPr>
      </w:pPr>
      <w:r>
        <w:rPr>
          <w:rFonts w:ascii="宋体" w:hAnsi="宋体" w:eastAsia="宋体" w:cs="宋体"/>
          <w:b/>
          <w:bCs/>
          <w:sz w:val="32"/>
          <w:szCs w:val="32"/>
        </w:rPr>
        <w:t>医技科室医疗服务能力</w:t>
      </w:r>
    </w:p>
    <w:p>
      <w:pPr>
        <w:spacing w:line="260" w:lineRule="exact"/>
        <w:rPr>
          <w:sz w:val="20"/>
          <w:szCs w:val="20"/>
        </w:rPr>
      </w:pPr>
    </w:p>
    <w:p>
      <w:pPr>
        <w:spacing w:line="366" w:lineRule="exact"/>
        <w:ind w:left="1000"/>
        <w:rPr>
          <w:sz w:val="20"/>
          <w:szCs w:val="20"/>
        </w:rPr>
      </w:pPr>
      <w:r>
        <w:rPr>
          <w:rFonts w:ascii="宋体" w:hAnsi="宋体" w:eastAsia="宋体" w:cs="宋体"/>
          <w:sz w:val="32"/>
          <w:szCs w:val="32"/>
        </w:rPr>
        <w:t>医技科室服务能力直接影响临床专科对疾病，尤其是急</w:t>
      </w:r>
    </w:p>
    <w:p>
      <w:pPr>
        <w:spacing w:line="257" w:lineRule="exact"/>
        <w:rPr>
          <w:sz w:val="20"/>
          <w:szCs w:val="20"/>
        </w:rPr>
      </w:pPr>
    </w:p>
    <w:p>
      <w:pPr>
        <w:spacing w:line="366" w:lineRule="exact"/>
        <w:ind w:right="6"/>
        <w:jc w:val="center"/>
        <w:rPr>
          <w:sz w:val="20"/>
          <w:szCs w:val="20"/>
        </w:rPr>
      </w:pPr>
      <w:r>
        <w:rPr>
          <w:rFonts w:ascii="宋体" w:hAnsi="宋体" w:eastAsia="宋体" w:cs="宋体"/>
          <w:sz w:val="32"/>
          <w:szCs w:val="32"/>
        </w:rPr>
        <w:t>症、疑难危重症的诊断与治疗，从另一个角度反映了三级医</w:t>
      </w:r>
    </w:p>
    <w:p>
      <w:pPr>
        <w:spacing w:line="257" w:lineRule="exact"/>
        <w:rPr>
          <w:sz w:val="20"/>
          <w:szCs w:val="20"/>
        </w:rPr>
      </w:pPr>
    </w:p>
    <w:p>
      <w:pPr>
        <w:spacing w:line="366" w:lineRule="exact"/>
        <w:ind w:right="6"/>
        <w:jc w:val="center"/>
        <w:rPr>
          <w:sz w:val="20"/>
          <w:szCs w:val="20"/>
        </w:rPr>
      </w:pPr>
      <w:r>
        <w:rPr>
          <w:rFonts w:ascii="宋体" w:hAnsi="宋体" w:eastAsia="宋体" w:cs="宋体"/>
          <w:sz w:val="32"/>
          <w:szCs w:val="32"/>
        </w:rPr>
        <w:t>院的整体服务能力是否能够满足患者需求。其提供的与主要</w:t>
      </w:r>
    </w:p>
    <w:p>
      <w:pPr>
        <w:spacing w:line="200" w:lineRule="exact"/>
        <w:rPr>
          <w:sz w:val="20"/>
          <w:szCs w:val="20"/>
        </w:rPr>
      </w:pPr>
    </w:p>
    <w:p>
      <w:pPr>
        <w:spacing w:line="372" w:lineRule="exact"/>
        <w:rPr>
          <w:sz w:val="20"/>
          <w:szCs w:val="20"/>
        </w:rPr>
      </w:pPr>
    </w:p>
    <w:p>
      <w:pPr>
        <w:ind w:right="6"/>
        <w:jc w:val="center"/>
        <w:rPr>
          <w:sz w:val="20"/>
          <w:szCs w:val="20"/>
        </w:rPr>
      </w:pPr>
      <w:r>
        <w:rPr>
          <w:rFonts w:ascii="Times New Roman" w:hAnsi="Times New Roman" w:eastAsia="Times New Roman" w:cs="Times New Roman"/>
          <w:sz w:val="18"/>
          <w:szCs w:val="18"/>
        </w:rPr>
        <w:t>78</w:t>
      </w:r>
    </w:p>
    <w:p>
      <w:pPr>
        <w:sectPr>
          <w:pgSz w:w="11900" w:h="16838"/>
          <w:pgMar w:top="1440" w:right="1440" w:bottom="639" w:left="1440" w:header="0" w:footer="0" w:gutter="0"/>
          <w:cols w:equalWidth="0" w:num="1">
            <w:col w:w="9026"/>
          </w:cols>
        </w:sectPr>
      </w:pPr>
    </w:p>
    <w:p>
      <w:pPr>
        <w:spacing w:line="1" w:lineRule="exact"/>
        <w:rPr>
          <w:sz w:val="20"/>
          <w:szCs w:val="20"/>
        </w:rPr>
      </w:pPr>
      <w:bookmarkStart w:id="82" w:name="page83"/>
      <w:bookmarkEnd w:id="82"/>
    </w:p>
    <w:p>
      <w:pPr>
        <w:spacing w:line="366" w:lineRule="exact"/>
        <w:ind w:left="360"/>
        <w:rPr>
          <w:sz w:val="20"/>
          <w:szCs w:val="20"/>
        </w:rPr>
      </w:pPr>
      <w:r>
        <w:rPr>
          <w:rFonts w:ascii="宋体" w:hAnsi="宋体" w:eastAsia="宋体" w:cs="宋体"/>
          <w:sz w:val="32"/>
          <w:szCs w:val="32"/>
        </w:rPr>
        <w:t>医技科室（包括：药学、检验、病理、医学影像）相对应的</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服务能力必须符合本章节标准。</w:t>
      </w:r>
    </w:p>
    <w:p>
      <w:pPr>
        <w:spacing w:line="236" w:lineRule="exact"/>
        <w:rPr>
          <w:sz w:val="20"/>
          <w:szCs w:val="20"/>
        </w:rPr>
      </w:pPr>
    </w:p>
    <w:p>
      <w:pPr>
        <w:spacing w:line="388" w:lineRule="exact"/>
        <w:ind w:left="1000"/>
        <w:rPr>
          <w:sz w:val="20"/>
          <w:szCs w:val="20"/>
        </w:rPr>
      </w:pPr>
      <w:r>
        <w:rPr>
          <w:rFonts w:ascii="Arial" w:hAnsi="Arial" w:eastAsia="Arial" w:cs="Arial"/>
          <w:b/>
          <w:bCs/>
          <w:sz w:val="32"/>
          <w:szCs w:val="32"/>
        </w:rPr>
        <w:t xml:space="preserve">4.1 </w:t>
      </w:r>
      <w:r>
        <w:rPr>
          <w:rFonts w:ascii="宋体" w:hAnsi="宋体" w:eastAsia="宋体" w:cs="宋体"/>
          <w:b/>
          <w:bCs/>
          <w:sz w:val="32"/>
          <w:szCs w:val="32"/>
        </w:rPr>
        <w:t>药学</w:t>
      </w:r>
    </w:p>
    <w:p>
      <w:pPr>
        <w:spacing w:line="234" w:lineRule="exact"/>
        <w:rPr>
          <w:sz w:val="20"/>
          <w:szCs w:val="20"/>
        </w:rPr>
      </w:pPr>
    </w:p>
    <w:p>
      <w:pPr>
        <w:spacing w:line="388" w:lineRule="exact"/>
        <w:ind w:left="1000"/>
        <w:rPr>
          <w:sz w:val="20"/>
          <w:szCs w:val="20"/>
        </w:rPr>
      </w:pPr>
      <w:r>
        <w:rPr>
          <w:rFonts w:hint="eastAsia" w:ascii="宋体" w:hAnsi="宋体" w:eastAsia="宋体" w:cs="宋体"/>
          <w:sz w:val="21"/>
          <w:szCs w:val="21"/>
        </w:rPr>
        <w:t>√</w:t>
      </w:r>
      <w:r>
        <w:rPr>
          <w:rFonts w:ascii="Arial" w:hAnsi="Arial" w:eastAsia="Arial" w:cs="Arial"/>
          <w:b/>
          <w:bCs/>
          <w:sz w:val="32"/>
          <w:szCs w:val="32"/>
        </w:rPr>
        <w:t xml:space="preserve">4.1.1 </w:t>
      </w:r>
      <w:r>
        <w:rPr>
          <w:rFonts w:ascii="宋体" w:hAnsi="宋体" w:eastAsia="宋体" w:cs="宋体"/>
          <w:b/>
          <w:bCs/>
          <w:sz w:val="32"/>
          <w:szCs w:val="32"/>
        </w:rPr>
        <w:t>临床药师参与药物治疗工作能力</w:t>
      </w:r>
    </w:p>
    <w:p>
      <w:pPr>
        <w:spacing w:line="23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）审核医嘱</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）参与医师查房</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3</w:t>
      </w:r>
      <w:r>
        <w:rPr>
          <w:rFonts w:ascii="宋体" w:hAnsi="宋体" w:eastAsia="宋体" w:cs="宋体"/>
          <w:sz w:val="32"/>
          <w:szCs w:val="32"/>
        </w:rPr>
        <w:t>）为临床医师、护师提供咨询服务</w:t>
      </w:r>
    </w:p>
    <w:p>
      <w:pPr>
        <w:spacing w:line="237"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4</w:t>
      </w:r>
      <w:r>
        <w:rPr>
          <w:rFonts w:ascii="宋体" w:hAnsi="宋体" w:eastAsia="宋体" w:cs="宋体"/>
          <w:sz w:val="32"/>
          <w:szCs w:val="32"/>
        </w:rPr>
        <w:t>）患者用药教育和咨询</w:t>
      </w:r>
    </w:p>
    <w:p>
      <w:pPr>
        <w:spacing w:line="234" w:lineRule="exact"/>
        <w:rPr>
          <w:sz w:val="20"/>
          <w:szCs w:val="20"/>
        </w:rPr>
      </w:pPr>
    </w:p>
    <w:p>
      <w:pPr>
        <w:spacing w:line="388" w:lineRule="exact"/>
        <w:ind w:left="1000"/>
        <w:rPr>
          <w:sz w:val="20"/>
          <w:szCs w:val="20"/>
        </w:rPr>
      </w:pPr>
      <w:r>
        <w:rPr>
          <w:rFonts w:hint="eastAsia" w:ascii="宋体" w:hAnsi="宋体" w:eastAsia="宋体" w:cs="宋体"/>
          <w:sz w:val="21"/>
          <w:szCs w:val="21"/>
        </w:rPr>
        <w:t>√</w:t>
      </w:r>
      <w:r>
        <w:rPr>
          <w:rFonts w:ascii="Arial" w:hAnsi="Arial" w:eastAsia="Arial" w:cs="Arial"/>
          <w:b/>
          <w:bCs/>
          <w:sz w:val="32"/>
          <w:szCs w:val="32"/>
        </w:rPr>
        <w:t xml:space="preserve">4.1.2 </w:t>
      </w:r>
      <w:r>
        <w:rPr>
          <w:rFonts w:ascii="宋体" w:hAnsi="宋体" w:eastAsia="宋体" w:cs="宋体"/>
          <w:b/>
          <w:bCs/>
          <w:sz w:val="32"/>
          <w:szCs w:val="32"/>
        </w:rPr>
        <w:t>药学服务能力</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）院</w:t>
      </w:r>
      <w:r>
        <w:rPr>
          <w:rFonts w:ascii="Arial" w:hAnsi="Arial" w:eastAsia="Arial" w:cs="Arial"/>
          <w:sz w:val="32"/>
          <w:szCs w:val="32"/>
        </w:rPr>
        <w:t>(</w:t>
      </w:r>
      <w:r>
        <w:rPr>
          <w:rFonts w:ascii="宋体" w:hAnsi="宋体" w:eastAsia="宋体" w:cs="宋体"/>
          <w:sz w:val="32"/>
          <w:szCs w:val="32"/>
        </w:rPr>
        <w:t>科</w:t>
      </w:r>
      <w:r>
        <w:rPr>
          <w:rFonts w:ascii="Arial" w:hAnsi="Arial" w:eastAsia="Arial" w:cs="Arial"/>
          <w:sz w:val="32"/>
          <w:szCs w:val="32"/>
        </w:rPr>
        <w:t>)</w:t>
      </w:r>
      <w:r>
        <w:rPr>
          <w:rFonts w:ascii="宋体" w:hAnsi="宋体" w:eastAsia="宋体" w:cs="宋体"/>
          <w:sz w:val="32"/>
          <w:szCs w:val="32"/>
        </w:rPr>
        <w:t>内合理用药培训</w:t>
      </w:r>
    </w:p>
    <w:p>
      <w:pPr>
        <w:spacing w:line="23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）合理用药监测与抗菌药物监测</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3</w:t>
      </w:r>
      <w:r>
        <w:rPr>
          <w:rFonts w:ascii="宋体" w:hAnsi="宋体" w:eastAsia="宋体" w:cs="宋体"/>
          <w:sz w:val="32"/>
          <w:szCs w:val="32"/>
        </w:rPr>
        <w:t>）药物信息和药物咨询</w:t>
      </w:r>
    </w:p>
    <w:p>
      <w:pPr>
        <w:spacing w:line="23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4</w:t>
      </w:r>
      <w:r>
        <w:rPr>
          <w:rFonts w:ascii="宋体" w:hAnsi="宋体" w:eastAsia="宋体" w:cs="宋体"/>
          <w:sz w:val="32"/>
          <w:szCs w:val="32"/>
        </w:rPr>
        <w:t>）药品不良反应监测</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5</w:t>
      </w:r>
      <w:r>
        <w:rPr>
          <w:rFonts w:ascii="宋体" w:hAnsi="宋体" w:eastAsia="宋体" w:cs="宋体"/>
          <w:sz w:val="32"/>
          <w:szCs w:val="32"/>
        </w:rPr>
        <w:t>）保障医院药品供应</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6</w:t>
      </w:r>
      <w:r>
        <w:rPr>
          <w:rFonts w:ascii="宋体" w:hAnsi="宋体" w:eastAsia="宋体" w:cs="宋体"/>
          <w:sz w:val="32"/>
          <w:szCs w:val="32"/>
        </w:rPr>
        <w:t>）提供中药饮片调剂、中成药调剂和中药饮片煎煮</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等服务</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4.1.3 </w:t>
      </w:r>
      <w:r>
        <w:rPr>
          <w:rFonts w:ascii="宋体" w:hAnsi="宋体" w:eastAsia="宋体" w:cs="宋体"/>
          <w:b/>
          <w:bCs/>
          <w:sz w:val="32"/>
          <w:szCs w:val="32"/>
        </w:rPr>
        <w:t>个体化治疗方案设计与指导能力</w:t>
      </w:r>
    </w:p>
    <w:p>
      <w:pPr>
        <w:spacing w:line="257" w:lineRule="exact"/>
        <w:rPr>
          <w:sz w:val="20"/>
          <w:szCs w:val="20"/>
        </w:rPr>
      </w:pPr>
    </w:p>
    <w:p>
      <w:pPr>
        <w:spacing w:line="366" w:lineRule="exact"/>
        <w:ind w:left="1000"/>
        <w:rPr>
          <w:sz w:val="20"/>
          <w:szCs w:val="20"/>
        </w:rPr>
      </w:pPr>
      <w:r>
        <w:rPr>
          <w:rFonts w:ascii="宋体" w:hAnsi="宋体" w:eastAsia="宋体" w:cs="宋体"/>
          <w:sz w:val="32"/>
          <w:szCs w:val="32"/>
        </w:rPr>
        <w:t>能够提供个体化治疗方案设计与指导。</w:t>
      </w:r>
    </w:p>
    <w:p>
      <w:pPr>
        <w:spacing w:line="236" w:lineRule="exact"/>
        <w:rPr>
          <w:sz w:val="20"/>
          <w:szCs w:val="20"/>
        </w:rPr>
      </w:pPr>
    </w:p>
    <w:p>
      <w:pPr>
        <w:spacing w:line="388" w:lineRule="exact"/>
        <w:ind w:left="1000"/>
        <w:rPr>
          <w:sz w:val="20"/>
          <w:szCs w:val="20"/>
        </w:rPr>
      </w:pPr>
      <w:r>
        <w:rPr>
          <w:rFonts w:ascii="Arial" w:hAnsi="Arial" w:eastAsia="Arial" w:cs="Arial"/>
          <w:b/>
          <w:bCs/>
          <w:sz w:val="32"/>
          <w:szCs w:val="32"/>
        </w:rPr>
        <w:t xml:space="preserve">4.1.4 </w:t>
      </w:r>
      <w:r>
        <w:rPr>
          <w:rFonts w:ascii="宋体" w:hAnsi="宋体" w:eastAsia="宋体" w:cs="宋体"/>
          <w:b/>
          <w:bCs/>
          <w:sz w:val="32"/>
          <w:szCs w:val="32"/>
        </w:rPr>
        <w:t>用药质量监控能力</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）定期抽查门急诊处方及住院病历，并进行点评。</w:t>
      </w:r>
    </w:p>
    <w:p>
      <w:pPr>
        <w:spacing w:line="248" w:lineRule="exact"/>
        <w:rPr>
          <w:sz w:val="20"/>
          <w:szCs w:val="20"/>
        </w:rPr>
      </w:pPr>
    </w:p>
    <w:p>
      <w:pPr>
        <w:spacing w:line="376" w:lineRule="exact"/>
        <w:ind w:left="1000"/>
        <w:rPr>
          <w:sz w:val="20"/>
          <w:szCs w:val="20"/>
        </w:rPr>
      </w:pPr>
      <w:r>
        <w:rPr>
          <w:rFonts w:ascii="宋体" w:hAnsi="宋体" w:eastAsia="宋体" w:cs="宋体"/>
          <w:sz w:val="31"/>
          <w:szCs w:val="31"/>
        </w:rPr>
        <w:t>（</w:t>
      </w:r>
      <w:r>
        <w:rPr>
          <w:rFonts w:ascii="Arial" w:hAnsi="Arial" w:eastAsia="Arial" w:cs="Arial"/>
          <w:sz w:val="31"/>
          <w:szCs w:val="31"/>
        </w:rPr>
        <w:t>2</w:t>
      </w:r>
      <w:r>
        <w:rPr>
          <w:rFonts w:ascii="宋体" w:hAnsi="宋体" w:eastAsia="宋体" w:cs="宋体"/>
          <w:sz w:val="31"/>
          <w:szCs w:val="31"/>
        </w:rPr>
        <w:t>）有特定药物或特定疾病药物的使用情况点评记录，</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进行医嘱点评。</w:t>
      </w:r>
    </w:p>
    <w:p>
      <w:pPr>
        <w:spacing w:line="200" w:lineRule="exact"/>
        <w:rPr>
          <w:sz w:val="20"/>
          <w:szCs w:val="20"/>
        </w:rPr>
      </w:pPr>
    </w:p>
    <w:p>
      <w:pPr>
        <w:spacing w:line="348" w:lineRule="exact"/>
        <w:rPr>
          <w:sz w:val="20"/>
          <w:szCs w:val="20"/>
        </w:rPr>
      </w:pPr>
    </w:p>
    <w:p>
      <w:pPr>
        <w:ind w:right="6"/>
        <w:jc w:val="center"/>
        <w:rPr>
          <w:sz w:val="20"/>
          <w:szCs w:val="20"/>
        </w:rPr>
      </w:pPr>
      <w:r>
        <w:rPr>
          <w:rFonts w:ascii="Times New Roman" w:hAnsi="Times New Roman" w:eastAsia="Times New Roman" w:cs="Times New Roman"/>
          <w:sz w:val="18"/>
          <w:szCs w:val="18"/>
        </w:rPr>
        <w:t>79</w:t>
      </w:r>
    </w:p>
    <w:p>
      <w:pPr>
        <w:sectPr>
          <w:pgSz w:w="11900" w:h="16838"/>
          <w:pgMar w:top="1440" w:right="1440" w:bottom="639" w:left="1440" w:header="0" w:footer="0" w:gutter="0"/>
          <w:cols w:equalWidth="0" w:num="1">
            <w:col w:w="9026"/>
          </w:cols>
        </w:sectPr>
      </w:pPr>
    </w:p>
    <w:p>
      <w:pPr>
        <w:spacing w:line="388" w:lineRule="exact"/>
        <w:ind w:left="1000"/>
        <w:rPr>
          <w:sz w:val="20"/>
          <w:szCs w:val="20"/>
        </w:rPr>
      </w:pPr>
      <w:bookmarkStart w:id="83" w:name="page84"/>
      <w:bookmarkEnd w:id="83"/>
      <w:r>
        <w:rPr>
          <w:rFonts w:ascii="宋体" w:hAnsi="宋体" w:eastAsia="宋体" w:cs="宋体"/>
          <w:sz w:val="32"/>
          <w:szCs w:val="32"/>
        </w:rPr>
        <w:t>（</w:t>
      </w:r>
      <w:r>
        <w:rPr>
          <w:rFonts w:ascii="Arial" w:hAnsi="Arial" w:eastAsia="Arial" w:cs="Arial"/>
          <w:sz w:val="32"/>
          <w:szCs w:val="32"/>
        </w:rPr>
        <w:t>3</w:t>
      </w:r>
      <w:r>
        <w:rPr>
          <w:rFonts w:ascii="宋体" w:hAnsi="宋体" w:eastAsia="宋体" w:cs="宋体"/>
          <w:sz w:val="32"/>
          <w:szCs w:val="32"/>
        </w:rPr>
        <w:t>）中药饮片和中成药质量管理，严格采购、验收、</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储存、调剂、临方炮制、煎煮等环节的质量控制。</w:t>
      </w:r>
    </w:p>
    <w:p>
      <w:pPr>
        <w:spacing w:line="236" w:lineRule="exact"/>
        <w:rPr>
          <w:sz w:val="20"/>
          <w:szCs w:val="20"/>
        </w:rPr>
      </w:pPr>
    </w:p>
    <w:p>
      <w:pPr>
        <w:spacing w:line="388" w:lineRule="exact"/>
        <w:ind w:left="1000"/>
        <w:rPr>
          <w:sz w:val="20"/>
          <w:szCs w:val="20"/>
        </w:rPr>
      </w:pPr>
      <w:r>
        <w:rPr>
          <w:rFonts w:ascii="Arial" w:hAnsi="Arial" w:eastAsia="Arial" w:cs="Arial"/>
          <w:b/>
          <w:bCs/>
          <w:sz w:val="32"/>
          <w:szCs w:val="32"/>
        </w:rPr>
        <w:t xml:space="preserve">4.2 </w:t>
      </w:r>
      <w:r>
        <w:rPr>
          <w:rFonts w:ascii="宋体" w:hAnsi="宋体" w:eastAsia="宋体" w:cs="宋体"/>
          <w:b/>
          <w:bCs/>
          <w:sz w:val="32"/>
          <w:szCs w:val="32"/>
        </w:rPr>
        <w:t>检验</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4.2.1 </w:t>
      </w:r>
      <w:r>
        <w:rPr>
          <w:rFonts w:ascii="宋体" w:hAnsi="宋体" w:eastAsia="宋体" w:cs="宋体"/>
          <w:b/>
          <w:bCs/>
          <w:sz w:val="32"/>
          <w:szCs w:val="32"/>
        </w:rPr>
        <w:t>开展检验项目</w:t>
      </w:r>
    </w:p>
    <w:p>
      <w:pPr>
        <w:spacing w:line="23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）基本标准。应当开展以下检验项目，以满足临床</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工作需求：</w:t>
      </w:r>
    </w:p>
    <w:p>
      <w:pPr>
        <w:spacing w:line="20" w:lineRule="exact"/>
        <w:rPr>
          <w:sz w:val="20"/>
          <w:szCs w:val="20"/>
        </w:rPr>
      </w:pPr>
      <w:r>
        <w:rPr>
          <w:sz w:val="20"/>
          <w:szCs w:val="20"/>
        </w:rPr>
        <mc:AlternateContent>
          <mc:Choice Requires="wps">
            <w:drawing>
              <wp:anchor distT="0" distB="0" distL="114300" distR="114300" simplePos="0" relativeHeight="251932672" behindDoc="1" locked="0" layoutInCell="0" allowOverlap="1">
                <wp:simplePos x="0" y="0"/>
                <wp:positionH relativeFrom="column">
                  <wp:posOffset>71755</wp:posOffset>
                </wp:positionH>
                <wp:positionV relativeFrom="paragraph">
                  <wp:posOffset>171450</wp:posOffset>
                </wp:positionV>
                <wp:extent cx="5588000" cy="0"/>
                <wp:effectExtent l="0" t="0" r="0" b="0"/>
                <wp:wrapNone/>
                <wp:docPr id="283" name="Shape 28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83" o:spid="_x0000_s1026" o:spt="20" style="position:absolute;left:0pt;margin-left:5.65pt;margin-top:13.5pt;height:0pt;width:440pt;z-index:-251383808;mso-width-relative:page;mso-height-relative:page;" fillcolor="#FFFFFF" filled="t" stroked="t" coordsize="21600,21600" o:allowincell="f" o:gfxdata="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i8NqbdUAAAAIAQAADwAAAAAAAAABACAAAAAiAAAAZHJzL2Rvd25yZXYueG1sUEsBAhQA&#10;FAAAAAgAh07iQETE/3K8AQAArAMAAA4AAAAAAAAAAQAgAAAAJAEAAGRycy9lMm9Eb2MueG1sUEsF&#10;BgAAAAAGAAYAWQEAAFIFAAAAAA==&#10;">
                <v:fill on="t" focussize="0,0"/>
                <v:stroke weight="1.44pt" color="#000000" miterlimit="8" joinstyle="miter"/>
                <v:imagedata o:title=""/>
                <o:lock v:ext="edit" aspectratio="f"/>
              </v:line>
            </w:pict>
          </mc:Fallback>
        </mc:AlternateContent>
      </w:r>
    </w:p>
    <w:p>
      <w:pPr>
        <w:spacing w:line="320" w:lineRule="exact"/>
        <w:rPr>
          <w:sz w:val="20"/>
          <w:szCs w:val="20"/>
        </w:rPr>
      </w:pPr>
    </w:p>
    <w:p>
      <w:pPr>
        <w:tabs>
          <w:tab w:val="left" w:pos="2440"/>
          <w:tab w:val="left" w:pos="6560"/>
        </w:tabs>
        <w:spacing w:line="240" w:lineRule="exact"/>
        <w:ind w:left="400"/>
        <w:rPr>
          <w:sz w:val="20"/>
          <w:szCs w:val="20"/>
        </w:rPr>
      </w:pPr>
      <w:r>
        <w:rPr>
          <w:rFonts w:ascii="宋体" w:hAnsi="宋体" w:eastAsia="宋体" w:cs="宋体"/>
          <w:b/>
          <w:bCs/>
          <w:sz w:val="21"/>
          <w:szCs w:val="21"/>
        </w:rPr>
        <w:t>序号</w:t>
      </w:r>
      <w:r>
        <w:rPr>
          <w:sz w:val="20"/>
          <w:szCs w:val="20"/>
        </w:rPr>
        <w:tab/>
      </w:r>
      <w:r>
        <w:rPr>
          <w:rFonts w:ascii="宋体" w:hAnsi="宋体" w:eastAsia="宋体" w:cs="宋体"/>
          <w:b/>
          <w:bCs/>
          <w:sz w:val="21"/>
          <w:szCs w:val="21"/>
        </w:rPr>
        <w:t>检验项目</w:t>
      </w:r>
      <w:r>
        <w:rPr>
          <w:sz w:val="20"/>
          <w:szCs w:val="20"/>
        </w:rPr>
        <w:tab/>
      </w:r>
      <w:r>
        <w:rPr>
          <w:rFonts w:ascii="宋体" w:hAnsi="宋体" w:eastAsia="宋体" w:cs="宋体"/>
          <w:b/>
          <w:bCs/>
          <w:sz w:val="20"/>
          <w:szCs w:val="20"/>
        </w:rPr>
        <w:t>备注</w:t>
      </w:r>
    </w:p>
    <w:p>
      <w:pPr>
        <w:spacing w:line="20" w:lineRule="exact"/>
        <w:rPr>
          <w:sz w:val="20"/>
          <w:szCs w:val="20"/>
        </w:rPr>
      </w:pPr>
      <w:r>
        <w:rPr>
          <w:sz w:val="20"/>
          <w:szCs w:val="20"/>
        </w:rPr>
        <mc:AlternateContent>
          <mc:Choice Requires="wps">
            <w:drawing>
              <wp:anchor distT="0" distB="0" distL="114300" distR="114300" simplePos="0" relativeHeight="251933696" behindDoc="1" locked="0" layoutInCell="0" allowOverlap="1">
                <wp:simplePos x="0" y="0"/>
                <wp:positionH relativeFrom="column">
                  <wp:posOffset>71755</wp:posOffset>
                </wp:positionH>
                <wp:positionV relativeFrom="paragraph">
                  <wp:posOffset>61595</wp:posOffset>
                </wp:positionV>
                <wp:extent cx="5588000" cy="0"/>
                <wp:effectExtent l="0" t="0" r="0" b="0"/>
                <wp:wrapNone/>
                <wp:docPr id="284" name="Shape 28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284" o:spid="_x0000_s1026" o:spt="20" style="position:absolute;left:0pt;margin-left:5.65pt;margin-top:4.85pt;height:0pt;width:440pt;z-index:-251382784;mso-width-relative:page;mso-height-relative:page;" fillcolor="#FFFFFF" filled="t" stroked="t" coordsize="21600,21600" o:allowincell="f" o:gfxdata="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vqDHW1QAAAAYBAAAPAAAAAAAAAAEAIAAAACIAAABkcnMvZG93bnJldi54bWxQSwECFAAU&#10;AAAACACHTuJAXITwprsBAACsAwAADgAAAAAAAAABACAAAAAkAQAAZHJzL2Uyb0RvYy54bWxQSwUG&#10;AAAAAAYABgBZAQAAUQUAAAAA&#10;">
                <v:fill on="t" focussize="0,0"/>
                <v:stroke weight="1.44pt" color="#000000" miterlimit="8" joinstyle="miter"/>
                <v:imagedata o:title=""/>
                <o:lock v:ext="edit" aspectratio="f"/>
              </v:line>
            </w:pict>
          </mc:Fallback>
        </mc:AlternateContent>
      </w:r>
    </w:p>
    <w:p>
      <w:pPr>
        <w:spacing w:line="144" w:lineRule="exact"/>
        <w:rPr>
          <w:sz w:val="20"/>
          <w:szCs w:val="20"/>
        </w:rPr>
      </w:pPr>
    </w:p>
    <w:p>
      <w:pPr>
        <w:numPr>
          <w:ilvl w:val="0"/>
          <w:numId w:val="4"/>
        </w:numPr>
        <w:tabs>
          <w:tab w:val="left" w:pos="1220"/>
        </w:tabs>
        <w:spacing w:line="256" w:lineRule="exact"/>
        <w:ind w:left="1220" w:hanging="660"/>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全血细胞计数</w:t>
      </w:r>
      <w:r>
        <w:rPr>
          <w:rFonts w:ascii="Times New Roman" w:hAnsi="Times New Roman" w:eastAsia="Times New Roman" w:cs="Times New Roman"/>
          <w:sz w:val="21"/>
          <w:szCs w:val="21"/>
        </w:rPr>
        <w:t xml:space="preserve">+5 </w:t>
      </w:r>
      <w:r>
        <w:rPr>
          <w:rFonts w:ascii="宋体" w:hAnsi="宋体" w:eastAsia="宋体" w:cs="宋体"/>
          <w:sz w:val="21"/>
          <w:szCs w:val="21"/>
        </w:rPr>
        <w:t>分类检测</w:t>
      </w:r>
    </w:p>
    <w:p>
      <w:pPr>
        <w:spacing w:line="128" w:lineRule="exact"/>
        <w:rPr>
          <w:rFonts w:ascii="Times New Roman" w:hAnsi="Times New Roman" w:eastAsia="Times New Roman" w:cs="Times New Roman"/>
          <w:b/>
          <w:bCs/>
          <w:sz w:val="21"/>
          <w:szCs w:val="21"/>
        </w:rPr>
      </w:pPr>
    </w:p>
    <w:p>
      <w:pPr>
        <w:numPr>
          <w:ilvl w:val="0"/>
          <w:numId w:val="4"/>
        </w:numPr>
        <w:tabs>
          <w:tab w:val="left" w:pos="1220"/>
        </w:tabs>
        <w:spacing w:line="256" w:lineRule="exact"/>
        <w:ind w:left="1220" w:hanging="660"/>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血红蛋白测定</w:t>
      </w:r>
      <w:r>
        <w:rPr>
          <w:rFonts w:ascii="Times New Roman" w:hAnsi="Times New Roman" w:eastAsia="Times New Roman" w:cs="Times New Roman"/>
          <w:sz w:val="21"/>
          <w:szCs w:val="21"/>
        </w:rPr>
        <w:t>(Hb)</w:t>
      </w:r>
    </w:p>
    <w:p>
      <w:pPr>
        <w:spacing w:line="20" w:lineRule="exact"/>
        <w:rPr>
          <w:sz w:val="20"/>
          <w:szCs w:val="20"/>
        </w:rPr>
      </w:pPr>
      <w:r>
        <w:rPr>
          <w:sz w:val="20"/>
          <w:szCs w:val="20"/>
        </w:rPr>
        <mc:AlternateContent>
          <mc:Choice Requires="wps">
            <w:drawing>
              <wp:anchor distT="0" distB="0" distL="114300" distR="114300" simplePos="0" relativeHeight="251934720" behindDoc="1" locked="0" layoutInCell="0" allowOverlap="1">
                <wp:simplePos x="0" y="0"/>
                <wp:positionH relativeFrom="column">
                  <wp:posOffset>71755</wp:posOffset>
                </wp:positionH>
                <wp:positionV relativeFrom="paragraph">
                  <wp:posOffset>-198120</wp:posOffset>
                </wp:positionV>
                <wp:extent cx="5588000" cy="0"/>
                <wp:effectExtent l="0" t="0" r="0" b="0"/>
                <wp:wrapNone/>
                <wp:docPr id="285" name="Shape 28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85" o:spid="_x0000_s1026" o:spt="20" style="position:absolute;left:0pt;margin-left:5.65pt;margin-top:-15.6pt;height:0pt;width:440pt;z-index:-251381760;mso-width-relative:page;mso-height-relative:page;" fillcolor="#FFFFFF" filled="t" stroked="t" coordsize="21600,21600" o:allowincell="f" o:gfxdata="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HktHDVAAAACgEAAA8AAAAAAAAAAQAgAAAAIgAAAGRycy9kb3ducmV2LnhtbFBLAQIUABQA&#10;AAAIAIdO4kCYEIqZugEAAKsDAAAOAAAAAAAAAAEAIAAAACQ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35744" behindDoc="1" locked="0" layoutInCell="0" allowOverlap="1">
                <wp:simplePos x="0" y="0"/>
                <wp:positionH relativeFrom="column">
                  <wp:posOffset>71755</wp:posOffset>
                </wp:positionH>
                <wp:positionV relativeFrom="paragraph">
                  <wp:posOffset>45085</wp:posOffset>
                </wp:positionV>
                <wp:extent cx="5588000" cy="0"/>
                <wp:effectExtent l="0" t="0" r="0" b="0"/>
                <wp:wrapNone/>
                <wp:docPr id="286" name="Shape 28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86" o:spid="_x0000_s1026" o:spt="20" style="position:absolute;left:0pt;margin-left:5.65pt;margin-top:3.55pt;height:0pt;width:440pt;z-index:-251380736;mso-width-relative:page;mso-height-relative:page;" fillcolor="#FFFFFF" filled="t" stroked="t" coordsize="21600,21600" o:allowincell="f" o:gfxdata="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hLyQVdEAAAAGAQAADwAAAAAAAAABACAAAAAiAAAAZHJzL2Rvd25yZXYueG1sUEsBAhQAFAAAAAgA&#10;h07iQNQTqpi6AQAAqwMAAA4AAAAAAAAAAQAgAAAAIAEAAGRycy9lMm9Eb2MueG1sUEsFBgAAAAAG&#10;AAYAWQEAAEwFAAAAAA==&#10;">
                <v:fill on="t" focussize="0,0"/>
                <v:stroke weight="0.47992125984252pt" color="#000000" miterlimit="8" joinstyle="miter"/>
                <v:imagedata o:title=""/>
                <o:lock v:ext="edit" aspectratio="f"/>
              </v:line>
            </w:pict>
          </mc:Fallback>
        </mc:AlternateContent>
      </w:r>
    </w:p>
    <w:p>
      <w:pPr>
        <w:spacing w:line="90" w:lineRule="exact"/>
        <w:rPr>
          <w:sz w:val="20"/>
          <w:szCs w:val="20"/>
        </w:rPr>
      </w:pPr>
    </w:p>
    <w:p>
      <w:pPr>
        <w:spacing w:line="244" w:lineRule="exact"/>
        <w:ind w:left="4760" w:firstLine="200" w:firstLineChars="100"/>
        <w:rPr>
          <w:sz w:val="20"/>
          <w:szCs w:val="20"/>
        </w:rPr>
      </w:pPr>
      <w:r>
        <w:rPr>
          <w:rFonts w:ascii="宋体" w:hAnsi="宋体" w:eastAsia="宋体" w:cs="宋体"/>
          <w:sz w:val="20"/>
          <w:szCs w:val="20"/>
        </w:rPr>
        <w:t>需要涵盖：平均红细胞体积（</w:t>
      </w:r>
      <w:r>
        <w:rPr>
          <w:rFonts w:ascii="Times New Roman" w:hAnsi="Times New Roman" w:eastAsia="Times New Roman" w:cs="Times New Roman"/>
          <w:sz w:val="20"/>
          <w:szCs w:val="20"/>
        </w:rPr>
        <w:t>MCV</w:t>
      </w:r>
      <w:r>
        <w:rPr>
          <w:rFonts w:ascii="宋体" w:hAnsi="宋体" w:eastAsia="宋体" w:cs="宋体"/>
          <w:sz w:val="20"/>
          <w:szCs w:val="20"/>
        </w:rPr>
        <w:t>），平均</w:t>
      </w:r>
    </w:p>
    <w:p>
      <w:pPr>
        <w:tabs>
          <w:tab w:val="left" w:pos="1200"/>
        </w:tabs>
        <w:spacing w:line="272" w:lineRule="exact"/>
        <w:ind w:left="5037" w:leftChars="285" w:right="226" w:hanging="4410" w:hangingChars="2100"/>
        <w:rPr>
          <w:rFonts w:ascii="宋体" w:hAnsi="宋体" w:eastAsia="宋体" w:cs="宋体"/>
          <w:sz w:val="20"/>
          <w:szCs w:val="20"/>
        </w:rPr>
      </w:pPr>
      <w:r>
        <w:rPr>
          <w:rFonts w:hint="eastAsia" w:ascii="宋体" w:hAnsi="宋体" w:eastAsia="宋体" w:cs="宋体"/>
          <w:sz w:val="21"/>
          <w:szCs w:val="21"/>
        </w:rPr>
        <w:t xml:space="preserve">3    √ </w:t>
      </w:r>
      <w:r>
        <w:rPr>
          <w:rFonts w:ascii="宋体" w:hAnsi="宋体" w:eastAsia="宋体" w:cs="宋体"/>
          <w:sz w:val="21"/>
          <w:szCs w:val="21"/>
        </w:rPr>
        <w:t>红细胞计数</w:t>
      </w:r>
      <w:r>
        <w:rPr>
          <w:rFonts w:ascii="Times New Roman" w:hAnsi="Times New Roman" w:eastAsia="Times New Roman" w:cs="Times New Roman"/>
          <w:sz w:val="21"/>
          <w:szCs w:val="21"/>
        </w:rPr>
        <w:t>(RBC)</w:t>
      </w:r>
      <w:r>
        <w:rPr>
          <w:rFonts w:hint="eastAsia" w:ascii="Times New Roman" w:hAnsi="Times New Roman" w:eastAsia="宋体" w:cs="Times New Roman"/>
          <w:sz w:val="21"/>
          <w:szCs w:val="21"/>
        </w:rPr>
        <w:t xml:space="preserve">                                    </w:t>
      </w:r>
      <w:r>
        <w:rPr>
          <w:rFonts w:ascii="宋体" w:hAnsi="宋体" w:eastAsia="宋体" w:cs="宋体"/>
          <w:sz w:val="21"/>
          <w:szCs w:val="21"/>
        </w:rPr>
        <w:t xml:space="preserve"> </w:t>
      </w:r>
      <w:r>
        <w:rPr>
          <w:rFonts w:ascii="宋体" w:hAnsi="宋体" w:eastAsia="宋体" w:cs="宋体"/>
          <w:sz w:val="20"/>
          <w:szCs w:val="20"/>
        </w:rPr>
        <w:t>血红蛋白量（MCH），平均血红</w:t>
      </w:r>
      <w:r>
        <w:rPr>
          <w:rFonts w:hint="eastAsia" w:ascii="宋体" w:hAnsi="宋体" w:eastAsia="宋体" w:cs="宋体"/>
          <w:sz w:val="20"/>
          <w:szCs w:val="20"/>
        </w:rPr>
        <w:t>蛋白浓</w:t>
      </w:r>
      <w:r>
        <w:rPr>
          <w:rFonts w:ascii="宋体" w:hAnsi="宋体" w:eastAsia="宋体" w:cs="宋体"/>
          <w:sz w:val="20"/>
          <w:szCs w:val="20"/>
        </w:rPr>
        <w:t>（MCHC），红细胞分布宽度（RDW）。</w:t>
      </w:r>
    </w:p>
    <w:p>
      <w:pPr>
        <w:spacing w:line="20" w:lineRule="exact"/>
        <w:rPr>
          <w:sz w:val="20"/>
          <w:szCs w:val="20"/>
        </w:rPr>
      </w:pPr>
      <w:r>
        <w:rPr>
          <w:sz w:val="20"/>
          <w:szCs w:val="20"/>
        </w:rPr>
        <mc:AlternateContent>
          <mc:Choice Requires="wps">
            <w:drawing>
              <wp:anchor distT="0" distB="0" distL="114300" distR="114300" simplePos="0" relativeHeight="251936768" behindDoc="1" locked="0" layoutInCell="0" allowOverlap="1">
                <wp:simplePos x="0" y="0"/>
                <wp:positionH relativeFrom="column">
                  <wp:posOffset>71755</wp:posOffset>
                </wp:positionH>
                <wp:positionV relativeFrom="paragraph">
                  <wp:posOffset>25400</wp:posOffset>
                </wp:positionV>
                <wp:extent cx="5588000" cy="0"/>
                <wp:effectExtent l="0" t="0" r="0" b="0"/>
                <wp:wrapNone/>
                <wp:docPr id="287" name="Shape 28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287" o:spid="_x0000_s1026" o:spt="20" style="position:absolute;left:0pt;margin-left:5.65pt;margin-top:2pt;height:0pt;width:440pt;z-index:-251379712;mso-width-relative:page;mso-height-relative:page;" fillcolor="#FFFFFF" filled="t" stroked="t" coordsize="21600,21600" o:allowincell="f" o:gfxdata="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YTDrKdMAAAAGAQAADwAAAAAAAAABACAAAAAiAAAAZHJzL2Rvd25yZXYueG1sUEsBAhQAFAAA&#10;AAgAh07iQMg/tsC7AQAAqwMAAA4AAAAAAAAAAQAgAAAAIgEAAGRycy9lMm9Eb2MueG1sUEsFBgAA&#10;AAAGAAYAWQEAAE8FAAAAAA==&#10;">
                <v:fill on="t" focussize="0,0"/>
                <v:stroke weight="0.48pt" color="#000000" miterlimit="8" joinstyle="miter"/>
                <v:imagedata o:title=""/>
                <o:lock v:ext="edit" aspectratio="f"/>
              </v:line>
            </w:pict>
          </mc:Fallback>
        </mc:AlternateContent>
      </w:r>
    </w:p>
    <w:p>
      <w:pPr>
        <w:spacing w:line="78" w:lineRule="exact"/>
        <w:rPr>
          <w:sz w:val="20"/>
          <w:szCs w:val="20"/>
        </w:rPr>
      </w:pPr>
    </w:p>
    <w:p>
      <w:pPr>
        <w:numPr>
          <w:ilvl w:val="0"/>
          <w:numId w:val="5"/>
        </w:numPr>
        <w:tabs>
          <w:tab w:val="left" w:pos="1220"/>
        </w:tabs>
        <w:spacing w:line="256" w:lineRule="exact"/>
        <w:ind w:left="1220" w:hanging="660"/>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红细胞比积测定</w:t>
      </w:r>
      <w:r>
        <w:rPr>
          <w:rFonts w:ascii="Times New Roman" w:hAnsi="Times New Roman" w:eastAsia="Times New Roman" w:cs="Times New Roman"/>
          <w:sz w:val="21"/>
          <w:szCs w:val="21"/>
        </w:rPr>
        <w:t>(HCT)</w:t>
      </w:r>
    </w:p>
    <w:p>
      <w:pPr>
        <w:spacing w:line="20" w:lineRule="exact"/>
        <w:rPr>
          <w:sz w:val="20"/>
          <w:szCs w:val="20"/>
        </w:rPr>
      </w:pPr>
      <w:r>
        <w:rPr>
          <w:sz w:val="20"/>
          <w:szCs w:val="20"/>
        </w:rPr>
        <mc:AlternateContent>
          <mc:Choice Requires="wps">
            <w:drawing>
              <wp:anchor distT="0" distB="0" distL="114300" distR="114300" simplePos="0" relativeHeight="251937792" behindDoc="1" locked="0" layoutInCell="0" allowOverlap="1">
                <wp:simplePos x="0" y="0"/>
                <wp:positionH relativeFrom="column">
                  <wp:posOffset>71755</wp:posOffset>
                </wp:positionH>
                <wp:positionV relativeFrom="paragraph">
                  <wp:posOffset>45085</wp:posOffset>
                </wp:positionV>
                <wp:extent cx="5588000" cy="0"/>
                <wp:effectExtent l="0" t="0" r="0" b="0"/>
                <wp:wrapNone/>
                <wp:docPr id="288" name="Shape 28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288" o:spid="_x0000_s1026" o:spt="20" style="position:absolute;left:0pt;margin-left:5.65pt;margin-top:3.55pt;height:0pt;width:440pt;z-index:-251378688;mso-width-relative:page;mso-height-relative:page;" fillcolor="#FFFFFF" filled="t" stroked="t" coordsize="21600,21600" o:allowincell="f" o:gfxdata="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ZHe+tMAAAAGAQAADwAAAAAAAAABACAAAAAiAAAAZHJzL2Rvd25yZXYueG1sUEsBAhQAFAAA&#10;AAgAh07iQLQxFsW7AQAAqwMAAA4AAAAAAAAAAQAgAAAAIgEAAGRycy9lMm9Eb2MueG1sUEsFBgAA&#10;AAAGAAYAWQEAAE8FAAAAAA==&#10;">
                <v:fill on="t" focussize="0,0"/>
                <v:stroke weight="0.48pt" color="#000000" miterlimit="8" joinstyle="miter"/>
                <v:imagedata o:title=""/>
                <o:lock v:ext="edit" aspectratio="f"/>
              </v:line>
            </w:pict>
          </mc:Fallback>
        </mc:AlternateContent>
      </w:r>
    </w:p>
    <w:p>
      <w:pPr>
        <w:spacing w:line="77" w:lineRule="exact"/>
        <w:rPr>
          <w:sz w:val="20"/>
          <w:szCs w:val="20"/>
        </w:rPr>
      </w:pPr>
    </w:p>
    <w:p>
      <w:pPr>
        <w:spacing w:line="240" w:lineRule="exact"/>
        <w:ind w:left="4760"/>
        <w:rPr>
          <w:sz w:val="20"/>
          <w:szCs w:val="20"/>
        </w:rPr>
      </w:pPr>
      <w:r>
        <w:rPr>
          <w:rFonts w:ascii="宋体" w:hAnsi="宋体" w:eastAsia="宋体" w:cs="宋体"/>
          <w:sz w:val="21"/>
          <w:szCs w:val="21"/>
        </w:rPr>
        <w:t>需要涵盖：未成熟网织红细胞比率，低荧光</w:t>
      </w:r>
    </w:p>
    <w:p>
      <w:pPr>
        <w:spacing w:line="97" w:lineRule="exact"/>
        <w:rPr>
          <w:sz w:val="20"/>
          <w:szCs w:val="20"/>
        </w:rPr>
      </w:pPr>
    </w:p>
    <w:p>
      <w:pPr>
        <w:tabs>
          <w:tab w:val="left" w:pos="1200"/>
        </w:tabs>
        <w:spacing w:line="260" w:lineRule="exact"/>
        <w:ind w:left="5022" w:leftChars="-1357" w:right="226" w:hanging="8007" w:hangingChars="3811"/>
        <w:rPr>
          <w:sz w:val="20"/>
          <w:szCs w:val="20"/>
        </w:rPr>
      </w:pPr>
      <w:r>
        <w:rPr>
          <w:rFonts w:ascii="Times New Roman" w:hAnsi="Times New Roman" w:eastAsia="Times New Roman" w:cs="Times New Roman"/>
          <w:b/>
          <w:bCs/>
          <w:sz w:val="21"/>
          <w:szCs w:val="21"/>
        </w:rPr>
        <w:t>5</w:t>
      </w:r>
      <w:r>
        <w:rPr>
          <w:rFonts w:hint="eastAsia" w:ascii="Times New Roman" w:hAnsi="Times New Roman" w:eastAsia="宋体" w:cs="Times New Roman"/>
          <w:b/>
          <w:bCs/>
          <w:sz w:val="21"/>
          <w:szCs w:val="21"/>
        </w:rPr>
        <w:t xml:space="preserve">                                                                 5          </w:t>
      </w:r>
      <w:r>
        <w:rPr>
          <w:rFonts w:hint="eastAsia" w:ascii="宋体" w:hAnsi="宋体" w:eastAsia="宋体" w:cs="宋体"/>
          <w:sz w:val="21"/>
          <w:szCs w:val="21"/>
        </w:rPr>
        <w:t>√</w:t>
      </w:r>
      <w:r>
        <w:rPr>
          <w:rFonts w:hint="eastAsia" w:ascii="Times New Roman" w:hAnsi="Times New Roman" w:eastAsia="宋体" w:cs="Times New Roman"/>
          <w:b/>
          <w:bCs/>
          <w:sz w:val="21"/>
          <w:szCs w:val="21"/>
        </w:rPr>
        <w:t xml:space="preserve">  </w:t>
      </w:r>
      <w:r>
        <w:rPr>
          <w:rFonts w:ascii="宋体" w:hAnsi="宋体" w:eastAsia="宋体" w:cs="宋体"/>
          <w:sz w:val="21"/>
          <w:szCs w:val="21"/>
        </w:rPr>
        <w:t>网织红细胞分析</w:t>
      </w:r>
      <w:r>
        <w:rPr>
          <w:rFonts w:hint="eastAsia" w:ascii="宋体" w:hAnsi="宋体" w:eastAsia="宋体" w:cs="宋体"/>
          <w:sz w:val="21"/>
          <w:szCs w:val="21"/>
        </w:rPr>
        <w:t xml:space="preserve">                 </w:t>
      </w:r>
      <w:r>
        <w:rPr>
          <w:rFonts w:ascii="宋体" w:hAnsi="宋体" w:eastAsia="宋体" w:cs="宋体"/>
          <w:sz w:val="21"/>
          <w:szCs w:val="21"/>
        </w:rPr>
        <w:t xml:space="preserve"> 网织红细胞、中荧光网织红细胞、高</w:t>
      </w:r>
      <w:r>
        <w:rPr>
          <w:rFonts w:hint="eastAsia" w:ascii="宋体" w:hAnsi="宋体" w:eastAsia="宋体" w:cs="宋体"/>
          <w:sz w:val="21"/>
          <w:szCs w:val="21"/>
        </w:rPr>
        <w:t>荧光</w:t>
      </w:r>
      <w:r>
        <w:rPr>
          <w:rFonts w:ascii="宋体" w:hAnsi="宋体" w:eastAsia="宋体" w:cs="宋体"/>
          <w:sz w:val="21"/>
          <w:szCs w:val="21"/>
        </w:rPr>
        <w:t>网织红细胞比率。</w:t>
      </w:r>
    </w:p>
    <w:p>
      <w:pPr>
        <w:spacing w:line="20" w:lineRule="exact"/>
        <w:rPr>
          <w:sz w:val="20"/>
          <w:szCs w:val="20"/>
        </w:rPr>
      </w:pPr>
      <w:r>
        <w:rPr>
          <w:sz w:val="20"/>
          <w:szCs w:val="20"/>
        </w:rPr>
        <mc:AlternateContent>
          <mc:Choice Requires="wps">
            <w:drawing>
              <wp:anchor distT="0" distB="0" distL="114300" distR="114300" simplePos="0" relativeHeight="251938816" behindDoc="1" locked="0" layoutInCell="0" allowOverlap="1">
                <wp:simplePos x="0" y="0"/>
                <wp:positionH relativeFrom="column">
                  <wp:posOffset>71755</wp:posOffset>
                </wp:positionH>
                <wp:positionV relativeFrom="paragraph">
                  <wp:posOffset>205105</wp:posOffset>
                </wp:positionV>
                <wp:extent cx="5588000" cy="0"/>
                <wp:effectExtent l="0" t="0" r="0" b="0"/>
                <wp:wrapNone/>
                <wp:docPr id="289" name="Shape 28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289" o:spid="_x0000_s1026" o:spt="20" style="position:absolute;left:0pt;margin-left:5.65pt;margin-top:16.15pt;height:0pt;width:440pt;z-index:-251377664;mso-width-relative:page;mso-height-relative:page;" fillcolor="#FFFFFF" filled="t" stroked="t" coordsize="21600,21600" o:allowincell="f" o:gfxdata="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ECTzyPUAAAACAEAAA8AAAAAAAAAAQAgAAAAIgAAAGRycy9kb3ducmV2LnhtbFBLAQIUABQA&#10;AAAIAIdO4kBPzSZzuwEAAKsDAAAOAAAAAAAAAAEAIAAAACMBAABkcnMvZTJvRG9jLnhtbFBLBQYA&#10;AAAABgAGAFkBAABQBQAAAAA=&#10;">
                <v:fill on="t" focussize="0,0"/>
                <v:stroke weight="0.48pt" color="#000000" miterlimit="8" joinstyle="miter"/>
                <v:imagedata o:title=""/>
                <o:lock v:ext="edit" aspectratio="f"/>
              </v:line>
            </w:pict>
          </mc:Fallback>
        </mc:AlternateContent>
      </w:r>
    </w:p>
    <w:p>
      <w:pPr>
        <w:spacing w:line="345" w:lineRule="exact"/>
        <w:rPr>
          <w:sz w:val="20"/>
          <w:szCs w:val="20"/>
        </w:rPr>
      </w:pPr>
    </w:p>
    <w:p>
      <w:pPr>
        <w:numPr>
          <w:ilvl w:val="0"/>
          <w:numId w:val="6"/>
        </w:numPr>
        <w:tabs>
          <w:tab w:val="left" w:pos="1220"/>
        </w:tabs>
        <w:spacing w:line="256" w:lineRule="exact"/>
        <w:ind w:left="1220" w:hanging="660"/>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网织红细胞计数百分数</w:t>
      </w:r>
    </w:p>
    <w:p>
      <w:pPr>
        <w:spacing w:line="128" w:lineRule="exact"/>
        <w:rPr>
          <w:rFonts w:ascii="Times New Roman" w:hAnsi="Times New Roman" w:eastAsia="Times New Roman" w:cs="Times New Roman"/>
          <w:b/>
          <w:bCs/>
          <w:sz w:val="21"/>
          <w:szCs w:val="21"/>
        </w:rPr>
      </w:pPr>
    </w:p>
    <w:p>
      <w:pPr>
        <w:numPr>
          <w:ilvl w:val="0"/>
          <w:numId w:val="6"/>
        </w:numPr>
        <w:tabs>
          <w:tab w:val="left" w:pos="1220"/>
        </w:tabs>
        <w:spacing w:line="256" w:lineRule="exact"/>
        <w:ind w:left="1220" w:hanging="660"/>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网织红细胞绝对数</w:t>
      </w:r>
    </w:p>
    <w:p>
      <w:pPr>
        <w:spacing w:line="128" w:lineRule="exact"/>
        <w:rPr>
          <w:rFonts w:ascii="Times New Roman" w:hAnsi="Times New Roman" w:eastAsia="Times New Roman" w:cs="Times New Roman"/>
          <w:b/>
          <w:bCs/>
          <w:sz w:val="21"/>
          <w:szCs w:val="21"/>
        </w:rPr>
      </w:pPr>
    </w:p>
    <w:p>
      <w:pPr>
        <w:numPr>
          <w:ilvl w:val="0"/>
          <w:numId w:val="6"/>
        </w:numPr>
        <w:tabs>
          <w:tab w:val="left" w:pos="1220"/>
        </w:tabs>
        <w:spacing w:line="256" w:lineRule="exact"/>
        <w:ind w:left="1220" w:hanging="660"/>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异常红细胞形态检查</w:t>
      </w:r>
    </w:p>
    <w:p>
      <w:pPr>
        <w:spacing w:line="20" w:lineRule="exact"/>
        <w:rPr>
          <w:sz w:val="20"/>
          <w:szCs w:val="20"/>
        </w:rPr>
      </w:pPr>
      <w:r>
        <w:rPr>
          <w:sz w:val="20"/>
          <w:szCs w:val="20"/>
        </w:rPr>
        <mc:AlternateContent>
          <mc:Choice Requires="wps">
            <w:drawing>
              <wp:anchor distT="0" distB="0" distL="114300" distR="114300" simplePos="0" relativeHeight="251939840" behindDoc="1" locked="0" layoutInCell="0" allowOverlap="1">
                <wp:simplePos x="0" y="0"/>
                <wp:positionH relativeFrom="column">
                  <wp:posOffset>71755</wp:posOffset>
                </wp:positionH>
                <wp:positionV relativeFrom="paragraph">
                  <wp:posOffset>-432435</wp:posOffset>
                </wp:positionV>
                <wp:extent cx="5588000" cy="0"/>
                <wp:effectExtent l="0" t="0" r="0" b="0"/>
                <wp:wrapNone/>
                <wp:docPr id="290" name="Shape 29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90" o:spid="_x0000_s1026" o:spt="20" style="position:absolute;left:0pt;margin-left:5.65pt;margin-top:-34.05pt;height:0pt;width:440pt;z-index:-251376640;mso-width-relative:page;mso-height-relative:page;" fillcolor="#FFFFFF" filled="t" stroked="t" coordsize="21600,21600" o:allowincell="f" o:gfxdata="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EETKWnVAAAACgEAAA8AAAAAAAAAAQAgAAAAIgAAAGRycy9kb3ducmV2LnhtbFBLAQIUABQA&#10;AAAIAIdO4kAkDjOwugEAAKsDAAAOAAAAAAAAAAEAIAAAACQ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40864" behindDoc="1" locked="0" layoutInCell="0" allowOverlap="1">
                <wp:simplePos x="0" y="0"/>
                <wp:positionH relativeFrom="column">
                  <wp:posOffset>71755</wp:posOffset>
                </wp:positionH>
                <wp:positionV relativeFrom="paragraph">
                  <wp:posOffset>-187960</wp:posOffset>
                </wp:positionV>
                <wp:extent cx="5588000" cy="0"/>
                <wp:effectExtent l="0" t="0" r="0" b="0"/>
                <wp:wrapNone/>
                <wp:docPr id="291" name="Shape 29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91" o:spid="_x0000_s1026" o:spt="20" style="position:absolute;left:0pt;margin-left:5.65pt;margin-top:-14.8pt;height:0pt;width:440pt;z-index:-251375616;mso-width-relative:page;mso-height-relative:page;" fillcolor="#FFFFFF" filled="t" stroked="t" coordsize="21600,21600" o:allowincell="f" o:gfxdata="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vG2YM1QAAAAoBAAAPAAAAAAAAAAEAIAAAACIAAABkcnMvZG93bnJldi54bWxQSwECFAAU&#10;AAAACACHTuJA3/IDBrsBAACrAwAADgAAAAAAAAABACAAAAAk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41888" behindDoc="1" locked="0" layoutInCell="0" allowOverlap="1">
                <wp:simplePos x="0" y="0"/>
                <wp:positionH relativeFrom="column">
                  <wp:posOffset>71755</wp:posOffset>
                </wp:positionH>
                <wp:positionV relativeFrom="paragraph">
                  <wp:posOffset>55245</wp:posOffset>
                </wp:positionV>
                <wp:extent cx="5588000" cy="0"/>
                <wp:effectExtent l="0" t="0" r="0" b="0"/>
                <wp:wrapNone/>
                <wp:docPr id="292" name="Shape 29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292" o:spid="_x0000_s1026" o:spt="20" style="position:absolute;left:0pt;margin-left:5.65pt;margin-top:4.35pt;height:0pt;width:440pt;z-index:-251374592;mso-width-relative:page;mso-height-relative:page;" fillcolor="#FFFFFF" filled="t" stroked="t" coordsize="21600,21600" o:allowincell="f" o:gfxdata="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DAlr70gAAAAYBAAAPAAAAAAAAAAEAIAAAACIAAABkcnMvZG93bnJldi54bWxQSwECFAAUAAAA&#10;CACHTuJAdCEP6bsBAACrAwAADgAAAAAAAAABACAAAAAhAQAAZHJzL2Uyb0RvYy54bWxQSwUGAAAA&#10;AAYABgBZAQAATgUAAAAA&#10;">
                <v:fill on="t" focussize="0,0"/>
                <v:stroke weight="0.48pt" color="#000000" miterlimit="8" joinstyle="miter"/>
                <v:imagedata o:title=""/>
                <o:lock v:ext="edit" aspectratio="f"/>
              </v:line>
            </w:pict>
          </mc:Fallback>
        </mc:AlternateContent>
      </w:r>
    </w:p>
    <w:p>
      <w:pPr>
        <w:spacing w:line="93" w:lineRule="exact"/>
        <w:rPr>
          <w:sz w:val="20"/>
          <w:szCs w:val="20"/>
        </w:rPr>
      </w:pPr>
    </w:p>
    <w:p>
      <w:pPr>
        <w:spacing w:line="240" w:lineRule="exact"/>
        <w:ind w:left="4760"/>
        <w:rPr>
          <w:sz w:val="20"/>
          <w:szCs w:val="20"/>
        </w:rPr>
      </w:pPr>
      <w:r>
        <w:rPr>
          <w:rFonts w:ascii="宋体" w:hAnsi="宋体" w:eastAsia="宋体" w:cs="宋体"/>
          <w:sz w:val="21"/>
          <w:szCs w:val="21"/>
        </w:rPr>
        <w:t>需要涵盖：异常白细胞形态，白细胞（中性</w:t>
      </w:r>
    </w:p>
    <w:p>
      <w:pPr>
        <w:spacing w:line="97" w:lineRule="exact"/>
        <w:rPr>
          <w:sz w:val="20"/>
          <w:szCs w:val="20"/>
        </w:rPr>
      </w:pPr>
    </w:p>
    <w:p>
      <w:pPr>
        <w:tabs>
          <w:tab w:val="left" w:pos="1200"/>
        </w:tabs>
        <w:spacing w:line="263" w:lineRule="exact"/>
        <w:ind w:left="4812" w:leftChars="-1357" w:right="226" w:hanging="7797" w:hangingChars="3711"/>
        <w:rPr>
          <w:sz w:val="20"/>
          <w:szCs w:val="20"/>
        </w:rPr>
      </w:pPr>
      <w:r>
        <w:rPr>
          <w:rFonts w:ascii="Times New Roman" w:hAnsi="Times New Roman" w:eastAsia="Times New Roman" w:cs="Times New Roman"/>
          <w:b/>
          <w:bCs/>
          <w:sz w:val="21"/>
          <w:szCs w:val="21"/>
        </w:rPr>
        <w:t>9</w:t>
      </w:r>
      <w:r>
        <w:rPr>
          <w:rFonts w:hint="eastAsia" w:ascii="Times New Roman" w:hAnsi="Times New Roman" w:eastAsia="宋体" w:cs="Times New Roman"/>
          <w:b/>
          <w:bCs/>
          <w:sz w:val="21"/>
          <w:szCs w:val="21"/>
        </w:rPr>
        <w:t xml:space="preserve">                                                                 9           </w:t>
      </w:r>
      <w:r>
        <w:rPr>
          <w:rFonts w:hint="eastAsia" w:ascii="宋体" w:hAnsi="宋体" w:eastAsia="宋体" w:cs="宋体"/>
          <w:sz w:val="21"/>
          <w:szCs w:val="21"/>
        </w:rPr>
        <w:t>√</w:t>
      </w:r>
      <w:r>
        <w:rPr>
          <w:rFonts w:hint="eastAsia" w:ascii="Times New Roman" w:hAnsi="Times New Roman" w:eastAsia="宋体" w:cs="Times New Roman"/>
          <w:b/>
          <w:bCs/>
          <w:sz w:val="21"/>
          <w:szCs w:val="21"/>
        </w:rPr>
        <w:t xml:space="preserve">  </w:t>
      </w:r>
      <w:r>
        <w:rPr>
          <w:rFonts w:ascii="宋体" w:hAnsi="宋体" w:eastAsia="宋体" w:cs="宋体"/>
          <w:sz w:val="21"/>
          <w:szCs w:val="21"/>
        </w:rPr>
        <w:t>白细胞计数</w:t>
      </w:r>
      <w:r>
        <w:rPr>
          <w:rFonts w:ascii="Times New Roman" w:hAnsi="Times New Roman" w:eastAsia="Times New Roman" w:cs="Times New Roman"/>
          <w:sz w:val="21"/>
          <w:szCs w:val="21"/>
        </w:rPr>
        <w:t>(WBC)</w:t>
      </w:r>
      <w:r>
        <w:rPr>
          <w:rFonts w:ascii="宋体" w:hAnsi="宋体" w:eastAsia="宋体" w:cs="宋体"/>
          <w:sz w:val="21"/>
          <w:szCs w:val="21"/>
        </w:rPr>
        <w:t xml:space="preserve"> </w:t>
      </w:r>
      <w:r>
        <w:rPr>
          <w:rFonts w:hint="eastAsia" w:ascii="宋体" w:hAnsi="宋体" w:eastAsia="宋体" w:cs="宋体"/>
          <w:sz w:val="21"/>
          <w:szCs w:val="21"/>
        </w:rPr>
        <w:t xml:space="preserve">              </w:t>
      </w:r>
      <w:r>
        <w:rPr>
          <w:rFonts w:ascii="宋体" w:hAnsi="宋体" w:eastAsia="宋体" w:cs="宋体"/>
          <w:sz w:val="21"/>
          <w:szCs w:val="21"/>
        </w:rPr>
        <w:t>粒细胞、嗜酸性粒细胞、嗜碱性粒细胞、淋巴细胞、单核细胞）分类百分比及绝对值</w:t>
      </w:r>
    </w:p>
    <w:p>
      <w:pPr>
        <w:spacing w:line="20" w:lineRule="exact"/>
        <w:rPr>
          <w:sz w:val="20"/>
          <w:szCs w:val="20"/>
        </w:rPr>
      </w:pPr>
      <w:r>
        <w:rPr>
          <w:sz w:val="20"/>
          <w:szCs w:val="20"/>
        </w:rPr>
        <mc:AlternateContent>
          <mc:Choice Requires="wps">
            <w:drawing>
              <wp:anchor distT="0" distB="0" distL="114300" distR="114300" simplePos="0" relativeHeight="251942912" behindDoc="1" locked="0" layoutInCell="0" allowOverlap="1">
                <wp:simplePos x="0" y="0"/>
                <wp:positionH relativeFrom="column">
                  <wp:posOffset>71755</wp:posOffset>
                </wp:positionH>
                <wp:positionV relativeFrom="paragraph">
                  <wp:posOffset>36195</wp:posOffset>
                </wp:positionV>
                <wp:extent cx="5588000" cy="0"/>
                <wp:effectExtent l="0" t="0" r="0" b="0"/>
                <wp:wrapNone/>
                <wp:docPr id="293" name="Shape 29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93" o:spid="_x0000_s1026" o:spt="20" style="position:absolute;left:0pt;margin-left:5.65pt;margin-top:2.85pt;height:0pt;width:440pt;z-index:-251373568;mso-width-relative:page;mso-height-relative:page;" fillcolor="#FFFFFF" filled="t" stroked="t" coordsize="21600,21600" o:allowincell="f" o:gfxdata="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xTFP9IAAAAGAQAADwAAAAAAAAABACAAAAAiAAAAZHJzL2Rvd25yZXYueG1sUEsBAhQAFAAA&#10;AAgAh07iQGgNE7G8AQAAqwMAAA4AAAAAAAAAAQAgAAAAIQEAAGRycy9lMm9Eb2MueG1sUEsFBgAA&#10;AAAGAAYAWQEAAE8FAAAAAA==&#10;">
                <v:fill on="t" focussize="0,0"/>
                <v:stroke weight="0.47992125984252pt" color="#000000" miterlimit="8" joinstyle="miter"/>
                <v:imagedata o:title=""/>
                <o:lock v:ext="edit" aspectratio="f"/>
              </v:line>
            </w:pict>
          </mc:Fallback>
        </mc:AlternateContent>
      </w:r>
    </w:p>
    <w:p>
      <w:pPr>
        <w:spacing w:line="79" w:lineRule="exact"/>
        <w:rPr>
          <w:sz w:val="20"/>
          <w:szCs w:val="20"/>
        </w:rPr>
      </w:pPr>
    </w:p>
    <w:p>
      <w:pPr>
        <w:numPr>
          <w:ilvl w:val="0"/>
          <w:numId w:val="7"/>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白细胞分类及形态检查</w:t>
      </w:r>
    </w:p>
    <w:p>
      <w:pPr>
        <w:spacing w:line="20" w:lineRule="exact"/>
        <w:rPr>
          <w:sz w:val="20"/>
          <w:szCs w:val="20"/>
        </w:rPr>
      </w:pPr>
      <w:r>
        <w:rPr>
          <w:sz w:val="20"/>
          <w:szCs w:val="20"/>
        </w:rPr>
        <mc:AlternateContent>
          <mc:Choice Requires="wps">
            <w:drawing>
              <wp:anchor distT="0" distB="0" distL="114300" distR="114300" simplePos="0" relativeHeight="251943936" behindDoc="1" locked="0" layoutInCell="0" allowOverlap="1">
                <wp:simplePos x="0" y="0"/>
                <wp:positionH relativeFrom="column">
                  <wp:posOffset>71755</wp:posOffset>
                </wp:positionH>
                <wp:positionV relativeFrom="paragraph">
                  <wp:posOffset>55245</wp:posOffset>
                </wp:positionV>
                <wp:extent cx="5588000" cy="0"/>
                <wp:effectExtent l="0" t="0" r="0" b="0"/>
                <wp:wrapNone/>
                <wp:docPr id="294" name="Shape 29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94" o:spid="_x0000_s1026" o:spt="20" style="position:absolute;left:0pt;margin-left:5.65pt;margin-top:4.35pt;height:0pt;width:440pt;z-index:-251372544;mso-width-relative:page;mso-height-relative:page;" fillcolor="#FFFFFF" filled="t" stroked="t" coordsize="21600,21600" o:allowincell="f" o:gfxdata="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IvFFTRAAAABgEAAA8AAAAAAAAAAQAgAAAAIgAAAGRycy9kb3ducmV2LnhtbFBLAQIUABQAAAAI&#10;AIdO4kAL92MFuwEAAKsDAAAOAAAAAAAAAAEAIAAAACABAABkcnMvZTJvRG9jLnhtbFBLBQYAAAAA&#10;BgAGAFkBAABNBQAAAAA=&#10;">
                <v:fill on="t" focussize="0,0"/>
                <v:stroke weight="0.47992125984252pt" color="#000000" miterlimit="8" joinstyle="miter"/>
                <v:imagedata o:title=""/>
                <o:lock v:ext="edit" aspectratio="f"/>
              </v:line>
            </w:pict>
          </mc:Fallback>
        </mc:AlternateContent>
      </w:r>
    </w:p>
    <w:p>
      <w:pPr>
        <w:spacing w:line="68" w:lineRule="exact"/>
        <w:rPr>
          <w:sz w:val="20"/>
          <w:szCs w:val="20"/>
        </w:rPr>
      </w:pPr>
    </w:p>
    <w:p>
      <w:pPr>
        <w:ind w:left="4800" w:leftChars="218" w:hanging="4320" w:hangingChars="1800"/>
        <w:rPr>
          <w:sz w:val="24"/>
          <w:szCs w:val="24"/>
        </w:rPr>
      </w:pPr>
      <w:r>
        <w:rPr>
          <w:rFonts w:hint="eastAsia" w:ascii="宋体" w:hAnsi="宋体" w:eastAsia="宋体" w:cs="宋体"/>
          <w:sz w:val="24"/>
          <w:szCs w:val="24"/>
        </w:rPr>
        <w:t xml:space="preserve">11    √血小板计数                  需要涵盖：血小板体积，血小板分布宽度， </w:t>
      </w:r>
      <w:r>
        <w:rPr>
          <w:rFonts w:ascii="宋体" w:hAnsi="宋体" w:eastAsia="宋体" w:cs="宋体"/>
          <w:sz w:val="24"/>
          <w:szCs w:val="24"/>
        </w:rPr>
        <w:t>血小板压积，有核红细胞比率及计数</w:t>
      </w:r>
    </w:p>
    <w:p>
      <w:pPr>
        <w:spacing w:line="20" w:lineRule="exact"/>
        <w:rPr>
          <w:sz w:val="20"/>
          <w:szCs w:val="20"/>
        </w:rPr>
      </w:pPr>
      <w:r>
        <w:rPr>
          <w:sz w:val="20"/>
          <w:szCs w:val="20"/>
        </w:rPr>
        <mc:AlternateContent>
          <mc:Choice Requires="wps">
            <w:drawing>
              <wp:anchor distT="0" distB="0" distL="114300" distR="114300" simplePos="0" relativeHeight="251944960" behindDoc="1" locked="0" layoutInCell="0" allowOverlap="1">
                <wp:simplePos x="0" y="0"/>
                <wp:positionH relativeFrom="column">
                  <wp:posOffset>71755</wp:posOffset>
                </wp:positionH>
                <wp:positionV relativeFrom="paragraph">
                  <wp:posOffset>35560</wp:posOffset>
                </wp:positionV>
                <wp:extent cx="5588000" cy="0"/>
                <wp:effectExtent l="0" t="0" r="0" b="0"/>
                <wp:wrapNone/>
                <wp:docPr id="295" name="Shape 29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95" o:spid="_x0000_s1026" o:spt="20" style="position:absolute;left:0pt;margin-left:5.65pt;margin-top:2.8pt;height:0pt;width:440pt;z-index:-251371520;mso-width-relative:page;mso-height-relative:page;" fillcolor="#FFFFFF" filled="t" stroked="t" coordsize="21600,21600" o:allowincell="f" o:gfxdata="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T&#10;g7kn0gAAAAYBAAAPAAAAAAAAAAEAIAAAACIAAABkcnMvZG93bnJldi54bWxQSwECFAAUAAAACACH&#10;TuJA8AtTs7gBAACrAwAADgAAAAAAAAABACAAAAAhAQAAZHJzL2Uyb0RvYy54bWxQSwUGAAAAAAYA&#10;BgBZAQAASwUAAAAA&#10;">
                <v:fill on="t" focussize="0,0"/>
                <v:stroke weight="0.47992125984252pt" color="#000000" miterlimit="8" joinstyle="miter"/>
                <v:imagedata o:title=""/>
                <o:lock v:ext="edit" aspectratio="f"/>
              </v:line>
            </w:pict>
          </mc:Fallback>
        </mc:AlternateContent>
      </w:r>
    </w:p>
    <w:p>
      <w:pPr>
        <w:spacing w:line="63" w:lineRule="exact"/>
        <w:rPr>
          <w:sz w:val="20"/>
          <w:szCs w:val="20"/>
        </w:rPr>
      </w:pPr>
    </w:p>
    <w:p>
      <w:pPr>
        <w:spacing w:line="256" w:lineRule="exact"/>
        <w:ind w:left="1220"/>
        <w:rPr>
          <w:sz w:val="20"/>
          <w:szCs w:val="20"/>
        </w:rPr>
      </w:pPr>
      <w:r>
        <w:rPr>
          <w:rFonts w:hint="eastAsia" w:ascii="宋体" w:hAnsi="宋体" w:eastAsia="宋体" w:cs="宋体"/>
          <w:sz w:val="21"/>
          <w:szCs w:val="21"/>
        </w:rPr>
        <w:t>√</w:t>
      </w:r>
      <w:r>
        <w:rPr>
          <w:rFonts w:ascii="宋体" w:hAnsi="宋体" w:eastAsia="宋体" w:cs="宋体"/>
          <w:sz w:val="21"/>
          <w:szCs w:val="21"/>
        </w:rPr>
        <w:t>外周血细胞形态学分析</w:t>
      </w:r>
      <w:r>
        <w:rPr>
          <w:rFonts w:ascii="Times New Roman" w:hAnsi="Times New Roman" w:eastAsia="Times New Roman" w:cs="Times New Roman"/>
          <w:sz w:val="21"/>
          <w:szCs w:val="21"/>
        </w:rPr>
        <w:t>(</w:t>
      </w:r>
      <w:r>
        <w:rPr>
          <w:rFonts w:ascii="宋体" w:hAnsi="宋体" w:eastAsia="宋体" w:cs="宋体"/>
          <w:sz w:val="21"/>
          <w:szCs w:val="21"/>
        </w:rPr>
        <w:t>白细胞分类</w:t>
      </w:r>
    </w:p>
    <w:p>
      <w:pPr>
        <w:spacing w:line="88" w:lineRule="exact"/>
        <w:rPr>
          <w:sz w:val="20"/>
          <w:szCs w:val="20"/>
        </w:rPr>
      </w:pPr>
    </w:p>
    <w:p>
      <w:pPr>
        <w:numPr>
          <w:ilvl w:val="0"/>
          <w:numId w:val="8"/>
        </w:numPr>
        <w:tabs>
          <w:tab w:val="left" w:pos="1220"/>
        </w:tabs>
        <w:spacing w:line="268" w:lineRule="exact"/>
        <w:ind w:left="1220" w:right="4466" w:hanging="713"/>
        <w:rPr>
          <w:rFonts w:ascii="Times New Roman" w:hAnsi="Times New Roman" w:eastAsia="Times New Roman" w:cs="Times New Roman"/>
          <w:b/>
          <w:bCs/>
          <w:sz w:val="21"/>
          <w:szCs w:val="21"/>
        </w:rPr>
      </w:pPr>
      <w:r>
        <w:rPr>
          <w:rFonts w:ascii="宋体" w:hAnsi="宋体" w:eastAsia="宋体" w:cs="宋体"/>
          <w:sz w:val="21"/>
          <w:szCs w:val="21"/>
        </w:rPr>
        <w:t>和白细胞、红细胞、血小板形态分析等</w:t>
      </w:r>
      <w:r>
        <w:rPr>
          <w:rFonts w:ascii="Times New Roman" w:hAnsi="Times New Roman" w:eastAsia="Times New Roman" w:cs="Times New Roman"/>
          <w:sz w:val="21"/>
          <w:szCs w:val="21"/>
        </w:rPr>
        <w:t>)</w:t>
      </w:r>
    </w:p>
    <w:p>
      <w:pPr>
        <w:spacing w:line="98" w:lineRule="exact"/>
        <w:rPr>
          <w:rFonts w:ascii="Times New Roman" w:hAnsi="Times New Roman" w:eastAsia="Times New Roman" w:cs="Times New Roman"/>
          <w:b/>
          <w:bCs/>
          <w:sz w:val="21"/>
          <w:szCs w:val="21"/>
        </w:rPr>
      </w:pPr>
    </w:p>
    <w:p>
      <w:pPr>
        <w:numPr>
          <w:ilvl w:val="0"/>
          <w:numId w:val="8"/>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红细胞沉降率测定</w:t>
      </w:r>
      <w:r>
        <w:rPr>
          <w:rFonts w:ascii="Times New Roman" w:hAnsi="Times New Roman" w:eastAsia="Times New Roman" w:cs="Times New Roman"/>
          <w:sz w:val="21"/>
          <w:szCs w:val="21"/>
        </w:rPr>
        <w:t>(ESR)</w:t>
      </w:r>
    </w:p>
    <w:p>
      <w:pPr>
        <w:spacing w:line="20" w:lineRule="exact"/>
        <w:rPr>
          <w:sz w:val="20"/>
          <w:szCs w:val="20"/>
        </w:rPr>
      </w:pPr>
      <w:r>
        <w:rPr>
          <w:sz w:val="20"/>
          <w:szCs w:val="20"/>
        </w:rPr>
        <mc:AlternateContent>
          <mc:Choice Requires="wps">
            <w:drawing>
              <wp:anchor distT="0" distB="0" distL="114300" distR="114300" simplePos="0" relativeHeight="251945984" behindDoc="1" locked="0" layoutInCell="0" allowOverlap="1">
                <wp:simplePos x="0" y="0"/>
                <wp:positionH relativeFrom="column">
                  <wp:posOffset>71755</wp:posOffset>
                </wp:positionH>
                <wp:positionV relativeFrom="paragraph">
                  <wp:posOffset>-198120</wp:posOffset>
                </wp:positionV>
                <wp:extent cx="5588000" cy="0"/>
                <wp:effectExtent l="0" t="0" r="0" b="0"/>
                <wp:wrapNone/>
                <wp:docPr id="296" name="Shape 29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296" o:spid="_x0000_s1026" o:spt="20" style="position:absolute;left:0pt;margin-left:5.65pt;margin-top:-15.6pt;height:0pt;width:440pt;z-index:-251370496;mso-width-relative:page;mso-height-relative:page;" fillcolor="#FFFFFF" filled="t" stroked="t" coordsize="21600,21600" o:allowincell="f" o:gfxdata="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NIaS9YAAAAKAQAADwAAAAAAAAABACAAAAAiAAAAZHJzL2Rvd25yZXYueG1sUEsBAhQAFAAA&#10;AAgAh07iQFvYX1y4AQAAqwMAAA4AAAAAAAAAAQAgAAAAJQEAAGRycy9lMm9Eb2MueG1sUEsFBgAA&#10;AAAGAAYAWQEAAE8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47008" behindDoc="1" locked="0" layoutInCell="0" allowOverlap="1">
                <wp:simplePos x="0" y="0"/>
                <wp:positionH relativeFrom="column">
                  <wp:posOffset>71755</wp:posOffset>
                </wp:positionH>
                <wp:positionV relativeFrom="paragraph">
                  <wp:posOffset>45085</wp:posOffset>
                </wp:positionV>
                <wp:extent cx="5588000" cy="0"/>
                <wp:effectExtent l="0" t="0" r="0" b="0"/>
                <wp:wrapNone/>
                <wp:docPr id="297" name="Shape 29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297" o:spid="_x0000_s1026" o:spt="20" style="position:absolute;left:0pt;margin-left:5.65pt;margin-top:3.55pt;height:0pt;width:440pt;z-index:-251369472;mso-width-relative:page;mso-height-relative:page;" fillcolor="#FFFFFF" filled="t" stroked="t" coordsize="21600,21600" o:allowincell="f" o:gfxdata="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ZHe+tMAAAAGAQAADwAAAAAAAAABACAAAAAiAAAAZHJzL2Rvd25yZXYueG1sUEsBAhQAFAAA&#10;AAgAh07iQKAkb+q7AQAAqwMAAA4AAAAAAAAAAQAgAAAAIgEAAGRycy9lMm9Eb2MueG1sUEsFBgAA&#10;AAAGAAYAWQEAAE8FAAAAAA==&#10;">
                <v:fill on="t" focussize="0,0"/>
                <v:stroke weight="0.48pt" color="#000000" miterlimit="8" joinstyle="miter"/>
                <v:imagedata o:title=""/>
                <o:lock v:ext="edit" aspectratio="f"/>
              </v:line>
            </w:pict>
          </mc:Fallback>
        </mc:AlternateContent>
      </w:r>
    </w:p>
    <w:p>
      <w:pPr>
        <w:spacing w:line="123" w:lineRule="exact"/>
        <w:rPr>
          <w:sz w:val="20"/>
          <w:szCs w:val="20"/>
        </w:rPr>
      </w:pPr>
    </w:p>
    <w:p>
      <w:pPr>
        <w:keepNext w:val="0"/>
        <w:keepLines w:val="0"/>
        <w:widowControl/>
        <w:suppressLineNumbers w:val="0"/>
        <w:ind w:left="838" w:leftChars="190" w:hanging="420" w:hangingChars="200"/>
        <w:jc w:val="left"/>
        <w:rPr>
          <w:sz w:val="20"/>
          <w:szCs w:val="20"/>
        </w:rPr>
      </w:pPr>
      <w:r>
        <w:rPr>
          <w:rFonts w:ascii="Times New Roman" w:hAnsi="Times New Roman" w:eastAsia="Times New Roman" w:cs="Times New Roman"/>
          <w:b/>
          <w:bCs/>
          <w:sz w:val="21"/>
          <w:szCs w:val="21"/>
        </w:rPr>
        <w:t>14</w:t>
      </w:r>
      <w:r>
        <w:rPr>
          <w:rFonts w:hint="eastAsia" w:ascii="Times New Roman" w:hAnsi="Times New Roman" w:eastAsia="宋体" w:cs="Times New Roman"/>
          <w:b/>
          <w:bCs/>
          <w:sz w:val="21"/>
          <w:szCs w:val="21"/>
          <w:lang w:val="en-US" w:eastAsia="zh-CN"/>
        </w:rPr>
        <w:t xml:space="preserve">           </w:t>
      </w:r>
      <w:r>
        <w:rPr>
          <w:rFonts w:hint="eastAsia" w:ascii="Times New Roman" w:hAnsi="Times New Roman" w:eastAsia="宋体" w:cs="Times New Roman"/>
          <w:b w:val="0"/>
          <w:bCs w:val="0"/>
          <w:sz w:val="21"/>
          <w:szCs w:val="21"/>
          <w:lang w:val="en-US" w:eastAsia="zh-CN"/>
        </w:rPr>
        <w:t>√</w:t>
      </w:r>
      <w:r>
        <w:rPr>
          <w:rFonts w:hint="eastAsia" w:ascii="宋体" w:hAnsi="宋体" w:eastAsia="宋体" w:cs="宋体"/>
          <w:color w:val="000000"/>
          <w:kern w:val="0"/>
          <w:sz w:val="21"/>
          <w:szCs w:val="21"/>
          <w:lang w:val="en-US" w:eastAsia="zh-CN" w:bidi="ar"/>
        </w:rPr>
        <w:t>微量元素（包括铜、硒、锌、锶、镉、汞、铝、锰、钼、锂、砷、碘、钴、铬、镍等）</w:t>
      </w:r>
    </w:p>
    <w:p>
      <w:pPr>
        <w:spacing w:line="20" w:lineRule="exact"/>
        <w:rPr>
          <w:sz w:val="20"/>
          <w:szCs w:val="20"/>
        </w:rPr>
      </w:pPr>
      <w:r>
        <w:rPr>
          <w:sz w:val="20"/>
          <w:szCs w:val="20"/>
        </w:rPr>
        <mc:AlternateContent>
          <mc:Choice Requires="wps">
            <w:drawing>
              <wp:anchor distT="0" distB="0" distL="114300" distR="114300" simplePos="0" relativeHeight="251948032" behindDoc="1" locked="0" layoutInCell="0" allowOverlap="1">
                <wp:simplePos x="0" y="0"/>
                <wp:positionH relativeFrom="column">
                  <wp:posOffset>71755</wp:posOffset>
                </wp:positionH>
                <wp:positionV relativeFrom="paragraph">
                  <wp:posOffset>45085</wp:posOffset>
                </wp:positionV>
                <wp:extent cx="5588000" cy="0"/>
                <wp:effectExtent l="0" t="0" r="0" b="0"/>
                <wp:wrapNone/>
                <wp:docPr id="298" name="Shape 29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98" o:spid="_x0000_s1026" o:spt="20" style="position:absolute;left:0pt;margin-left:5.65pt;margin-top:3.55pt;height:0pt;width:440pt;z-index:-251368448;mso-width-relative:page;mso-height-relative:page;" fillcolor="#FFFFFF" filled="t" stroked="t" coordsize="21600,21600" o:allowincell="f" o:gfxdata="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S8kFXRAAAABgEAAA8AAAAAAAAAAQAgAAAAIgAAAGRycy9kb3ducmV2LnhtbFBLAQIUABQAAAAI&#10;AIdO4kA7+uMBuwEAAKsDAAAOAAAAAAAAAAEAIAAAACABAABkcnMvZTJvRG9jLnhtbFBLBQYAAAAA&#10;BgAGAFkBAABNBQAAAAA=&#10;">
                <v:fill on="t" focussize="0,0"/>
                <v:stroke weight="0.47992125984252pt" color="#000000" miterlimit="8" joinstyle="miter"/>
                <v:imagedata o:title=""/>
                <o:lock v:ext="edit" aspectratio="f"/>
              </v:line>
            </w:pict>
          </mc:Fallback>
        </mc:AlternateContent>
      </w:r>
    </w:p>
    <w:p>
      <w:pPr>
        <w:spacing w:line="93" w:lineRule="exact"/>
        <w:rPr>
          <w:sz w:val="20"/>
          <w:szCs w:val="20"/>
        </w:rPr>
      </w:pPr>
    </w:p>
    <w:p>
      <w:pPr>
        <w:numPr>
          <w:ilvl w:val="0"/>
          <w:numId w:val="9"/>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血液寄生虫显微镜检查</w:t>
      </w:r>
    </w:p>
    <w:p>
      <w:pPr>
        <w:spacing w:line="20" w:lineRule="exact"/>
        <w:rPr>
          <w:sz w:val="20"/>
          <w:szCs w:val="20"/>
        </w:rPr>
      </w:pPr>
      <w:r>
        <w:rPr>
          <w:sz w:val="20"/>
          <w:szCs w:val="20"/>
        </w:rPr>
        <mc:AlternateContent>
          <mc:Choice Requires="wps">
            <w:drawing>
              <wp:anchor distT="0" distB="0" distL="114300" distR="114300" simplePos="0" relativeHeight="251949056" behindDoc="1" locked="0" layoutInCell="0" allowOverlap="1">
                <wp:simplePos x="0" y="0"/>
                <wp:positionH relativeFrom="column">
                  <wp:posOffset>71755</wp:posOffset>
                </wp:positionH>
                <wp:positionV relativeFrom="paragraph">
                  <wp:posOffset>55245</wp:posOffset>
                </wp:positionV>
                <wp:extent cx="5588000" cy="0"/>
                <wp:effectExtent l="0" t="0" r="0" b="0"/>
                <wp:wrapNone/>
                <wp:docPr id="299" name="Shape 29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299" o:spid="_x0000_s1026" o:spt="20" style="position:absolute;left:0pt;margin-left:5.65pt;margin-top:4.35pt;height:0pt;width:440pt;z-index:-251367424;mso-width-relative:page;mso-height-relative:page;" fillcolor="#FFFFFF" filled="t" stroked="t" coordsize="21600,21600" o:allowincell="f" o:gfxdata="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IvFFTRAAAABgEAAA8AAAAAAAAAAQAgAAAAIgAAAGRycy9kb3ducmV2LnhtbFBLAQIUABQAAAAI&#10;AIdO4kDABtO3uwEAAKsDAAAOAAAAAAAAAAEAIAAAACABAABkcnMvZTJvRG9jLnhtbFBLBQYAAAAA&#10;BgAGAFkBAABNBQAAAAA=&#10;">
                <v:fill on="t" focussize="0,0"/>
                <v:stroke weight="0.47992125984252pt" color="#000000" miterlimit="8" joinstyle="miter"/>
                <v:imagedata o:title=""/>
                <o:lock v:ext="edit" aspectratio="f"/>
              </v:line>
            </w:pict>
          </mc:Fallback>
        </mc:AlternateContent>
      </w:r>
    </w:p>
    <w:p>
      <w:pPr>
        <w:spacing w:line="93" w:lineRule="exact"/>
        <w:rPr>
          <w:sz w:val="20"/>
          <w:szCs w:val="20"/>
        </w:rPr>
      </w:pPr>
    </w:p>
    <w:p>
      <w:pPr>
        <w:spacing w:line="240" w:lineRule="exact"/>
        <w:ind w:left="4760"/>
        <w:rPr>
          <w:sz w:val="20"/>
          <w:szCs w:val="20"/>
        </w:rPr>
      </w:pPr>
      <w:r>
        <w:rPr>
          <w:rFonts w:ascii="宋体" w:hAnsi="宋体" w:eastAsia="宋体" w:cs="宋体"/>
          <w:sz w:val="21"/>
          <w:szCs w:val="21"/>
        </w:rPr>
        <w:t>需要涵盖：葡萄糖，胆红素，酮体，隐血，</w:t>
      </w:r>
    </w:p>
    <w:p>
      <w:pPr>
        <w:spacing w:line="97" w:lineRule="exact"/>
        <w:rPr>
          <w:sz w:val="20"/>
          <w:szCs w:val="20"/>
        </w:rPr>
      </w:pPr>
    </w:p>
    <w:p>
      <w:pPr>
        <w:tabs>
          <w:tab w:val="left" w:pos="1200"/>
        </w:tabs>
        <w:spacing w:line="260" w:lineRule="exact"/>
        <w:ind w:left="4811" w:leftChars="-1381" w:right="226" w:hanging="7849" w:hangingChars="3736"/>
        <w:rPr>
          <w:sz w:val="20"/>
          <w:szCs w:val="20"/>
        </w:rPr>
      </w:pPr>
      <w:r>
        <w:rPr>
          <w:rFonts w:ascii="Times New Roman" w:hAnsi="Times New Roman" w:eastAsia="Times New Roman" w:cs="Times New Roman"/>
          <w:b/>
          <w:bCs/>
          <w:sz w:val="21"/>
          <w:szCs w:val="21"/>
        </w:rPr>
        <w:t>16</w:t>
      </w:r>
      <w:r>
        <w:rPr>
          <w:rFonts w:hint="eastAsia" w:ascii="Times New Roman" w:hAnsi="Times New Roman" w:eastAsia="宋体" w:cs="Times New Roman"/>
          <w:b/>
          <w:bCs/>
          <w:sz w:val="21"/>
          <w:szCs w:val="21"/>
        </w:rPr>
        <w:t xml:space="preserve">                                                               16           </w:t>
      </w:r>
      <w:r>
        <w:rPr>
          <w:rFonts w:hint="eastAsia" w:ascii="宋体" w:hAnsi="宋体" w:eastAsia="宋体" w:cs="宋体"/>
          <w:sz w:val="21"/>
          <w:szCs w:val="21"/>
        </w:rPr>
        <w:t>√</w:t>
      </w:r>
      <w:r>
        <w:rPr>
          <w:rFonts w:hint="eastAsia" w:ascii="Times New Roman" w:hAnsi="Times New Roman" w:eastAsia="宋体" w:cs="Times New Roman"/>
          <w:b/>
          <w:bCs/>
          <w:sz w:val="21"/>
          <w:szCs w:val="21"/>
        </w:rPr>
        <w:t xml:space="preserve"> </w:t>
      </w:r>
      <w:r>
        <w:rPr>
          <w:rFonts w:ascii="宋体" w:hAnsi="宋体" w:eastAsia="宋体" w:cs="宋体"/>
          <w:sz w:val="21"/>
          <w:szCs w:val="21"/>
        </w:rPr>
        <w:t xml:space="preserve">尿液干化学分析 </w:t>
      </w:r>
      <w:r>
        <w:rPr>
          <w:rFonts w:hint="eastAsia" w:ascii="宋体" w:hAnsi="宋体" w:eastAsia="宋体" w:cs="宋体"/>
          <w:sz w:val="21"/>
          <w:szCs w:val="21"/>
        </w:rPr>
        <w:t xml:space="preserve">                </w:t>
      </w:r>
      <w:r>
        <w:rPr>
          <w:rFonts w:ascii="宋体" w:hAnsi="宋体" w:eastAsia="宋体" w:cs="宋体"/>
          <w:sz w:val="21"/>
          <w:szCs w:val="21"/>
        </w:rPr>
        <w:t>尿蛋白，尿胆原，亚硝酸盐，白细胞，酸碱度，尿比重等</w:t>
      </w:r>
    </w:p>
    <w:p>
      <w:pPr>
        <w:spacing w:line="20" w:lineRule="exact"/>
        <w:rPr>
          <w:sz w:val="20"/>
          <w:szCs w:val="20"/>
        </w:rPr>
      </w:pPr>
      <w:r>
        <w:rPr>
          <w:sz w:val="20"/>
          <w:szCs w:val="20"/>
        </w:rPr>
        <mc:AlternateContent>
          <mc:Choice Requires="wps">
            <w:drawing>
              <wp:anchor distT="0" distB="0" distL="114300" distR="114300" simplePos="0" relativeHeight="251950080" behindDoc="1" locked="0" layoutInCell="0" allowOverlap="1">
                <wp:simplePos x="0" y="0"/>
                <wp:positionH relativeFrom="column">
                  <wp:posOffset>71755</wp:posOffset>
                </wp:positionH>
                <wp:positionV relativeFrom="paragraph">
                  <wp:posOffset>205105</wp:posOffset>
                </wp:positionV>
                <wp:extent cx="5588000" cy="0"/>
                <wp:effectExtent l="0" t="0" r="0" b="0"/>
                <wp:wrapNone/>
                <wp:docPr id="300" name="Shape 30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00" o:spid="_x0000_s1026" o:spt="20" style="position:absolute;left:0pt;margin-left:5.65pt;margin-top:16.15pt;height:0pt;width:440pt;z-index:-251366400;mso-width-relative:page;mso-height-relative:page;" fillcolor="#FFFFFF" filled="t" stroked="t" coordsize="21600,21600" o:allowincell="f" o:gfxdata="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Ak88j1AAAAAgBAAAPAAAAAAAAAAEAIAAAACIAAABkcnMvZG93bnJldi54bWxQSwECFAAUAAAA&#10;CACHTuJA2yg8urkBAACrAwAADgAAAAAAAAABACAAAAAjAQAAZHJzL2Uyb0RvYy54bWxQSwUGAAAA&#10;AAYABgBZAQAATgUAAAAA&#10;">
                <v:fill on="t" focussize="0,0"/>
                <v:stroke weight="0.48pt" color="#000000" miterlimit="8" joinstyle="miter"/>
                <v:imagedata o:title=""/>
                <o:lock v:ext="edit" aspectratio="f"/>
              </v:line>
            </w:pict>
          </mc:Fallback>
        </mc:AlternateContent>
      </w:r>
    </w:p>
    <w:p>
      <w:pPr>
        <w:numPr>
          <w:ilvl w:val="0"/>
          <w:numId w:val="10"/>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尿特异人绒毛膜促性腺激素</w:t>
      </w:r>
      <w:r>
        <w:rPr>
          <w:rFonts w:ascii="Times New Roman" w:hAnsi="Times New Roman" w:eastAsia="Times New Roman" w:cs="Times New Roman"/>
          <w:sz w:val="21"/>
          <w:szCs w:val="21"/>
        </w:rPr>
        <w:t>(HCG)</w:t>
      </w:r>
      <w:r>
        <w:rPr>
          <w:rFonts w:ascii="宋体" w:hAnsi="宋体" w:eastAsia="宋体" w:cs="宋体"/>
          <w:sz w:val="21"/>
          <w:szCs w:val="21"/>
        </w:rPr>
        <w:t>试</w:t>
      </w:r>
    </w:p>
    <w:p>
      <w:pPr>
        <w:spacing w:line="20" w:lineRule="exact"/>
        <w:rPr>
          <w:sz w:val="20"/>
          <w:szCs w:val="20"/>
        </w:rPr>
      </w:pPr>
      <w:r>
        <w:rPr>
          <w:sz w:val="20"/>
          <w:szCs w:val="20"/>
        </w:rPr>
        <mc:AlternateContent>
          <mc:Choice Requires="wps">
            <w:drawing>
              <wp:anchor distT="0" distB="0" distL="114300" distR="114300" simplePos="0" relativeHeight="251951104" behindDoc="1" locked="0" layoutInCell="0" allowOverlap="1">
                <wp:simplePos x="0" y="0"/>
                <wp:positionH relativeFrom="column">
                  <wp:posOffset>62230</wp:posOffset>
                </wp:positionH>
                <wp:positionV relativeFrom="paragraph">
                  <wp:posOffset>45085</wp:posOffset>
                </wp:positionV>
                <wp:extent cx="5597525" cy="0"/>
                <wp:effectExtent l="0" t="0" r="0" b="0"/>
                <wp:wrapNone/>
                <wp:docPr id="301" name="Shape 301"/>
                <wp:cNvGraphicFramePr/>
                <a:graphic xmlns:a="http://schemas.openxmlformats.org/drawingml/2006/main">
                  <a:graphicData uri="http://schemas.microsoft.com/office/word/2010/wordprocessingShape">
                    <wps:wsp>
                      <wps:cNvCnPr/>
                      <wps:spPr>
                        <a:xfrm>
                          <a:off x="0" y="0"/>
                          <a:ext cx="55975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01" o:spid="_x0000_s1026" o:spt="20" style="position:absolute;left:0pt;margin-left:4.9pt;margin-top:3.55pt;height:0pt;width:440.75pt;z-index:-251365376;mso-width-relative:page;mso-height-relative:page;" fillcolor="#FFFFFF" filled="t" stroked="t" coordsize="21600,21600" o:allowincell="f" o:gfxdata="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hetknUAAAABQEAAA8AAAAAAAAAAQAgAAAAIgAAAGRycy9kb3ducmV2LnhtbFBLAQIUABQAAAAI&#10;AIdO4kAiqiz3uAEAAKsDAAAOAAAAAAAAAAEAIAAAACMBAABkcnMvZTJvRG9jLnhtbFBLBQYAAAAA&#10;BgAGAFkBAABNBQAAAAA=&#10;">
                <v:fill on="t" focussize="0,0"/>
                <v:stroke weight="0.48pt" color="#000000" miterlimit="8" joinstyle="miter"/>
                <v:imagedata o:title=""/>
                <o:lock v:ext="edit" aspectratio="f"/>
              </v:line>
            </w:pict>
          </mc:Fallback>
        </mc:AlternateContent>
      </w:r>
    </w:p>
    <w:p>
      <w:pPr>
        <w:sectPr>
          <w:pgSz w:w="11900" w:h="16838"/>
          <w:pgMar w:top="1417" w:right="1440" w:bottom="639" w:left="1440" w:header="0" w:footer="0" w:gutter="0"/>
          <w:cols w:equalWidth="0" w:num="1">
            <w:col w:w="9026"/>
          </w:cols>
        </w:sectPr>
      </w:pPr>
    </w:p>
    <w:p>
      <w:pPr>
        <w:spacing w:line="81" w:lineRule="exact"/>
        <w:rPr>
          <w:sz w:val="20"/>
          <w:szCs w:val="20"/>
        </w:rPr>
      </w:pPr>
      <w:bookmarkStart w:id="84" w:name="page85"/>
      <w:bookmarkEnd w:id="84"/>
      <w:r>
        <w:rPr>
          <w:sz w:val="20"/>
          <w:szCs w:val="20"/>
        </w:rPr>
        <mc:AlternateContent>
          <mc:Choice Requires="wps">
            <w:drawing>
              <wp:anchor distT="0" distB="0" distL="114300" distR="114300" simplePos="0" relativeHeight="251952128" behindDoc="1" locked="0" layoutInCell="0" allowOverlap="1">
                <wp:simplePos x="0" y="0"/>
                <wp:positionH relativeFrom="page">
                  <wp:posOffset>986155</wp:posOffset>
                </wp:positionH>
                <wp:positionV relativeFrom="page">
                  <wp:posOffset>923290</wp:posOffset>
                </wp:positionV>
                <wp:extent cx="5588000" cy="0"/>
                <wp:effectExtent l="0" t="0" r="0" b="0"/>
                <wp:wrapNone/>
                <wp:docPr id="302" name="Shape 30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302" o:spid="_x0000_s1026" o:spt="20" style="position:absolute;left:0pt;margin-left:77.65pt;margin-top:72.7pt;height:0pt;width:440pt;mso-position-horizontal-relative:page;mso-position-vertical-relative:page;z-index:-251364352;mso-width-relative:page;mso-height-relative:page;" fillcolor="#FFFFFF" filled="t" stroked="t" coordsize="21600,21600" o:allowincell="f" o:gfxdata="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2g0SOtkAAAAMAQAADwAAAAAAAAABACAAAAAiAAAAZHJzL2Rvd25yZXYueG1sUEsB&#10;AhQAFAAAAAgAh07iQP1U7Qi7AQAArAMAAA4AAAAAAAAAAQAgAAAAKAEAAGRycy9lMm9Eb2MueG1s&#10;UEsFBgAAAAAGAAYAWQEAAFUFAAAAAA==&#10;">
                <v:fill on="t" focussize="0,0"/>
                <v:stroke weight="1.44pt" color="#000000" miterlimit="8" joinstyle="miter"/>
                <v:imagedata o:title=""/>
                <o:lock v:ext="edit" aspectratio="f"/>
              </v:line>
            </w:pict>
          </mc:Fallback>
        </mc:AlternateContent>
      </w:r>
    </w:p>
    <w:p>
      <w:pPr>
        <w:tabs>
          <w:tab w:val="left" w:pos="2440"/>
          <w:tab w:val="left" w:pos="6560"/>
        </w:tabs>
        <w:spacing w:line="240" w:lineRule="exact"/>
        <w:ind w:left="400"/>
        <w:rPr>
          <w:sz w:val="20"/>
          <w:szCs w:val="20"/>
        </w:rPr>
      </w:pPr>
      <w:r>
        <w:rPr>
          <w:rFonts w:ascii="宋体" w:hAnsi="宋体" w:eastAsia="宋体" w:cs="宋体"/>
          <w:b/>
          <w:bCs/>
          <w:sz w:val="21"/>
          <w:szCs w:val="21"/>
        </w:rPr>
        <w:t>序号</w:t>
      </w:r>
      <w:r>
        <w:rPr>
          <w:sz w:val="20"/>
          <w:szCs w:val="20"/>
        </w:rPr>
        <w:tab/>
      </w:r>
      <w:r>
        <w:rPr>
          <w:rFonts w:ascii="宋体" w:hAnsi="宋体" w:eastAsia="宋体" w:cs="宋体"/>
          <w:b/>
          <w:bCs/>
          <w:sz w:val="21"/>
          <w:szCs w:val="21"/>
        </w:rPr>
        <w:t>检验项目</w:t>
      </w:r>
      <w:r>
        <w:rPr>
          <w:sz w:val="20"/>
          <w:szCs w:val="20"/>
        </w:rPr>
        <w:tab/>
      </w:r>
      <w:r>
        <w:rPr>
          <w:rFonts w:ascii="宋体" w:hAnsi="宋体" w:eastAsia="宋体" w:cs="宋体"/>
          <w:b/>
          <w:bCs/>
          <w:sz w:val="20"/>
          <w:szCs w:val="20"/>
        </w:rPr>
        <w:t>备注</w:t>
      </w:r>
    </w:p>
    <w:p>
      <w:pPr>
        <w:spacing w:line="20" w:lineRule="exact"/>
        <w:rPr>
          <w:sz w:val="20"/>
          <w:szCs w:val="20"/>
        </w:rPr>
      </w:pPr>
      <w:r>
        <w:rPr>
          <w:sz w:val="20"/>
          <w:szCs w:val="20"/>
        </w:rPr>
        <mc:AlternateContent>
          <mc:Choice Requires="wps">
            <w:drawing>
              <wp:anchor distT="0" distB="0" distL="114300" distR="114300" simplePos="0" relativeHeight="251953152" behindDoc="1" locked="0" layoutInCell="0" allowOverlap="1">
                <wp:simplePos x="0" y="0"/>
                <wp:positionH relativeFrom="column">
                  <wp:posOffset>71755</wp:posOffset>
                </wp:positionH>
                <wp:positionV relativeFrom="paragraph">
                  <wp:posOffset>61595</wp:posOffset>
                </wp:positionV>
                <wp:extent cx="5588000" cy="0"/>
                <wp:effectExtent l="0" t="0" r="0" b="0"/>
                <wp:wrapNone/>
                <wp:docPr id="303" name="Shape 30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303" o:spid="_x0000_s1026" o:spt="20" style="position:absolute;left:0pt;margin-left:5.65pt;margin-top:4.85pt;height:0pt;width:440pt;z-index:-251363328;mso-width-relative:page;mso-height-relative:page;" fillcolor="#FFFFFF" filled="t" stroked="t" coordsize="21600,21600" o:allowincell="f" o:gfxdata="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L6gx1tUAAAAGAQAADwAAAAAAAAABACAAAAAiAAAAZHJzL2Rvd25yZXYueG1sUEsBAhQA&#10;FAAAAAgAh07iQJVPNCK8AQAArAMAAA4AAAAAAAAAAQAgAAAAJAEAAGRycy9lMm9Eb2MueG1sUEsF&#10;BgAAAAAGAAYAWQEAAFIFAAAAAA==&#10;">
                <v:fill on="t" focussize="0,0"/>
                <v:stroke weight="1.44pt" color="#000000" miterlimit="8" joinstyle="miter"/>
                <v:imagedata o:title=""/>
                <o:lock v:ext="edit" aspectratio="f"/>
              </v:line>
            </w:pict>
          </mc:Fallback>
        </mc:AlternateContent>
      </w:r>
    </w:p>
    <w:p>
      <w:pPr>
        <w:spacing w:line="115" w:lineRule="exact"/>
        <w:rPr>
          <w:sz w:val="20"/>
          <w:szCs w:val="20"/>
        </w:rPr>
      </w:pPr>
    </w:p>
    <w:p>
      <w:pPr>
        <w:spacing w:line="240" w:lineRule="exact"/>
        <w:ind w:left="1220"/>
        <w:rPr>
          <w:sz w:val="20"/>
          <w:szCs w:val="20"/>
        </w:rPr>
      </w:pPr>
      <w:r>
        <w:rPr>
          <w:rFonts w:ascii="宋体" w:hAnsi="宋体" w:eastAsia="宋体" w:cs="宋体"/>
          <w:sz w:val="21"/>
          <w:szCs w:val="21"/>
        </w:rPr>
        <w:t>验</w:t>
      </w:r>
    </w:p>
    <w:p>
      <w:pPr>
        <w:spacing w:line="20" w:lineRule="exact"/>
        <w:rPr>
          <w:sz w:val="20"/>
          <w:szCs w:val="20"/>
        </w:rPr>
      </w:pPr>
      <w:r>
        <w:rPr>
          <w:sz w:val="20"/>
          <w:szCs w:val="20"/>
        </w:rPr>
        <mc:AlternateContent>
          <mc:Choice Requires="wps">
            <w:drawing>
              <wp:anchor distT="0" distB="0" distL="114300" distR="114300" simplePos="0" relativeHeight="251954176" behindDoc="1" locked="0" layoutInCell="0" allowOverlap="1">
                <wp:simplePos x="0" y="0"/>
                <wp:positionH relativeFrom="column">
                  <wp:posOffset>71755</wp:posOffset>
                </wp:positionH>
                <wp:positionV relativeFrom="paragraph">
                  <wp:posOffset>74930</wp:posOffset>
                </wp:positionV>
                <wp:extent cx="5588000" cy="0"/>
                <wp:effectExtent l="0" t="0" r="0" b="0"/>
                <wp:wrapNone/>
                <wp:docPr id="304" name="Shape 30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04" o:spid="_x0000_s1026" o:spt="20" style="position:absolute;left:0pt;margin-left:5.65pt;margin-top:5.9pt;height:0pt;width:440pt;z-index:-251362304;mso-width-relative:page;mso-height-relative:page;" fillcolor="#FFFFFF" filled="t" stroked="t" coordsize="21600,21600" o:allowincell="f" o:gfxdata="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uTBRM0wAAAAgBAAAPAAAAAAAAAAEAIAAAACIAAABkcnMvZG93bnJldi54bWxQSwECFAAUAAAA&#10;CACHTuJA9NFsD7oBAACrAwAADgAAAAAAAAABACAAAAAiAQAAZHJzL2Uyb0RvYy54bWxQSwUGAAAA&#10;AAYABgBZAQAATgUAAAAA&#10;">
                <v:fill on="t" focussize="0,0"/>
                <v:stroke weight="0.48pt" color="#000000" miterlimit="8" joinstyle="miter"/>
                <v:imagedata o:title=""/>
                <o:lock v:ext="edit" aspectratio="f"/>
              </v:line>
            </w:pict>
          </mc:Fallback>
        </mc:AlternateContent>
      </w:r>
    </w:p>
    <w:p>
      <w:pPr>
        <w:spacing w:line="140" w:lineRule="exact"/>
        <w:rPr>
          <w:sz w:val="20"/>
          <w:szCs w:val="20"/>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尿沉渣镜检</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粪便常规检查</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阴道分泌物常规检查</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胸腹水常规检查</w:t>
      </w:r>
    </w:p>
    <w:p>
      <w:pPr>
        <w:spacing w:line="144"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脑脊液</w:t>
      </w:r>
      <w:r>
        <w:rPr>
          <w:rFonts w:ascii="Times New Roman" w:hAnsi="Times New Roman" w:eastAsia="Times New Roman" w:cs="Times New Roman"/>
          <w:sz w:val="21"/>
          <w:szCs w:val="21"/>
        </w:rPr>
        <w:t>(CSF)</w:t>
      </w:r>
      <w:r>
        <w:rPr>
          <w:rFonts w:ascii="宋体" w:hAnsi="宋体" w:eastAsia="宋体" w:cs="宋体"/>
          <w:sz w:val="21"/>
          <w:szCs w:val="21"/>
        </w:rPr>
        <w:t>常规细胞计数检查</w:t>
      </w:r>
    </w:p>
    <w:p>
      <w:pPr>
        <w:spacing w:line="112"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脑脊液葡萄糖定量测定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脑脊液蛋白定性测定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脑脊液蛋白定量测定</w:t>
      </w:r>
    </w:p>
    <w:p>
      <w:pPr>
        <w:spacing w:line="129"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前列腺液常规检查</w:t>
      </w:r>
    </w:p>
    <w:p>
      <w:pPr>
        <w:spacing w:line="144"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凝血酶原时间测定</w:t>
      </w:r>
      <w:r>
        <w:rPr>
          <w:rFonts w:ascii="Times New Roman" w:hAnsi="Times New Roman" w:eastAsia="Times New Roman" w:cs="Times New Roman"/>
          <w:sz w:val="21"/>
          <w:szCs w:val="21"/>
        </w:rPr>
        <w:t>(PT)</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活化部分凝血活酶时间测定</w:t>
      </w:r>
      <w:r>
        <w:rPr>
          <w:rFonts w:ascii="Times New Roman" w:hAnsi="Times New Roman" w:eastAsia="Times New Roman" w:cs="Times New Roman"/>
          <w:sz w:val="21"/>
          <w:szCs w:val="21"/>
        </w:rPr>
        <w:t>(APTT)</w:t>
      </w:r>
    </w:p>
    <w:p>
      <w:pPr>
        <w:spacing w:line="112"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血浆纤维蛋白原测定</w:t>
      </w:r>
    </w:p>
    <w:p>
      <w:pPr>
        <w:spacing w:line="144"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凝血酶时间测定</w:t>
      </w:r>
      <w:r>
        <w:rPr>
          <w:rFonts w:ascii="Times New Roman" w:hAnsi="Times New Roman" w:eastAsia="Times New Roman" w:cs="Times New Roman"/>
          <w:sz w:val="21"/>
          <w:szCs w:val="21"/>
        </w:rPr>
        <w:t>(TT)</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血浆</w:t>
      </w:r>
      <w:r>
        <w:rPr>
          <w:rFonts w:ascii="Times New Roman" w:hAnsi="Times New Roman" w:eastAsia="Times New Roman" w:cs="Times New Roman"/>
          <w:sz w:val="21"/>
          <w:szCs w:val="21"/>
        </w:rPr>
        <w:t xml:space="preserve"> D-</w:t>
      </w:r>
      <w:r>
        <w:rPr>
          <w:rFonts w:ascii="宋体" w:hAnsi="宋体" w:eastAsia="宋体" w:cs="宋体"/>
          <w:sz w:val="21"/>
          <w:szCs w:val="21"/>
        </w:rPr>
        <w:t>二聚体测定</w:t>
      </w:r>
      <w:r>
        <w:rPr>
          <w:rFonts w:ascii="Times New Roman" w:hAnsi="Times New Roman" w:eastAsia="Times New Roman" w:cs="Times New Roman"/>
          <w:sz w:val="21"/>
          <w:szCs w:val="21"/>
        </w:rPr>
        <w:t>(D-Dimer)</w:t>
      </w:r>
    </w:p>
    <w:p>
      <w:pPr>
        <w:spacing w:line="112"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lang w:val="en-US" w:eastAsia="zh-CN"/>
        </w:rPr>
        <w:t xml:space="preserve">  </w:t>
      </w:r>
      <w:r>
        <w:rPr>
          <w:rFonts w:ascii="宋体" w:hAnsi="宋体" w:eastAsia="宋体" w:cs="宋体"/>
          <w:sz w:val="21"/>
          <w:szCs w:val="21"/>
        </w:rPr>
        <w:t>全血粘度测定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ascii="宋体" w:hAnsi="宋体" w:eastAsia="宋体" w:cs="宋体"/>
          <w:sz w:val="21"/>
          <w:szCs w:val="21"/>
        </w:rPr>
        <w:t>血浆粘度测定</w:t>
      </w:r>
    </w:p>
    <w:p>
      <w:pPr>
        <w:spacing w:line="144"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总蛋白</w:t>
      </w:r>
      <w:r>
        <w:rPr>
          <w:rFonts w:ascii="Times New Roman" w:hAnsi="Times New Roman" w:eastAsia="Times New Roman" w:cs="Times New Roman"/>
          <w:sz w:val="21"/>
          <w:szCs w:val="21"/>
        </w:rPr>
        <w:t>(TP)</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白蛋白</w:t>
      </w:r>
      <w:r>
        <w:rPr>
          <w:rFonts w:ascii="Times New Roman" w:hAnsi="Times New Roman" w:eastAsia="Times New Roman" w:cs="Times New Roman"/>
          <w:sz w:val="21"/>
          <w:szCs w:val="21"/>
        </w:rPr>
        <w:t>(Alb)</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前白蛋白</w:t>
      </w:r>
      <w:r>
        <w:rPr>
          <w:rFonts w:ascii="Times New Roman" w:hAnsi="Times New Roman" w:eastAsia="Times New Roman" w:cs="Times New Roman"/>
          <w:sz w:val="21"/>
          <w:szCs w:val="21"/>
        </w:rPr>
        <w:t>(PA)</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ascii="Times New Roman" w:hAnsi="Times New Roman" w:eastAsia="Times New Roman" w:cs="Times New Roman"/>
          <w:sz w:val="21"/>
          <w:szCs w:val="21"/>
        </w:rPr>
        <w:t xml:space="preserve">β2 </w:t>
      </w:r>
      <w:r>
        <w:rPr>
          <w:rFonts w:ascii="宋体" w:hAnsi="宋体" w:eastAsia="宋体" w:cs="宋体"/>
          <w:sz w:val="21"/>
          <w:szCs w:val="21"/>
        </w:rPr>
        <w:t>微球蛋白</w:t>
      </w:r>
      <w:r>
        <w:rPr>
          <w:rFonts w:ascii="Times New Roman" w:hAnsi="Times New Roman" w:eastAsia="Times New Roman" w:cs="Times New Roman"/>
          <w:sz w:val="21"/>
          <w:szCs w:val="21"/>
        </w:rPr>
        <w:t>(β2-MG)</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超敏</w:t>
      </w:r>
      <w:r>
        <w:rPr>
          <w:rFonts w:ascii="Times New Roman" w:hAnsi="Times New Roman" w:eastAsia="Times New Roman" w:cs="Times New Roman"/>
          <w:sz w:val="21"/>
          <w:szCs w:val="21"/>
        </w:rPr>
        <w:t xml:space="preserve"> C </w:t>
      </w:r>
      <w:r>
        <w:rPr>
          <w:rFonts w:ascii="宋体" w:hAnsi="宋体" w:eastAsia="宋体" w:cs="宋体"/>
          <w:sz w:val="21"/>
          <w:szCs w:val="21"/>
        </w:rPr>
        <w:t>反应蛋白</w:t>
      </w:r>
      <w:r>
        <w:rPr>
          <w:rFonts w:ascii="Times New Roman" w:hAnsi="Times New Roman" w:eastAsia="Times New Roman" w:cs="Times New Roman"/>
          <w:sz w:val="21"/>
          <w:szCs w:val="21"/>
        </w:rPr>
        <w:t>(hs-CRP)</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葡萄糖</w:t>
      </w:r>
      <w:r>
        <w:rPr>
          <w:rFonts w:ascii="Times New Roman" w:hAnsi="Times New Roman" w:eastAsia="Times New Roman" w:cs="Times New Roman"/>
          <w:sz w:val="21"/>
          <w:szCs w:val="21"/>
        </w:rPr>
        <w:t>(Glu)</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糖化血红蛋白</w:t>
      </w:r>
      <w:r>
        <w:rPr>
          <w:rFonts w:ascii="Times New Roman" w:hAnsi="Times New Roman" w:eastAsia="Times New Roman" w:cs="Times New Roman"/>
          <w:sz w:val="21"/>
          <w:szCs w:val="21"/>
        </w:rPr>
        <w:t>(HbA1c)</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总胆固醇</w:t>
      </w:r>
      <w:r>
        <w:rPr>
          <w:rFonts w:ascii="Times New Roman" w:hAnsi="Times New Roman" w:eastAsia="Times New Roman" w:cs="Times New Roman"/>
          <w:sz w:val="21"/>
          <w:szCs w:val="21"/>
        </w:rPr>
        <w:t>(TC)</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甘油三酯</w:t>
      </w:r>
      <w:r>
        <w:rPr>
          <w:rFonts w:ascii="Times New Roman" w:hAnsi="Times New Roman" w:eastAsia="Times New Roman" w:cs="Times New Roman"/>
          <w:sz w:val="21"/>
          <w:szCs w:val="21"/>
        </w:rPr>
        <w:t>(TG)</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高密度脂蛋白胆固醇</w:t>
      </w:r>
      <w:r>
        <w:rPr>
          <w:rFonts w:ascii="Times New Roman" w:hAnsi="Times New Roman" w:eastAsia="Times New Roman" w:cs="Times New Roman"/>
          <w:sz w:val="21"/>
          <w:szCs w:val="21"/>
        </w:rPr>
        <w:t>(HDL-C)</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低密度脂蛋白胆固醇</w:t>
      </w:r>
      <w:r>
        <w:rPr>
          <w:rFonts w:ascii="Times New Roman" w:hAnsi="Times New Roman" w:eastAsia="Times New Roman" w:cs="Times New Roman"/>
          <w:sz w:val="21"/>
          <w:szCs w:val="21"/>
        </w:rPr>
        <w:t>(LDL-C)</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载脂蛋白</w:t>
      </w:r>
      <w:r>
        <w:rPr>
          <w:rFonts w:ascii="Times New Roman" w:hAnsi="Times New Roman" w:eastAsia="Times New Roman" w:cs="Times New Roman"/>
          <w:sz w:val="21"/>
          <w:szCs w:val="21"/>
        </w:rPr>
        <w:t xml:space="preserve"> A</w:t>
      </w:r>
      <w:r>
        <w:rPr>
          <w:rFonts w:ascii="宋体" w:hAnsi="宋体" w:eastAsia="宋体" w:cs="宋体"/>
          <w:sz w:val="21"/>
          <w:szCs w:val="21"/>
        </w:rPr>
        <w:t>Ⅰ</w:t>
      </w:r>
      <w:r>
        <w:rPr>
          <w:rFonts w:ascii="Times New Roman" w:hAnsi="Times New Roman" w:eastAsia="Times New Roman" w:cs="Times New Roman"/>
          <w:sz w:val="21"/>
          <w:szCs w:val="21"/>
        </w:rPr>
        <w:t>(apoA</w:t>
      </w:r>
      <w:r>
        <w:rPr>
          <w:rFonts w:ascii="宋体" w:hAnsi="宋体" w:eastAsia="宋体" w:cs="宋体"/>
          <w:sz w:val="21"/>
          <w:szCs w:val="21"/>
        </w:rPr>
        <w:t>Ⅰ</w:t>
      </w:r>
      <w:r>
        <w:rPr>
          <w:rFonts w:ascii="Times New Roman" w:hAnsi="Times New Roman" w:eastAsia="Times New Roman" w:cs="Times New Roman"/>
          <w:sz w:val="21"/>
          <w:szCs w:val="21"/>
        </w:rPr>
        <w:t>)</w:t>
      </w:r>
      <w:r>
        <w:rPr>
          <w:rFonts w:ascii="宋体" w:hAnsi="宋体" w:eastAsia="宋体" w:cs="宋体"/>
          <w:sz w:val="21"/>
          <w:szCs w:val="21"/>
        </w:rPr>
        <w:t>测定</w:t>
      </w:r>
    </w:p>
    <w:p>
      <w:pPr>
        <w:spacing w:line="129"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载脂蛋白</w:t>
      </w:r>
      <w:r>
        <w:rPr>
          <w:rFonts w:ascii="Times New Roman" w:hAnsi="Times New Roman" w:eastAsia="Times New Roman" w:cs="Times New Roman"/>
          <w:sz w:val="21"/>
          <w:szCs w:val="21"/>
        </w:rPr>
        <w:t xml:space="preserve"> B(apoB)</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钾</w:t>
      </w:r>
      <w:r>
        <w:rPr>
          <w:rFonts w:ascii="Times New Roman" w:hAnsi="Times New Roman" w:eastAsia="Times New Roman" w:cs="Times New Roman"/>
          <w:sz w:val="21"/>
          <w:szCs w:val="21"/>
        </w:rPr>
        <w:t>(K)</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钠</w:t>
      </w:r>
      <w:r>
        <w:rPr>
          <w:rFonts w:ascii="Times New Roman" w:hAnsi="Times New Roman" w:eastAsia="Times New Roman" w:cs="Times New Roman"/>
          <w:sz w:val="21"/>
          <w:szCs w:val="21"/>
        </w:rPr>
        <w:t>(Na)</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氯</w:t>
      </w:r>
      <w:r>
        <w:rPr>
          <w:rFonts w:ascii="Times New Roman" w:hAnsi="Times New Roman" w:eastAsia="Times New Roman" w:cs="Times New Roman"/>
          <w:sz w:val="21"/>
          <w:szCs w:val="21"/>
        </w:rPr>
        <w:t>(Cl)</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总钙</w:t>
      </w:r>
      <w:r>
        <w:rPr>
          <w:rFonts w:ascii="Times New Roman" w:hAnsi="Times New Roman" w:eastAsia="Times New Roman" w:cs="Times New Roman"/>
          <w:sz w:val="21"/>
          <w:szCs w:val="21"/>
        </w:rPr>
        <w:t>(Ca)</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1"/>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离子钙</w:t>
      </w:r>
      <w:r>
        <w:rPr>
          <w:rFonts w:ascii="Times New Roman" w:hAnsi="Times New Roman" w:eastAsia="Times New Roman" w:cs="Times New Roman"/>
          <w:sz w:val="21"/>
          <w:szCs w:val="21"/>
        </w:rPr>
        <w:t>(Ca2+)</w:t>
      </w:r>
      <w:r>
        <w:rPr>
          <w:rFonts w:ascii="宋体" w:hAnsi="宋体" w:eastAsia="宋体" w:cs="宋体"/>
          <w:sz w:val="21"/>
          <w:szCs w:val="21"/>
        </w:rPr>
        <w:t>测定</w:t>
      </w:r>
    </w:p>
    <w:p>
      <w:pPr>
        <w:spacing w:line="20" w:lineRule="exact"/>
        <w:rPr>
          <w:sz w:val="20"/>
          <w:szCs w:val="20"/>
        </w:rPr>
      </w:pPr>
      <w:r>
        <w:rPr>
          <w:sz w:val="20"/>
          <w:szCs w:val="20"/>
        </w:rPr>
        <mc:AlternateContent>
          <mc:Choice Requires="wps">
            <w:drawing>
              <wp:anchor distT="0" distB="0" distL="114300" distR="114300" simplePos="0" relativeHeight="251955200" behindDoc="1" locked="0" layoutInCell="0" allowOverlap="1">
                <wp:simplePos x="0" y="0"/>
                <wp:positionH relativeFrom="column">
                  <wp:posOffset>71755</wp:posOffset>
                </wp:positionH>
                <wp:positionV relativeFrom="paragraph">
                  <wp:posOffset>-8002270</wp:posOffset>
                </wp:positionV>
                <wp:extent cx="5588000" cy="0"/>
                <wp:effectExtent l="0" t="0" r="0" b="0"/>
                <wp:wrapNone/>
                <wp:docPr id="305" name="Shape 30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05" o:spid="_x0000_s1026" o:spt="20" style="position:absolute;left:0pt;margin-left:5.65pt;margin-top:-630.1pt;height:0pt;width:440pt;z-index:-251361280;mso-width-relative:page;mso-height-relative:page;" fillcolor="#FFFFFF" filled="t" stroked="t" coordsize="21600,21600" o:allowincell="f" o:gfxdata="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YN0zRNYAAAAOAQAADwAAAAAAAAABACAAAAAiAAAAZHJzL2Rvd25yZXYueG1sUEsBAhQA&#10;FAAAAAgAh07iQOj9cFe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56224" behindDoc="1" locked="0" layoutInCell="0" allowOverlap="1">
                <wp:simplePos x="0" y="0"/>
                <wp:positionH relativeFrom="column">
                  <wp:posOffset>71755</wp:posOffset>
                </wp:positionH>
                <wp:positionV relativeFrom="paragraph">
                  <wp:posOffset>-7758430</wp:posOffset>
                </wp:positionV>
                <wp:extent cx="5588000" cy="0"/>
                <wp:effectExtent l="0" t="0" r="0" b="0"/>
                <wp:wrapNone/>
                <wp:docPr id="306" name="Shape 30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06" o:spid="_x0000_s1026" o:spt="20" style="position:absolute;left:0pt;margin-left:5.65pt;margin-top:-610.9pt;height:0pt;width:440pt;z-index:-251360256;mso-width-relative:page;mso-height-relative:page;" fillcolor="#FFFFFF" filled="t" stroked="t" coordsize="21600,21600" o:allowincell="f" o:gfxdata="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cWWJc9YAAAAOAQAADwAAAAAAAAABACAAAAAiAAAAZHJzL2Rvd25yZXYueG1sUEsBAhQA&#10;FAAAAAgAh07iQKT+UFa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57248" behindDoc="1" locked="0" layoutInCell="0" allowOverlap="1">
                <wp:simplePos x="0" y="0"/>
                <wp:positionH relativeFrom="column">
                  <wp:posOffset>71755</wp:posOffset>
                </wp:positionH>
                <wp:positionV relativeFrom="paragraph">
                  <wp:posOffset>-7514590</wp:posOffset>
                </wp:positionV>
                <wp:extent cx="5588000" cy="0"/>
                <wp:effectExtent l="0" t="0" r="0" b="0"/>
                <wp:wrapNone/>
                <wp:docPr id="307" name="Shape 30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07" o:spid="_x0000_s1026" o:spt="20" style="position:absolute;left:0pt;margin-left:5.65pt;margin-top:-591.7pt;height:0pt;width:440pt;z-index:-251359232;mso-width-relative:page;mso-height-relative:page;" fillcolor="#FFFFFF" filled="t" stroked="t" coordsize="21600,21600" o:allowincell="f" o:gfxdata="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AzLq8LXAAAADgEAAA8AAAAAAAAAAQAgAAAAIgAAAGRycy9kb3ducmV2LnhtbFBLAQIU&#10;ABQAAAAIAIdO4kBfAmDguwEAAKsDAAAOAAAAAAAAAAEAIAAAACY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58272" behindDoc="1" locked="0" layoutInCell="0" allowOverlap="1">
                <wp:simplePos x="0" y="0"/>
                <wp:positionH relativeFrom="column">
                  <wp:posOffset>71755</wp:posOffset>
                </wp:positionH>
                <wp:positionV relativeFrom="paragraph">
                  <wp:posOffset>-7270750</wp:posOffset>
                </wp:positionV>
                <wp:extent cx="5588000" cy="0"/>
                <wp:effectExtent l="0" t="0" r="0" b="0"/>
                <wp:wrapNone/>
                <wp:docPr id="308" name="Shape 30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08" o:spid="_x0000_s1026" o:spt="20" style="position:absolute;left:0pt;margin-left:5.65pt;margin-top:-572.5pt;height:0pt;width:440pt;z-index:-251358208;mso-width-relative:page;mso-height-relative:page;" fillcolor="#FFFFFF" filled="t" stroked="t" coordsize="21600,21600" o:allowincell="f" o:gfxdata="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AnNAxfXAAAADgEAAA8AAAAAAAAAAQAgAAAAIgAAAGRycy9kb3ducmV2LnhtbFBLAQIU&#10;ABQAAAAIAIdO4kAjDMDluwEAAKsDAAAOAAAAAAAAAAEAIAAAACY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59296" behindDoc="1" locked="0" layoutInCell="0" allowOverlap="1">
                <wp:simplePos x="0" y="0"/>
                <wp:positionH relativeFrom="column">
                  <wp:posOffset>71755</wp:posOffset>
                </wp:positionH>
                <wp:positionV relativeFrom="paragraph">
                  <wp:posOffset>-7026910</wp:posOffset>
                </wp:positionV>
                <wp:extent cx="5588000" cy="0"/>
                <wp:effectExtent l="0" t="0" r="0" b="0"/>
                <wp:wrapNone/>
                <wp:docPr id="309" name="Shape 30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09" o:spid="_x0000_s1026" o:spt="20" style="position:absolute;left:0pt;margin-left:5.65pt;margin-top:-553.3pt;height:0pt;width:440pt;z-index:-251357184;mso-width-relative:page;mso-height-relative:page;" fillcolor="#FFFFFF" filled="t" stroked="t" coordsize="21600,21600" o:allowincell="f" o:gfxdata="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Ca3sPvXAAAADgEAAA8AAAAAAAAAAQAgAAAAIgAAAGRycy9kb3ducmV2LnhtbFBLAQIU&#10;ABQAAAAIAIdO4kA/INy9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60320" behindDoc="1" locked="0" layoutInCell="0" allowOverlap="1">
                <wp:simplePos x="0" y="0"/>
                <wp:positionH relativeFrom="column">
                  <wp:posOffset>71755</wp:posOffset>
                </wp:positionH>
                <wp:positionV relativeFrom="paragraph">
                  <wp:posOffset>-6783070</wp:posOffset>
                </wp:positionV>
                <wp:extent cx="5588000" cy="0"/>
                <wp:effectExtent l="0" t="0" r="0" b="0"/>
                <wp:wrapNone/>
                <wp:docPr id="310" name="Shape 31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10" o:spid="_x0000_s1026" o:spt="20" style="position:absolute;left:0pt;margin-left:5.65pt;margin-top:-534.1pt;height:0pt;width:440pt;z-index:-251356160;mso-width-relative:page;mso-height-relative:page;" fillcolor="#FFFFFF" filled="t" stroked="t" coordsize="21600,21600" o:allowincell="f" o:gfxdata="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wTMkU1gAAAA4BAAAPAAAAAAAAAAEAIAAAACIAAABkcnMvZG93bnJldi54bWxQSwECFAAU&#10;AAAACACHTuJAVOPJfr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61344" behindDoc="1" locked="0" layoutInCell="0" allowOverlap="1">
                <wp:simplePos x="0" y="0"/>
                <wp:positionH relativeFrom="column">
                  <wp:posOffset>71755</wp:posOffset>
                </wp:positionH>
                <wp:positionV relativeFrom="paragraph">
                  <wp:posOffset>-6539230</wp:posOffset>
                </wp:positionV>
                <wp:extent cx="5588000" cy="0"/>
                <wp:effectExtent l="0" t="0" r="0" b="0"/>
                <wp:wrapNone/>
                <wp:docPr id="311" name="Shape 31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11" o:spid="_x0000_s1026" o:spt="20" style="position:absolute;left:0pt;margin-left:5.65pt;margin-top:-514.9pt;height:0pt;width:440pt;z-index:-251355136;mso-width-relative:page;mso-height-relative:page;" fillcolor="#FFFFFF" filled="t" stroked="t" coordsize="21600,21600" o:allowincell="f" o:gfxdata="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h9HMj1gAAAA4BAAAPAAAAAAAAAAEAIAAAACIAAABkcnMvZG93bnJldi54bWxQSwECFAAU&#10;AAAACACHTuJArx/5yL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62368" behindDoc="1" locked="0" layoutInCell="0" allowOverlap="1">
                <wp:simplePos x="0" y="0"/>
                <wp:positionH relativeFrom="column">
                  <wp:posOffset>71755</wp:posOffset>
                </wp:positionH>
                <wp:positionV relativeFrom="paragraph">
                  <wp:posOffset>-6295390</wp:posOffset>
                </wp:positionV>
                <wp:extent cx="5588000" cy="0"/>
                <wp:effectExtent l="0" t="0" r="0" b="0"/>
                <wp:wrapNone/>
                <wp:docPr id="312" name="Shape 31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12" o:spid="_x0000_s1026" o:spt="20" style="position:absolute;left:0pt;margin-left:5.65pt;margin-top:-495.7pt;height:0pt;width:440pt;z-index:-251354112;mso-width-relative:page;mso-height-relative:page;" fillcolor="#FFFFFF" filled="t" stroked="t" coordsize="21600,21600" o:allowincell="f" o:gfxdata="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NRzfEtYAAAAMAQAADwAAAAAAAAABACAAAAAiAAAAZHJzL2Rvd25yZXYueG1sUEsBAhQA&#10;FAAAAAgAh07iQOMc2cm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63392" behindDoc="1" locked="0" layoutInCell="0" allowOverlap="1">
                <wp:simplePos x="0" y="0"/>
                <wp:positionH relativeFrom="column">
                  <wp:posOffset>71755</wp:posOffset>
                </wp:positionH>
                <wp:positionV relativeFrom="paragraph">
                  <wp:posOffset>-6050915</wp:posOffset>
                </wp:positionV>
                <wp:extent cx="5588000" cy="0"/>
                <wp:effectExtent l="0" t="0" r="0" b="0"/>
                <wp:wrapNone/>
                <wp:docPr id="313" name="Shape 31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13" o:spid="_x0000_s1026" o:spt="20" style="position:absolute;left:0pt;margin-left:5.65pt;margin-top:-476.45pt;height:0pt;width:440pt;z-index:-251353088;mso-width-relative:page;mso-height-relative:page;" fillcolor="#FFFFFF" filled="t" stroked="t" coordsize="21600,21600" o:allowincell="f" o:gfxdata="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noZqXWAAAADAEAAA8AAAAAAAAAAQAgAAAAIgAAAGRycy9kb3ducmV2LnhtbFBLAQIU&#10;ABQAAAAIAIdO4kAY4Ol/vAEAAKsDAAAOAAAAAAAAAAEAIAAAACU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64416" behindDoc="1" locked="0" layoutInCell="0" allowOverlap="1">
                <wp:simplePos x="0" y="0"/>
                <wp:positionH relativeFrom="column">
                  <wp:posOffset>71755</wp:posOffset>
                </wp:positionH>
                <wp:positionV relativeFrom="paragraph">
                  <wp:posOffset>-5807075</wp:posOffset>
                </wp:positionV>
                <wp:extent cx="5588000" cy="0"/>
                <wp:effectExtent l="0" t="0" r="0" b="0"/>
                <wp:wrapNone/>
                <wp:docPr id="314" name="Shape 31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14" o:spid="_x0000_s1026" o:spt="20" style="position:absolute;left:0pt;margin-left:5.65pt;margin-top:-457.25pt;height:0pt;width:440pt;z-index:-251352064;mso-width-relative:page;mso-height-relative:page;" fillcolor="#FFFFFF" filled="t" stroked="t" coordsize="21600,21600" o:allowincell="f" o:gfxdata="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FUaYpPXAAAADAEAAA8AAAAAAAAAAQAgAAAAIgAAAGRycy9kb3ducmV2LnhtbFBLAQIU&#10;ABQAAAAIAIdO4kB7GpnLuwEAAKsDAAAOAAAAAAAAAAEAIAAAACY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65440" behindDoc="1" locked="0" layoutInCell="0" allowOverlap="1">
                <wp:simplePos x="0" y="0"/>
                <wp:positionH relativeFrom="column">
                  <wp:posOffset>71755</wp:posOffset>
                </wp:positionH>
                <wp:positionV relativeFrom="paragraph">
                  <wp:posOffset>-5563235</wp:posOffset>
                </wp:positionV>
                <wp:extent cx="5588000" cy="0"/>
                <wp:effectExtent l="0" t="0" r="0" b="0"/>
                <wp:wrapNone/>
                <wp:docPr id="315" name="Shape 31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15" o:spid="_x0000_s1026" o:spt="20" style="position:absolute;left:0pt;margin-left:5.65pt;margin-top:-438.05pt;height:0pt;width:440pt;z-index:-251351040;mso-width-relative:page;mso-height-relative:page;" fillcolor="#FFFFFF" filled="t" stroked="t" coordsize="21600,21600" o:allowincell="f" o:gfxdata="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VGx0q1gAAAAwBAAAPAAAAAAAAAAEAIAAAACIAAABkcnMvZG93bnJldi54bWxQSwECFAAU&#10;AAAACACHTuJAgOapfb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66464" behindDoc="1" locked="0" layoutInCell="0" allowOverlap="1">
                <wp:simplePos x="0" y="0"/>
                <wp:positionH relativeFrom="column">
                  <wp:posOffset>71755</wp:posOffset>
                </wp:positionH>
                <wp:positionV relativeFrom="paragraph">
                  <wp:posOffset>-5319395</wp:posOffset>
                </wp:positionV>
                <wp:extent cx="5588000" cy="0"/>
                <wp:effectExtent l="0" t="0" r="0" b="0"/>
                <wp:wrapNone/>
                <wp:docPr id="316" name="Shape 31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16" o:spid="_x0000_s1026" o:spt="20" style="position:absolute;left:0pt;margin-left:5.65pt;margin-top:-418.85pt;height:0pt;width:440pt;z-index:-251350016;mso-width-relative:page;mso-height-relative:page;" fillcolor="#FFFFFF" filled="t" stroked="t" coordsize="21600,21600" o:allowincell="f" o:gfxdata="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xgPZHYAAAADAEAAA8AAAAAAAAAAQAgAAAAIgAAAGRycy9kb3ducmV2LnhtbFBLAQIU&#10;ABQAAAAIAIdO4kArNaWSugEAAKsDAAAOAAAAAAAAAAEAIAAAACc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67488" behindDoc="1" locked="0" layoutInCell="0" allowOverlap="1">
                <wp:simplePos x="0" y="0"/>
                <wp:positionH relativeFrom="column">
                  <wp:posOffset>71755</wp:posOffset>
                </wp:positionH>
                <wp:positionV relativeFrom="paragraph">
                  <wp:posOffset>-5075555</wp:posOffset>
                </wp:positionV>
                <wp:extent cx="5588000" cy="0"/>
                <wp:effectExtent l="0" t="0" r="0" b="0"/>
                <wp:wrapNone/>
                <wp:docPr id="317" name="Shape 31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17" o:spid="_x0000_s1026" o:spt="20" style="position:absolute;left:0pt;margin-left:5.65pt;margin-top:-399.65pt;height:0pt;width:440pt;z-index:-251348992;mso-width-relative:page;mso-height-relative:page;" fillcolor="#FFFFFF" filled="t" stroked="t" coordsize="21600,21600" o:allowincell="f" o:gfxdata="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4mKRMdYAAAAMAQAADwAAAAAAAAABACAAAAAiAAAAZHJzL2Rvd25yZXYueG1sUEsBAhQA&#10;FAAAAAgAh07iQDcZucq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68512" behindDoc="1" locked="0" layoutInCell="0" allowOverlap="1">
                <wp:simplePos x="0" y="0"/>
                <wp:positionH relativeFrom="column">
                  <wp:posOffset>71755</wp:posOffset>
                </wp:positionH>
                <wp:positionV relativeFrom="paragraph">
                  <wp:posOffset>-4831715</wp:posOffset>
                </wp:positionV>
                <wp:extent cx="5588000" cy="0"/>
                <wp:effectExtent l="0" t="0" r="0" b="0"/>
                <wp:wrapNone/>
                <wp:docPr id="318" name="Shape 31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18" o:spid="_x0000_s1026" o:spt="20" style="position:absolute;left:0pt;margin-left:5.65pt;margin-top:-380.45pt;height:0pt;width:440pt;z-index:-251347968;mso-width-relative:page;mso-height-relative:page;" fillcolor="#FFFFFF" filled="t" stroked="t" coordsize="21600,21600" o:allowincell="f" o:gfxdata="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o1igzXAAAADAEAAA8AAAAAAAAAAQAgAAAAIgAAAGRycy9kb3ducmV2LnhtbFBLAQIU&#10;ABQAAAAIAIdO4kCsxzUh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69536" behindDoc="1" locked="0" layoutInCell="0" allowOverlap="1">
                <wp:simplePos x="0" y="0"/>
                <wp:positionH relativeFrom="column">
                  <wp:posOffset>71755</wp:posOffset>
                </wp:positionH>
                <wp:positionV relativeFrom="paragraph">
                  <wp:posOffset>-4587875</wp:posOffset>
                </wp:positionV>
                <wp:extent cx="5588000" cy="0"/>
                <wp:effectExtent l="0" t="0" r="0" b="0"/>
                <wp:wrapNone/>
                <wp:docPr id="319" name="Shape 31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19" o:spid="_x0000_s1026" o:spt="20" style="position:absolute;left:0pt;margin-left:5.65pt;margin-top:-361.25pt;height:0pt;width:440pt;z-index:-251346944;mso-width-relative:page;mso-height-relative:page;" fillcolor="#FFFFFF" filled="t" stroked="t" coordsize="21600,21600" o:allowincell="f" o:gfxdata="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6BDaV2AAAAAwBAAAPAAAAAAAAAAEAIAAAACIAAABkcnMvZG93bnJldi54bWxQSwEC&#10;FAAUAAAACACHTuJAVzsFl7sBAACrAwAADgAAAAAAAAABACAAAAAnAQAAZHJzL2Uyb0RvYy54bWxQ&#10;SwUGAAAAAAYABgBZAQAAVA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70560" behindDoc="1" locked="0" layoutInCell="0" allowOverlap="1">
                <wp:simplePos x="0" y="0"/>
                <wp:positionH relativeFrom="column">
                  <wp:posOffset>71755</wp:posOffset>
                </wp:positionH>
                <wp:positionV relativeFrom="paragraph">
                  <wp:posOffset>-4344035</wp:posOffset>
                </wp:positionV>
                <wp:extent cx="5588000" cy="0"/>
                <wp:effectExtent l="0" t="0" r="0" b="0"/>
                <wp:wrapNone/>
                <wp:docPr id="320" name="Shape 32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20" o:spid="_x0000_s1026" o:spt="20" style="position:absolute;left:0pt;margin-left:5.65pt;margin-top:-342.05pt;height:0pt;width:440pt;z-index:-251345920;mso-width-relative:page;mso-height-relative:page;" fillcolor="#FFFFFF" filled="t" stroked="t" coordsize="21600,21600" o:allowincell="f" o:gfxdata="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EDrJK1gAAAAwBAAAPAAAAAAAAAAEAIAAAACIAAABkcnMvZG93bnJldi54bWxQSwECFAAU&#10;AAAACACHTuJA7M6iAb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71584" behindDoc="1" locked="0" layoutInCell="0" allowOverlap="1">
                <wp:simplePos x="0" y="0"/>
                <wp:positionH relativeFrom="column">
                  <wp:posOffset>71755</wp:posOffset>
                </wp:positionH>
                <wp:positionV relativeFrom="paragraph">
                  <wp:posOffset>-4100195</wp:posOffset>
                </wp:positionV>
                <wp:extent cx="5588000" cy="0"/>
                <wp:effectExtent l="0" t="0" r="0" b="0"/>
                <wp:wrapNone/>
                <wp:docPr id="321" name="Shape 32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21" o:spid="_x0000_s1026" o:spt="20" style="position:absolute;left:0pt;margin-left:5.65pt;margin-top:-322.85pt;height:0pt;width:440pt;z-index:-251344896;mso-width-relative:page;mso-height-relative:page;" fillcolor="#FFFFFF" filled="t" stroked="t" coordsize="21600,21600" o:allowincell="f" o:gfxdata="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T9E67YAAAADAEAAA8AAAAAAAAAAQAgAAAAIgAAAGRycy9kb3ducmV2LnhtbFBLAQIU&#10;ABQAAAAIAIdO4kDw4r5ZugEAAKsDAAAOAAAAAAAAAAEAIAAAACc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72608" behindDoc="1" locked="0" layoutInCell="0" allowOverlap="1">
                <wp:simplePos x="0" y="0"/>
                <wp:positionH relativeFrom="column">
                  <wp:posOffset>71755</wp:posOffset>
                </wp:positionH>
                <wp:positionV relativeFrom="paragraph">
                  <wp:posOffset>-3856355</wp:posOffset>
                </wp:positionV>
                <wp:extent cx="5588000" cy="0"/>
                <wp:effectExtent l="0" t="0" r="0" b="0"/>
                <wp:wrapNone/>
                <wp:docPr id="322" name="Shape 32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22" o:spid="_x0000_s1026" o:spt="20" style="position:absolute;left:0pt;margin-left:5.65pt;margin-top:-303.65pt;height:0pt;width:440pt;z-index:-251343872;mso-width-relative:page;mso-height-relative:page;" fillcolor="#FFFFFF" filled="t" stroked="t" coordsize="21600,21600" o:allowincell="f" o:gfxdata="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ILNXd1gAAAAwBAAAPAAAAAAAAAAEAIAAAACIAAABkcnMvZG93bnJldi54bWxQSwECFAAU&#10;AAAACACHTuJAWzGytr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73632" behindDoc="1" locked="0" layoutInCell="0" allowOverlap="1">
                <wp:simplePos x="0" y="0"/>
                <wp:positionH relativeFrom="column">
                  <wp:posOffset>71755</wp:posOffset>
                </wp:positionH>
                <wp:positionV relativeFrom="paragraph">
                  <wp:posOffset>-3612515</wp:posOffset>
                </wp:positionV>
                <wp:extent cx="5588000" cy="0"/>
                <wp:effectExtent l="0" t="0" r="0" b="0"/>
                <wp:wrapNone/>
                <wp:docPr id="323" name="Shape 32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23" o:spid="_x0000_s1026" o:spt="20" style="position:absolute;left:0pt;margin-left:5.65pt;margin-top:-284.45pt;height:0pt;width:440pt;z-index:-251342848;mso-width-relative:page;mso-height-relative:page;" fillcolor="#FFFFFF" filled="t" stroked="t" coordsize="21600,21600" o:allowincell="f" o:gfxdata="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G9dPvnWAAAADAEAAA8AAAAAAAAAAQAgAAAAIgAAAGRycy9kb3ducmV2LnhtbFBLAQIU&#10;ABQAAAAIAIdO4kCgzYIAvAEAAKsDAAAOAAAAAAAAAAEAIAAAACU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74656" behindDoc="1" locked="0" layoutInCell="0" allowOverlap="1">
                <wp:simplePos x="0" y="0"/>
                <wp:positionH relativeFrom="column">
                  <wp:posOffset>71755</wp:posOffset>
                </wp:positionH>
                <wp:positionV relativeFrom="paragraph">
                  <wp:posOffset>-3368675</wp:posOffset>
                </wp:positionV>
                <wp:extent cx="5588000" cy="0"/>
                <wp:effectExtent l="0" t="0" r="0" b="0"/>
                <wp:wrapNone/>
                <wp:docPr id="324" name="Shape 32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24" o:spid="_x0000_s1026" o:spt="20" style="position:absolute;left:0pt;margin-left:5.65pt;margin-top:-265.25pt;height:0pt;width:440pt;z-index:-251341824;mso-width-relative:page;mso-height-relative:page;" fillcolor="#FFFFFF" filled="t" stroked="t" coordsize="21600,21600" o:allowincell="f" o:gfxdata="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H6aetfXAAAADAEAAA8AAAAAAAAAAQAgAAAAIgAAAGRycy9kb3ducmV2LnhtbFBLAQIU&#10;ABQAAAAIAIdO4kAk595a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75680" behindDoc="1" locked="0" layoutInCell="0" allowOverlap="1">
                <wp:simplePos x="0" y="0"/>
                <wp:positionH relativeFrom="column">
                  <wp:posOffset>71755</wp:posOffset>
                </wp:positionH>
                <wp:positionV relativeFrom="paragraph">
                  <wp:posOffset>-3124835</wp:posOffset>
                </wp:positionV>
                <wp:extent cx="5588000" cy="0"/>
                <wp:effectExtent l="0" t="0" r="0" b="0"/>
                <wp:wrapNone/>
                <wp:docPr id="325" name="Shape 32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25" o:spid="_x0000_s1026" o:spt="20" style="position:absolute;left:0pt;margin-left:5.65pt;margin-top:-246.05pt;height:0pt;width:440pt;z-index:-251340800;mso-width-relative:page;mso-height-relative:page;" fillcolor="#FFFFFF" filled="t" stroked="t" coordsize="21600,21600" o:allowincell="f" o:gfxdata="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FNU/PPYAAAADAEAAA8AAAAAAAAAAQAgAAAAIgAAAGRycy9kb3ducmV2LnhtbFBLAQIU&#10;ABQAAAAIAIdO4kDfG+7sugEAAKsDAAAOAAAAAAAAAAEAIAAAACc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76704" behindDoc="1" locked="0" layoutInCell="0" allowOverlap="1">
                <wp:simplePos x="0" y="0"/>
                <wp:positionH relativeFrom="column">
                  <wp:posOffset>71755</wp:posOffset>
                </wp:positionH>
                <wp:positionV relativeFrom="paragraph">
                  <wp:posOffset>-2880995</wp:posOffset>
                </wp:positionV>
                <wp:extent cx="5588000" cy="0"/>
                <wp:effectExtent l="0" t="0" r="0" b="0"/>
                <wp:wrapNone/>
                <wp:docPr id="326" name="Shape 32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26" o:spid="_x0000_s1026" o:spt="20" style="position:absolute;left:0pt;margin-left:5.65pt;margin-top:-226.85pt;height:0pt;width:440pt;z-index:-251339776;mso-width-relative:page;mso-height-relative:page;" fillcolor="#FFFFFF" filled="t" stroked="t" coordsize="21600,21600" o:allowincell="f" o:gfxdata="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MoOdD2AAAAAwBAAAPAAAAAAAAAAEAIAAAACIAAABkcnMvZG93bnJldi54bWxQSwEC&#10;FAAUAAAACACHTuJAkxjO7bsBAACrAwAADgAAAAAAAAABACAAAAAnAQAAZHJzL2Uyb0RvYy54bWxQ&#10;SwUGAAAAAAYABgBZAQAAVA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77728" behindDoc="1" locked="0" layoutInCell="0" allowOverlap="1">
                <wp:simplePos x="0" y="0"/>
                <wp:positionH relativeFrom="column">
                  <wp:posOffset>71755</wp:posOffset>
                </wp:positionH>
                <wp:positionV relativeFrom="paragraph">
                  <wp:posOffset>-2637155</wp:posOffset>
                </wp:positionV>
                <wp:extent cx="5588000" cy="0"/>
                <wp:effectExtent l="0" t="0" r="0" b="0"/>
                <wp:wrapNone/>
                <wp:docPr id="327" name="Shape 32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27" o:spid="_x0000_s1026" o:spt="20" style="position:absolute;left:0pt;margin-left:5.65pt;margin-top:-207.65pt;height:0pt;width:440pt;z-index:-251338752;mso-width-relative:page;mso-height-relative:page;" fillcolor="#FFFFFF" filled="t" stroked="t" coordsize="21600,21600" o:allowincell="f" o:gfxdata="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DLKZn9YAAAAMAQAADwAAAAAAAAABACAAAAAiAAAAZHJzL2Rvd25yZXYueG1sUEsBAhQA&#10;FAAAAAgAh07iQI800rW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78752" behindDoc="1" locked="0" layoutInCell="0" allowOverlap="1">
                <wp:simplePos x="0" y="0"/>
                <wp:positionH relativeFrom="column">
                  <wp:posOffset>71755</wp:posOffset>
                </wp:positionH>
                <wp:positionV relativeFrom="paragraph">
                  <wp:posOffset>-2393315</wp:posOffset>
                </wp:positionV>
                <wp:extent cx="5588000" cy="0"/>
                <wp:effectExtent l="0" t="0" r="0" b="0"/>
                <wp:wrapNone/>
                <wp:docPr id="328" name="Shape 32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28" o:spid="_x0000_s1026" o:spt="20" style="position:absolute;left:0pt;margin-left:5.65pt;margin-top:-188.45pt;height:0pt;width:440pt;z-index:-251337728;mso-width-relative:page;mso-height-relative:page;" fillcolor="#FFFFFF" filled="t" stroked="t" coordsize="21600,21600" o:allowincell="f" o:gfxdata="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aFzX2tYAAAAMAQAADwAAAAAAAAABACAAAAAiAAAAZHJzL2Rvd25yZXYueG1sUEsBAhQA&#10;FAAAAAgAh07iQPM6crC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79776" behindDoc="1" locked="0" layoutInCell="0" allowOverlap="1">
                <wp:simplePos x="0" y="0"/>
                <wp:positionH relativeFrom="column">
                  <wp:posOffset>71755</wp:posOffset>
                </wp:positionH>
                <wp:positionV relativeFrom="paragraph">
                  <wp:posOffset>-2149475</wp:posOffset>
                </wp:positionV>
                <wp:extent cx="5588000" cy="0"/>
                <wp:effectExtent l="0" t="0" r="0" b="0"/>
                <wp:wrapNone/>
                <wp:docPr id="329" name="Shape 32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29" o:spid="_x0000_s1026" o:spt="20" style="position:absolute;left:0pt;margin-left:5.65pt;margin-top:-169.25pt;height:0pt;width:440pt;z-index:-251336704;mso-width-relative:page;mso-height-relative:page;" fillcolor="#FFFFFF" filled="t" stroked="t" coordsize="21600,21600" o:allowincell="f" o:gfxdata="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7S/TaNYAAAAMAQAADwAAAAAAAAABACAAAAAiAAAAZHJzL2Rvd25yZXYueG1sUEsBAhQA&#10;FAAAAAgAh07iQAjGQga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80800" behindDoc="1" locked="0" layoutInCell="0" allowOverlap="1">
                <wp:simplePos x="0" y="0"/>
                <wp:positionH relativeFrom="column">
                  <wp:posOffset>71755</wp:posOffset>
                </wp:positionH>
                <wp:positionV relativeFrom="paragraph">
                  <wp:posOffset>-1905635</wp:posOffset>
                </wp:positionV>
                <wp:extent cx="5588000" cy="0"/>
                <wp:effectExtent l="0" t="0" r="0" b="0"/>
                <wp:wrapNone/>
                <wp:docPr id="330" name="Shape 33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30" o:spid="_x0000_s1026" o:spt="20" style="position:absolute;left:0pt;margin-left:5.65pt;margin-top:-150.05pt;height:0pt;width:440pt;z-index:-251335680;mso-width-relative:page;mso-height-relative:page;" fillcolor="#FFFFFF" filled="t" stroked="t" coordsize="21600,21600" o:allowincell="f" o:gfxdata="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OWsTW9cAAAAMAQAADwAAAAAAAAABACAAAAAiAAAAZHJzL2Rvd25yZXYueG1sUEsBAhQA&#10;FAAAAAgAh07iQGMFV8W6AQAAqwMAAA4AAAAAAAAAAQAgAAAAJg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81824" behindDoc="1" locked="0" layoutInCell="0" allowOverlap="1">
                <wp:simplePos x="0" y="0"/>
                <wp:positionH relativeFrom="column">
                  <wp:posOffset>71755</wp:posOffset>
                </wp:positionH>
                <wp:positionV relativeFrom="paragraph">
                  <wp:posOffset>-1661795</wp:posOffset>
                </wp:positionV>
                <wp:extent cx="5588000" cy="0"/>
                <wp:effectExtent l="0" t="0" r="0" b="0"/>
                <wp:wrapNone/>
                <wp:docPr id="331" name="Shape 33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31" o:spid="_x0000_s1026" o:spt="20" style="position:absolute;left:0pt;margin-left:5.65pt;margin-top:-130.85pt;height:0pt;width:440pt;z-index:-251334656;mso-width-relative:page;mso-height-relative:page;" fillcolor="#FFFFFF" filled="t" stroked="t" coordsize="21600,21600" o:allowincell="f" o:gfxdata="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vMCKKtcAAAAMAQAADwAAAAAAAAABACAAAAAiAAAAZHJzL2Rvd25yZXYueG1sUEsBAhQA&#10;FAAAAAgAh07iQJj5Z3O6AQAAqwMAAA4AAAAAAAAAAQAgAAAAJg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82848" behindDoc="1" locked="0" layoutInCell="0" allowOverlap="1">
                <wp:simplePos x="0" y="0"/>
                <wp:positionH relativeFrom="column">
                  <wp:posOffset>71755</wp:posOffset>
                </wp:positionH>
                <wp:positionV relativeFrom="paragraph">
                  <wp:posOffset>-1417955</wp:posOffset>
                </wp:positionV>
                <wp:extent cx="5588000" cy="0"/>
                <wp:effectExtent l="0" t="0" r="0" b="0"/>
                <wp:wrapNone/>
                <wp:docPr id="332" name="Shape 33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32" o:spid="_x0000_s1026" o:spt="20" style="position:absolute;left:0pt;margin-left:5.65pt;margin-top:-111.65pt;height:0pt;width:440pt;z-index:-251333632;mso-width-relative:page;mso-height-relative:page;" fillcolor="#FFFFFF" filled="t" stroked="t" coordsize="21600,21600" o:allowincell="f" o:gfxdata="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gBFMWdYAAAAMAQAADwAAAAAAAAABACAAAAAiAAAAZHJzL2Rvd25yZXYueG1sUEsBAhQA&#10;FAAAAAgAh07iQDMqa5y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83872" behindDoc="1" locked="0" layoutInCell="0" allowOverlap="1">
                <wp:simplePos x="0" y="0"/>
                <wp:positionH relativeFrom="column">
                  <wp:posOffset>71755</wp:posOffset>
                </wp:positionH>
                <wp:positionV relativeFrom="paragraph">
                  <wp:posOffset>-1173480</wp:posOffset>
                </wp:positionV>
                <wp:extent cx="5588000" cy="0"/>
                <wp:effectExtent l="0" t="0" r="0" b="0"/>
                <wp:wrapNone/>
                <wp:docPr id="333" name="Shape 33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33" o:spid="_x0000_s1026" o:spt="20" style="position:absolute;left:0pt;margin-left:5.65pt;margin-top:-92.4pt;height:0pt;width:440pt;z-index:-251332608;mso-width-relative:page;mso-height-relative:page;" fillcolor="#FFFFFF" filled="t" stroked="t" coordsize="21600,21600" o:allowincell="f" o:gfxdata="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AlTND7WAAAADAEAAA8AAAAAAAAAAQAgAAAAIgAAAGRycy9kb3ducmV2LnhtbFBLAQIU&#10;ABQAAAAIAIdO4kDI1lsqvAEAAKsDAAAOAAAAAAAAAAEAIAAAACU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84896" behindDoc="1" locked="0" layoutInCell="0" allowOverlap="1">
                <wp:simplePos x="0" y="0"/>
                <wp:positionH relativeFrom="column">
                  <wp:posOffset>71755</wp:posOffset>
                </wp:positionH>
                <wp:positionV relativeFrom="paragraph">
                  <wp:posOffset>-929640</wp:posOffset>
                </wp:positionV>
                <wp:extent cx="5588000" cy="0"/>
                <wp:effectExtent l="0" t="0" r="0" b="0"/>
                <wp:wrapNone/>
                <wp:docPr id="334" name="Shape 33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34" o:spid="_x0000_s1026" o:spt="20" style="position:absolute;left:0pt;margin-left:5.65pt;margin-top:-73.2pt;height:0pt;width:440pt;z-index:-251331584;mso-width-relative:page;mso-height-relative:page;" fillcolor="#FFFFFF" filled="t" stroked="t" coordsize="21600,21600" o:allowincell="f" o:gfxdata="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gOoJ+NYAAAAMAQAADwAAAAAAAAABACAAAAAiAAAAZHJzL2Rvd25yZXYueG1sUEsBAhQA&#10;FAAAAAgAh07iQKssK56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85920" behindDoc="1" locked="0" layoutInCell="0" allowOverlap="1">
                <wp:simplePos x="0" y="0"/>
                <wp:positionH relativeFrom="column">
                  <wp:posOffset>71755</wp:posOffset>
                </wp:positionH>
                <wp:positionV relativeFrom="paragraph">
                  <wp:posOffset>-685800</wp:posOffset>
                </wp:positionV>
                <wp:extent cx="5588000" cy="0"/>
                <wp:effectExtent l="0" t="0" r="0" b="0"/>
                <wp:wrapNone/>
                <wp:docPr id="335" name="Shape 33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35" o:spid="_x0000_s1026" o:spt="20" style="position:absolute;left:0pt;margin-left:5.65pt;margin-top:-54pt;height:0pt;width:440pt;z-index:-251330560;mso-width-relative:page;mso-height-relative:page;" fillcolor="#FFFFFF" filled="t" stroked="t" coordsize="21600,21600" o:allowincell="f" o:gfxdata="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Wfs301gAAAAwBAAAPAAAAAAAAAAEAIAAAACIAAABkcnMvZG93bnJldi54bWxQSwECFAAU&#10;AAAACACHTuJAUNAbKL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86944" behindDoc="1" locked="0" layoutInCell="0" allowOverlap="1">
                <wp:simplePos x="0" y="0"/>
                <wp:positionH relativeFrom="column">
                  <wp:posOffset>71755</wp:posOffset>
                </wp:positionH>
                <wp:positionV relativeFrom="paragraph">
                  <wp:posOffset>-441960</wp:posOffset>
                </wp:positionV>
                <wp:extent cx="5588000" cy="0"/>
                <wp:effectExtent l="0" t="0" r="0" b="0"/>
                <wp:wrapNone/>
                <wp:docPr id="336" name="Shape 33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36" o:spid="_x0000_s1026" o:spt="20" style="position:absolute;left:0pt;margin-left:5.65pt;margin-top:-34.8pt;height:0pt;width:440pt;z-index:-251329536;mso-width-relative:page;mso-height-relative:page;" fillcolor="#FFFFFF" filled="t" stroked="t" coordsize="21600,21600" o:allowincell="f" o:gfxdata="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E3yv/VAAAACgEAAA8AAAAAAAAAAQAgAAAAIgAAAGRycy9kb3ducmV2LnhtbFBLAQIUABQA&#10;AAAIAIdO4kAc0zspugEAAKsDAAAOAAAAAAAAAAEAIAAAACQ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87968" behindDoc="1" locked="0" layoutInCell="0" allowOverlap="1">
                <wp:simplePos x="0" y="0"/>
                <wp:positionH relativeFrom="column">
                  <wp:posOffset>71755</wp:posOffset>
                </wp:positionH>
                <wp:positionV relativeFrom="paragraph">
                  <wp:posOffset>-198120</wp:posOffset>
                </wp:positionV>
                <wp:extent cx="5588000" cy="0"/>
                <wp:effectExtent l="0" t="0" r="0" b="0"/>
                <wp:wrapNone/>
                <wp:docPr id="337" name="Shape 33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37" o:spid="_x0000_s1026" o:spt="20" style="position:absolute;left:0pt;margin-left:5.65pt;margin-top:-15.6pt;height:0pt;width:440pt;z-index:-251328512;mso-width-relative:page;mso-height-relative:page;" fillcolor="#FFFFFF" filled="t" stroked="t" coordsize="21600,21600" o:allowincell="f" o:gfxdata="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eNIaS9YAAAAKAQAADwAAAAAAAAABACAAAAAiAAAAZHJzL2Rvd25yZXYueG1sUEsBAhQA&#10;FAAAAAgAh07iQAD/J3G7AQAAqwMAAA4AAAAAAAAAAQAgAAAAJQ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88992" behindDoc="1" locked="0" layoutInCell="0" allowOverlap="1">
                <wp:simplePos x="0" y="0"/>
                <wp:positionH relativeFrom="column">
                  <wp:posOffset>62230</wp:posOffset>
                </wp:positionH>
                <wp:positionV relativeFrom="paragraph">
                  <wp:posOffset>45085</wp:posOffset>
                </wp:positionV>
                <wp:extent cx="5597525" cy="0"/>
                <wp:effectExtent l="0" t="0" r="0" b="0"/>
                <wp:wrapNone/>
                <wp:docPr id="338" name="Shape 338"/>
                <wp:cNvGraphicFramePr/>
                <a:graphic xmlns:a="http://schemas.openxmlformats.org/drawingml/2006/main">
                  <a:graphicData uri="http://schemas.microsoft.com/office/word/2010/wordprocessingShape">
                    <wps:wsp>
                      <wps:cNvCnPr/>
                      <wps:spPr>
                        <a:xfrm>
                          <a:off x="0" y="0"/>
                          <a:ext cx="55975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38" o:spid="_x0000_s1026" o:spt="20" style="position:absolute;left:0pt;margin-left:4.9pt;margin-top:3.55pt;height:0pt;width:440.75pt;z-index:-251327488;mso-width-relative:page;mso-height-relative:page;" fillcolor="#FFFFFF" filled="t" stroked="t" coordsize="21600,21600" o:allowincell="f" o:gfxdata="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oVOADdMAAAAFAQAADwAAAAAAAAABACAAAAAiAAAAZHJzL2Rvd25yZXYueG1sUEsBAhQAFAAAAAgA&#10;h07iQJlfi2G4AQAAqwMAAA4AAAAAAAAAAQAgAAAAIgEAAGRycy9lMm9Eb2MueG1sUEsFBgAAAAAG&#10;AAYAWQEAAEwFAAAAAA==&#10;">
                <v:fill on="t" focussize="0,0"/>
                <v:stroke weight="0.47992125984252pt" color="#000000" miterlimit="8" joinstyle="miter"/>
                <v:imagedata o:title=""/>
                <o:lock v:ext="edit" aspectratio="f"/>
              </v:line>
            </w:pict>
          </mc:Fallback>
        </mc:AlternateContent>
      </w:r>
    </w:p>
    <w:p>
      <w:pPr>
        <w:spacing w:line="168" w:lineRule="exact"/>
        <w:rPr>
          <w:sz w:val="20"/>
          <w:szCs w:val="20"/>
        </w:rPr>
      </w:pPr>
    </w:p>
    <w:p>
      <w:pPr>
        <w:ind w:right="-13"/>
        <w:jc w:val="center"/>
        <w:rPr>
          <w:sz w:val="20"/>
          <w:szCs w:val="20"/>
        </w:rPr>
      </w:pPr>
      <w:r>
        <w:rPr>
          <w:rFonts w:ascii="Times New Roman" w:hAnsi="Times New Roman" w:eastAsia="Times New Roman" w:cs="Times New Roman"/>
          <w:sz w:val="18"/>
          <w:szCs w:val="18"/>
        </w:rPr>
        <w:t>81</w:t>
      </w:r>
    </w:p>
    <w:p>
      <w:pPr>
        <w:sectPr>
          <w:pgSz w:w="11900" w:h="16838"/>
          <w:pgMar w:top="1440" w:right="1440" w:bottom="639" w:left="1440" w:header="0" w:footer="0" w:gutter="0"/>
          <w:cols w:equalWidth="0" w:num="1">
            <w:col w:w="9026"/>
          </w:cols>
        </w:sectPr>
      </w:pPr>
    </w:p>
    <w:p>
      <w:pPr>
        <w:spacing w:line="81" w:lineRule="exact"/>
        <w:rPr>
          <w:sz w:val="20"/>
          <w:szCs w:val="20"/>
        </w:rPr>
      </w:pPr>
      <w:bookmarkStart w:id="85" w:name="page86"/>
      <w:bookmarkEnd w:id="85"/>
      <w:r>
        <w:rPr>
          <w:sz w:val="20"/>
          <w:szCs w:val="20"/>
        </w:rPr>
        <mc:AlternateContent>
          <mc:Choice Requires="wps">
            <w:drawing>
              <wp:anchor distT="0" distB="0" distL="114300" distR="114300" simplePos="0" relativeHeight="251990016" behindDoc="1" locked="0" layoutInCell="0" allowOverlap="1">
                <wp:simplePos x="0" y="0"/>
                <wp:positionH relativeFrom="page">
                  <wp:posOffset>986155</wp:posOffset>
                </wp:positionH>
                <wp:positionV relativeFrom="page">
                  <wp:posOffset>923290</wp:posOffset>
                </wp:positionV>
                <wp:extent cx="5588000" cy="0"/>
                <wp:effectExtent l="0" t="0" r="0" b="0"/>
                <wp:wrapNone/>
                <wp:docPr id="339" name="Shape 33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339" o:spid="_x0000_s1026" o:spt="20" style="position:absolute;left:0pt;margin-left:77.65pt;margin-top:72.7pt;height:0pt;width:440pt;mso-position-horizontal-relative:page;mso-position-vertical-relative:page;z-index:-251326464;mso-width-relative:page;mso-height-relative:page;" fillcolor="#FFFFFF" filled="t" stroked="t" coordsize="21600,21600" o:allowincell="f" o:gfxdata="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2g0SOtkAAAAMAQAADwAAAAAAAAABACAAAAAiAAAAZHJzL2Rvd25yZXYueG1sUEsB&#10;AhQAFAAAAAgAh07iQNf0+j+7AQAArAMAAA4AAAAAAAAAAQAgAAAAKAEAAGRycy9lMm9Eb2MueG1s&#10;UEsFBgAAAAAGAAYAWQEAAFUFAAAAAA==&#10;">
                <v:fill on="t" focussize="0,0"/>
                <v:stroke weight="1.44pt" color="#000000" miterlimit="8" joinstyle="miter"/>
                <v:imagedata o:title=""/>
                <o:lock v:ext="edit" aspectratio="f"/>
              </v:line>
            </w:pict>
          </mc:Fallback>
        </mc:AlternateContent>
      </w:r>
    </w:p>
    <w:p>
      <w:pPr>
        <w:tabs>
          <w:tab w:val="left" w:pos="2440"/>
          <w:tab w:val="left" w:pos="6560"/>
        </w:tabs>
        <w:spacing w:line="240" w:lineRule="exact"/>
        <w:ind w:left="400"/>
        <w:rPr>
          <w:sz w:val="20"/>
          <w:szCs w:val="20"/>
        </w:rPr>
      </w:pPr>
      <w:r>
        <w:rPr>
          <w:rFonts w:ascii="宋体" w:hAnsi="宋体" w:eastAsia="宋体" w:cs="宋体"/>
          <w:b/>
          <w:bCs/>
          <w:sz w:val="21"/>
          <w:szCs w:val="21"/>
        </w:rPr>
        <w:t>序号</w:t>
      </w:r>
      <w:r>
        <w:rPr>
          <w:sz w:val="20"/>
          <w:szCs w:val="20"/>
        </w:rPr>
        <w:tab/>
      </w:r>
      <w:r>
        <w:rPr>
          <w:rFonts w:ascii="宋体" w:hAnsi="宋体" w:eastAsia="宋体" w:cs="宋体"/>
          <w:b/>
          <w:bCs/>
          <w:sz w:val="21"/>
          <w:szCs w:val="21"/>
        </w:rPr>
        <w:t>检验项目</w:t>
      </w:r>
      <w:r>
        <w:rPr>
          <w:sz w:val="20"/>
          <w:szCs w:val="20"/>
        </w:rPr>
        <w:tab/>
      </w:r>
      <w:r>
        <w:rPr>
          <w:rFonts w:ascii="宋体" w:hAnsi="宋体" w:eastAsia="宋体" w:cs="宋体"/>
          <w:b/>
          <w:bCs/>
          <w:sz w:val="20"/>
          <w:szCs w:val="20"/>
        </w:rPr>
        <w:t>备注</w:t>
      </w:r>
    </w:p>
    <w:p>
      <w:pPr>
        <w:spacing w:line="20" w:lineRule="exact"/>
        <w:rPr>
          <w:sz w:val="20"/>
          <w:szCs w:val="20"/>
        </w:rPr>
      </w:pPr>
      <w:r>
        <w:rPr>
          <w:sz w:val="20"/>
          <w:szCs w:val="20"/>
        </w:rPr>
        <mc:AlternateContent>
          <mc:Choice Requires="wps">
            <w:drawing>
              <wp:anchor distT="0" distB="0" distL="114300" distR="114300" simplePos="0" relativeHeight="251991040" behindDoc="1" locked="0" layoutInCell="0" allowOverlap="1">
                <wp:simplePos x="0" y="0"/>
                <wp:positionH relativeFrom="column">
                  <wp:posOffset>71755</wp:posOffset>
                </wp:positionH>
                <wp:positionV relativeFrom="paragraph">
                  <wp:posOffset>61595</wp:posOffset>
                </wp:positionV>
                <wp:extent cx="5588000" cy="0"/>
                <wp:effectExtent l="0" t="0" r="0" b="0"/>
                <wp:wrapNone/>
                <wp:docPr id="340" name="Shape 34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340" o:spid="_x0000_s1026" o:spt="20" style="position:absolute;left:0pt;margin-left:5.65pt;margin-top:4.85pt;height:0pt;width:440pt;z-index:-251325440;mso-width-relative:page;mso-height-relative:page;" fillcolor="#FFFFFF" filled="t" stroked="t" coordsize="21600,21600" o:allowincell="f" o:gfxdata="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oMdbVAAAABgEAAA8AAAAAAAAAAQAgAAAAIgAAAGRycy9kb3ducmV2LnhtbFBLAQIUABQA&#10;AAAIAIdO4kCopSKLugEAAKwDAAAOAAAAAAAAAAEAIAAAACQBAABkcnMvZTJvRG9jLnhtbFBLBQYA&#10;AAAABgAGAFkBAABQBQAAAAA=&#10;">
                <v:fill on="t" focussize="0,0"/>
                <v:stroke weight="1.44pt" color="#000000" miterlimit="8" joinstyle="miter"/>
                <v:imagedata o:title=""/>
                <o:lock v:ext="edit" aspectratio="f"/>
              </v:line>
            </w:pict>
          </mc:Fallback>
        </mc:AlternateContent>
      </w:r>
    </w:p>
    <w:p>
      <w:pPr>
        <w:spacing w:line="147" w:lineRule="exact"/>
        <w:rPr>
          <w:sz w:val="20"/>
          <w:szCs w:val="20"/>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无机磷</w:t>
      </w:r>
      <w:r>
        <w:rPr>
          <w:rFonts w:ascii="Times New Roman" w:hAnsi="Times New Roman" w:eastAsia="Times New Roman" w:cs="Times New Roman"/>
          <w:sz w:val="21"/>
          <w:szCs w:val="21"/>
        </w:rPr>
        <w:t>(P)</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镁</w:t>
      </w:r>
      <w:r>
        <w:rPr>
          <w:rFonts w:ascii="Times New Roman" w:hAnsi="Times New Roman" w:eastAsia="Times New Roman" w:cs="Times New Roman"/>
          <w:sz w:val="21"/>
          <w:szCs w:val="21"/>
        </w:rPr>
        <w:t>(Mg)</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铁</w:t>
      </w:r>
      <w:r>
        <w:rPr>
          <w:rFonts w:ascii="Times New Roman" w:hAnsi="Times New Roman" w:eastAsia="Times New Roman" w:cs="Times New Roman"/>
          <w:sz w:val="21"/>
          <w:szCs w:val="21"/>
        </w:rPr>
        <w:t>(Fe)</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碳酸氢盐</w:t>
      </w:r>
      <w:r>
        <w:rPr>
          <w:rFonts w:ascii="Times New Roman" w:hAnsi="Times New Roman" w:eastAsia="Times New Roman" w:cs="Times New Roman"/>
          <w:sz w:val="21"/>
          <w:szCs w:val="21"/>
        </w:rPr>
        <w:t>(HCO3)</w:t>
      </w:r>
      <w:r>
        <w:rPr>
          <w:rFonts w:ascii="宋体" w:hAnsi="宋体" w:eastAsia="宋体" w:cs="宋体"/>
          <w:sz w:val="21"/>
          <w:szCs w:val="21"/>
        </w:rPr>
        <w:t>测定</w:t>
      </w:r>
    </w:p>
    <w:p>
      <w:pPr>
        <w:spacing w:line="112"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血气分析</w:t>
      </w:r>
    </w:p>
    <w:p>
      <w:pPr>
        <w:spacing w:line="144"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ascii="宋体" w:hAnsi="宋体" w:eastAsia="宋体" w:cs="宋体"/>
          <w:sz w:val="21"/>
          <w:szCs w:val="21"/>
        </w:rPr>
        <w:t>氧合血红蛋白</w:t>
      </w:r>
      <w:r>
        <w:rPr>
          <w:rFonts w:ascii="Times New Roman" w:hAnsi="Times New Roman" w:eastAsia="Times New Roman" w:cs="Times New Roman"/>
          <w:sz w:val="21"/>
          <w:szCs w:val="21"/>
        </w:rPr>
        <w:t>(FO2Hb)</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ascii="宋体" w:hAnsi="宋体" w:eastAsia="宋体" w:cs="宋体"/>
          <w:sz w:val="21"/>
          <w:szCs w:val="21"/>
        </w:rPr>
        <w:t>总二氧化碳</w:t>
      </w:r>
      <w:r>
        <w:rPr>
          <w:rFonts w:ascii="Times New Roman" w:hAnsi="Times New Roman" w:eastAsia="Times New Roman" w:cs="Times New Roman"/>
          <w:sz w:val="21"/>
          <w:szCs w:val="21"/>
        </w:rPr>
        <w:t>(TCO2)</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ascii="宋体" w:hAnsi="宋体" w:eastAsia="宋体" w:cs="宋体"/>
          <w:sz w:val="21"/>
          <w:szCs w:val="21"/>
        </w:rPr>
        <w:t>高铁血红蛋白</w:t>
      </w:r>
      <w:r>
        <w:rPr>
          <w:rFonts w:ascii="Times New Roman" w:hAnsi="Times New Roman" w:eastAsia="Times New Roman" w:cs="Times New Roman"/>
          <w:sz w:val="21"/>
          <w:szCs w:val="21"/>
        </w:rPr>
        <w:t>(MetHb)</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ascii="宋体" w:hAnsi="宋体" w:eastAsia="宋体" w:cs="宋体"/>
          <w:sz w:val="21"/>
          <w:szCs w:val="21"/>
        </w:rPr>
        <w:t>碳氧血红蛋白</w:t>
      </w:r>
      <w:r>
        <w:rPr>
          <w:rFonts w:ascii="Times New Roman" w:hAnsi="Times New Roman" w:eastAsia="Times New Roman" w:cs="Times New Roman"/>
          <w:sz w:val="21"/>
          <w:szCs w:val="21"/>
        </w:rPr>
        <w:t>(COHb)</w:t>
      </w:r>
      <w:r>
        <w:rPr>
          <w:rFonts w:ascii="宋体" w:hAnsi="宋体" w:eastAsia="宋体" w:cs="宋体"/>
          <w:sz w:val="21"/>
          <w:szCs w:val="21"/>
        </w:rPr>
        <w:t>测定</w:t>
      </w:r>
    </w:p>
    <w:p>
      <w:pPr>
        <w:spacing w:line="129"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总胆红素</w:t>
      </w:r>
      <w:r>
        <w:rPr>
          <w:rFonts w:ascii="Times New Roman" w:hAnsi="Times New Roman" w:eastAsia="Times New Roman" w:cs="Times New Roman"/>
          <w:sz w:val="21"/>
          <w:szCs w:val="21"/>
        </w:rPr>
        <w:t>(T-Bil)</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直接胆红素</w:t>
      </w:r>
      <w:r>
        <w:rPr>
          <w:rFonts w:ascii="Times New Roman" w:hAnsi="Times New Roman" w:eastAsia="Times New Roman" w:cs="Times New Roman"/>
          <w:sz w:val="21"/>
          <w:szCs w:val="21"/>
        </w:rPr>
        <w:t>(D-Bil)</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间接胆红素</w:t>
      </w:r>
      <w:r>
        <w:rPr>
          <w:rFonts w:ascii="Times New Roman" w:hAnsi="Times New Roman" w:eastAsia="Times New Roman" w:cs="Times New Roman"/>
          <w:sz w:val="21"/>
          <w:szCs w:val="21"/>
        </w:rPr>
        <w:t>(I-Bil)</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总胆汁酸</w:t>
      </w:r>
      <w:r>
        <w:rPr>
          <w:rFonts w:ascii="Times New Roman" w:hAnsi="Times New Roman" w:eastAsia="Times New Roman" w:cs="Times New Roman"/>
          <w:sz w:val="21"/>
          <w:szCs w:val="21"/>
        </w:rPr>
        <w:t>(TBA)</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丙氨酸氨基转移酶</w:t>
      </w:r>
      <w:r>
        <w:rPr>
          <w:rFonts w:ascii="Times New Roman" w:hAnsi="Times New Roman" w:eastAsia="Times New Roman" w:cs="Times New Roman"/>
          <w:sz w:val="21"/>
          <w:szCs w:val="21"/>
        </w:rPr>
        <w:t>(ALT)</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天门冬氨酸氨基转移酶</w:t>
      </w:r>
      <w:r>
        <w:rPr>
          <w:rFonts w:ascii="Times New Roman" w:hAnsi="Times New Roman" w:eastAsia="Times New Roman" w:cs="Times New Roman"/>
          <w:sz w:val="21"/>
          <w:szCs w:val="21"/>
        </w:rPr>
        <w:t>(AST)</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Times New Roman" w:hAnsi="Times New Roman" w:eastAsia="Times New Roman" w:cs="Times New Roman"/>
          <w:sz w:val="21"/>
          <w:szCs w:val="21"/>
        </w:rPr>
        <w:t>γ-</w:t>
      </w:r>
      <w:r>
        <w:rPr>
          <w:rFonts w:ascii="宋体" w:hAnsi="宋体" w:eastAsia="宋体" w:cs="宋体"/>
          <w:sz w:val="21"/>
          <w:szCs w:val="21"/>
        </w:rPr>
        <w:t>谷氨酰基转移酶</w:t>
      </w:r>
      <w:r>
        <w:rPr>
          <w:rFonts w:ascii="Times New Roman" w:hAnsi="Times New Roman" w:eastAsia="Times New Roman" w:cs="Times New Roman"/>
          <w:sz w:val="21"/>
          <w:szCs w:val="21"/>
        </w:rPr>
        <w:t>(GGT)</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碱性磷酸酶</w:t>
      </w:r>
      <w:r>
        <w:rPr>
          <w:rFonts w:ascii="Times New Roman" w:hAnsi="Times New Roman" w:eastAsia="Times New Roman" w:cs="Times New Roman"/>
          <w:sz w:val="21"/>
          <w:szCs w:val="21"/>
        </w:rPr>
        <w:t>(ALP)</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胆碱脂酶</w:t>
      </w:r>
      <w:r>
        <w:rPr>
          <w:rFonts w:ascii="Times New Roman" w:hAnsi="Times New Roman" w:eastAsia="Times New Roman" w:cs="Times New Roman"/>
          <w:sz w:val="21"/>
          <w:szCs w:val="21"/>
        </w:rPr>
        <w:t>(ChE)</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腺苷脱氨酶</w:t>
      </w:r>
      <w:r>
        <w:rPr>
          <w:rFonts w:ascii="Times New Roman" w:hAnsi="Times New Roman" w:eastAsia="Times New Roman" w:cs="Times New Roman"/>
          <w:sz w:val="21"/>
          <w:szCs w:val="21"/>
        </w:rPr>
        <w:t>(ADA)</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2"/>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肌酸激酶</w:t>
      </w:r>
      <w:r>
        <w:rPr>
          <w:rFonts w:ascii="Times New Roman" w:hAnsi="Times New Roman" w:eastAsia="Times New Roman" w:cs="Times New Roman"/>
          <w:sz w:val="21"/>
          <w:szCs w:val="21"/>
        </w:rPr>
        <w:t xml:space="preserve"> CK-MB </w:t>
      </w:r>
      <w:r>
        <w:rPr>
          <w:rFonts w:ascii="宋体" w:hAnsi="宋体" w:eastAsia="宋体" w:cs="宋体"/>
          <w:sz w:val="21"/>
          <w:szCs w:val="21"/>
        </w:rPr>
        <w:t>活性测定</w:t>
      </w:r>
    </w:p>
    <w:p>
      <w:pPr>
        <w:spacing w:line="30" w:lineRule="exact"/>
        <w:rPr>
          <w:rFonts w:ascii="Times New Roman" w:hAnsi="Times New Roman" w:eastAsia="Times New Roman" w:cs="Times New Roman"/>
          <w:b/>
          <w:bCs/>
          <w:sz w:val="21"/>
          <w:szCs w:val="21"/>
        </w:rPr>
      </w:pPr>
    </w:p>
    <w:p>
      <w:pPr>
        <w:tabs>
          <w:tab w:val="left" w:pos="1540"/>
        </w:tabs>
        <w:spacing w:line="256" w:lineRule="exact"/>
        <w:ind w:firstLine="422" w:firstLineChars="200"/>
        <w:rPr>
          <w:rFonts w:ascii="宋体" w:hAnsi="宋体" w:eastAsia="宋体" w:cs="宋体"/>
          <w:sz w:val="21"/>
          <w:szCs w:val="21"/>
        </w:rPr>
      </w:pPr>
      <w:r>
        <w:rPr>
          <w:rFonts w:hint="eastAsia" w:ascii="宋体" w:hAnsi="宋体" w:eastAsia="宋体" w:cs="宋体"/>
          <w:b/>
          <w:bCs/>
          <w:sz w:val="21"/>
          <w:szCs w:val="21"/>
        </w:rPr>
        <w:t>72</w:t>
      </w:r>
      <w:r>
        <w:rPr>
          <w:rFonts w:hint="eastAsia" w:ascii="宋体" w:hAnsi="宋体" w:eastAsia="宋体" w:cs="宋体"/>
          <w:sz w:val="21"/>
          <w:szCs w:val="21"/>
        </w:rPr>
        <w:t xml:space="preserve">    √肌</w:t>
      </w:r>
      <w:r>
        <w:rPr>
          <w:rFonts w:ascii="宋体" w:hAnsi="宋体" w:eastAsia="宋体" w:cs="宋体"/>
          <w:sz w:val="21"/>
          <w:szCs w:val="21"/>
        </w:rPr>
        <w:t>酸 激 酶</w:t>
      </w:r>
      <w:r>
        <w:rPr>
          <w:rFonts w:ascii="Times New Roman" w:hAnsi="Times New Roman" w:eastAsia="Times New Roman" w:cs="Times New Roman"/>
          <w:sz w:val="21"/>
          <w:szCs w:val="21"/>
        </w:rPr>
        <w:t xml:space="preserve"> -MB   </w:t>
      </w:r>
      <w:r>
        <w:rPr>
          <w:rFonts w:ascii="宋体" w:hAnsi="宋体" w:eastAsia="宋体" w:cs="宋体"/>
          <w:sz w:val="21"/>
          <w:szCs w:val="21"/>
        </w:rPr>
        <w:t>同 工 酶 质 量</w:t>
      </w:r>
      <w:r>
        <w:rPr>
          <w:rFonts w:hint="eastAsia" w:ascii="宋体" w:hAnsi="宋体" w:eastAsia="宋体" w:cs="宋体"/>
          <w:sz w:val="21"/>
          <w:szCs w:val="21"/>
        </w:rPr>
        <w:t>(CK-MBmass)测定</w:t>
      </w:r>
    </w:p>
    <w:p>
      <w:pPr>
        <w:spacing w:line="20" w:lineRule="exact"/>
        <w:rPr>
          <w:sz w:val="20"/>
          <w:szCs w:val="20"/>
        </w:rPr>
      </w:pPr>
      <w:r>
        <w:rPr>
          <w:sz w:val="20"/>
          <w:szCs w:val="20"/>
        </w:rPr>
        <mc:AlternateContent>
          <mc:Choice Requires="wps">
            <w:drawing>
              <wp:anchor distT="0" distB="0" distL="114300" distR="114300" simplePos="0" relativeHeight="251992064" behindDoc="1" locked="0" layoutInCell="0" allowOverlap="1">
                <wp:simplePos x="0" y="0"/>
                <wp:positionH relativeFrom="column">
                  <wp:posOffset>71755</wp:posOffset>
                </wp:positionH>
                <wp:positionV relativeFrom="paragraph">
                  <wp:posOffset>-5009515</wp:posOffset>
                </wp:positionV>
                <wp:extent cx="5588000" cy="0"/>
                <wp:effectExtent l="0" t="0" r="0" b="0"/>
                <wp:wrapNone/>
                <wp:docPr id="341" name="Shape 34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41" o:spid="_x0000_s1026" o:spt="20" style="position:absolute;left:0pt;margin-left:5.65pt;margin-top:-394.45pt;height:0pt;width:440pt;z-index:-251324416;mso-width-relative:page;mso-height-relative:page;" fillcolor="#FFFFFF" filled="t" stroked="t" coordsize="21600,21600" o:allowincell="f" o:gfxdata="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xYT3TYAAAADAEAAA8AAAAAAAAAAQAgAAAAIgAAAGRycy9kb3ducmV2LnhtbFBLAQIU&#10;ABQAAAAIAIdO4kCAuWinugEAAKsDAAAOAAAAAAAAAAEAIAAAACc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93088" behindDoc="1" locked="0" layoutInCell="0" allowOverlap="1">
                <wp:simplePos x="0" y="0"/>
                <wp:positionH relativeFrom="column">
                  <wp:posOffset>71755</wp:posOffset>
                </wp:positionH>
                <wp:positionV relativeFrom="paragraph">
                  <wp:posOffset>-4765675</wp:posOffset>
                </wp:positionV>
                <wp:extent cx="5588000" cy="0"/>
                <wp:effectExtent l="0" t="0" r="0" b="0"/>
                <wp:wrapNone/>
                <wp:docPr id="342" name="Shape 34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42" o:spid="_x0000_s1026" o:spt="20" style="position:absolute;left:0pt;margin-left:5.65pt;margin-top:-375.25pt;height:0pt;width:440pt;z-index:-251323392;mso-width-relative:page;mso-height-relative:page;" fillcolor="#FFFFFF" filled="t" stroked="t" coordsize="21600,21600" o:allowincell="f" o:gfxdata="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BBeKBdYAAAAMAQAADwAAAAAAAAABACAAAAAiAAAAZHJzL2Rvd25yZXYueG1sUEsBAhQA&#10;FAAAAAgAh07iQCtqZEi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94112" behindDoc="1" locked="0" layoutInCell="0" allowOverlap="1">
                <wp:simplePos x="0" y="0"/>
                <wp:positionH relativeFrom="column">
                  <wp:posOffset>71755</wp:posOffset>
                </wp:positionH>
                <wp:positionV relativeFrom="paragraph">
                  <wp:posOffset>-4521835</wp:posOffset>
                </wp:positionV>
                <wp:extent cx="5588000" cy="0"/>
                <wp:effectExtent l="0" t="0" r="0" b="0"/>
                <wp:wrapNone/>
                <wp:docPr id="343" name="Shape 34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43" o:spid="_x0000_s1026" o:spt="20" style="position:absolute;left:0pt;margin-left:5.65pt;margin-top:-356.05pt;height:0pt;width:440pt;z-index:-251322368;mso-width-relative:page;mso-height-relative:page;" fillcolor="#FFFFFF" filled="t" stroked="t" coordsize="21600,21600" o:allowincell="f" o:gfxdata="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BfB9iLWAAAADAEAAA8AAAAAAAAAAQAgAAAAIgAAAGRycy9kb3ducmV2LnhtbFBLAQIU&#10;ABQAAAAIAIdO4kDQllT+vAEAAKsDAAAOAAAAAAAAAAEAIAAAACU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95136" behindDoc="1" locked="0" layoutInCell="0" allowOverlap="1">
                <wp:simplePos x="0" y="0"/>
                <wp:positionH relativeFrom="column">
                  <wp:posOffset>71755</wp:posOffset>
                </wp:positionH>
                <wp:positionV relativeFrom="paragraph">
                  <wp:posOffset>-4277995</wp:posOffset>
                </wp:positionV>
                <wp:extent cx="5588000" cy="0"/>
                <wp:effectExtent l="0" t="0" r="0" b="0"/>
                <wp:wrapNone/>
                <wp:docPr id="344" name="Shape 34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44" o:spid="_x0000_s1026" o:spt="20" style="position:absolute;left:0pt;margin-left:5.65pt;margin-top:-336.85pt;height:0pt;width:440pt;z-index:-251321344;mso-width-relative:page;mso-height-relative:page;" fillcolor="#FFFFFF" filled="t" stroked="t" coordsize="21600,21600" o:allowincell="f" o:gfxdata="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kmpvU9YAAAAMAQAADwAAAAAAAAABACAAAAAiAAAAZHJzL2Rvd25yZXYueG1sUEsBAhQA&#10;FAAAAAgAh07iQLNsJEq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96160" behindDoc="1" locked="0" layoutInCell="0" allowOverlap="1">
                <wp:simplePos x="0" y="0"/>
                <wp:positionH relativeFrom="column">
                  <wp:posOffset>71755</wp:posOffset>
                </wp:positionH>
                <wp:positionV relativeFrom="paragraph">
                  <wp:posOffset>-4034155</wp:posOffset>
                </wp:positionV>
                <wp:extent cx="5588000" cy="0"/>
                <wp:effectExtent l="0" t="0" r="0" b="0"/>
                <wp:wrapNone/>
                <wp:docPr id="345" name="Shape 34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45" o:spid="_x0000_s1026" o:spt="20" style="position:absolute;left:0pt;margin-left:5.65pt;margin-top:-317.65pt;height:0pt;width:440pt;z-index:-251320320;mso-width-relative:page;mso-height-relative:page;" fillcolor="#FFFFFF" filled="t" stroked="t" coordsize="21600,21600" o:allowincell="f" o:gfxdata="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9f6vb1gAAAAwBAAAPAAAAAAAAAAEAIAAAACIAAABkcnMvZG93bnJldi54bWxQSwECFAAU&#10;AAAACACHTuJASJAU/L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97184" behindDoc="1" locked="0" layoutInCell="0" allowOverlap="1">
                <wp:simplePos x="0" y="0"/>
                <wp:positionH relativeFrom="column">
                  <wp:posOffset>71755</wp:posOffset>
                </wp:positionH>
                <wp:positionV relativeFrom="paragraph">
                  <wp:posOffset>-3790315</wp:posOffset>
                </wp:positionV>
                <wp:extent cx="5588000" cy="0"/>
                <wp:effectExtent l="0" t="0" r="0" b="0"/>
                <wp:wrapNone/>
                <wp:docPr id="346" name="Shape 34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46" o:spid="_x0000_s1026" o:spt="20" style="position:absolute;left:0pt;margin-left:5.65pt;margin-top:-298.45pt;height:0pt;width:440pt;z-index:-251319296;mso-width-relative:page;mso-height-relative:page;" fillcolor="#FFFFFF" filled="t" stroked="t" coordsize="21600,21600" o:allowincell="f" o:gfxdata="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2Eux3YAAAADAEAAA8AAAAAAAAAAQAgAAAAIgAAAGRycy9kb3ducmV2LnhtbFBLAQIU&#10;ABQAAAAIAIdO4kDjQxgTugEAAKsDAAAOAAAAAAAAAAEAIAAAACc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98208" behindDoc="1" locked="0" layoutInCell="0" allowOverlap="1">
                <wp:simplePos x="0" y="0"/>
                <wp:positionH relativeFrom="column">
                  <wp:posOffset>71755</wp:posOffset>
                </wp:positionH>
                <wp:positionV relativeFrom="paragraph">
                  <wp:posOffset>-3546475</wp:posOffset>
                </wp:positionV>
                <wp:extent cx="5588000" cy="0"/>
                <wp:effectExtent l="0" t="0" r="0" b="0"/>
                <wp:wrapNone/>
                <wp:docPr id="347" name="Shape 34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47" o:spid="_x0000_s1026" o:spt="20" style="position:absolute;left:0pt;margin-left:5.65pt;margin-top:-279.25pt;height:0pt;width:440pt;z-index:-251318272;mso-width-relative:page;mso-height-relative:page;" fillcolor="#FFFFFF" filled="t" stroked="t" coordsize="21600,21600" o:allowincell="f" o:gfxdata="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vniEpNYAAAAMAQAADwAAAAAAAAABACAAAAAiAAAAZHJzL2Rvd25yZXYueG1sUEsBAhQA&#10;FAAAAAgAh07iQP9vBEu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1999232" behindDoc="1" locked="0" layoutInCell="0" allowOverlap="1">
                <wp:simplePos x="0" y="0"/>
                <wp:positionH relativeFrom="column">
                  <wp:posOffset>71755</wp:posOffset>
                </wp:positionH>
                <wp:positionV relativeFrom="paragraph">
                  <wp:posOffset>-3302635</wp:posOffset>
                </wp:positionV>
                <wp:extent cx="5588000" cy="0"/>
                <wp:effectExtent l="0" t="0" r="0" b="0"/>
                <wp:wrapNone/>
                <wp:docPr id="348" name="Shape 34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48" o:spid="_x0000_s1026" o:spt="20" style="position:absolute;left:0pt;margin-left:5.65pt;margin-top:-260.05pt;height:0pt;width:440pt;z-index:-251317248;mso-width-relative:page;mso-height-relative:page;" fillcolor="#FFFFFF" filled="t" stroked="t" coordsize="21600,21600" o:allowincell="f" o:gfxdata="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IXyGAdYAAAAMAQAADwAAAAAAAAABACAAAAAiAAAAZHJzL2Rvd25yZXYueG1sUEsBAhQA&#10;FAAAAAgAh07iQINhpE6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00256" behindDoc="1" locked="0" layoutInCell="0" allowOverlap="1">
                <wp:simplePos x="0" y="0"/>
                <wp:positionH relativeFrom="column">
                  <wp:posOffset>71755</wp:posOffset>
                </wp:positionH>
                <wp:positionV relativeFrom="paragraph">
                  <wp:posOffset>-3058795</wp:posOffset>
                </wp:positionV>
                <wp:extent cx="5588000" cy="0"/>
                <wp:effectExtent l="0" t="0" r="0" b="0"/>
                <wp:wrapNone/>
                <wp:docPr id="349" name="Shape 34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49" o:spid="_x0000_s1026" o:spt="20" style="position:absolute;left:0pt;margin-left:5.65pt;margin-top:-240.85pt;height:0pt;width:440pt;z-index:-251316224;mso-width-relative:page;mso-height-relative:page;" fillcolor="#FFFFFF" filled="t" stroked="t" coordsize="21600,21600" o:allowincell="f" o:gfxdata="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SRjm7dYAAAAMAQAADwAAAAAAAAABACAAAAAiAAAAZHJzL2Rvd25yZXYueG1sUEsBAhQA&#10;FAAAAAgAh07iQHidlPi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01280" behindDoc="1" locked="0" layoutInCell="0" allowOverlap="1">
                <wp:simplePos x="0" y="0"/>
                <wp:positionH relativeFrom="column">
                  <wp:posOffset>71755</wp:posOffset>
                </wp:positionH>
                <wp:positionV relativeFrom="paragraph">
                  <wp:posOffset>-2814955</wp:posOffset>
                </wp:positionV>
                <wp:extent cx="5588000" cy="0"/>
                <wp:effectExtent l="0" t="0" r="0" b="0"/>
                <wp:wrapNone/>
                <wp:docPr id="350" name="Shape 35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50" o:spid="_x0000_s1026" o:spt="20" style="position:absolute;left:0pt;margin-left:5.65pt;margin-top:-221.65pt;height:0pt;width:440pt;z-index:-251315200;mso-width-relative:page;mso-height-relative:page;" fillcolor="#FFFFFF" filled="t" stroked="t" coordsize="21600,21600" o:allowincell="f" o:gfxdata="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TRhuV1gAAAAwBAAAPAAAAAAAAAAEAIAAAACIAAABkcnMvZG93bnJldi54bWxQSwECFAAU&#10;AAAACACHTuJA9I6t1b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01280" behindDoc="1" locked="0" layoutInCell="0" allowOverlap="1">
                <wp:simplePos x="0" y="0"/>
                <wp:positionH relativeFrom="column">
                  <wp:posOffset>71755</wp:posOffset>
                </wp:positionH>
                <wp:positionV relativeFrom="paragraph">
                  <wp:posOffset>-2571115</wp:posOffset>
                </wp:positionV>
                <wp:extent cx="5588000" cy="0"/>
                <wp:effectExtent l="0" t="0" r="0" b="0"/>
                <wp:wrapNone/>
                <wp:docPr id="351" name="Shape 35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51" o:spid="_x0000_s1026" o:spt="20" style="position:absolute;left:0pt;margin-left:5.65pt;margin-top:-202.45pt;height:0pt;width:440pt;z-index:-251315200;mso-width-relative:page;mso-height-relative:page;" fillcolor="#FFFFFF" filled="t" stroked="t" coordsize="21600,21600" o:allowincell="f" o:gfxdata="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XY/9jtcAAAAMAQAADwAAAAAAAAABACAAAAAiAAAAZHJzL2Rvd25yZXYueG1sUEsBAhQA&#10;FAAAAAgAh07iQA9ynWO6AQAAqwMAAA4AAAAAAAAAAQAgAAAAJg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02304" behindDoc="1" locked="0" layoutInCell="0" allowOverlap="1">
                <wp:simplePos x="0" y="0"/>
                <wp:positionH relativeFrom="column">
                  <wp:posOffset>71755</wp:posOffset>
                </wp:positionH>
                <wp:positionV relativeFrom="paragraph">
                  <wp:posOffset>-2327275</wp:posOffset>
                </wp:positionV>
                <wp:extent cx="5588000" cy="0"/>
                <wp:effectExtent l="0" t="0" r="0" b="0"/>
                <wp:wrapNone/>
                <wp:docPr id="352" name="Shape 35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52" o:spid="_x0000_s1026" o:spt="20" style="position:absolute;left:0pt;margin-left:5.65pt;margin-top:-183.25pt;height:0pt;width:440pt;z-index:-251314176;mso-width-relative:page;mso-height-relative:page;" fillcolor="#FFFFFF" filled="t" stroked="t" coordsize="21600,21600" o:allowincell="f" o:gfxdata="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LWlHm1gAAAAwBAAAPAAAAAAAAAAEAIAAAACIAAABkcnMvZG93bnJldi54bWxQSwECFAAU&#10;AAAACACHTuJAQ3G9Yr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03328" behindDoc="1" locked="0" layoutInCell="0" allowOverlap="1">
                <wp:simplePos x="0" y="0"/>
                <wp:positionH relativeFrom="column">
                  <wp:posOffset>71755</wp:posOffset>
                </wp:positionH>
                <wp:positionV relativeFrom="paragraph">
                  <wp:posOffset>-2083435</wp:posOffset>
                </wp:positionV>
                <wp:extent cx="5588000" cy="0"/>
                <wp:effectExtent l="0" t="0" r="0" b="0"/>
                <wp:wrapNone/>
                <wp:docPr id="353" name="Shape 35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53" o:spid="_x0000_s1026" o:spt="20" style="position:absolute;left:0pt;margin-left:5.65pt;margin-top:-164.05pt;height:0pt;width:440pt;z-index:-251313152;mso-width-relative:page;mso-height-relative:page;" fillcolor="#FFFFFF" filled="t" stroked="t" coordsize="21600,21600" o:allowincell="f" o:gfxdata="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yyS++1wAAAAwBAAAPAAAAAAAAAAEAIAAAACIAAABkcnMvZG93bnJldi54bWxQSwEC&#10;FAAUAAAACACHTuJAX12hOrwBAACrAwAADgAAAAAAAAABACAAAAAmAQAAZHJzL2Uyb0RvYy54bWxQ&#10;SwUGAAAAAAYABgBZAQAAVA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04352" behindDoc="1" locked="0" layoutInCell="0" allowOverlap="1">
                <wp:simplePos x="0" y="0"/>
                <wp:positionH relativeFrom="column">
                  <wp:posOffset>71755</wp:posOffset>
                </wp:positionH>
                <wp:positionV relativeFrom="paragraph">
                  <wp:posOffset>-1839595</wp:posOffset>
                </wp:positionV>
                <wp:extent cx="5588000" cy="0"/>
                <wp:effectExtent l="0" t="0" r="0" b="0"/>
                <wp:wrapNone/>
                <wp:docPr id="354" name="Shape 35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54" o:spid="_x0000_s1026" o:spt="20" style="position:absolute;left:0pt;margin-left:5.65pt;margin-top:-144.85pt;height:0pt;width:440pt;z-index:-251312128;mso-width-relative:page;mso-height-relative:page;" fillcolor="#FFFFFF" filled="t" stroked="t" coordsize="21600,21600" o:allowincell="f" o:gfxdata="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1qvUG1gAAAAwBAAAPAAAAAAAAAAEAIAAAACIAAABkcnMvZG93bnJldi54bWxQSwECFAAU&#10;AAAACACHTuJA23f9YL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05376" behindDoc="1" locked="0" layoutInCell="0" allowOverlap="1">
                <wp:simplePos x="0" y="0"/>
                <wp:positionH relativeFrom="column">
                  <wp:posOffset>71755</wp:posOffset>
                </wp:positionH>
                <wp:positionV relativeFrom="paragraph">
                  <wp:posOffset>-1595755</wp:posOffset>
                </wp:positionV>
                <wp:extent cx="5588000" cy="0"/>
                <wp:effectExtent l="0" t="0" r="0" b="0"/>
                <wp:wrapNone/>
                <wp:docPr id="355" name="Shape 35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55" o:spid="_x0000_s1026" o:spt="20" style="position:absolute;left:0pt;margin-left:5.65pt;margin-top:-125.65pt;height:0pt;width:440pt;z-index:-251311104;mso-width-relative:page;mso-height-relative:page;" fillcolor="#FFFFFF" filled="t" stroked="t" coordsize="21600,21600" o:allowincell="f" o:gfxdata="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H4C8MnXAAAADAEAAA8AAAAAAAAAAQAgAAAAIgAAAGRycy9kb3ducmV2LnhtbFBLAQIU&#10;ABQAAAAIAIdO4kDHW+E4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06400" behindDoc="1" locked="0" layoutInCell="0" allowOverlap="1">
                <wp:simplePos x="0" y="0"/>
                <wp:positionH relativeFrom="column">
                  <wp:posOffset>71755</wp:posOffset>
                </wp:positionH>
                <wp:positionV relativeFrom="paragraph">
                  <wp:posOffset>-1351915</wp:posOffset>
                </wp:positionV>
                <wp:extent cx="5588000" cy="0"/>
                <wp:effectExtent l="0" t="0" r="0" b="0"/>
                <wp:wrapNone/>
                <wp:docPr id="356" name="Shape 35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56" o:spid="_x0000_s1026" o:spt="20" style="position:absolute;left:0pt;margin-left:5.65pt;margin-top:-106.45pt;height:0pt;width:440pt;z-index:-251310080;mso-width-relative:page;mso-height-relative:page;" fillcolor="#FFFFFF" filled="t" stroked="t" coordsize="21600,21600" o:allowincell="f" o:gfxdata="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TAiufdcAAAAMAQAADwAAAAAAAAABACAAAAAiAAAAZHJzL2Rvd25yZXYueG1sUEsBAhQA&#10;FAAAAAgAh07iQItYwTm6AQAAqwMAAA4AAAAAAAAAAQAgAAAAJg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07424" behindDoc="1" locked="0" layoutInCell="0" allowOverlap="1">
                <wp:simplePos x="0" y="0"/>
                <wp:positionH relativeFrom="column">
                  <wp:posOffset>71755</wp:posOffset>
                </wp:positionH>
                <wp:positionV relativeFrom="paragraph">
                  <wp:posOffset>-1108075</wp:posOffset>
                </wp:positionV>
                <wp:extent cx="5588000" cy="0"/>
                <wp:effectExtent l="0" t="0" r="0" b="0"/>
                <wp:wrapNone/>
                <wp:docPr id="357" name="Shape 35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57" o:spid="_x0000_s1026" o:spt="20" style="position:absolute;left:0pt;margin-left:5.65pt;margin-top:-87.25pt;height:0pt;width:440pt;z-index:-251309056;mso-width-relative:page;mso-height-relative:page;" fillcolor="#FFFFFF" filled="t" stroked="t" coordsize="21600,21600" o:allowincell="f" o:gfxdata="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EHaTXAAAADAEAAA8AAAAAAAAAAQAgAAAAIgAAAGRycy9kb3ducmV2LnhtbFBLAQIU&#10;ABQAAAAIAIdO4kCXdN1huwEAAKsDAAAOAAAAAAAAAAEAIAAAACY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08448" behindDoc="1" locked="0" layoutInCell="0" allowOverlap="1">
                <wp:simplePos x="0" y="0"/>
                <wp:positionH relativeFrom="column">
                  <wp:posOffset>71755</wp:posOffset>
                </wp:positionH>
                <wp:positionV relativeFrom="paragraph">
                  <wp:posOffset>-864235</wp:posOffset>
                </wp:positionV>
                <wp:extent cx="5588000" cy="0"/>
                <wp:effectExtent l="0" t="0" r="0" b="0"/>
                <wp:wrapNone/>
                <wp:docPr id="358" name="Shape 35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58" o:spid="_x0000_s1026" o:spt="20" style="position:absolute;left:0pt;margin-left:5.65pt;margin-top:-68.05pt;height:0pt;width:440pt;z-index:-251308032;mso-width-relative:page;mso-height-relative:page;" fillcolor="#FFFFFF" filled="t" stroked="t" coordsize="21600,21600" o:allowincell="f" o:gfxdata="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MV29fXAAAADAEAAA8AAAAAAAAAAQAgAAAAIgAAAGRycy9kb3ducmV2LnhtbFBLAQIU&#10;ABQAAAAIAIdO4kAMqlGK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09472" behindDoc="1" locked="0" layoutInCell="0" allowOverlap="1">
                <wp:simplePos x="0" y="0"/>
                <wp:positionH relativeFrom="column">
                  <wp:posOffset>71755</wp:posOffset>
                </wp:positionH>
                <wp:positionV relativeFrom="paragraph">
                  <wp:posOffset>-620395</wp:posOffset>
                </wp:positionV>
                <wp:extent cx="5588000" cy="0"/>
                <wp:effectExtent l="0" t="0" r="0" b="0"/>
                <wp:wrapNone/>
                <wp:docPr id="359" name="Shape 35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59" o:spid="_x0000_s1026" o:spt="20" style="position:absolute;left:0pt;margin-left:5.65pt;margin-top:-48.85pt;height:0pt;width:440pt;z-index:-251307008;mso-width-relative:page;mso-height-relative:page;" fillcolor="#FFFFFF" filled="t" stroked="t" coordsize="21600,21600" o:allowincell="f" o:gfxdata="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y/ZH61QAAAAoBAAAPAAAAAAAAAAEAIAAAACIAAABkcnMvZG93bnJldi54bWxQSwECFAAU&#10;AAAACACHTuJAEIZN0rsBAACrAwAADgAAAAAAAAABACAAAAAk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10496" behindDoc="1" locked="0" layoutInCell="0" allowOverlap="1">
                <wp:simplePos x="0" y="0"/>
                <wp:positionH relativeFrom="column">
                  <wp:posOffset>71755</wp:posOffset>
                </wp:positionH>
                <wp:positionV relativeFrom="paragraph">
                  <wp:posOffset>-375920</wp:posOffset>
                </wp:positionV>
                <wp:extent cx="5588000" cy="0"/>
                <wp:effectExtent l="0" t="0" r="0" b="0"/>
                <wp:wrapNone/>
                <wp:docPr id="360" name="Shape 36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60" o:spid="_x0000_s1026" o:spt="20" style="position:absolute;left:0pt;margin-left:5.65pt;margin-top:-29.6pt;height:0pt;width:440pt;z-index:-251305984;mso-width-relative:page;mso-height-relative:page;" fillcolor="#FFFFFF" filled="t" stroked="t" coordsize="21600,21600" o:allowincell="f" o:gfxdata="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08nTQ1gAAAAoBAAAPAAAAAAAAAAEAIAAAACIAAABkcnMvZG93bnJldi54bWxQSwECFAAU&#10;AAAACACHTuJATKPGqr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11520" behindDoc="1" locked="0" layoutInCell="0" allowOverlap="1">
                <wp:simplePos x="0" y="0"/>
                <wp:positionH relativeFrom="column">
                  <wp:posOffset>71755</wp:posOffset>
                </wp:positionH>
                <wp:positionV relativeFrom="paragraph">
                  <wp:posOffset>25400</wp:posOffset>
                </wp:positionV>
                <wp:extent cx="5588000" cy="0"/>
                <wp:effectExtent l="0" t="0" r="0" b="0"/>
                <wp:wrapNone/>
                <wp:docPr id="361" name="Shape 36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61" o:spid="_x0000_s1026" o:spt="20" style="position:absolute;left:0pt;margin-left:5.65pt;margin-top:2pt;height:0pt;width:440pt;z-index:-251304960;mso-width-relative:page;mso-height-relative:page;" fillcolor="#FFFFFF" filled="t" stroked="t" coordsize="21600,21600" o:allowincell="f" o:gfxdata="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hMOsp0wAAAAYBAAAPAAAAAAAAAAEAIAAAACIAAABkcnMvZG93bnJldi54bWxQSwECFAAUAAAA&#10;CACHTuJAUI/a8roBAACrAwAADgAAAAAAAAABACAAAAAiAQAAZHJzL2Uyb0RvYy54bWxQSwUGAAAA&#10;AAYABgBZAQAATgUAAAAA&#10;">
                <v:fill on="t" focussize="0,0"/>
                <v:stroke weight="0.48pt" color="#000000" miterlimit="8" joinstyle="miter"/>
                <v:imagedata o:title=""/>
                <o:lock v:ext="edit" aspectratio="f"/>
              </v:line>
            </w:pict>
          </mc:Fallback>
        </mc:AlternateContent>
      </w:r>
    </w:p>
    <w:p>
      <w:pPr>
        <w:spacing w:line="78" w:lineRule="exact"/>
        <w:rPr>
          <w:sz w:val="20"/>
          <w:szCs w:val="20"/>
        </w:rPr>
      </w:pPr>
    </w:p>
    <w:p>
      <w:pPr>
        <w:numPr>
          <w:ilvl w:val="0"/>
          <w:numId w:val="13"/>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肌钙蛋白Ⅰ</w:t>
      </w:r>
      <w:r>
        <w:rPr>
          <w:rFonts w:ascii="Times New Roman" w:hAnsi="Times New Roman" w:eastAsia="Times New Roman" w:cs="Times New Roman"/>
          <w:sz w:val="21"/>
          <w:szCs w:val="21"/>
        </w:rPr>
        <w:t>(TnI)</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3"/>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同型半胱氨酸</w:t>
      </w:r>
      <w:r>
        <w:rPr>
          <w:rFonts w:ascii="Times New Roman" w:hAnsi="Times New Roman" w:eastAsia="Times New Roman" w:cs="Times New Roman"/>
          <w:sz w:val="21"/>
          <w:szCs w:val="21"/>
        </w:rPr>
        <w:t>(Hcy)</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3"/>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尿素</w:t>
      </w:r>
      <w:r>
        <w:rPr>
          <w:rFonts w:ascii="Times New Roman" w:hAnsi="Times New Roman" w:eastAsia="Times New Roman" w:cs="Times New Roman"/>
          <w:sz w:val="21"/>
          <w:szCs w:val="21"/>
        </w:rPr>
        <w:t>(Urea)</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3"/>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肌酐</w:t>
      </w:r>
      <w:r>
        <w:rPr>
          <w:rFonts w:ascii="Times New Roman" w:hAnsi="Times New Roman" w:eastAsia="Times New Roman" w:cs="Times New Roman"/>
          <w:sz w:val="21"/>
          <w:szCs w:val="21"/>
        </w:rPr>
        <w:t>(Cr)</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3"/>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尿酸</w:t>
      </w:r>
      <w:r>
        <w:rPr>
          <w:rFonts w:ascii="Times New Roman" w:hAnsi="Times New Roman" w:eastAsia="Times New Roman" w:cs="Times New Roman"/>
          <w:sz w:val="21"/>
          <w:szCs w:val="21"/>
        </w:rPr>
        <w:t>(UA)</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3"/>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微量白蛋白</w:t>
      </w:r>
      <w:r>
        <w:rPr>
          <w:rFonts w:ascii="Times New Roman" w:hAnsi="Times New Roman" w:eastAsia="Times New Roman" w:cs="Times New Roman"/>
          <w:sz w:val="21"/>
          <w:szCs w:val="21"/>
        </w:rPr>
        <w:t>(mAlb)</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3"/>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胱抑素</w:t>
      </w:r>
      <w:r>
        <w:rPr>
          <w:rFonts w:ascii="Times New Roman" w:hAnsi="Times New Roman" w:eastAsia="Times New Roman" w:cs="Times New Roman"/>
          <w:sz w:val="21"/>
          <w:szCs w:val="21"/>
        </w:rPr>
        <w:t>(Cys-C)</w:t>
      </w:r>
      <w:r>
        <w:rPr>
          <w:rFonts w:ascii="宋体" w:hAnsi="宋体" w:eastAsia="宋体" w:cs="宋体"/>
          <w:sz w:val="21"/>
          <w:szCs w:val="21"/>
        </w:rPr>
        <w:t>测定</w:t>
      </w:r>
    </w:p>
    <w:p>
      <w:pPr>
        <w:spacing w:line="129" w:lineRule="exact"/>
        <w:rPr>
          <w:rFonts w:ascii="Times New Roman" w:hAnsi="Times New Roman" w:eastAsia="Times New Roman" w:cs="Times New Roman"/>
          <w:b/>
          <w:bCs/>
          <w:sz w:val="21"/>
          <w:szCs w:val="21"/>
        </w:rPr>
      </w:pPr>
    </w:p>
    <w:p>
      <w:pPr>
        <w:numPr>
          <w:ilvl w:val="0"/>
          <w:numId w:val="13"/>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肌酸激酶</w:t>
      </w:r>
      <w:r>
        <w:rPr>
          <w:rFonts w:ascii="Times New Roman" w:hAnsi="Times New Roman" w:eastAsia="Times New Roman" w:cs="Times New Roman"/>
          <w:sz w:val="21"/>
          <w:szCs w:val="21"/>
        </w:rPr>
        <w:t>(CK)</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3"/>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乳酸脱氢酶</w:t>
      </w:r>
      <w:r>
        <w:rPr>
          <w:rFonts w:ascii="Times New Roman" w:hAnsi="Times New Roman" w:eastAsia="Times New Roman" w:cs="Times New Roman"/>
          <w:sz w:val="21"/>
          <w:szCs w:val="21"/>
        </w:rPr>
        <w:t>(LD)</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3"/>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淀粉酶</w:t>
      </w:r>
      <w:r>
        <w:rPr>
          <w:rFonts w:ascii="Times New Roman" w:hAnsi="Times New Roman" w:eastAsia="Times New Roman" w:cs="Times New Roman"/>
          <w:sz w:val="21"/>
          <w:szCs w:val="21"/>
        </w:rPr>
        <w:t>(AMY)</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3"/>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促甲状腺激素</w:t>
      </w:r>
      <w:r>
        <w:rPr>
          <w:rFonts w:ascii="Times New Roman" w:hAnsi="Times New Roman" w:eastAsia="Times New Roman" w:cs="Times New Roman"/>
          <w:sz w:val="21"/>
          <w:szCs w:val="21"/>
        </w:rPr>
        <w:t>(TSH)</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3"/>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泌乳素</w:t>
      </w:r>
      <w:r>
        <w:rPr>
          <w:rFonts w:ascii="Times New Roman" w:hAnsi="Times New Roman" w:eastAsia="Times New Roman" w:cs="Times New Roman"/>
          <w:sz w:val="21"/>
          <w:szCs w:val="21"/>
        </w:rPr>
        <w:t>(PRL)</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3"/>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卵泡刺激素</w:t>
      </w:r>
      <w:r>
        <w:rPr>
          <w:rFonts w:ascii="Times New Roman" w:hAnsi="Times New Roman" w:eastAsia="Times New Roman" w:cs="Times New Roman"/>
          <w:sz w:val="21"/>
          <w:szCs w:val="21"/>
        </w:rPr>
        <w:t>(FSH)</w:t>
      </w:r>
      <w:r>
        <w:rPr>
          <w:rFonts w:ascii="宋体" w:hAnsi="宋体" w:eastAsia="宋体" w:cs="宋体"/>
          <w:sz w:val="21"/>
          <w:szCs w:val="21"/>
        </w:rPr>
        <w:t>测定</w:t>
      </w:r>
    </w:p>
    <w:p>
      <w:pPr>
        <w:spacing w:line="20" w:lineRule="exact"/>
        <w:rPr>
          <w:sz w:val="20"/>
          <w:szCs w:val="20"/>
        </w:rPr>
      </w:pPr>
      <w:r>
        <w:rPr>
          <w:sz w:val="20"/>
          <w:szCs w:val="20"/>
        </w:rPr>
        <mc:AlternateContent>
          <mc:Choice Requires="wps">
            <w:drawing>
              <wp:anchor distT="0" distB="0" distL="114300" distR="114300" simplePos="0" relativeHeight="252012544" behindDoc="1" locked="0" layoutInCell="0" allowOverlap="1">
                <wp:simplePos x="0" y="0"/>
                <wp:positionH relativeFrom="column">
                  <wp:posOffset>71755</wp:posOffset>
                </wp:positionH>
                <wp:positionV relativeFrom="paragraph">
                  <wp:posOffset>-2880995</wp:posOffset>
                </wp:positionV>
                <wp:extent cx="5588000" cy="0"/>
                <wp:effectExtent l="0" t="0" r="0" b="0"/>
                <wp:wrapNone/>
                <wp:docPr id="362" name="Shape 36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62" o:spid="_x0000_s1026" o:spt="20" style="position:absolute;left:0pt;margin-left:5.65pt;margin-top:-226.85pt;height:0pt;width:440pt;z-index:-251303936;mso-width-relative:page;mso-height-relative:page;" fillcolor="#FFFFFF" filled="t" stroked="t" coordsize="21600,21600" o:allowincell="f" o:gfxdata="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o6ddF9cAAAAMAQAADwAAAAAAAAABACAAAAAiAAAAZHJzL2Rvd25yZXYueG1sUEsBAhQA&#10;FAAAAAgAh07iQPtc1h26AQAAqwMAAA4AAAAAAAAAAQAgAAAAJg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13568" behindDoc="1" locked="0" layoutInCell="0" allowOverlap="1">
                <wp:simplePos x="0" y="0"/>
                <wp:positionH relativeFrom="column">
                  <wp:posOffset>71755</wp:posOffset>
                </wp:positionH>
                <wp:positionV relativeFrom="paragraph">
                  <wp:posOffset>-2637155</wp:posOffset>
                </wp:positionV>
                <wp:extent cx="5588000" cy="0"/>
                <wp:effectExtent l="0" t="0" r="0" b="0"/>
                <wp:wrapNone/>
                <wp:docPr id="363" name="Shape 36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63" o:spid="_x0000_s1026" o:spt="20" style="position:absolute;left:0pt;margin-left:5.65pt;margin-top:-207.65pt;height:0pt;width:440pt;z-index:-251302912;mso-width-relative:page;mso-height-relative:page;" fillcolor="#FFFFFF" filled="t" stroked="t" coordsize="21600,21600" o:allowincell="f" o:gfxdata="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DLKZn9YAAAAMAQAADwAAAAAAAAABACAAAAAiAAAAZHJzL2Rvd25yZXYueG1sUEsBAhQA&#10;FAAAAAgAh07iQACg5qu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14592" behindDoc="1" locked="0" layoutInCell="0" allowOverlap="1">
                <wp:simplePos x="0" y="0"/>
                <wp:positionH relativeFrom="column">
                  <wp:posOffset>71755</wp:posOffset>
                </wp:positionH>
                <wp:positionV relativeFrom="paragraph">
                  <wp:posOffset>-2393315</wp:posOffset>
                </wp:positionV>
                <wp:extent cx="5588000" cy="0"/>
                <wp:effectExtent l="0" t="0" r="0" b="0"/>
                <wp:wrapNone/>
                <wp:docPr id="364" name="Shape 36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64" o:spid="_x0000_s1026" o:spt="20" style="position:absolute;left:0pt;margin-left:5.65pt;margin-top:-188.45pt;height:0pt;width:440pt;z-index:-251301888;mso-width-relative:page;mso-height-relative:page;" fillcolor="#FFFFFF" filled="t" stroked="t" coordsize="21600,21600" o:allowincell="f" o:gfxdata="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dbbY7YAAAADAEAAA8AAAAAAAAAAQAgAAAAIgAAAGRycy9kb3ducmV2LnhtbFBLAQIU&#10;ABQAAAAIAIdO4kCEirrxugEAAKsDAAAOAAAAAAAAAAEAIAAAACc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15616" behindDoc="1" locked="0" layoutInCell="0" allowOverlap="1">
                <wp:simplePos x="0" y="0"/>
                <wp:positionH relativeFrom="column">
                  <wp:posOffset>71755</wp:posOffset>
                </wp:positionH>
                <wp:positionV relativeFrom="paragraph">
                  <wp:posOffset>-2149475</wp:posOffset>
                </wp:positionV>
                <wp:extent cx="5588000" cy="0"/>
                <wp:effectExtent l="0" t="0" r="0" b="0"/>
                <wp:wrapNone/>
                <wp:docPr id="365" name="Shape 36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65" o:spid="_x0000_s1026" o:spt="20" style="position:absolute;left:0pt;margin-left:5.65pt;margin-top:-169.25pt;height:0pt;width:440pt;z-index:-251300864;mso-width-relative:page;mso-height-relative:page;" fillcolor="#FFFFFF" filled="t" stroked="t" coordsize="21600,21600" o:allowincell="f" o:gfxdata="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wihpPNcAAAAMAQAADwAAAAAAAAABACAAAAAiAAAAZHJzL2Rvd25yZXYueG1sUEsBAhQA&#10;FAAAAAgAh07iQH92ike6AQAAqwMAAA4AAAAAAAAAAQAgAAAAJg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16640" behindDoc="1" locked="0" layoutInCell="0" allowOverlap="1">
                <wp:simplePos x="0" y="0"/>
                <wp:positionH relativeFrom="column">
                  <wp:posOffset>71755</wp:posOffset>
                </wp:positionH>
                <wp:positionV relativeFrom="paragraph">
                  <wp:posOffset>-1905635</wp:posOffset>
                </wp:positionV>
                <wp:extent cx="5588000" cy="0"/>
                <wp:effectExtent l="0" t="0" r="0" b="0"/>
                <wp:wrapNone/>
                <wp:docPr id="366" name="Shape 36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66" o:spid="_x0000_s1026" o:spt="20" style="position:absolute;left:0pt;margin-left:5.65pt;margin-top:-150.05pt;height:0pt;width:440pt;z-index:-251299840;mso-width-relative:page;mso-height-relative:page;" fillcolor="#FFFFFF" filled="t" stroked="t" coordsize="21600,21600" o:allowincell="f" o:gfxdata="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WbKkP1gAAAAwBAAAPAAAAAAAAAAEAIAAAACIAAABkcnMvZG93bnJldi54bWxQSwECFAAU&#10;AAAACACHTuJA1KWGqL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17664" behindDoc="1" locked="0" layoutInCell="0" allowOverlap="1">
                <wp:simplePos x="0" y="0"/>
                <wp:positionH relativeFrom="column">
                  <wp:posOffset>71755</wp:posOffset>
                </wp:positionH>
                <wp:positionV relativeFrom="paragraph">
                  <wp:posOffset>-1661795</wp:posOffset>
                </wp:positionV>
                <wp:extent cx="5588000" cy="0"/>
                <wp:effectExtent l="0" t="0" r="0" b="0"/>
                <wp:wrapNone/>
                <wp:docPr id="367" name="Shape 36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67" o:spid="_x0000_s1026" o:spt="20" style="position:absolute;left:0pt;margin-left:5.65pt;margin-top:-130.85pt;height:0pt;width:440pt;z-index:-251298816;mso-width-relative:page;mso-height-relative:page;" fillcolor="#FFFFFF" filled="t" stroked="t" coordsize="21600,21600" o:allowincell="f" o:gfxdata="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k8cwftYAAAAMAQAADwAAAAAAAAABACAAAAAiAAAAZHJzL2Rvd25yZXYueG1sUEsBAhQA&#10;FAAAAAgAh07iQC9Zth6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18688" behindDoc="1" locked="0" layoutInCell="0" allowOverlap="1">
                <wp:simplePos x="0" y="0"/>
                <wp:positionH relativeFrom="column">
                  <wp:posOffset>71755</wp:posOffset>
                </wp:positionH>
                <wp:positionV relativeFrom="paragraph">
                  <wp:posOffset>-1417955</wp:posOffset>
                </wp:positionV>
                <wp:extent cx="5588000" cy="0"/>
                <wp:effectExtent l="0" t="0" r="0" b="0"/>
                <wp:wrapNone/>
                <wp:docPr id="368" name="Shape 36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68" o:spid="_x0000_s1026" o:spt="20" style="position:absolute;left:0pt;margin-left:5.65pt;margin-top:-111.65pt;height:0pt;width:440pt;z-index:-251297792;mso-width-relative:page;mso-height-relative:page;" fillcolor="#FFFFFF" filled="t" stroked="t" coordsize="21600,21600" o:allowincell="f" o:gfxdata="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gBFMWdYAAAAMAQAADwAAAAAAAAABACAAAAAiAAAAZHJzL2Rvd25yZXYueG1sUEsBAhQA&#10;FAAAAAgAh07iQFNXFhu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19712" behindDoc="1" locked="0" layoutInCell="0" allowOverlap="1">
                <wp:simplePos x="0" y="0"/>
                <wp:positionH relativeFrom="column">
                  <wp:posOffset>71755</wp:posOffset>
                </wp:positionH>
                <wp:positionV relativeFrom="paragraph">
                  <wp:posOffset>-1173480</wp:posOffset>
                </wp:positionV>
                <wp:extent cx="5588000" cy="0"/>
                <wp:effectExtent l="0" t="0" r="0" b="0"/>
                <wp:wrapNone/>
                <wp:docPr id="369" name="Shape 36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69" o:spid="_x0000_s1026" o:spt="20" style="position:absolute;left:0pt;margin-left:5.65pt;margin-top:-92.4pt;height:0pt;width:440pt;z-index:-251296768;mso-width-relative:page;mso-height-relative:page;" fillcolor="#FFFFFF" filled="t" stroked="t" coordsize="21600,21600" o:allowincell="f" o:gfxdata="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CVM0PtYAAAAMAQAADwAAAAAAAAABACAAAAAiAAAAZHJzL2Rvd25yZXYueG1sUEsBAhQA&#10;FAAAAAgAh07iQKirJq2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20736" behindDoc="1" locked="0" layoutInCell="0" allowOverlap="1">
                <wp:simplePos x="0" y="0"/>
                <wp:positionH relativeFrom="column">
                  <wp:posOffset>71755</wp:posOffset>
                </wp:positionH>
                <wp:positionV relativeFrom="paragraph">
                  <wp:posOffset>-929640</wp:posOffset>
                </wp:positionV>
                <wp:extent cx="5588000" cy="0"/>
                <wp:effectExtent l="0" t="0" r="0" b="0"/>
                <wp:wrapNone/>
                <wp:docPr id="370" name="Shape 37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70" o:spid="_x0000_s1026" o:spt="20" style="position:absolute;left:0pt;margin-left:5.65pt;margin-top:-73.2pt;height:0pt;width:440pt;z-index:-251295744;mso-width-relative:page;mso-height-relative:page;" fillcolor="#FFFFFF" filled="t" stroked="t" coordsize="21600,21600" o:allowincell="f" o:gfxdata="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r+2zrNcAAAAMAQAADwAAAAAAAAABACAAAAAiAAAAZHJzL2Rvd25yZXYueG1sUEsBAhQA&#10;FAAAAAgAh07iQMNoM266AQAAqwMAAA4AAAAAAAAAAQAgAAAAJg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21760" behindDoc="1" locked="0" layoutInCell="0" allowOverlap="1">
                <wp:simplePos x="0" y="0"/>
                <wp:positionH relativeFrom="column">
                  <wp:posOffset>71755</wp:posOffset>
                </wp:positionH>
                <wp:positionV relativeFrom="paragraph">
                  <wp:posOffset>-685800</wp:posOffset>
                </wp:positionV>
                <wp:extent cx="5588000" cy="0"/>
                <wp:effectExtent l="0" t="0" r="0" b="0"/>
                <wp:wrapNone/>
                <wp:docPr id="371" name="Shape 37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71" o:spid="_x0000_s1026" o:spt="20" style="position:absolute;left:0pt;margin-left:5.65pt;margin-top:-54pt;height:0pt;width:440pt;z-index:-251294720;mso-width-relative:page;mso-height-relative:page;" fillcolor="#FFFFFF" filled="t" stroked="t" coordsize="21600,21600" o:allowincell="f" o:gfxdata="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OXl3oNYAAAAMAQAADwAAAAAAAAABACAAAAAiAAAAZHJzL2Rvd25yZXYueG1sUEsBAhQA&#10;FAAAAAgAh07iQDiUA9i7AQAAqwMAAA4AAAAAAAAAAQAgAAAAJQ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22784" behindDoc="1" locked="0" layoutInCell="0" allowOverlap="1">
                <wp:simplePos x="0" y="0"/>
                <wp:positionH relativeFrom="column">
                  <wp:posOffset>71755</wp:posOffset>
                </wp:positionH>
                <wp:positionV relativeFrom="paragraph">
                  <wp:posOffset>-441960</wp:posOffset>
                </wp:positionV>
                <wp:extent cx="5588000" cy="0"/>
                <wp:effectExtent l="0" t="0" r="0" b="0"/>
                <wp:wrapNone/>
                <wp:docPr id="372" name="Shape 37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72" o:spid="_x0000_s1026" o:spt="20" style="position:absolute;left:0pt;margin-left:5.65pt;margin-top:-34.8pt;height:0pt;width:440pt;z-index:-251293696;mso-width-relative:page;mso-height-relative:page;" fillcolor="#FFFFFF" filled="t" stroked="t" coordsize="21600,21600" o:allowincell="f" o:gfxdata="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xN8r/1QAAAAoBAAAPAAAAAAAAAAEAIAAAACIAAABkcnMvZG93bnJldi54bWxQSwECFAAU&#10;AAAACACHTuJAk0cPN7sBAACrAwAADgAAAAAAAAABACAAAAAk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23808" behindDoc="1" locked="0" layoutInCell="0" allowOverlap="1">
                <wp:simplePos x="0" y="0"/>
                <wp:positionH relativeFrom="column">
                  <wp:posOffset>71755</wp:posOffset>
                </wp:positionH>
                <wp:positionV relativeFrom="paragraph">
                  <wp:posOffset>-198120</wp:posOffset>
                </wp:positionV>
                <wp:extent cx="5588000" cy="0"/>
                <wp:effectExtent l="0" t="0" r="0" b="0"/>
                <wp:wrapNone/>
                <wp:docPr id="373" name="Shape 37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73" o:spid="_x0000_s1026" o:spt="20" style="position:absolute;left:0pt;margin-left:5.65pt;margin-top:-15.6pt;height:0pt;width:440pt;z-index:-251292672;mso-width-relative:page;mso-height-relative:page;" fillcolor="#FFFFFF" filled="t" stroked="t" coordsize="21600,21600" o:allowincell="f" o:gfxdata="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YeS0cNUAAAAKAQAADwAAAAAAAAABACAAAAAiAAAAZHJzL2Rvd25yZXYueG1sUEsBAhQA&#10;FAAAAAgAh07iQGi7P4G8AQAAqwMAAA4AAAAAAAAAAQAgAAAAJA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24832" behindDoc="1" locked="0" layoutInCell="0" allowOverlap="1">
                <wp:simplePos x="0" y="0"/>
                <wp:positionH relativeFrom="column">
                  <wp:posOffset>62230</wp:posOffset>
                </wp:positionH>
                <wp:positionV relativeFrom="paragraph">
                  <wp:posOffset>45085</wp:posOffset>
                </wp:positionV>
                <wp:extent cx="5597525" cy="0"/>
                <wp:effectExtent l="0" t="0" r="0" b="0"/>
                <wp:wrapNone/>
                <wp:docPr id="374" name="Shape 374"/>
                <wp:cNvGraphicFramePr/>
                <a:graphic xmlns:a="http://schemas.openxmlformats.org/drawingml/2006/main">
                  <a:graphicData uri="http://schemas.microsoft.com/office/word/2010/wordprocessingShape">
                    <wps:wsp>
                      <wps:cNvCnPr/>
                      <wps:spPr>
                        <a:xfrm>
                          <a:off x="0" y="0"/>
                          <a:ext cx="55975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74" o:spid="_x0000_s1026" o:spt="20" style="position:absolute;left:0pt;margin-left:4.9pt;margin-top:3.55pt;height:0pt;width:440.75pt;z-index:-251291648;mso-width-relative:page;mso-height-relative:page;" fillcolor="#FFFFFF" filled="t" stroked="t" coordsize="21600,21600" o:allowincell="f" o:gfxdata="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oVOADdMAAAAFAQAADwAAAAAAAAABACAAAAAiAAAAZHJzL2Rvd25yZXYueG1sUEsBAhQAFAAAAAgA&#10;h07iQAk/b864AQAAqwMAAA4AAAAAAAAAAQAgAAAAIgEAAGRycy9lMm9Eb2MueG1sUEsFBgAAAAAG&#10;AAYAWQEAAEwFAAAAAA==&#10;">
                <v:fill on="t" focussize="0,0"/>
                <v:stroke weight="0.47992125984252pt" color="#000000" miterlimit="8" joinstyle="miter"/>
                <v:imagedata o:title=""/>
                <o:lock v:ext="edit" aspectratio="f"/>
              </v:line>
            </w:pict>
          </mc:Fallback>
        </mc:AlternateContent>
      </w:r>
    </w:p>
    <w:p>
      <w:pPr>
        <w:spacing w:line="302" w:lineRule="exact"/>
        <w:rPr>
          <w:sz w:val="20"/>
          <w:szCs w:val="20"/>
        </w:rPr>
      </w:pPr>
    </w:p>
    <w:p>
      <w:pPr>
        <w:ind w:right="-13"/>
        <w:jc w:val="center"/>
        <w:rPr>
          <w:sz w:val="20"/>
          <w:szCs w:val="20"/>
        </w:rPr>
      </w:pPr>
      <w:r>
        <w:rPr>
          <w:rFonts w:ascii="Times New Roman" w:hAnsi="Times New Roman" w:eastAsia="Times New Roman" w:cs="Times New Roman"/>
          <w:sz w:val="18"/>
          <w:szCs w:val="18"/>
        </w:rPr>
        <w:t>82</w:t>
      </w:r>
    </w:p>
    <w:p>
      <w:pPr>
        <w:sectPr>
          <w:pgSz w:w="11900" w:h="16838"/>
          <w:pgMar w:top="1440" w:right="1440" w:bottom="639" w:left="1440" w:header="0" w:footer="0" w:gutter="0"/>
          <w:cols w:equalWidth="0" w:num="1">
            <w:col w:w="9026"/>
          </w:cols>
        </w:sectPr>
      </w:pPr>
    </w:p>
    <w:p>
      <w:pPr>
        <w:spacing w:line="81" w:lineRule="exact"/>
        <w:rPr>
          <w:sz w:val="20"/>
          <w:szCs w:val="20"/>
        </w:rPr>
      </w:pPr>
      <w:bookmarkStart w:id="86" w:name="page87"/>
      <w:bookmarkEnd w:id="86"/>
      <w:r>
        <w:rPr>
          <w:sz w:val="20"/>
          <w:szCs w:val="20"/>
        </w:rPr>
        <mc:AlternateContent>
          <mc:Choice Requires="wps">
            <w:drawing>
              <wp:anchor distT="0" distB="0" distL="114300" distR="114300" simplePos="0" relativeHeight="252025856" behindDoc="1" locked="0" layoutInCell="0" allowOverlap="1">
                <wp:simplePos x="0" y="0"/>
                <wp:positionH relativeFrom="page">
                  <wp:posOffset>986155</wp:posOffset>
                </wp:positionH>
                <wp:positionV relativeFrom="page">
                  <wp:posOffset>923290</wp:posOffset>
                </wp:positionV>
                <wp:extent cx="5588000" cy="0"/>
                <wp:effectExtent l="0" t="0" r="0" b="0"/>
                <wp:wrapNone/>
                <wp:docPr id="375" name="Shape 37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375" o:spid="_x0000_s1026" o:spt="20" style="position:absolute;left:0pt;margin-left:77.65pt;margin-top:72.7pt;height:0pt;width:440pt;mso-position-horizontal-relative:page;mso-position-vertical-relative:page;z-index:-251290624;mso-width-relative:page;mso-height-relative:page;" fillcolor="#FFFFFF" filled="t" stroked="t" coordsize="21600,21600" o:allowincell="f" o:gfxdata="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2g0SOtkAAAAMAQAADwAAAAAAAAABACAAAAAiAAAAZHJzL2Rvd25yZXYueG1sUEsB&#10;AhQAFAAAAAgAh07iQPODWs+7AQAArAMAAA4AAAAAAAAAAQAgAAAAKAEAAGRycy9lMm9Eb2MueG1s&#10;UEsFBgAAAAAGAAYAWQEAAFUFAAAAAA==&#10;">
                <v:fill on="t" focussize="0,0"/>
                <v:stroke weight="1.44pt" color="#000000" miterlimit="8" joinstyle="miter"/>
                <v:imagedata o:title=""/>
                <o:lock v:ext="edit" aspectratio="f"/>
              </v:line>
            </w:pict>
          </mc:Fallback>
        </mc:AlternateContent>
      </w:r>
    </w:p>
    <w:p>
      <w:pPr>
        <w:tabs>
          <w:tab w:val="left" w:pos="2440"/>
          <w:tab w:val="left" w:pos="6560"/>
        </w:tabs>
        <w:spacing w:line="240" w:lineRule="exact"/>
        <w:ind w:left="400"/>
        <w:rPr>
          <w:sz w:val="20"/>
          <w:szCs w:val="20"/>
        </w:rPr>
      </w:pPr>
      <w:r>
        <w:rPr>
          <w:rFonts w:ascii="宋体" w:hAnsi="宋体" w:eastAsia="宋体" w:cs="宋体"/>
          <w:b/>
          <w:bCs/>
          <w:sz w:val="21"/>
          <w:szCs w:val="21"/>
        </w:rPr>
        <w:t>序号</w:t>
      </w:r>
      <w:r>
        <w:rPr>
          <w:sz w:val="20"/>
          <w:szCs w:val="20"/>
        </w:rPr>
        <w:tab/>
      </w:r>
      <w:r>
        <w:rPr>
          <w:rFonts w:ascii="宋体" w:hAnsi="宋体" w:eastAsia="宋体" w:cs="宋体"/>
          <w:b/>
          <w:bCs/>
          <w:sz w:val="21"/>
          <w:szCs w:val="21"/>
        </w:rPr>
        <w:t>检验项目</w:t>
      </w:r>
      <w:r>
        <w:rPr>
          <w:sz w:val="20"/>
          <w:szCs w:val="20"/>
        </w:rPr>
        <w:tab/>
      </w:r>
      <w:r>
        <w:rPr>
          <w:rFonts w:ascii="宋体" w:hAnsi="宋体" w:eastAsia="宋体" w:cs="宋体"/>
          <w:b/>
          <w:bCs/>
          <w:sz w:val="20"/>
          <w:szCs w:val="20"/>
        </w:rPr>
        <w:t>备注</w:t>
      </w:r>
    </w:p>
    <w:p>
      <w:pPr>
        <w:spacing w:line="20" w:lineRule="exact"/>
        <w:rPr>
          <w:sz w:val="20"/>
          <w:szCs w:val="20"/>
        </w:rPr>
      </w:pPr>
      <w:r>
        <w:rPr>
          <w:sz w:val="20"/>
          <w:szCs w:val="20"/>
        </w:rPr>
        <mc:AlternateContent>
          <mc:Choice Requires="wps">
            <w:drawing>
              <wp:anchor distT="0" distB="0" distL="114300" distR="114300" simplePos="0" relativeHeight="252026880" behindDoc="1" locked="0" layoutInCell="0" allowOverlap="1">
                <wp:simplePos x="0" y="0"/>
                <wp:positionH relativeFrom="column">
                  <wp:posOffset>71755</wp:posOffset>
                </wp:positionH>
                <wp:positionV relativeFrom="paragraph">
                  <wp:posOffset>61595</wp:posOffset>
                </wp:positionV>
                <wp:extent cx="5588000" cy="0"/>
                <wp:effectExtent l="0" t="0" r="0" b="0"/>
                <wp:wrapNone/>
                <wp:docPr id="376" name="Shape 37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376" o:spid="_x0000_s1026" o:spt="20" style="position:absolute;left:0pt;margin-left:5.65pt;margin-top:4.85pt;height:0pt;width:440pt;z-index:-251289600;mso-width-relative:page;mso-height-relative:page;" fillcolor="#FFFFFF" filled="t" stroked="t" coordsize="21600,21600" o:allowincell="f" o:gfxdata="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vqDHW1QAAAAYBAAAPAAAAAAAAAAEAIAAAACIAAABkcnMvZG93bnJldi54bWxQSwECFAAU&#10;AAAACACHTuJAS64xsLsBAACsAwAADgAAAAAAAAABACAAAAAkAQAAZHJzL2Uyb0RvYy54bWxQSwUG&#10;AAAAAAYABgBZAQAAUQUAAAAA&#10;">
                <v:fill on="t" focussize="0,0"/>
                <v:stroke weight="1.44pt" color="#000000" miterlimit="8" joinstyle="miter"/>
                <v:imagedata o:title=""/>
                <o:lock v:ext="edit" aspectratio="f"/>
              </v:line>
            </w:pict>
          </mc:Fallback>
        </mc:AlternateContent>
      </w:r>
    </w:p>
    <w:p>
      <w:pPr>
        <w:spacing w:line="147" w:lineRule="exact"/>
        <w:rPr>
          <w:sz w:val="20"/>
          <w:szCs w:val="20"/>
        </w:rPr>
      </w:pPr>
    </w:p>
    <w:p>
      <w:pPr>
        <w:numPr>
          <w:ilvl w:val="0"/>
          <w:numId w:val="14"/>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促黄体生成素</w:t>
      </w:r>
      <w:r>
        <w:rPr>
          <w:rFonts w:ascii="Times New Roman" w:hAnsi="Times New Roman" w:eastAsia="Times New Roman" w:cs="Times New Roman"/>
          <w:sz w:val="21"/>
          <w:szCs w:val="21"/>
        </w:rPr>
        <w:t>(LH)</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4"/>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甲状旁腺激素</w:t>
      </w:r>
      <w:r>
        <w:rPr>
          <w:rFonts w:ascii="Times New Roman" w:hAnsi="Times New Roman" w:eastAsia="Times New Roman" w:cs="Times New Roman"/>
          <w:sz w:val="21"/>
          <w:szCs w:val="21"/>
        </w:rPr>
        <w:t>(PTH)</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4"/>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游离甲状腺素</w:t>
      </w:r>
      <w:r>
        <w:rPr>
          <w:rFonts w:ascii="Times New Roman" w:hAnsi="Times New Roman" w:eastAsia="Times New Roman" w:cs="Times New Roman"/>
          <w:sz w:val="21"/>
          <w:szCs w:val="21"/>
        </w:rPr>
        <w:t>(FT4)</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4"/>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游离三碘甲状原氨酸</w:t>
      </w:r>
      <w:r>
        <w:rPr>
          <w:rFonts w:ascii="Times New Roman" w:hAnsi="Times New Roman" w:eastAsia="Times New Roman" w:cs="Times New Roman"/>
          <w:sz w:val="21"/>
          <w:szCs w:val="21"/>
        </w:rPr>
        <w:t>(FT3)</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4"/>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睾酮</w:t>
      </w:r>
      <w:r>
        <w:rPr>
          <w:rFonts w:ascii="Times New Roman" w:hAnsi="Times New Roman" w:eastAsia="Times New Roman" w:cs="Times New Roman"/>
          <w:sz w:val="21"/>
          <w:szCs w:val="21"/>
        </w:rPr>
        <w:t>(T)</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4"/>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雌二醇</w:t>
      </w:r>
      <w:r>
        <w:rPr>
          <w:rFonts w:ascii="Times New Roman" w:hAnsi="Times New Roman" w:eastAsia="Times New Roman" w:cs="Times New Roman"/>
          <w:sz w:val="21"/>
          <w:szCs w:val="21"/>
        </w:rPr>
        <w:t>(E2)</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4"/>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孕酮</w:t>
      </w:r>
      <w:r>
        <w:rPr>
          <w:rFonts w:ascii="Times New Roman" w:hAnsi="Times New Roman" w:eastAsia="Times New Roman" w:cs="Times New Roman"/>
          <w:sz w:val="21"/>
          <w:szCs w:val="21"/>
        </w:rPr>
        <w:t>(P)</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4"/>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Times New Roman" w:hAnsi="Times New Roman" w:eastAsia="Times New Roman" w:cs="Times New Roman"/>
          <w:sz w:val="21"/>
          <w:szCs w:val="21"/>
        </w:rPr>
        <w:t xml:space="preserve">β </w:t>
      </w:r>
      <w:r>
        <w:rPr>
          <w:rFonts w:ascii="宋体" w:hAnsi="宋体" w:eastAsia="宋体" w:cs="宋体"/>
          <w:sz w:val="21"/>
          <w:szCs w:val="21"/>
        </w:rPr>
        <w:t>人绒毛膜促性腺激素</w:t>
      </w:r>
      <w:r>
        <w:rPr>
          <w:rFonts w:ascii="Times New Roman" w:hAnsi="Times New Roman" w:eastAsia="Times New Roman" w:cs="Times New Roman"/>
          <w:sz w:val="21"/>
          <w:szCs w:val="21"/>
        </w:rPr>
        <w:t>(β-HCG)</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4"/>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胰岛素</w:t>
      </w:r>
      <w:r>
        <w:rPr>
          <w:rFonts w:ascii="Times New Roman" w:hAnsi="Times New Roman" w:eastAsia="Times New Roman" w:cs="Times New Roman"/>
          <w:sz w:val="21"/>
          <w:szCs w:val="21"/>
        </w:rPr>
        <w:t>(Ins)</w:t>
      </w:r>
      <w:r>
        <w:rPr>
          <w:rFonts w:ascii="宋体" w:hAnsi="宋体" w:eastAsia="宋体" w:cs="宋体"/>
          <w:sz w:val="21"/>
          <w:szCs w:val="21"/>
        </w:rPr>
        <w:t>测定</w:t>
      </w:r>
    </w:p>
    <w:p>
      <w:pPr>
        <w:spacing w:line="129" w:lineRule="exact"/>
        <w:rPr>
          <w:rFonts w:ascii="Times New Roman" w:hAnsi="Times New Roman" w:eastAsia="Times New Roman" w:cs="Times New Roman"/>
          <w:b/>
          <w:bCs/>
          <w:sz w:val="21"/>
          <w:szCs w:val="21"/>
        </w:rPr>
      </w:pPr>
    </w:p>
    <w:p>
      <w:pPr>
        <w:numPr>
          <w:ilvl w:val="0"/>
          <w:numId w:val="14"/>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Times New Roman" w:hAnsi="Times New Roman" w:eastAsia="Times New Roman" w:cs="Times New Roman"/>
          <w:sz w:val="21"/>
          <w:szCs w:val="21"/>
        </w:rPr>
        <w:t xml:space="preserve">C </w:t>
      </w:r>
      <w:r>
        <w:rPr>
          <w:rFonts w:ascii="宋体" w:hAnsi="宋体" w:eastAsia="宋体" w:cs="宋体"/>
          <w:sz w:val="21"/>
          <w:szCs w:val="21"/>
        </w:rPr>
        <w:t>肽</w:t>
      </w:r>
      <w:r>
        <w:rPr>
          <w:rFonts w:ascii="Times New Roman" w:hAnsi="Times New Roman" w:eastAsia="Times New Roman" w:cs="Times New Roman"/>
          <w:sz w:val="21"/>
          <w:szCs w:val="21"/>
        </w:rPr>
        <w:t>(C-P)</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4"/>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Times New Roman" w:hAnsi="Times New Roman" w:eastAsia="Times New Roman" w:cs="Times New Roman"/>
          <w:sz w:val="21"/>
          <w:szCs w:val="21"/>
        </w:rPr>
        <w:t xml:space="preserve">C3 </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4"/>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Times New Roman" w:hAnsi="Times New Roman" w:eastAsia="Times New Roman" w:cs="Times New Roman"/>
          <w:sz w:val="21"/>
          <w:szCs w:val="21"/>
        </w:rPr>
        <w:t xml:space="preserve">C4 </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4"/>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免疫球蛋白</w:t>
      </w:r>
      <w:r>
        <w:rPr>
          <w:rFonts w:ascii="Times New Roman" w:hAnsi="Times New Roman" w:eastAsia="Times New Roman" w:cs="Times New Roman"/>
          <w:sz w:val="21"/>
          <w:szCs w:val="21"/>
        </w:rPr>
        <w:t xml:space="preserve"> G(IgG)</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4"/>
        </w:numPr>
        <w:tabs>
          <w:tab w:val="left" w:pos="1220"/>
        </w:tabs>
        <w:spacing w:line="256" w:lineRule="exact"/>
        <w:ind w:left="1220" w:hanging="713"/>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免疫球蛋白</w:t>
      </w:r>
      <w:r>
        <w:rPr>
          <w:rFonts w:ascii="Times New Roman" w:hAnsi="Times New Roman" w:eastAsia="Times New Roman" w:cs="Times New Roman"/>
          <w:sz w:val="21"/>
          <w:szCs w:val="21"/>
        </w:rPr>
        <w:t xml:space="preserve"> M(IgM)</w:t>
      </w:r>
      <w:r>
        <w:rPr>
          <w:rFonts w:ascii="宋体" w:hAnsi="宋体" w:eastAsia="宋体" w:cs="宋体"/>
          <w:sz w:val="21"/>
          <w:szCs w:val="21"/>
        </w:rPr>
        <w:t>测定</w:t>
      </w:r>
    </w:p>
    <w:p>
      <w:pPr>
        <w:spacing w:line="20" w:lineRule="exact"/>
        <w:rPr>
          <w:sz w:val="20"/>
          <w:szCs w:val="20"/>
        </w:rPr>
      </w:pPr>
      <w:r>
        <w:rPr>
          <w:sz w:val="20"/>
          <w:szCs w:val="20"/>
        </w:rPr>
        <mc:AlternateContent>
          <mc:Choice Requires="wps">
            <w:drawing>
              <wp:anchor distT="0" distB="0" distL="114300" distR="114300" simplePos="0" relativeHeight="252027904" behindDoc="1" locked="0" layoutInCell="0" allowOverlap="1">
                <wp:simplePos x="0" y="0"/>
                <wp:positionH relativeFrom="column">
                  <wp:posOffset>71755</wp:posOffset>
                </wp:positionH>
                <wp:positionV relativeFrom="paragraph">
                  <wp:posOffset>-3124835</wp:posOffset>
                </wp:positionV>
                <wp:extent cx="5588000" cy="0"/>
                <wp:effectExtent l="0" t="0" r="0" b="0"/>
                <wp:wrapNone/>
                <wp:docPr id="377" name="Shape 37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77" o:spid="_x0000_s1026" o:spt="20" style="position:absolute;left:0pt;margin-left:5.65pt;margin-top:-246.05pt;height:0pt;width:440pt;z-index:-251288576;mso-width-relative:page;mso-height-relative:page;" fillcolor="#FFFFFF" filled="t" stroked="t" coordsize="21600,21600" o:allowincell="f" o:gfxdata="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TVPzz2AAAAAwBAAAPAAAAAAAAAAEAIAAAACIAAABkcnMvZG93bnJldi54bWxQSwEC&#10;FAAUAAAACACHTuJAoJJD2rsBAACrAwAADgAAAAAAAAABACAAAAAnAQAAZHJzL2Uyb0RvYy54bWxQ&#10;SwUGAAAAAAYABgBZAQAAVA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28928" behindDoc="1" locked="0" layoutInCell="0" allowOverlap="1">
                <wp:simplePos x="0" y="0"/>
                <wp:positionH relativeFrom="column">
                  <wp:posOffset>71755</wp:posOffset>
                </wp:positionH>
                <wp:positionV relativeFrom="paragraph">
                  <wp:posOffset>-2880995</wp:posOffset>
                </wp:positionV>
                <wp:extent cx="5588000" cy="0"/>
                <wp:effectExtent l="0" t="0" r="0" b="0"/>
                <wp:wrapNone/>
                <wp:docPr id="378" name="Shape 37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78" o:spid="_x0000_s1026" o:spt="20" style="position:absolute;left:0pt;margin-left:5.65pt;margin-top:-226.85pt;height:0pt;width:440pt;z-index:-251287552;mso-width-relative:page;mso-height-relative:page;" fillcolor="#FFFFFF" filled="t" stroked="t" coordsize="21600,21600" o:allowincell="f" o:gfxdata="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KOnXRfXAAAADAEAAA8AAAAAAAAAAQAgAAAAIgAAAGRycy9kb3ducmV2LnhtbFBLAQIU&#10;ABQAAAAIAIdO4kA7TM8xuwEAAKsDAAAOAAAAAAAAAAEAIAAAACY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29952" behindDoc="1" locked="0" layoutInCell="0" allowOverlap="1">
                <wp:simplePos x="0" y="0"/>
                <wp:positionH relativeFrom="column">
                  <wp:posOffset>71755</wp:posOffset>
                </wp:positionH>
                <wp:positionV relativeFrom="paragraph">
                  <wp:posOffset>-2637155</wp:posOffset>
                </wp:positionV>
                <wp:extent cx="5588000" cy="0"/>
                <wp:effectExtent l="0" t="0" r="0" b="0"/>
                <wp:wrapNone/>
                <wp:docPr id="379" name="Shape 37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79" o:spid="_x0000_s1026" o:spt="20" style="position:absolute;left:0pt;margin-left:5.65pt;margin-top:-207.65pt;height:0pt;width:440pt;z-index:-251286528;mso-width-relative:page;mso-height-relative:page;" fillcolor="#FFFFFF" filled="t" stroked="t" coordsize="21600,21600" o:allowincell="f" o:gfxdata="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DLKZn9YAAAAMAQAADwAAAAAAAAABACAAAAAiAAAAZHJzL2Rvd25yZXYueG1sUEsBAhQA&#10;FAAAAAgAh07iQMCw/4e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30976" behindDoc="1" locked="0" layoutInCell="0" allowOverlap="1">
                <wp:simplePos x="0" y="0"/>
                <wp:positionH relativeFrom="column">
                  <wp:posOffset>71755</wp:posOffset>
                </wp:positionH>
                <wp:positionV relativeFrom="paragraph">
                  <wp:posOffset>-2393315</wp:posOffset>
                </wp:positionV>
                <wp:extent cx="5588000" cy="0"/>
                <wp:effectExtent l="0" t="0" r="0" b="0"/>
                <wp:wrapNone/>
                <wp:docPr id="380" name="Shape 38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80" o:spid="_x0000_s1026" o:spt="20" style="position:absolute;left:0pt;margin-left:5.65pt;margin-top:-188.45pt;height:0pt;width:440pt;z-index:-251285504;mso-width-relative:page;mso-height-relative:page;" fillcolor="#FFFFFF" filled="t" stroked="t" coordsize="21600,21600" o:allowincell="f" o:gfxdata="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oXNfa1gAAAAwBAAAPAAAAAAAAAAEAIAAAACIAAABkcnMvZG93bnJldi54bWxQSwECFAAU&#10;AAAACACHTuJAPSWp2b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32000" behindDoc="1" locked="0" layoutInCell="0" allowOverlap="1">
                <wp:simplePos x="0" y="0"/>
                <wp:positionH relativeFrom="column">
                  <wp:posOffset>71755</wp:posOffset>
                </wp:positionH>
                <wp:positionV relativeFrom="paragraph">
                  <wp:posOffset>-2149475</wp:posOffset>
                </wp:positionV>
                <wp:extent cx="5588000" cy="0"/>
                <wp:effectExtent l="0" t="0" r="0" b="0"/>
                <wp:wrapNone/>
                <wp:docPr id="381" name="Shape 38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81" o:spid="_x0000_s1026" o:spt="20" style="position:absolute;left:0pt;margin-left:5.65pt;margin-top:-169.25pt;height:0pt;width:440pt;z-index:-251284480;mso-width-relative:page;mso-height-relative:page;" fillcolor="#FFFFFF" filled="t" stroked="t" coordsize="21600,21600" o:allowincell="f" o:gfxdata="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tL9No1gAAAAwBAAAPAAAAAAAAAAEAIAAAACIAAABkcnMvZG93bnJldi54bWxQSwECFAAU&#10;AAAACACHTuJAxtmZb7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33024" behindDoc="1" locked="0" layoutInCell="0" allowOverlap="1">
                <wp:simplePos x="0" y="0"/>
                <wp:positionH relativeFrom="column">
                  <wp:posOffset>71755</wp:posOffset>
                </wp:positionH>
                <wp:positionV relativeFrom="paragraph">
                  <wp:posOffset>-1905635</wp:posOffset>
                </wp:positionV>
                <wp:extent cx="5588000" cy="0"/>
                <wp:effectExtent l="0" t="0" r="0" b="0"/>
                <wp:wrapNone/>
                <wp:docPr id="382" name="Shape 38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82" o:spid="_x0000_s1026" o:spt="20" style="position:absolute;left:0pt;margin-left:5.65pt;margin-top:-150.05pt;height:0pt;width:440pt;z-index:-251283456;mso-width-relative:page;mso-height-relative:page;" fillcolor="#FFFFFF" filled="t" stroked="t" coordsize="21600,21600" o:allowincell="f" o:gfxdata="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lrE1vXAAAADAEAAA8AAAAAAAAAAQAgAAAAIgAAAGRycy9kb3ducmV2LnhtbFBLAQIU&#10;ABQAAAAIAIdO4kBtCpWA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34048" behindDoc="1" locked="0" layoutInCell="0" allowOverlap="1">
                <wp:simplePos x="0" y="0"/>
                <wp:positionH relativeFrom="column">
                  <wp:posOffset>71755</wp:posOffset>
                </wp:positionH>
                <wp:positionV relativeFrom="paragraph">
                  <wp:posOffset>-1661795</wp:posOffset>
                </wp:positionV>
                <wp:extent cx="5588000" cy="0"/>
                <wp:effectExtent l="0" t="0" r="0" b="0"/>
                <wp:wrapNone/>
                <wp:docPr id="383" name="Shape 38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83" o:spid="_x0000_s1026" o:spt="20" style="position:absolute;left:0pt;margin-left:5.65pt;margin-top:-130.85pt;height:0pt;width:440pt;z-index:-251282432;mso-width-relative:page;mso-height-relative:page;" fillcolor="#FFFFFF" filled="t" stroked="t" coordsize="21600,21600" o:allowincell="f" o:gfxdata="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PHMH7WAAAADAEAAA8AAAAAAAAAAQAgAAAAIgAAAGRycy9kb3ducmV2LnhtbFBLAQIU&#10;ABQAAAAIAIdO4kBxJonYvAEAAKsDAAAOAAAAAAAAAAEAIAAAACU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35072" behindDoc="1" locked="0" layoutInCell="0" allowOverlap="1">
                <wp:simplePos x="0" y="0"/>
                <wp:positionH relativeFrom="column">
                  <wp:posOffset>71755</wp:posOffset>
                </wp:positionH>
                <wp:positionV relativeFrom="paragraph">
                  <wp:posOffset>-1417955</wp:posOffset>
                </wp:positionV>
                <wp:extent cx="5588000" cy="0"/>
                <wp:effectExtent l="0" t="0" r="0" b="0"/>
                <wp:wrapNone/>
                <wp:docPr id="384" name="Shape 38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84" o:spid="_x0000_s1026" o:spt="20" style="position:absolute;left:0pt;margin-left:5.65pt;margin-top:-111.65pt;height:0pt;width:440pt;z-index:-251281408;mso-width-relative:page;mso-height-relative:page;" fillcolor="#FFFFFF" filled="t" stroked="t" coordsize="21600,21600" o:allowincell="f" o:gfxdata="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AEUxZ1gAAAAwBAAAPAAAAAAAAAAEAIAAAACIAAABkcnMvZG93bnJldi54bWxQSwECFAAU&#10;AAAACACHTuJAEtz5bL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36096" behindDoc="1" locked="0" layoutInCell="0" allowOverlap="1">
                <wp:simplePos x="0" y="0"/>
                <wp:positionH relativeFrom="column">
                  <wp:posOffset>71755</wp:posOffset>
                </wp:positionH>
                <wp:positionV relativeFrom="paragraph">
                  <wp:posOffset>-1174115</wp:posOffset>
                </wp:positionV>
                <wp:extent cx="5588000" cy="0"/>
                <wp:effectExtent l="0" t="0" r="0" b="0"/>
                <wp:wrapNone/>
                <wp:docPr id="385" name="Shape 38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85" o:spid="_x0000_s1026" o:spt="20" style="position:absolute;left:0pt;margin-left:5.65pt;margin-top:-92.45pt;height:0pt;width:440pt;z-index:-251280384;mso-width-relative:page;mso-height-relative:page;" fillcolor="#FFFFFF" filled="t" stroked="t" coordsize="21600,21600" o:allowincell="f" o:gfxdata="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sy5eZNYAAAAMAQAADwAAAAAAAAABACAAAAAiAAAAZHJzL2Rvd25yZXYueG1sUEsBAhQA&#10;FAAAAAgAh07iQOkgydq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37120" behindDoc="1" locked="0" layoutInCell="0" allowOverlap="1">
                <wp:simplePos x="0" y="0"/>
                <wp:positionH relativeFrom="column">
                  <wp:posOffset>71755</wp:posOffset>
                </wp:positionH>
                <wp:positionV relativeFrom="paragraph">
                  <wp:posOffset>-929640</wp:posOffset>
                </wp:positionV>
                <wp:extent cx="5588000" cy="0"/>
                <wp:effectExtent l="0" t="0" r="0" b="0"/>
                <wp:wrapNone/>
                <wp:docPr id="386" name="Shape 38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86" o:spid="_x0000_s1026" o:spt="20" style="position:absolute;left:0pt;margin-left:5.65pt;margin-top:-73.2pt;height:0pt;width:440pt;z-index:-251279360;mso-width-relative:page;mso-height-relative:page;" fillcolor="#FFFFFF" filled="t" stroked="t" coordsize="21600,21600" o:allowincell="f" o:gfxdata="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gOoJ+NYAAAAMAQAADwAAAAAAAAABACAAAAAiAAAAZHJzL2Rvd25yZXYueG1sUEsBAhQA&#10;FAAAAAgAh07iQKUj6du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38144" behindDoc="1" locked="0" layoutInCell="0" allowOverlap="1">
                <wp:simplePos x="0" y="0"/>
                <wp:positionH relativeFrom="column">
                  <wp:posOffset>71755</wp:posOffset>
                </wp:positionH>
                <wp:positionV relativeFrom="paragraph">
                  <wp:posOffset>-685800</wp:posOffset>
                </wp:positionV>
                <wp:extent cx="5588000" cy="0"/>
                <wp:effectExtent l="0" t="0" r="0" b="0"/>
                <wp:wrapNone/>
                <wp:docPr id="387" name="Shape 38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87" o:spid="_x0000_s1026" o:spt="20" style="position:absolute;left:0pt;margin-left:5.65pt;margin-top:-54pt;height:0pt;width:440pt;z-index:-251278336;mso-width-relative:page;mso-height-relative:page;" fillcolor="#FFFFFF" filled="t" stroked="t" coordsize="21600,21600" o:allowincell="f" o:gfxdata="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n7N9NYAAAAMAQAADwAAAAAAAAABACAAAAAiAAAAZHJzL2Rvd25yZXYueG1sUEsBAhQA&#10;FAAAAAgAh07iQF7f2W2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39168" behindDoc="1" locked="0" layoutInCell="0" allowOverlap="1">
                <wp:simplePos x="0" y="0"/>
                <wp:positionH relativeFrom="column">
                  <wp:posOffset>71755</wp:posOffset>
                </wp:positionH>
                <wp:positionV relativeFrom="paragraph">
                  <wp:posOffset>-441960</wp:posOffset>
                </wp:positionV>
                <wp:extent cx="5588000" cy="0"/>
                <wp:effectExtent l="0" t="0" r="0" b="0"/>
                <wp:wrapNone/>
                <wp:docPr id="388" name="Shape 38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88" o:spid="_x0000_s1026" o:spt="20" style="position:absolute;left:0pt;margin-left:5.65pt;margin-top:-34.8pt;height:0pt;width:440pt;z-index:-251277312;mso-width-relative:page;mso-height-relative:page;" fillcolor="#FFFFFF" filled="t" stroked="t" coordsize="21600,21600" o:allowincell="f" o:gfxdata="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xN8r/1QAAAAoBAAAPAAAAAAAAAAEAIAAAACIAAABkcnMvZG93bnJldi54bWxQSwECFAAU&#10;AAAACACHTuJAItF5aLsBAACrAwAADgAAAAAAAAABACAAAAAk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40192" behindDoc="1" locked="0" layoutInCell="0" allowOverlap="1">
                <wp:simplePos x="0" y="0"/>
                <wp:positionH relativeFrom="column">
                  <wp:posOffset>71755</wp:posOffset>
                </wp:positionH>
                <wp:positionV relativeFrom="paragraph">
                  <wp:posOffset>-198120</wp:posOffset>
                </wp:positionV>
                <wp:extent cx="5588000" cy="0"/>
                <wp:effectExtent l="0" t="0" r="0" b="0"/>
                <wp:wrapNone/>
                <wp:docPr id="389" name="Shape 38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89" o:spid="_x0000_s1026" o:spt="20" style="position:absolute;left:0pt;margin-left:5.65pt;margin-top:-15.6pt;height:0pt;width:440pt;z-index:-251276288;mso-width-relative:page;mso-height-relative:page;" fillcolor="#FFFFFF" filled="t" stroked="t" coordsize="21600,21600" o:allowincell="f" o:gfxdata="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eNIaS9YAAAAKAQAADwAAAAAAAAABACAAAAAiAAAAZHJzL2Rvd25yZXYueG1sUEsBAhQA&#10;FAAAAAgAh07iQD79ZTC7AQAAqwMAAA4AAAAAAAAAAQAgAAAAJQ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41216" behindDoc="1" locked="0" layoutInCell="0" allowOverlap="1">
                <wp:simplePos x="0" y="0"/>
                <wp:positionH relativeFrom="column">
                  <wp:posOffset>71755</wp:posOffset>
                </wp:positionH>
                <wp:positionV relativeFrom="paragraph">
                  <wp:posOffset>45085</wp:posOffset>
                </wp:positionV>
                <wp:extent cx="5588000" cy="0"/>
                <wp:effectExtent l="0" t="0" r="0" b="0"/>
                <wp:wrapNone/>
                <wp:docPr id="390" name="Shape 39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90" o:spid="_x0000_s1026" o:spt="20" style="position:absolute;left:0pt;margin-left:5.65pt;margin-top:3.55pt;height:0pt;width:440pt;z-index:-251275264;mso-width-relative:page;mso-height-relative:page;" fillcolor="#FFFFFF" filled="t" stroked="t" coordsize="21600,21600" o:allowincell="f" o:gfxdata="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hLyQVdEAAAAGAQAADwAAAAAAAAABACAAAAAiAAAAZHJzL2Rvd25yZXYueG1sUEsBAhQAFAAAAAgA&#10;h07iQFU+cPO6AQAAqwMAAA4AAAAAAAAAAQAgAAAAIAEAAGRycy9lMm9Eb2MueG1sUEsFBgAAAAAG&#10;AAYAWQEAAEwFAAAAAA==&#10;">
                <v:fill on="t" focussize="0,0"/>
                <v:stroke weight="0.47992125984252pt" color="#000000" miterlimit="8" joinstyle="miter"/>
                <v:imagedata o:title=""/>
                <o:lock v:ext="edit" aspectratio="f"/>
              </v:line>
            </w:pict>
          </mc:Fallback>
        </mc:AlternateContent>
      </w:r>
    </w:p>
    <w:p>
      <w:pPr>
        <w:spacing w:line="109" w:lineRule="exact"/>
        <w:rPr>
          <w:sz w:val="20"/>
          <w:szCs w:val="20"/>
        </w:rPr>
      </w:pPr>
    </w:p>
    <w:p>
      <w:pPr>
        <w:numPr>
          <w:ilvl w:val="0"/>
          <w:numId w:val="15"/>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免疫球蛋白</w:t>
      </w:r>
      <w:r>
        <w:rPr>
          <w:rFonts w:ascii="Times New Roman" w:hAnsi="Times New Roman" w:eastAsia="Times New Roman" w:cs="Times New Roman"/>
          <w:sz w:val="21"/>
          <w:szCs w:val="21"/>
        </w:rPr>
        <w:t xml:space="preserve"> E(IgE)</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5"/>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免疫球蛋白</w:t>
      </w:r>
      <w:r>
        <w:rPr>
          <w:rFonts w:ascii="Times New Roman" w:hAnsi="Times New Roman" w:eastAsia="Times New Roman" w:cs="Times New Roman"/>
          <w:sz w:val="21"/>
          <w:szCs w:val="21"/>
        </w:rPr>
        <w:t xml:space="preserve"> A(IgA)</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5"/>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Times New Roman" w:hAnsi="Times New Roman" w:eastAsia="Times New Roman" w:cs="Times New Roman"/>
          <w:sz w:val="21"/>
          <w:szCs w:val="21"/>
        </w:rPr>
        <w:t>C-</w:t>
      </w:r>
      <w:r>
        <w:rPr>
          <w:rFonts w:ascii="宋体" w:hAnsi="宋体" w:eastAsia="宋体" w:cs="宋体"/>
          <w:sz w:val="21"/>
          <w:szCs w:val="21"/>
        </w:rPr>
        <w:t>反应蛋白</w:t>
      </w:r>
      <w:r>
        <w:rPr>
          <w:rFonts w:ascii="Times New Roman" w:hAnsi="Times New Roman" w:eastAsia="Times New Roman" w:cs="Times New Roman"/>
          <w:sz w:val="21"/>
          <w:szCs w:val="21"/>
        </w:rPr>
        <w:t>(CRP)</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15"/>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抗核抗体</w:t>
      </w:r>
      <w:r>
        <w:rPr>
          <w:rFonts w:ascii="Times New Roman" w:hAnsi="Times New Roman" w:eastAsia="Times New Roman" w:cs="Times New Roman"/>
          <w:sz w:val="21"/>
          <w:szCs w:val="21"/>
        </w:rPr>
        <w:t>(ANA)</w:t>
      </w:r>
      <w:r>
        <w:rPr>
          <w:rFonts w:ascii="宋体" w:hAnsi="宋体" w:eastAsia="宋体" w:cs="宋体"/>
          <w:sz w:val="21"/>
          <w:szCs w:val="21"/>
        </w:rPr>
        <w:t>检测</w:t>
      </w:r>
    </w:p>
    <w:p>
      <w:pPr>
        <w:spacing w:line="128" w:lineRule="exact"/>
        <w:rPr>
          <w:rFonts w:ascii="Times New Roman" w:hAnsi="Times New Roman" w:eastAsia="Times New Roman" w:cs="Times New Roman"/>
          <w:b/>
          <w:bCs/>
          <w:sz w:val="21"/>
          <w:szCs w:val="21"/>
        </w:rPr>
      </w:pPr>
    </w:p>
    <w:p>
      <w:pPr>
        <w:numPr>
          <w:ilvl w:val="0"/>
          <w:numId w:val="15"/>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抗双链</w:t>
      </w:r>
      <w:r>
        <w:rPr>
          <w:rFonts w:ascii="Times New Roman" w:hAnsi="Times New Roman" w:eastAsia="Times New Roman" w:cs="Times New Roman"/>
          <w:sz w:val="21"/>
          <w:szCs w:val="21"/>
        </w:rPr>
        <w:t xml:space="preserve"> DNA(dsDNA)</w:t>
      </w:r>
      <w:r>
        <w:rPr>
          <w:rFonts w:ascii="宋体" w:hAnsi="宋体" w:eastAsia="宋体" w:cs="宋体"/>
          <w:sz w:val="21"/>
          <w:szCs w:val="21"/>
        </w:rPr>
        <w:t>抗体检测</w:t>
      </w:r>
    </w:p>
    <w:p>
      <w:pPr>
        <w:spacing w:line="128" w:lineRule="exact"/>
        <w:rPr>
          <w:rFonts w:ascii="Times New Roman" w:hAnsi="Times New Roman" w:eastAsia="Times New Roman" w:cs="Times New Roman"/>
          <w:b/>
          <w:bCs/>
          <w:sz w:val="21"/>
          <w:szCs w:val="21"/>
        </w:rPr>
      </w:pPr>
    </w:p>
    <w:p>
      <w:pPr>
        <w:numPr>
          <w:ilvl w:val="0"/>
          <w:numId w:val="15"/>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抗甲状腺球蛋白抗体</w:t>
      </w:r>
      <w:r>
        <w:rPr>
          <w:rFonts w:ascii="Times New Roman" w:hAnsi="Times New Roman" w:eastAsia="Times New Roman" w:cs="Times New Roman"/>
          <w:sz w:val="21"/>
          <w:szCs w:val="21"/>
        </w:rPr>
        <w:t>(TGAb)</w:t>
      </w:r>
      <w:r>
        <w:rPr>
          <w:rFonts w:ascii="宋体" w:hAnsi="宋体" w:eastAsia="宋体" w:cs="宋体"/>
          <w:sz w:val="21"/>
          <w:szCs w:val="21"/>
        </w:rPr>
        <w:t>检测</w:t>
      </w:r>
    </w:p>
    <w:p>
      <w:pPr>
        <w:spacing w:line="128" w:lineRule="exact"/>
        <w:rPr>
          <w:rFonts w:ascii="Times New Roman" w:hAnsi="Times New Roman" w:eastAsia="Times New Roman" w:cs="Times New Roman"/>
          <w:b/>
          <w:bCs/>
          <w:sz w:val="21"/>
          <w:szCs w:val="21"/>
        </w:rPr>
      </w:pPr>
    </w:p>
    <w:p>
      <w:pPr>
        <w:numPr>
          <w:ilvl w:val="0"/>
          <w:numId w:val="15"/>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抗甲状腺微粒体抗体</w:t>
      </w:r>
      <w:r>
        <w:rPr>
          <w:rFonts w:ascii="Times New Roman" w:hAnsi="Times New Roman" w:eastAsia="Times New Roman" w:cs="Times New Roman"/>
          <w:sz w:val="21"/>
          <w:szCs w:val="21"/>
        </w:rPr>
        <w:t>(TMAb)</w:t>
      </w:r>
      <w:r>
        <w:rPr>
          <w:rFonts w:ascii="宋体" w:hAnsi="宋体" w:eastAsia="宋体" w:cs="宋体"/>
          <w:sz w:val="21"/>
          <w:szCs w:val="21"/>
        </w:rPr>
        <w:t>检测</w:t>
      </w:r>
    </w:p>
    <w:p>
      <w:pPr>
        <w:spacing w:line="20" w:lineRule="exact"/>
        <w:rPr>
          <w:sz w:val="20"/>
          <w:szCs w:val="20"/>
        </w:rPr>
      </w:pPr>
      <w:r>
        <w:rPr>
          <w:sz w:val="20"/>
          <w:szCs w:val="20"/>
        </w:rPr>
        <mc:AlternateContent>
          <mc:Choice Requires="wps">
            <w:drawing>
              <wp:anchor distT="0" distB="0" distL="114300" distR="114300" simplePos="0" relativeHeight="252042240" behindDoc="1" locked="0" layoutInCell="0" allowOverlap="1">
                <wp:simplePos x="0" y="0"/>
                <wp:positionH relativeFrom="column">
                  <wp:posOffset>71755</wp:posOffset>
                </wp:positionH>
                <wp:positionV relativeFrom="paragraph">
                  <wp:posOffset>-1417955</wp:posOffset>
                </wp:positionV>
                <wp:extent cx="5588000" cy="0"/>
                <wp:effectExtent l="0" t="0" r="0" b="0"/>
                <wp:wrapNone/>
                <wp:docPr id="391" name="Shape 39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91" o:spid="_x0000_s1026" o:spt="20" style="position:absolute;left:0pt;margin-left:5.65pt;margin-top:-111.65pt;height:0pt;width:440pt;z-index:-251274240;mso-width-relative:page;mso-height-relative:page;" fillcolor="#FFFFFF" filled="t" stroked="t" coordsize="21600,21600" o:allowincell="f" o:gfxdata="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K8W9g3XAAAADAEAAA8AAAAAAAAAAQAgAAAAIgAAAGRycy9kb3ducmV2LnhtbFBLAQIU&#10;ABQAAAAIAIdO4kBJEmyr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43264" behindDoc="1" locked="0" layoutInCell="0" allowOverlap="1">
                <wp:simplePos x="0" y="0"/>
                <wp:positionH relativeFrom="column">
                  <wp:posOffset>71755</wp:posOffset>
                </wp:positionH>
                <wp:positionV relativeFrom="paragraph">
                  <wp:posOffset>-1174115</wp:posOffset>
                </wp:positionV>
                <wp:extent cx="5588000" cy="0"/>
                <wp:effectExtent l="0" t="0" r="0" b="0"/>
                <wp:wrapNone/>
                <wp:docPr id="392" name="Shape 39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92" o:spid="_x0000_s1026" o:spt="20" style="position:absolute;left:0pt;margin-left:5.65pt;margin-top:-92.45pt;height:0pt;width:440pt;z-index:-251273216;mso-width-relative:page;mso-height-relative:page;" fillcolor="#FFFFFF" filled="t" stroked="t" coordsize="21600,21600" o:allowincell="f" o:gfxdata="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cKeQw2AAAAAwBAAAPAAAAAAAAAAEAIAAAACIAAABkcnMvZG93bnJldi54bWxQSwEC&#10;FAAUAAAACACHTuJABRFMqrsBAACrAwAADgAAAAAAAAABACAAAAAnAQAAZHJzL2Uyb0RvYy54bWxQ&#10;SwUGAAAAAAYABgBZAQAAVA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44288" behindDoc="1" locked="0" layoutInCell="0" allowOverlap="1">
                <wp:simplePos x="0" y="0"/>
                <wp:positionH relativeFrom="column">
                  <wp:posOffset>71755</wp:posOffset>
                </wp:positionH>
                <wp:positionV relativeFrom="paragraph">
                  <wp:posOffset>-930275</wp:posOffset>
                </wp:positionV>
                <wp:extent cx="5588000" cy="0"/>
                <wp:effectExtent l="0" t="0" r="0" b="0"/>
                <wp:wrapNone/>
                <wp:docPr id="393" name="Shape 39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93" o:spid="_x0000_s1026" o:spt="20" style="position:absolute;left:0pt;margin-left:5.65pt;margin-top:-73.25pt;height:0pt;width:440pt;z-index:-251272192;mso-width-relative:page;mso-height-relative:page;" fillcolor="#FFFFFF" filled="t" stroked="t" coordsize="21600,21600" o:allowincell="f" o:gfxdata="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6l2Oi1wAAAAwBAAAPAAAAAAAAAAEAIAAAACIAAABkcnMvZG93bnJldi54bWxQSwEC&#10;FAAUAAAACACHTuJAGT1Q8rwBAACrAwAADgAAAAAAAAABACAAAAAmAQAAZHJzL2Uyb0RvYy54bWxQ&#10;SwUGAAAAAAYABgBZAQAAVA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45312" behindDoc="1" locked="0" layoutInCell="0" allowOverlap="1">
                <wp:simplePos x="0" y="0"/>
                <wp:positionH relativeFrom="column">
                  <wp:posOffset>71755</wp:posOffset>
                </wp:positionH>
                <wp:positionV relativeFrom="paragraph">
                  <wp:posOffset>-686435</wp:posOffset>
                </wp:positionV>
                <wp:extent cx="5588000" cy="0"/>
                <wp:effectExtent l="0" t="0" r="0" b="0"/>
                <wp:wrapNone/>
                <wp:docPr id="394" name="Shape 39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94" o:spid="_x0000_s1026" o:spt="20" style="position:absolute;left:0pt;margin-left:5.65pt;margin-top:-54.05pt;height:0pt;width:440pt;z-index:-251271168;mso-width-relative:page;mso-height-relative:page;" fillcolor="#FFFFFF" filled="t" stroked="t" coordsize="21600,21600" o:allowincell="f" o:gfxdata="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gwQd+tcAAAAMAQAADwAAAAAAAAABACAAAAAiAAAAZHJzL2Rvd25yZXYueG1sUEsBAhQA&#10;FAAAAAgAh07iQJ0XDKi6AQAAqwMAAA4AAAAAAAAAAQAgAAAAJg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46336" behindDoc="1" locked="0" layoutInCell="0" allowOverlap="1">
                <wp:simplePos x="0" y="0"/>
                <wp:positionH relativeFrom="column">
                  <wp:posOffset>71755</wp:posOffset>
                </wp:positionH>
                <wp:positionV relativeFrom="paragraph">
                  <wp:posOffset>-442595</wp:posOffset>
                </wp:positionV>
                <wp:extent cx="5588000" cy="0"/>
                <wp:effectExtent l="0" t="0" r="0" b="0"/>
                <wp:wrapNone/>
                <wp:docPr id="395" name="Shape 39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95" o:spid="_x0000_s1026" o:spt="20" style="position:absolute;left:0pt;margin-left:5.65pt;margin-top:-34.85pt;height:0pt;width:440pt;z-index:-251270144;mso-width-relative:page;mso-height-relative:page;" fillcolor="#FFFFFF" filled="t" stroked="t" coordsize="21600,21600" o:allowincell="f" o:gfxdata="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NqDYqNYAAAAKAQAADwAAAAAAAAABACAAAAAiAAAAZHJzL2Rvd25yZXYueG1sUEsBAhQAFAAA&#10;AAgAh07iQIE7EPC4AQAAqwMAAA4AAAAAAAAAAQAgAAAAJQ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47360" behindDoc="1" locked="0" layoutInCell="0" allowOverlap="1">
                <wp:simplePos x="0" y="0"/>
                <wp:positionH relativeFrom="column">
                  <wp:posOffset>71755</wp:posOffset>
                </wp:positionH>
                <wp:positionV relativeFrom="paragraph">
                  <wp:posOffset>-198120</wp:posOffset>
                </wp:positionV>
                <wp:extent cx="5588000" cy="0"/>
                <wp:effectExtent l="0" t="0" r="0" b="0"/>
                <wp:wrapNone/>
                <wp:docPr id="396" name="Shape 39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96" o:spid="_x0000_s1026" o:spt="20" style="position:absolute;left:0pt;margin-left:5.65pt;margin-top:-15.6pt;height:0pt;width:440pt;z-index:-251269120;mso-width-relative:page;mso-height-relative:page;" fillcolor="#FFFFFF" filled="t" stroked="t" coordsize="21600,21600" o:allowincell="f" o:gfxdata="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h5LRw1QAAAAoBAAAPAAAAAAAAAAEAIAAAACIAAABkcnMvZG93bnJldi54bWxQSwECFAAU&#10;AAAACACHTuJAzTgw8bsBAACrAwAADgAAAAAAAAABACAAAAAk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48384" behindDoc="1" locked="0" layoutInCell="0" allowOverlap="1">
                <wp:simplePos x="0" y="0"/>
                <wp:positionH relativeFrom="column">
                  <wp:posOffset>71755</wp:posOffset>
                </wp:positionH>
                <wp:positionV relativeFrom="paragraph">
                  <wp:posOffset>45085</wp:posOffset>
                </wp:positionV>
                <wp:extent cx="5588000" cy="0"/>
                <wp:effectExtent l="0" t="0" r="0" b="0"/>
                <wp:wrapNone/>
                <wp:docPr id="397" name="Shape 39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397" o:spid="_x0000_s1026" o:spt="20" style="position:absolute;left:0pt;margin-left:5.65pt;margin-top:3.55pt;height:0pt;width:440pt;z-index:-251268096;mso-width-relative:page;mso-height-relative:page;" fillcolor="#FFFFFF" filled="t" stroked="t" coordsize="21600,21600" o:allowincell="f" o:gfxdata="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Fkd760wAAAAYBAAAPAAAAAAAAAAEAIAAAACIAAABkcnMvZG93bnJldi54bWxQSwECFAAUAAAA&#10;CACHTuJA0RQsqboBAACrAwAADgAAAAAAAAABACAAAAAiAQAAZHJzL2Uyb0RvYy54bWxQSwUGAAAA&#10;AAYABgBZAQAATgUAAAAA&#10;">
                <v:fill on="t" focussize="0,0"/>
                <v:stroke weight="0.48pt" color="#000000" miterlimit="8" joinstyle="miter"/>
                <v:imagedata o:title=""/>
                <o:lock v:ext="edit" aspectratio="f"/>
              </v:line>
            </w:pict>
          </mc:Fallback>
        </mc:AlternateContent>
      </w:r>
    </w:p>
    <w:p>
      <w:pPr>
        <w:spacing w:line="10" w:lineRule="exact"/>
        <w:rPr>
          <w:sz w:val="20"/>
          <w:szCs w:val="20"/>
        </w:rPr>
      </w:pPr>
    </w:p>
    <w:p>
      <w:pPr>
        <w:spacing w:line="256" w:lineRule="exact"/>
        <w:ind w:firstLine="422" w:firstLineChars="200"/>
        <w:rPr>
          <w:sz w:val="20"/>
          <w:szCs w:val="20"/>
        </w:rPr>
      </w:pPr>
      <w:r>
        <w:rPr>
          <w:rFonts w:hint="eastAsia" w:ascii="宋体" w:hAnsi="宋体" w:eastAsia="宋体" w:cs="宋体"/>
          <w:b/>
          <w:bCs/>
          <w:sz w:val="21"/>
          <w:szCs w:val="21"/>
          <w:lang w:val="en-US" w:eastAsia="zh-CN"/>
        </w:rPr>
        <w:t xml:space="preserve">107    </w:t>
      </w:r>
      <w:r>
        <w:rPr>
          <w:rFonts w:hint="eastAsia" w:ascii="宋体" w:hAnsi="宋体" w:eastAsia="宋体" w:cs="宋体"/>
          <w:sz w:val="21"/>
          <w:szCs w:val="21"/>
          <w:lang w:eastAsia="zh-CN"/>
        </w:rPr>
        <w:t>√</w:t>
      </w:r>
      <w:r>
        <w:rPr>
          <w:rFonts w:ascii="宋体" w:hAnsi="宋体" w:eastAsia="宋体" w:cs="宋体"/>
          <w:sz w:val="21"/>
          <w:szCs w:val="21"/>
        </w:rPr>
        <w:t>抗甲状腺过氧化物酶抗体</w:t>
      </w:r>
      <w:r>
        <w:rPr>
          <w:rFonts w:ascii="Times New Roman" w:hAnsi="Times New Roman" w:eastAsia="Times New Roman" w:cs="Times New Roman"/>
          <w:sz w:val="21"/>
          <w:szCs w:val="21"/>
        </w:rPr>
        <w:t>(TPOAb)</w:t>
      </w:r>
      <w:r>
        <w:rPr>
          <w:rFonts w:ascii="宋体" w:hAnsi="宋体" w:eastAsia="宋体" w:cs="宋体"/>
          <w:sz w:val="21"/>
          <w:szCs w:val="21"/>
        </w:rPr>
        <w:t>检测</w:t>
      </w:r>
    </w:p>
    <w:p>
      <w:pPr>
        <w:spacing w:line="20" w:lineRule="exact"/>
        <w:rPr>
          <w:sz w:val="20"/>
          <w:szCs w:val="20"/>
        </w:rPr>
      </w:pPr>
      <w:r>
        <w:rPr>
          <w:sz w:val="20"/>
          <w:szCs w:val="20"/>
        </w:rPr>
        <mc:AlternateContent>
          <mc:Choice Requires="wps">
            <w:drawing>
              <wp:anchor distT="0" distB="0" distL="114300" distR="114300" simplePos="0" relativeHeight="252049408" behindDoc="1" locked="0" layoutInCell="0" allowOverlap="1">
                <wp:simplePos x="0" y="0"/>
                <wp:positionH relativeFrom="column">
                  <wp:posOffset>71755</wp:posOffset>
                </wp:positionH>
                <wp:positionV relativeFrom="paragraph">
                  <wp:posOffset>35560</wp:posOffset>
                </wp:positionV>
                <wp:extent cx="5588000" cy="0"/>
                <wp:effectExtent l="0" t="0" r="0" b="0"/>
                <wp:wrapNone/>
                <wp:docPr id="398" name="Shape 39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98" o:spid="_x0000_s1026" o:spt="20" style="position:absolute;left:0pt;margin-left:5.65pt;margin-top:2.8pt;height:0pt;width:440pt;z-index:-251267072;mso-width-relative:page;mso-height-relative:page;" fillcolor="#FFFFFF" filled="t" stroked="t" coordsize="21600,21600" o:allowincell="f" o:gfxdata="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Tg7kn0gAAAAYBAAAPAAAAAAAAAAEAIAAAACIAAABkcnMvZG93bnJldi54bWxQSwECFAAUAAAA&#10;CACHTuJASsqgQrsBAACrAwAADgAAAAAAAAABACAAAAAhAQAAZHJzL2Uyb0RvYy54bWxQSwUGAAAA&#10;AAYABgBZAQAATgUAAAAA&#10;">
                <v:fill on="t" focussize="0,0"/>
                <v:stroke weight="0.47992125984252pt" color="#000000" miterlimit="8" joinstyle="miter"/>
                <v:imagedata o:title=""/>
                <o:lock v:ext="edit" aspectratio="f"/>
              </v:line>
            </w:pict>
          </mc:Fallback>
        </mc:AlternateContent>
      </w:r>
    </w:p>
    <w:p>
      <w:pPr>
        <w:spacing w:line="94" w:lineRule="exact"/>
        <w:rPr>
          <w:sz w:val="20"/>
          <w:szCs w:val="20"/>
        </w:rPr>
      </w:pPr>
    </w:p>
    <w:p>
      <w:pPr>
        <w:numPr>
          <w:ilvl w:val="0"/>
          <w:numId w:val="16"/>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类风湿因子</w:t>
      </w:r>
      <w:r>
        <w:rPr>
          <w:rFonts w:ascii="Times New Roman" w:hAnsi="Times New Roman" w:eastAsia="Times New Roman" w:cs="Times New Roman"/>
          <w:sz w:val="21"/>
          <w:szCs w:val="21"/>
        </w:rPr>
        <w:t>(RF)</w:t>
      </w:r>
      <w:r>
        <w:rPr>
          <w:rFonts w:ascii="宋体" w:hAnsi="宋体" w:eastAsia="宋体" w:cs="宋体"/>
          <w:sz w:val="21"/>
          <w:szCs w:val="21"/>
        </w:rPr>
        <w:t>检测</w:t>
      </w:r>
    </w:p>
    <w:p>
      <w:pPr>
        <w:spacing w:line="128" w:lineRule="exact"/>
        <w:rPr>
          <w:rFonts w:ascii="Times New Roman" w:hAnsi="Times New Roman" w:eastAsia="Times New Roman" w:cs="Times New Roman"/>
          <w:b/>
          <w:bCs/>
          <w:sz w:val="21"/>
          <w:szCs w:val="21"/>
        </w:rPr>
      </w:pPr>
    </w:p>
    <w:p>
      <w:pPr>
        <w:numPr>
          <w:ilvl w:val="0"/>
          <w:numId w:val="16"/>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抗环瓜氨酸肽</w:t>
      </w:r>
      <w:r>
        <w:rPr>
          <w:rFonts w:ascii="Times New Roman" w:hAnsi="Times New Roman" w:eastAsia="Times New Roman" w:cs="Times New Roman"/>
          <w:sz w:val="21"/>
          <w:szCs w:val="21"/>
        </w:rPr>
        <w:t>(CCP)</w:t>
      </w:r>
      <w:r>
        <w:rPr>
          <w:rFonts w:ascii="宋体" w:hAnsi="宋体" w:eastAsia="宋体" w:cs="宋体"/>
          <w:sz w:val="21"/>
          <w:szCs w:val="21"/>
        </w:rPr>
        <w:t>抗体检测</w:t>
      </w:r>
    </w:p>
    <w:p>
      <w:pPr>
        <w:spacing w:line="112" w:lineRule="exact"/>
        <w:rPr>
          <w:rFonts w:ascii="Times New Roman" w:hAnsi="Times New Roman" w:eastAsia="Times New Roman" w:cs="Times New Roman"/>
          <w:b/>
          <w:bCs/>
          <w:sz w:val="21"/>
          <w:szCs w:val="21"/>
        </w:rPr>
      </w:pPr>
    </w:p>
    <w:p>
      <w:pPr>
        <w:numPr>
          <w:ilvl w:val="0"/>
          <w:numId w:val="16"/>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甲型肝炎病毒抗体测定</w:t>
      </w:r>
    </w:p>
    <w:p>
      <w:pPr>
        <w:spacing w:line="20" w:lineRule="exact"/>
        <w:rPr>
          <w:sz w:val="20"/>
          <w:szCs w:val="20"/>
        </w:rPr>
      </w:pPr>
      <w:r>
        <w:rPr>
          <w:sz w:val="20"/>
          <w:szCs w:val="20"/>
        </w:rPr>
        <mc:AlternateContent>
          <mc:Choice Requires="wps">
            <w:drawing>
              <wp:anchor distT="0" distB="0" distL="114300" distR="114300" simplePos="0" relativeHeight="252050432" behindDoc="1" locked="0" layoutInCell="0" allowOverlap="1">
                <wp:simplePos x="0" y="0"/>
                <wp:positionH relativeFrom="column">
                  <wp:posOffset>71755</wp:posOffset>
                </wp:positionH>
                <wp:positionV relativeFrom="paragraph">
                  <wp:posOffset>-431800</wp:posOffset>
                </wp:positionV>
                <wp:extent cx="5588000" cy="0"/>
                <wp:effectExtent l="0" t="0" r="0" b="0"/>
                <wp:wrapNone/>
                <wp:docPr id="399" name="Shape 39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399" o:spid="_x0000_s1026" o:spt="20" style="position:absolute;left:0pt;margin-left:5.65pt;margin-top:-34pt;height:0pt;width:440pt;z-index:-251266048;mso-width-relative:page;mso-height-relative:page;" fillcolor="#FFFFFF" filled="t" stroked="t" coordsize="21600,21600" o:allowincell="f" o:gfxdata="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GhDs+1QAAAAoBAAAPAAAAAAAAAAEAIAAAACIAAABkcnMvZG93bnJldi54bWxQSwECFAAU&#10;AAAACACHTuJAsTaQ9LsBAACrAwAADgAAAAAAAAABACAAAAAk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51456" behindDoc="1" locked="0" layoutInCell="0" allowOverlap="1">
                <wp:simplePos x="0" y="0"/>
                <wp:positionH relativeFrom="column">
                  <wp:posOffset>71755</wp:posOffset>
                </wp:positionH>
                <wp:positionV relativeFrom="paragraph">
                  <wp:posOffset>-187960</wp:posOffset>
                </wp:positionV>
                <wp:extent cx="5588000" cy="0"/>
                <wp:effectExtent l="0" t="0" r="0" b="0"/>
                <wp:wrapNone/>
                <wp:docPr id="400" name="Shape 40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00" o:spid="_x0000_s1026" o:spt="20" style="position:absolute;left:0pt;margin-left:5.65pt;margin-top:-14.8pt;height:0pt;width:440pt;z-index:-251265024;mso-width-relative:page;mso-height-relative:page;" fillcolor="#FFFFFF" filled="t" stroked="t" coordsize="21600,21600" o:allowincell="f" o:gfxdata="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YtyDfWAAAACgEAAA8AAAAAAAAAAQAgAAAAIgAAAGRycy9kb3ducmV2LnhtbFBLAQIUABQA&#10;AAAIAIdO4kDNv4SpuQEAAKsDAAAOAAAAAAAAAAEAIAAAACU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52480" behindDoc="1" locked="0" layoutInCell="0" allowOverlap="1">
                <wp:simplePos x="0" y="0"/>
                <wp:positionH relativeFrom="column">
                  <wp:posOffset>71755</wp:posOffset>
                </wp:positionH>
                <wp:positionV relativeFrom="paragraph">
                  <wp:posOffset>55245</wp:posOffset>
                </wp:positionV>
                <wp:extent cx="5588000" cy="0"/>
                <wp:effectExtent l="0" t="0" r="0" b="0"/>
                <wp:wrapNone/>
                <wp:docPr id="401" name="Shape 40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01" o:spid="_x0000_s1026" o:spt="20" style="position:absolute;left:0pt;margin-left:5.65pt;margin-top:4.35pt;height:0pt;width:440pt;z-index:-251264000;mso-width-relative:page;mso-height-relative:page;" fillcolor="#FFFFFF" filled="t" stroked="t" coordsize="21600,21600" o:allowincell="f" o:gfxdata="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MCWvvSAAAABgEAAA8AAAAAAAAAAQAgAAAAIgAAAGRycy9kb3ducmV2LnhtbFBLAQIUABQAAAAI&#10;AIdO4kA2Q7QfugEAAKsDAAAOAAAAAAAAAAEAIAAAACEBAABkcnMvZTJvRG9jLnhtbFBLBQYAAAAA&#10;BgAGAFkBAABNBQAAAAA=&#10;">
                <v:fill on="t" focussize="0,0"/>
                <v:stroke weight="0.48pt" color="#000000" miterlimit="8" joinstyle="miter"/>
                <v:imagedata o:title=""/>
                <o:lock v:ext="edit" aspectratio="f"/>
              </v:line>
            </w:pict>
          </mc:Fallback>
        </mc:AlternateContent>
      </w:r>
    </w:p>
    <w:p>
      <w:pPr>
        <w:spacing w:line="26" w:lineRule="exact"/>
        <w:rPr>
          <w:sz w:val="20"/>
          <w:szCs w:val="20"/>
        </w:rPr>
      </w:pPr>
    </w:p>
    <w:p>
      <w:pPr>
        <w:spacing w:line="256" w:lineRule="exact"/>
        <w:ind w:firstLine="422" w:firstLineChars="200"/>
        <w:rPr>
          <w:rFonts w:hint="eastAsia" w:eastAsia="宋体"/>
          <w:sz w:val="20"/>
          <w:szCs w:val="20"/>
          <w:lang w:eastAsia="zh-CN"/>
        </w:rPr>
      </w:pPr>
      <w:r>
        <w:rPr>
          <w:rFonts w:hint="eastAsia" w:ascii="宋体" w:hAnsi="宋体" w:eastAsia="宋体" w:cs="宋体"/>
          <w:b/>
          <w:bCs/>
          <w:sz w:val="21"/>
          <w:szCs w:val="21"/>
          <w:lang w:val="en-US" w:eastAsia="zh-CN"/>
        </w:rPr>
        <w:t xml:space="preserve">111    </w:t>
      </w:r>
      <w:r>
        <w:rPr>
          <w:rFonts w:hint="eastAsia" w:ascii="宋体" w:hAnsi="宋体" w:eastAsia="宋体" w:cs="宋体"/>
          <w:sz w:val="21"/>
          <w:szCs w:val="21"/>
        </w:rPr>
        <w:t>√</w:t>
      </w:r>
      <w:r>
        <w:rPr>
          <w:rFonts w:ascii="宋体" w:hAnsi="宋体" w:eastAsia="宋体" w:cs="宋体"/>
          <w:sz w:val="21"/>
          <w:szCs w:val="21"/>
        </w:rPr>
        <w:t>乙型肝炎病毒表面抗原定性</w:t>
      </w:r>
      <w:r>
        <w:rPr>
          <w:rFonts w:ascii="Times New Roman" w:hAnsi="Times New Roman" w:eastAsia="Times New Roman" w:cs="Times New Roman"/>
          <w:sz w:val="21"/>
          <w:szCs w:val="21"/>
        </w:rPr>
        <w:t>(HBsAg)</w:t>
      </w:r>
      <w:r>
        <w:rPr>
          <w:rFonts w:hint="eastAsia" w:ascii="Times New Roman" w:hAnsi="Times New Roman" w:eastAsia="宋体" w:cs="Times New Roman"/>
          <w:sz w:val="21"/>
          <w:szCs w:val="21"/>
          <w:lang w:eastAsia="zh-CN"/>
        </w:rPr>
        <w:t>测定</w:t>
      </w:r>
    </w:p>
    <w:p>
      <w:pPr>
        <w:spacing w:line="20" w:lineRule="exact"/>
        <w:rPr>
          <w:sz w:val="20"/>
          <w:szCs w:val="20"/>
        </w:rPr>
      </w:pPr>
      <w:r>
        <w:rPr>
          <w:sz w:val="20"/>
          <w:szCs w:val="20"/>
        </w:rPr>
        <mc:AlternateContent>
          <mc:Choice Requires="wps">
            <w:drawing>
              <wp:anchor distT="0" distB="0" distL="114300" distR="114300" simplePos="0" relativeHeight="252053504" behindDoc="1" locked="0" layoutInCell="0" allowOverlap="1">
                <wp:simplePos x="0" y="0"/>
                <wp:positionH relativeFrom="column">
                  <wp:posOffset>71755</wp:posOffset>
                </wp:positionH>
                <wp:positionV relativeFrom="paragraph">
                  <wp:posOffset>35560</wp:posOffset>
                </wp:positionV>
                <wp:extent cx="5588000" cy="0"/>
                <wp:effectExtent l="0" t="0" r="0" b="0"/>
                <wp:wrapNone/>
                <wp:docPr id="402" name="Shape 40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02" o:spid="_x0000_s1026" o:spt="20" style="position:absolute;left:0pt;margin-left:5.65pt;margin-top:2.8pt;height:0pt;width:440pt;z-index:-251262976;mso-width-relative:page;mso-height-relative:page;" fillcolor="#FFFFFF" filled="t" stroked="t" coordsize="21600,21600" o:allowincell="f" o:gfxdata="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0q73iNMAAAAGAQAADwAAAAAAAAABACAAAAAiAAAAZHJzL2Rvd25yZXYueG1sUEsBAhQAFAAA&#10;AAgAh07iQHpAlB67AQAAqwMAAA4AAAAAAAAAAQAgAAAAIgEAAGRycy9lMm9Eb2MueG1sUEsFBgAA&#10;AAAGAAYAWQEAAE8FAAAAAA==&#10;">
                <v:fill on="t" focussize="0,0"/>
                <v:stroke weight="0.48pt" color="#000000" miterlimit="8" joinstyle="miter"/>
                <v:imagedata o:title=""/>
                <o:lock v:ext="edit" aspectratio="f"/>
              </v:line>
            </w:pict>
          </mc:Fallback>
        </mc:AlternateContent>
      </w:r>
    </w:p>
    <w:p>
      <w:pPr>
        <w:spacing w:line="251" w:lineRule="exact"/>
        <w:ind w:firstLine="422" w:firstLineChars="200"/>
        <w:rPr>
          <w:rFonts w:hint="eastAsia" w:eastAsia="宋体"/>
          <w:sz w:val="20"/>
          <w:szCs w:val="20"/>
          <w:lang w:eastAsia="zh-CN"/>
        </w:rPr>
      </w:pPr>
      <w:r>
        <w:rPr>
          <w:rFonts w:hint="eastAsia" w:ascii="宋体" w:hAnsi="宋体" w:eastAsia="宋体" w:cs="宋体"/>
          <w:b/>
          <w:bCs/>
          <w:sz w:val="21"/>
          <w:szCs w:val="21"/>
          <w:lang w:val="en-US" w:eastAsia="zh-CN"/>
        </w:rPr>
        <w:t xml:space="preserve">112    </w:t>
      </w:r>
      <w:r>
        <w:rPr>
          <w:rFonts w:hint="eastAsia" w:ascii="宋体" w:hAnsi="宋体" w:eastAsia="宋体" w:cs="宋体"/>
          <w:sz w:val="21"/>
          <w:szCs w:val="21"/>
        </w:rPr>
        <w:t>√</w:t>
      </w:r>
      <w:r>
        <w:rPr>
          <w:rFonts w:ascii="宋体" w:hAnsi="宋体" w:eastAsia="宋体" w:cs="宋体"/>
          <w:sz w:val="21"/>
          <w:szCs w:val="21"/>
        </w:rPr>
        <w:t>乙型肝炎病毒表面抗体定性</w:t>
      </w:r>
      <w:r>
        <w:rPr>
          <w:rFonts w:ascii="Times New Roman" w:hAnsi="Times New Roman" w:eastAsia="Times New Roman" w:cs="Times New Roman"/>
          <w:sz w:val="21"/>
          <w:szCs w:val="21"/>
        </w:rPr>
        <w:t>(</w:t>
      </w:r>
      <w:r>
        <w:rPr>
          <w:rFonts w:ascii="宋体" w:hAnsi="宋体" w:eastAsia="宋体" w:cs="宋体"/>
          <w:sz w:val="21"/>
          <w:szCs w:val="21"/>
        </w:rPr>
        <w:t>抗</w:t>
      </w:r>
      <w:r>
        <w:rPr>
          <w:rFonts w:ascii="Times New Roman" w:hAnsi="Times New Roman" w:eastAsia="Times New Roman" w:cs="Times New Roman"/>
          <w:sz w:val="21"/>
          <w:szCs w:val="21"/>
        </w:rPr>
        <w:t xml:space="preserve"> HBs)</w:t>
      </w:r>
      <w:r>
        <w:rPr>
          <w:rFonts w:hint="eastAsia" w:ascii="Times New Roman" w:hAnsi="Times New Roman" w:eastAsia="宋体" w:cs="Times New Roman"/>
          <w:sz w:val="21"/>
          <w:szCs w:val="21"/>
          <w:lang w:eastAsia="zh-CN"/>
        </w:rPr>
        <w:t>测定</w:t>
      </w:r>
    </w:p>
    <w:p>
      <w:pPr>
        <w:spacing w:line="182" w:lineRule="auto"/>
        <w:rPr>
          <w:sz w:val="20"/>
          <w:szCs w:val="20"/>
        </w:rPr>
      </w:pPr>
      <w:r>
        <w:rPr>
          <w:sz w:val="20"/>
          <w:szCs w:val="20"/>
        </w:rPr>
        <mc:AlternateContent>
          <mc:Choice Requires="wps">
            <w:drawing>
              <wp:anchor distT="0" distB="0" distL="114300" distR="114300" simplePos="0" relativeHeight="252054528" behindDoc="1" locked="0" layoutInCell="0" allowOverlap="1">
                <wp:simplePos x="0" y="0"/>
                <wp:positionH relativeFrom="column">
                  <wp:posOffset>71755</wp:posOffset>
                </wp:positionH>
                <wp:positionV relativeFrom="paragraph">
                  <wp:posOffset>35560</wp:posOffset>
                </wp:positionV>
                <wp:extent cx="5588000" cy="0"/>
                <wp:effectExtent l="0" t="0" r="0" b="0"/>
                <wp:wrapNone/>
                <wp:docPr id="403" name="Shape 40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03" o:spid="_x0000_s1026" o:spt="20" style="position:absolute;left:0pt;margin-left:5.65pt;margin-top:2.8pt;height:0pt;width:440pt;z-index:-251261952;mso-width-relative:page;mso-height-relative:page;" fillcolor="#FFFFFF" filled="t" stroked="t" coordsize="21600,21600" o:allowincell="f" o:gfxdata="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NKu94jTAAAABgEAAA8AAAAAAAAAAQAgAAAAIgAAAGRycy9kb3ducmV2LnhtbFBLAQIUABQA&#10;AAAIAIdO4kCBvKSovAEAAKsDAAAOAAAAAAAAAAEAIAAAACIBAABkcnMvZTJvRG9jLnhtbFBLBQYA&#10;AAAABgAGAFkBAABQBQAAAAA=&#10;">
                <v:fill on="t" focussize="0,0"/>
                <v:stroke weight="0.48pt" color="#000000" miterlimit="8" joinstyle="miter"/>
                <v:imagedata o:title=""/>
                <o:lock v:ext="edit" aspectratio="f"/>
              </v:line>
            </w:pict>
          </mc:Fallback>
        </mc:AlternateContent>
      </w:r>
    </w:p>
    <w:p>
      <w:pPr>
        <w:spacing w:line="252" w:lineRule="exact"/>
        <w:ind w:firstLine="422" w:firstLineChars="200"/>
        <w:rPr>
          <w:rFonts w:hint="eastAsia" w:eastAsia="宋体"/>
          <w:sz w:val="20"/>
          <w:szCs w:val="20"/>
          <w:lang w:eastAsia="zh-CN"/>
        </w:rPr>
      </w:pPr>
      <w:r>
        <w:rPr>
          <w:rFonts w:hint="eastAsia" w:ascii="宋体" w:hAnsi="宋体" w:eastAsia="宋体" w:cs="宋体"/>
          <w:b/>
          <w:bCs/>
          <w:sz w:val="21"/>
          <w:szCs w:val="21"/>
          <w:lang w:val="en-US" w:eastAsia="zh-CN"/>
        </w:rPr>
        <w:t xml:space="preserve">113    </w:t>
      </w:r>
      <w:r>
        <w:rPr>
          <w:rFonts w:hint="eastAsia" w:ascii="宋体" w:hAnsi="宋体" w:eastAsia="宋体" w:cs="宋体"/>
          <w:sz w:val="21"/>
          <w:szCs w:val="21"/>
        </w:rPr>
        <w:t>√</w:t>
      </w:r>
      <w:r>
        <w:rPr>
          <w:rFonts w:ascii="宋体" w:hAnsi="宋体" w:eastAsia="宋体" w:cs="宋体"/>
          <w:sz w:val="21"/>
          <w:szCs w:val="21"/>
        </w:rPr>
        <w:t>乙型肝炎病毒</w:t>
      </w:r>
      <w:r>
        <w:rPr>
          <w:rFonts w:ascii="Times New Roman" w:hAnsi="Times New Roman" w:eastAsia="Times New Roman" w:cs="Times New Roman"/>
          <w:sz w:val="21"/>
          <w:szCs w:val="21"/>
        </w:rPr>
        <w:t xml:space="preserve"> e </w:t>
      </w:r>
      <w:r>
        <w:rPr>
          <w:rFonts w:ascii="宋体" w:hAnsi="宋体" w:eastAsia="宋体" w:cs="宋体"/>
          <w:sz w:val="21"/>
          <w:szCs w:val="21"/>
        </w:rPr>
        <w:t>抗原定性</w:t>
      </w:r>
      <w:r>
        <w:rPr>
          <w:rFonts w:ascii="Times New Roman" w:hAnsi="Times New Roman" w:eastAsia="Times New Roman" w:cs="Times New Roman"/>
          <w:sz w:val="21"/>
          <w:szCs w:val="21"/>
        </w:rPr>
        <w:t>(HBeAg)</w:t>
      </w:r>
      <w:r>
        <w:rPr>
          <w:rFonts w:ascii="宋体" w:hAnsi="宋体" w:eastAsia="宋体" w:cs="宋体"/>
          <w:sz w:val="21"/>
          <w:szCs w:val="21"/>
        </w:rPr>
        <w:t>测</w:t>
      </w:r>
      <w:r>
        <w:rPr>
          <w:rFonts w:hint="eastAsia" w:ascii="宋体" w:hAnsi="宋体" w:eastAsia="宋体" w:cs="宋体"/>
          <w:sz w:val="21"/>
          <w:szCs w:val="21"/>
          <w:lang w:eastAsia="zh-CN"/>
        </w:rPr>
        <w:t>定</w:t>
      </w:r>
    </w:p>
    <w:p>
      <w:pPr>
        <w:spacing w:line="180" w:lineRule="exact"/>
        <w:ind w:left="1220"/>
        <w:rPr>
          <w:sz w:val="20"/>
          <w:szCs w:val="20"/>
        </w:rPr>
      </w:pPr>
      <w:r>
        <w:rPr>
          <w:sz w:val="20"/>
          <w:szCs w:val="20"/>
        </w:rPr>
        <mc:AlternateContent>
          <mc:Choice Requires="wps">
            <w:drawing>
              <wp:anchor distT="0" distB="0" distL="114300" distR="114300" simplePos="0" relativeHeight="252055552" behindDoc="1" locked="0" layoutInCell="0" allowOverlap="1">
                <wp:simplePos x="0" y="0"/>
                <wp:positionH relativeFrom="column">
                  <wp:posOffset>71755</wp:posOffset>
                </wp:positionH>
                <wp:positionV relativeFrom="paragraph">
                  <wp:posOffset>35560</wp:posOffset>
                </wp:positionV>
                <wp:extent cx="5588000" cy="0"/>
                <wp:effectExtent l="0" t="0" r="0" b="0"/>
                <wp:wrapNone/>
                <wp:docPr id="404" name="Shape 40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04" o:spid="_x0000_s1026" o:spt="20" style="position:absolute;left:0pt;margin-left:5.65pt;margin-top:2.8pt;height:0pt;width:440pt;z-index:-251260928;mso-width-relative:page;mso-height-relative:page;" fillcolor="#FFFFFF" filled="t" stroked="t" coordsize="21600,21600" o:allowincell="f" o:gfxdata="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ODuSfSAAAABgEAAA8AAAAAAAAAAQAgAAAAIgAAAGRycy9kb3ducmV2LnhtbFBLAQIUABQAAAAI&#10;AIdO4kAFlvjyugEAAKsDAAAOAAAAAAAAAAEAIAAAACEBAABkcnMvZTJvRG9jLnhtbFBLBQYAAAAA&#10;BgAGAFkBAABNBQAAAAA=&#10;">
                <v:fill on="t" focussize="0,0"/>
                <v:stroke weight="0.47992125984252pt" color="#000000" miterlimit="8" joinstyle="miter"/>
                <v:imagedata o:title=""/>
                <o:lock v:ext="edit" aspectratio="f"/>
              </v:line>
            </w:pict>
          </mc:Fallback>
        </mc:AlternateContent>
      </w:r>
    </w:p>
    <w:p>
      <w:pPr>
        <w:spacing w:line="94" w:lineRule="exact"/>
        <w:rPr>
          <w:sz w:val="20"/>
          <w:szCs w:val="20"/>
        </w:rPr>
      </w:pPr>
    </w:p>
    <w:p>
      <w:pPr>
        <w:numPr>
          <w:ilvl w:val="0"/>
          <w:numId w:val="17"/>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乙型肝炎病毒</w:t>
      </w:r>
      <w:r>
        <w:rPr>
          <w:rFonts w:ascii="Times New Roman" w:hAnsi="Times New Roman" w:eastAsia="Times New Roman" w:cs="Times New Roman"/>
          <w:sz w:val="21"/>
          <w:szCs w:val="21"/>
        </w:rPr>
        <w:t xml:space="preserve"> e </w:t>
      </w:r>
      <w:r>
        <w:rPr>
          <w:rFonts w:ascii="宋体" w:hAnsi="宋体" w:eastAsia="宋体" w:cs="宋体"/>
          <w:sz w:val="21"/>
          <w:szCs w:val="21"/>
        </w:rPr>
        <w:t>抗体</w:t>
      </w:r>
      <w:r>
        <w:rPr>
          <w:rFonts w:ascii="Times New Roman" w:hAnsi="Times New Roman" w:eastAsia="Times New Roman" w:cs="Times New Roman"/>
          <w:sz w:val="21"/>
          <w:szCs w:val="21"/>
        </w:rPr>
        <w:t>(Anti-HBe)</w:t>
      </w:r>
      <w:r>
        <w:rPr>
          <w:rFonts w:ascii="宋体" w:hAnsi="宋体" w:eastAsia="宋体" w:cs="宋体"/>
          <w:sz w:val="21"/>
          <w:szCs w:val="21"/>
        </w:rPr>
        <w:t>测定</w:t>
      </w:r>
    </w:p>
    <w:p>
      <w:pPr>
        <w:spacing w:line="20" w:lineRule="exact"/>
        <w:rPr>
          <w:sz w:val="20"/>
          <w:szCs w:val="20"/>
        </w:rPr>
      </w:pPr>
      <w:r>
        <w:rPr>
          <w:sz w:val="20"/>
          <w:szCs w:val="20"/>
        </w:rPr>
        <mc:AlternateContent>
          <mc:Choice Requires="wps">
            <w:drawing>
              <wp:anchor distT="0" distB="0" distL="114300" distR="114300" simplePos="0" relativeHeight="252056576" behindDoc="1" locked="0" layoutInCell="0" allowOverlap="1">
                <wp:simplePos x="0" y="0"/>
                <wp:positionH relativeFrom="column">
                  <wp:posOffset>71755</wp:posOffset>
                </wp:positionH>
                <wp:positionV relativeFrom="paragraph">
                  <wp:posOffset>45085</wp:posOffset>
                </wp:positionV>
                <wp:extent cx="5588000" cy="0"/>
                <wp:effectExtent l="0" t="0" r="0" b="0"/>
                <wp:wrapNone/>
                <wp:docPr id="405" name="Shape 40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05" o:spid="_x0000_s1026" o:spt="20" style="position:absolute;left:0pt;margin-left:5.65pt;margin-top:3.55pt;height:0pt;width:440pt;z-index:-251259904;mso-width-relative:page;mso-height-relative:page;" fillcolor="#FFFFFF" filled="t" stroked="t" coordsize="21600,21600" o:allowincell="f" o:gfxdata="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hLyQVdEAAAAGAQAADwAAAAAAAAABACAAAAAiAAAAZHJzL2Rvd25yZXYueG1sUEsBAhQAFAAAAAgA&#10;h07iQP5qyES6AQAAqwMAAA4AAAAAAAAAAQAgAAAAIAEAAGRycy9lMm9Eb2MueG1sUEsFBgAAAAAG&#10;AAYAWQEAAEwFAAAAAA==&#10;">
                <v:fill on="t" focussize="0,0"/>
                <v:stroke weight="0.47992125984252pt" color="#000000" miterlimit="8" joinstyle="miter"/>
                <v:imagedata o:title=""/>
                <o:lock v:ext="edit" aspectratio="f"/>
              </v:line>
            </w:pict>
          </mc:Fallback>
        </mc:AlternateContent>
      </w:r>
    </w:p>
    <w:p>
      <w:pPr>
        <w:spacing w:line="10" w:lineRule="exact"/>
        <w:rPr>
          <w:sz w:val="20"/>
          <w:szCs w:val="20"/>
        </w:rPr>
      </w:pPr>
    </w:p>
    <w:p>
      <w:pPr>
        <w:spacing w:line="256" w:lineRule="exact"/>
        <w:ind w:firstLine="422" w:firstLineChars="200"/>
        <w:rPr>
          <w:rFonts w:hint="eastAsia" w:eastAsia="宋体"/>
          <w:sz w:val="20"/>
          <w:szCs w:val="20"/>
          <w:lang w:eastAsia="zh-CN"/>
        </w:rPr>
      </w:pPr>
      <w:r>
        <w:rPr>
          <w:rFonts w:hint="eastAsia" w:ascii="宋体" w:hAnsi="宋体" w:eastAsia="宋体" w:cs="宋体"/>
          <w:b/>
          <w:bCs/>
          <w:sz w:val="21"/>
          <w:szCs w:val="21"/>
          <w:lang w:val="en-US" w:eastAsia="zh-CN"/>
        </w:rPr>
        <w:t xml:space="preserve">115    </w:t>
      </w:r>
      <w:r>
        <w:rPr>
          <w:rFonts w:hint="eastAsia" w:ascii="宋体" w:hAnsi="宋体" w:eastAsia="宋体" w:cs="宋体"/>
          <w:sz w:val="21"/>
          <w:szCs w:val="21"/>
        </w:rPr>
        <w:t>√</w:t>
      </w:r>
      <w:r>
        <w:rPr>
          <w:rFonts w:ascii="宋体" w:hAnsi="宋体" w:eastAsia="宋体" w:cs="宋体"/>
          <w:sz w:val="21"/>
          <w:szCs w:val="21"/>
        </w:rPr>
        <w:t>乙型肝炎病毒核心抗体</w:t>
      </w:r>
      <w:r>
        <w:rPr>
          <w:rFonts w:ascii="Times New Roman" w:hAnsi="Times New Roman" w:eastAsia="Times New Roman" w:cs="Times New Roman"/>
          <w:sz w:val="21"/>
          <w:szCs w:val="21"/>
        </w:rPr>
        <w:t>(Anti-HBc)</w:t>
      </w:r>
      <w:r>
        <w:rPr>
          <w:rFonts w:ascii="宋体" w:hAnsi="宋体" w:eastAsia="宋体" w:cs="宋体"/>
          <w:sz w:val="21"/>
          <w:szCs w:val="21"/>
        </w:rPr>
        <w:t>测</w:t>
      </w:r>
      <w:r>
        <w:rPr>
          <w:rFonts w:hint="eastAsia" w:ascii="宋体" w:hAnsi="宋体" w:eastAsia="宋体" w:cs="宋体"/>
          <w:sz w:val="21"/>
          <w:szCs w:val="21"/>
          <w:lang w:eastAsia="zh-CN"/>
        </w:rPr>
        <w:t>定</w:t>
      </w:r>
    </w:p>
    <w:p>
      <w:pPr>
        <w:spacing w:line="20" w:lineRule="exact"/>
        <w:rPr>
          <w:sz w:val="20"/>
          <w:szCs w:val="20"/>
        </w:rPr>
      </w:pPr>
      <w:r>
        <w:rPr>
          <w:sz w:val="20"/>
          <w:szCs w:val="20"/>
        </w:rPr>
        <mc:AlternateContent>
          <mc:Choice Requires="wps">
            <w:drawing>
              <wp:anchor distT="0" distB="0" distL="114300" distR="114300" simplePos="0" relativeHeight="252057600" behindDoc="1" locked="0" layoutInCell="0" allowOverlap="1">
                <wp:simplePos x="0" y="0"/>
                <wp:positionH relativeFrom="column">
                  <wp:posOffset>71755</wp:posOffset>
                </wp:positionH>
                <wp:positionV relativeFrom="paragraph">
                  <wp:posOffset>35560</wp:posOffset>
                </wp:positionV>
                <wp:extent cx="5588000" cy="0"/>
                <wp:effectExtent l="0" t="0" r="0" b="0"/>
                <wp:wrapNone/>
                <wp:docPr id="406" name="Shape 40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06" o:spid="_x0000_s1026" o:spt="20" style="position:absolute;left:0pt;margin-left:5.65pt;margin-top:2.8pt;height:0pt;width:440pt;z-index:-251258880;mso-width-relative:page;mso-height-relative:page;" fillcolor="#FFFFFF" filled="t" stroked="t" coordsize="21600,21600" o:allowincell="f" o:gfxdata="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ODuSfSAAAABgEAAA8AAAAAAAAAAQAgAAAAIgAAAGRycy9kb3ducmV2LnhtbFBLAQIUABQAAAAI&#10;AIdO4kCyaehFugEAAKsDAAAOAAAAAAAAAAEAIAAAACEBAABkcnMvZTJvRG9jLnhtbFBLBQYAAAAA&#10;BgAGAFkBAABNBQAAAAA=&#10;">
                <v:fill on="t" focussize="0,0"/>
                <v:stroke weight="0.47992125984252pt" color="#000000" miterlimit="8" joinstyle="miter"/>
                <v:imagedata o:title=""/>
                <o:lock v:ext="edit" aspectratio="f"/>
              </v:line>
            </w:pict>
          </mc:Fallback>
        </mc:AlternateContent>
      </w:r>
    </w:p>
    <w:p>
      <w:pPr>
        <w:spacing w:line="96" w:lineRule="exact"/>
        <w:rPr>
          <w:sz w:val="20"/>
          <w:szCs w:val="20"/>
        </w:rPr>
      </w:pPr>
    </w:p>
    <w:p>
      <w:pPr>
        <w:numPr>
          <w:ilvl w:val="0"/>
          <w:numId w:val="18"/>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丙型肝炎病毒抗体</w:t>
      </w:r>
      <w:r>
        <w:rPr>
          <w:rFonts w:ascii="Times New Roman" w:hAnsi="Times New Roman" w:eastAsia="Times New Roman" w:cs="Times New Roman"/>
          <w:sz w:val="21"/>
          <w:szCs w:val="21"/>
        </w:rPr>
        <w:t>(Anti-HCV)</w:t>
      </w:r>
      <w:r>
        <w:rPr>
          <w:rFonts w:ascii="宋体" w:hAnsi="宋体" w:eastAsia="宋体" w:cs="宋体"/>
          <w:sz w:val="21"/>
          <w:szCs w:val="21"/>
        </w:rPr>
        <w:t>测定</w:t>
      </w:r>
    </w:p>
    <w:p>
      <w:pPr>
        <w:spacing w:line="20" w:lineRule="exact"/>
        <w:rPr>
          <w:sz w:val="20"/>
          <w:szCs w:val="20"/>
        </w:rPr>
      </w:pPr>
      <w:r>
        <w:rPr>
          <w:sz w:val="20"/>
          <w:szCs w:val="20"/>
        </w:rPr>
        <mc:AlternateContent>
          <mc:Choice Requires="wps">
            <w:drawing>
              <wp:anchor distT="0" distB="0" distL="114300" distR="114300" simplePos="0" relativeHeight="252058624" behindDoc="1" locked="0" layoutInCell="0" allowOverlap="1">
                <wp:simplePos x="0" y="0"/>
                <wp:positionH relativeFrom="column">
                  <wp:posOffset>62230</wp:posOffset>
                </wp:positionH>
                <wp:positionV relativeFrom="paragraph">
                  <wp:posOffset>45085</wp:posOffset>
                </wp:positionV>
                <wp:extent cx="5597525" cy="0"/>
                <wp:effectExtent l="0" t="0" r="0" b="0"/>
                <wp:wrapNone/>
                <wp:docPr id="407" name="Shape 407"/>
                <wp:cNvGraphicFramePr/>
                <a:graphic xmlns:a="http://schemas.openxmlformats.org/drawingml/2006/main">
                  <a:graphicData uri="http://schemas.microsoft.com/office/word/2010/wordprocessingShape">
                    <wps:wsp>
                      <wps:cNvCnPr/>
                      <wps:spPr>
                        <a:xfrm>
                          <a:off x="0" y="0"/>
                          <a:ext cx="55975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07" o:spid="_x0000_s1026" o:spt="20" style="position:absolute;left:0pt;margin-left:4.9pt;margin-top:3.55pt;height:0pt;width:440.75pt;z-index:-251257856;mso-width-relative:page;mso-height-relative:page;" fillcolor="#FFFFFF" filled="t" stroked="t" coordsize="21600,21600" o:allowincell="f" o:gfxdata="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oVOADdMAAAAFAQAADwAAAAAAAAABACAAAAAiAAAAZHJzL2Rvd25yZXYueG1sUEsBAhQAFAAAAAgA&#10;h07iQEvr+Ai4AQAAqwMAAA4AAAAAAAAAAQAgAAAAIgEAAGRycy9lMm9Eb2MueG1sUEsFBgAAAAAG&#10;AAYAWQEAAEwFAAAAAA==&#10;">
                <v:fill on="t" focussize="0,0"/>
                <v:stroke weight="0.47992125984252pt" color="#000000" miterlimit="8" joinstyle="miter"/>
                <v:imagedata o:title=""/>
                <o:lock v:ext="edit" aspectratio="f"/>
              </v:line>
            </w:pict>
          </mc:Fallback>
        </mc:AlternateContent>
      </w:r>
    </w:p>
    <w:p>
      <w:pPr>
        <w:spacing w:line="200" w:lineRule="exact"/>
        <w:rPr>
          <w:sz w:val="20"/>
          <w:szCs w:val="20"/>
        </w:rPr>
      </w:pPr>
    </w:p>
    <w:p>
      <w:pPr>
        <w:spacing w:line="253" w:lineRule="exact"/>
        <w:rPr>
          <w:sz w:val="20"/>
          <w:szCs w:val="20"/>
        </w:rPr>
      </w:pPr>
    </w:p>
    <w:p>
      <w:pPr>
        <w:ind w:right="-13"/>
        <w:jc w:val="center"/>
        <w:rPr>
          <w:sz w:val="20"/>
          <w:szCs w:val="20"/>
        </w:rPr>
      </w:pPr>
      <w:r>
        <w:rPr>
          <w:rFonts w:ascii="Times New Roman" w:hAnsi="Times New Roman" w:eastAsia="Times New Roman" w:cs="Times New Roman"/>
          <w:sz w:val="18"/>
          <w:szCs w:val="18"/>
        </w:rPr>
        <w:t>83</w:t>
      </w:r>
    </w:p>
    <w:p>
      <w:pPr>
        <w:sectPr>
          <w:pgSz w:w="11900" w:h="16838"/>
          <w:pgMar w:top="1440" w:right="1440" w:bottom="639" w:left="1440" w:header="0" w:footer="0" w:gutter="0"/>
          <w:cols w:equalWidth="0" w:num="1">
            <w:col w:w="9026"/>
          </w:cols>
        </w:sectPr>
      </w:pPr>
    </w:p>
    <w:p>
      <w:pPr>
        <w:spacing w:line="81" w:lineRule="exact"/>
        <w:rPr>
          <w:sz w:val="20"/>
          <w:szCs w:val="20"/>
        </w:rPr>
      </w:pPr>
      <w:bookmarkStart w:id="87" w:name="page88"/>
      <w:bookmarkEnd w:id="87"/>
      <w:r>
        <w:rPr>
          <w:sz w:val="20"/>
          <w:szCs w:val="20"/>
        </w:rPr>
        <mc:AlternateContent>
          <mc:Choice Requires="wps">
            <w:drawing>
              <wp:anchor distT="0" distB="0" distL="114300" distR="114300" simplePos="0" relativeHeight="252059648" behindDoc="1" locked="0" layoutInCell="0" allowOverlap="1">
                <wp:simplePos x="0" y="0"/>
                <wp:positionH relativeFrom="page">
                  <wp:posOffset>986155</wp:posOffset>
                </wp:positionH>
                <wp:positionV relativeFrom="page">
                  <wp:posOffset>923290</wp:posOffset>
                </wp:positionV>
                <wp:extent cx="5588000" cy="0"/>
                <wp:effectExtent l="0" t="0" r="0" b="0"/>
                <wp:wrapNone/>
                <wp:docPr id="408" name="Shape 40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408" o:spid="_x0000_s1026" o:spt="20" style="position:absolute;left:0pt;margin-left:77.65pt;margin-top:72.7pt;height:0pt;width:440pt;mso-position-horizontal-relative:page;mso-position-vertical-relative:page;z-index:-251256832;mso-width-relative:page;mso-height-relative:page;" fillcolor="#FFFFFF" filled="t" stroked="t" coordsize="21600,21600" o:allowincell="f" o:gfxdata="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2g0SOtkAAAAMAQAADwAAAAAAAAABACAAAAAiAAAAZHJzL2Rvd25yZXYueG1sUEsB&#10;AhQAFAAAAAgAh07iQOqyISS7AQAArAMAAA4AAAAAAAAAAQAgAAAAKAEAAGRycy9lMm9Eb2MueG1s&#10;UEsFBgAAAAAGAAYAWQEAAFUFAAAAAA==&#10;">
                <v:fill on="t" focussize="0,0"/>
                <v:stroke weight="1.44pt" color="#000000" miterlimit="8" joinstyle="miter"/>
                <v:imagedata o:title=""/>
                <o:lock v:ext="edit" aspectratio="f"/>
              </v:line>
            </w:pict>
          </mc:Fallback>
        </mc:AlternateContent>
      </w:r>
    </w:p>
    <w:p>
      <w:pPr>
        <w:tabs>
          <w:tab w:val="left" w:pos="2440"/>
          <w:tab w:val="left" w:pos="6560"/>
        </w:tabs>
        <w:spacing w:line="240" w:lineRule="exact"/>
        <w:ind w:left="400"/>
        <w:rPr>
          <w:sz w:val="20"/>
          <w:szCs w:val="20"/>
        </w:rPr>
      </w:pPr>
      <w:r>
        <w:rPr>
          <w:rFonts w:ascii="宋体" w:hAnsi="宋体" w:eastAsia="宋体" w:cs="宋体"/>
          <w:b/>
          <w:bCs/>
          <w:sz w:val="21"/>
          <w:szCs w:val="21"/>
        </w:rPr>
        <w:t>序号</w:t>
      </w:r>
      <w:r>
        <w:rPr>
          <w:sz w:val="20"/>
          <w:szCs w:val="20"/>
        </w:rPr>
        <w:tab/>
      </w:r>
      <w:r>
        <w:rPr>
          <w:rFonts w:ascii="宋体" w:hAnsi="宋体" w:eastAsia="宋体" w:cs="宋体"/>
          <w:b/>
          <w:bCs/>
          <w:sz w:val="21"/>
          <w:szCs w:val="21"/>
        </w:rPr>
        <w:t>检验项目</w:t>
      </w:r>
      <w:r>
        <w:rPr>
          <w:sz w:val="20"/>
          <w:szCs w:val="20"/>
        </w:rPr>
        <w:tab/>
      </w:r>
      <w:r>
        <w:rPr>
          <w:rFonts w:ascii="宋体" w:hAnsi="宋体" w:eastAsia="宋体" w:cs="宋体"/>
          <w:b/>
          <w:bCs/>
          <w:sz w:val="20"/>
          <w:szCs w:val="20"/>
        </w:rPr>
        <w:t>备注</w:t>
      </w:r>
    </w:p>
    <w:p>
      <w:pPr>
        <w:spacing w:line="20" w:lineRule="exact"/>
        <w:rPr>
          <w:sz w:val="20"/>
          <w:szCs w:val="20"/>
        </w:rPr>
      </w:pPr>
      <w:r>
        <w:rPr>
          <w:sz w:val="20"/>
          <w:szCs w:val="20"/>
        </w:rPr>
        <mc:AlternateContent>
          <mc:Choice Requires="wps">
            <w:drawing>
              <wp:anchor distT="0" distB="0" distL="114300" distR="114300" simplePos="0" relativeHeight="252060672" behindDoc="1" locked="0" layoutInCell="0" allowOverlap="1">
                <wp:simplePos x="0" y="0"/>
                <wp:positionH relativeFrom="column">
                  <wp:posOffset>71755</wp:posOffset>
                </wp:positionH>
                <wp:positionV relativeFrom="paragraph">
                  <wp:posOffset>61595</wp:posOffset>
                </wp:positionV>
                <wp:extent cx="5588000" cy="0"/>
                <wp:effectExtent l="0" t="0" r="0" b="0"/>
                <wp:wrapNone/>
                <wp:docPr id="409" name="Shape 40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409" o:spid="_x0000_s1026" o:spt="20" style="position:absolute;left:0pt;margin-left:5.65pt;margin-top:4.85pt;height:0pt;width:440pt;z-index:-251255808;mso-width-relative:page;mso-height-relative:page;" fillcolor="#FFFFFF" filled="t" stroked="t" coordsize="21600,21600" o:allowincell="f" o:gfxdata="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vqDHW1QAAAAYBAAAPAAAAAAAAAAEAIAAAACIAAABkcnMvZG93bnJldi54bWxQSwECFAAU&#10;AAAACACHTuJAgqn4DrsBAACsAwAADgAAAAAAAAABACAAAAAkAQAAZHJzL2Uyb0RvYy54bWxQSwUG&#10;AAAAAAYABgBZAQAAUQUAAAAA&#10;">
                <v:fill on="t" focussize="0,0"/>
                <v:stroke weight="1.44pt" color="#000000" miterlimit="8" joinstyle="miter"/>
                <v:imagedata o:title=""/>
                <o:lock v:ext="edit" aspectratio="f"/>
              </v:line>
            </w:pict>
          </mc:Fallback>
        </mc:AlternateContent>
      </w:r>
    </w:p>
    <w:p>
      <w:pPr>
        <w:spacing w:line="147" w:lineRule="exact"/>
        <w:rPr>
          <w:sz w:val="20"/>
          <w:szCs w:val="20"/>
        </w:rPr>
      </w:pPr>
    </w:p>
    <w:p>
      <w:pPr>
        <w:numPr>
          <w:ilvl w:val="0"/>
          <w:numId w:val="19"/>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人免疫缺陷病毒抗体</w:t>
      </w:r>
      <w:r>
        <w:rPr>
          <w:rFonts w:ascii="Times New Roman" w:hAnsi="Times New Roman" w:eastAsia="Times New Roman" w:cs="Times New Roman"/>
          <w:sz w:val="21"/>
          <w:szCs w:val="21"/>
        </w:rPr>
        <w:t>(Anti-HIV)</w:t>
      </w:r>
      <w:r>
        <w:rPr>
          <w:rFonts w:ascii="宋体" w:hAnsi="宋体" w:eastAsia="宋体" w:cs="宋体"/>
          <w:sz w:val="21"/>
          <w:szCs w:val="21"/>
        </w:rPr>
        <w:t>试验</w:t>
      </w:r>
    </w:p>
    <w:p>
      <w:pPr>
        <w:spacing w:line="112" w:lineRule="exact"/>
        <w:rPr>
          <w:rFonts w:ascii="Times New Roman" w:hAnsi="Times New Roman" w:eastAsia="Times New Roman" w:cs="Times New Roman"/>
          <w:b/>
          <w:bCs/>
          <w:sz w:val="21"/>
          <w:szCs w:val="21"/>
        </w:rPr>
      </w:pPr>
    </w:p>
    <w:p>
      <w:pPr>
        <w:numPr>
          <w:ilvl w:val="0"/>
          <w:numId w:val="19"/>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抗结核分枝杆菌抗体测定</w:t>
      </w:r>
    </w:p>
    <w:p>
      <w:pPr>
        <w:spacing w:line="128" w:lineRule="exact"/>
        <w:rPr>
          <w:rFonts w:ascii="Times New Roman" w:hAnsi="Times New Roman" w:eastAsia="Times New Roman" w:cs="Times New Roman"/>
          <w:b/>
          <w:bCs/>
          <w:sz w:val="21"/>
          <w:szCs w:val="21"/>
        </w:rPr>
      </w:pPr>
    </w:p>
    <w:p>
      <w:pPr>
        <w:numPr>
          <w:ilvl w:val="0"/>
          <w:numId w:val="19"/>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抗幽门螺杆菌抗体测定</w:t>
      </w:r>
    </w:p>
    <w:p>
      <w:pPr>
        <w:spacing w:line="144" w:lineRule="exact"/>
        <w:rPr>
          <w:rFonts w:ascii="Times New Roman" w:hAnsi="Times New Roman" w:eastAsia="Times New Roman" w:cs="Times New Roman"/>
          <w:b/>
          <w:bCs/>
          <w:sz w:val="21"/>
          <w:szCs w:val="21"/>
        </w:rPr>
      </w:pPr>
    </w:p>
    <w:p>
      <w:pPr>
        <w:numPr>
          <w:ilvl w:val="0"/>
          <w:numId w:val="19"/>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抗链球菌溶血素</w:t>
      </w:r>
      <w:r>
        <w:rPr>
          <w:rFonts w:ascii="Times New Roman" w:hAnsi="Times New Roman" w:eastAsia="Times New Roman" w:cs="Times New Roman"/>
          <w:sz w:val="21"/>
          <w:szCs w:val="21"/>
        </w:rPr>
        <w:t xml:space="preserve"> O(ASO)</w:t>
      </w:r>
      <w:r>
        <w:rPr>
          <w:rFonts w:ascii="宋体" w:hAnsi="宋体" w:eastAsia="宋体" w:cs="宋体"/>
          <w:sz w:val="21"/>
          <w:szCs w:val="21"/>
        </w:rPr>
        <w:t>测定</w:t>
      </w:r>
    </w:p>
    <w:p>
      <w:pPr>
        <w:spacing w:line="112" w:lineRule="exact"/>
        <w:rPr>
          <w:rFonts w:ascii="Times New Roman" w:hAnsi="Times New Roman" w:eastAsia="Times New Roman" w:cs="Times New Roman"/>
          <w:b/>
          <w:bCs/>
          <w:sz w:val="21"/>
          <w:szCs w:val="21"/>
        </w:rPr>
      </w:pPr>
    </w:p>
    <w:p>
      <w:pPr>
        <w:numPr>
          <w:ilvl w:val="0"/>
          <w:numId w:val="19"/>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抗肺炎支原体抗体测定</w:t>
      </w:r>
    </w:p>
    <w:p>
      <w:pPr>
        <w:spacing w:line="128" w:lineRule="exact"/>
        <w:rPr>
          <w:rFonts w:ascii="Times New Roman" w:hAnsi="Times New Roman" w:eastAsia="Times New Roman" w:cs="Times New Roman"/>
          <w:b/>
          <w:bCs/>
          <w:sz w:val="21"/>
          <w:szCs w:val="21"/>
        </w:rPr>
      </w:pPr>
    </w:p>
    <w:p>
      <w:pPr>
        <w:numPr>
          <w:ilvl w:val="0"/>
          <w:numId w:val="19"/>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抗梅毒螺旋体抗体试验</w:t>
      </w:r>
    </w:p>
    <w:p>
      <w:pPr>
        <w:spacing w:line="20" w:lineRule="exact"/>
        <w:rPr>
          <w:sz w:val="20"/>
          <w:szCs w:val="20"/>
        </w:rPr>
      </w:pPr>
      <w:r>
        <w:rPr>
          <w:sz w:val="20"/>
          <w:szCs w:val="20"/>
        </w:rPr>
        <mc:AlternateContent>
          <mc:Choice Requires="wps">
            <w:drawing>
              <wp:anchor distT="0" distB="0" distL="114300" distR="114300" simplePos="0" relativeHeight="252061696" behindDoc="1" locked="0" layoutInCell="0" allowOverlap="1">
                <wp:simplePos x="0" y="0"/>
                <wp:positionH relativeFrom="column">
                  <wp:posOffset>71755</wp:posOffset>
                </wp:positionH>
                <wp:positionV relativeFrom="paragraph">
                  <wp:posOffset>-1163320</wp:posOffset>
                </wp:positionV>
                <wp:extent cx="5588000" cy="0"/>
                <wp:effectExtent l="0" t="0" r="0" b="0"/>
                <wp:wrapNone/>
                <wp:docPr id="410" name="Shape 41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10" o:spid="_x0000_s1026" o:spt="20" style="position:absolute;left:0pt;margin-left:5.65pt;margin-top:-91.6pt;height:0pt;width:440pt;z-index:-251254784;mso-width-relative:page;mso-height-relative:page;" fillcolor="#FFFFFF" filled="t" stroked="t" coordsize="21600,21600" o:allowincell="f" o:gfxdata="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NoQs9cAAAAMAQAADwAAAAAAAAABACAAAAAiAAAAZHJzL2Rvd25yZXYueG1sUEsBAhQA&#10;FAAAAAgAh07iQKWkXYO6AQAAqwMAAA4AAAAAAAAAAQAgAAAAJg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62720" behindDoc="1" locked="0" layoutInCell="0" allowOverlap="1">
                <wp:simplePos x="0" y="0"/>
                <wp:positionH relativeFrom="column">
                  <wp:posOffset>71755</wp:posOffset>
                </wp:positionH>
                <wp:positionV relativeFrom="paragraph">
                  <wp:posOffset>-919480</wp:posOffset>
                </wp:positionV>
                <wp:extent cx="5588000" cy="0"/>
                <wp:effectExtent l="0" t="0" r="0" b="0"/>
                <wp:wrapNone/>
                <wp:docPr id="411" name="Shape 41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11" o:spid="_x0000_s1026" o:spt="20" style="position:absolute;left:0pt;margin-left:5.65pt;margin-top:-72.4pt;height:0pt;width:440pt;z-index:-251253760;mso-width-relative:page;mso-height-relative:page;" fillcolor="#FFFFFF" filled="t" stroked="t" coordsize="21600,21600" o:allowincell="f" o:gfxdata="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knM2j1gAAAAwBAAAPAAAAAAAAAAEAIAAAACIAAABkcnMvZG93bnJldi54bWxQSwECFAAU&#10;AAAACACHTuJAuYhB27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63744" behindDoc="1" locked="0" layoutInCell="0" allowOverlap="1">
                <wp:simplePos x="0" y="0"/>
                <wp:positionH relativeFrom="column">
                  <wp:posOffset>71755</wp:posOffset>
                </wp:positionH>
                <wp:positionV relativeFrom="paragraph">
                  <wp:posOffset>-675640</wp:posOffset>
                </wp:positionV>
                <wp:extent cx="5588000" cy="0"/>
                <wp:effectExtent l="0" t="0" r="0" b="0"/>
                <wp:wrapNone/>
                <wp:docPr id="412" name="Shape 41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12" o:spid="_x0000_s1026" o:spt="20" style="position:absolute;left:0pt;margin-left:5.65pt;margin-top:-53.2pt;height:0pt;width:440pt;z-index:-251252736;mso-width-relative:page;mso-height-relative:page;" fillcolor="#FFFFFF" filled="t" stroked="t" coordsize="21600,21600" o:allowincell="f" o:gfxdata="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5K1xOtYAAAAMAQAADwAAAAAAAAABACAAAAAiAAAAZHJzL2Rvd25yZXYueG1sUEsBAhQA&#10;FAAAAAgAh07iQPWLYdq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64768" behindDoc="1" locked="0" layoutInCell="0" allowOverlap="1">
                <wp:simplePos x="0" y="0"/>
                <wp:positionH relativeFrom="column">
                  <wp:posOffset>71755</wp:posOffset>
                </wp:positionH>
                <wp:positionV relativeFrom="paragraph">
                  <wp:posOffset>-431800</wp:posOffset>
                </wp:positionV>
                <wp:extent cx="5588000" cy="0"/>
                <wp:effectExtent l="0" t="0" r="0" b="0"/>
                <wp:wrapNone/>
                <wp:docPr id="413" name="Shape 41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13" o:spid="_x0000_s1026" o:spt="20" style="position:absolute;left:0pt;margin-left:5.65pt;margin-top:-34pt;height:0pt;width:440pt;z-index:-251251712;mso-width-relative:page;mso-height-relative:page;" fillcolor="#FFFFFF" filled="t" stroked="t" coordsize="21600,21600" o:allowincell="f" o:gfxdata="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BoQ7PtUAAAAKAQAADwAAAAAAAAABACAAAAAiAAAAZHJzL2Rvd25yZXYueG1sUEsBAhQA&#10;FAAAAAgAh07iQA53UWy8AQAAqwMAAA4AAAAAAAAAAQAgAAAAJA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65792" behindDoc="1" locked="0" layoutInCell="0" allowOverlap="1">
                <wp:simplePos x="0" y="0"/>
                <wp:positionH relativeFrom="column">
                  <wp:posOffset>71755</wp:posOffset>
                </wp:positionH>
                <wp:positionV relativeFrom="paragraph">
                  <wp:posOffset>-187960</wp:posOffset>
                </wp:positionV>
                <wp:extent cx="5588000" cy="0"/>
                <wp:effectExtent l="0" t="0" r="0" b="0"/>
                <wp:wrapNone/>
                <wp:docPr id="414" name="Shape 41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14" o:spid="_x0000_s1026" o:spt="20" style="position:absolute;left:0pt;margin-left:5.65pt;margin-top:-14.8pt;height:0pt;width:440pt;z-index:-251250688;mso-width-relative:page;mso-height-relative:page;" fillcolor="#FFFFFF" filled="t" stroked="t" coordsize="21600,21600" o:allowincell="f" o:gfxdata="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vG2YM1QAAAAoBAAAPAAAAAAAAAAEAIAAAACIAAABkcnMvZG93bnJldi54bWxQSwECFAAU&#10;AAAACACHTuJAbY0h2LsBAACrAwAADgAAAAAAAAABACAAAAAk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66816" behindDoc="1" locked="0" layoutInCell="0" allowOverlap="1">
                <wp:simplePos x="0" y="0"/>
                <wp:positionH relativeFrom="column">
                  <wp:posOffset>71755</wp:posOffset>
                </wp:positionH>
                <wp:positionV relativeFrom="paragraph">
                  <wp:posOffset>55245</wp:posOffset>
                </wp:positionV>
                <wp:extent cx="5588000" cy="0"/>
                <wp:effectExtent l="0" t="0" r="0" b="0"/>
                <wp:wrapNone/>
                <wp:docPr id="415" name="Shape 41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15" o:spid="_x0000_s1026" o:spt="20" style="position:absolute;left:0pt;margin-left:5.65pt;margin-top:4.35pt;height:0pt;width:440pt;z-index:-251249664;mso-width-relative:page;mso-height-relative:page;" fillcolor="#FFFFFF" filled="t" stroked="t" coordsize="21600,21600" o:allowincell="f" o:gfxdata="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MCWvvSAAAABgEAAA8AAAAAAAAAAQAgAAAAIgAAAGRycy9kb3ducmV2LnhtbFBLAQIUABQAAAAI&#10;AIdO4kBxoT2AugEAAKsDAAAOAAAAAAAAAAEAIAAAACEBAABkcnMvZTJvRG9jLnhtbFBLBQYAAAAA&#10;BgAGAFkBAABNBQAAAAA=&#10;">
                <v:fill on="t" focussize="0,0"/>
                <v:stroke weight="0.48pt" color="#000000" miterlimit="8" joinstyle="miter"/>
                <v:imagedata o:title=""/>
                <o:lock v:ext="edit" aspectratio="f"/>
              </v:line>
            </w:pict>
          </mc:Fallback>
        </mc:AlternateContent>
      </w:r>
    </w:p>
    <w:p>
      <w:pPr>
        <w:spacing w:line="26" w:lineRule="exact"/>
        <w:rPr>
          <w:sz w:val="20"/>
          <w:szCs w:val="20"/>
        </w:rPr>
      </w:pPr>
    </w:p>
    <w:p>
      <w:pPr>
        <w:spacing w:line="256" w:lineRule="exact"/>
        <w:ind w:right="226"/>
        <w:jc w:val="right"/>
        <w:rPr>
          <w:sz w:val="20"/>
          <w:szCs w:val="20"/>
        </w:rPr>
      </w:pPr>
      <w:r>
        <w:rPr>
          <w:rFonts w:ascii="宋体" w:hAnsi="宋体" w:eastAsia="宋体" w:cs="宋体"/>
          <w:sz w:val="21"/>
          <w:szCs w:val="21"/>
        </w:rPr>
        <w:t>需要涵盖：快速血浆反应素试验</w:t>
      </w:r>
      <w:r>
        <w:rPr>
          <w:rFonts w:ascii="Times New Roman" w:hAnsi="Times New Roman" w:eastAsia="Times New Roman" w:cs="Times New Roman"/>
          <w:sz w:val="21"/>
          <w:szCs w:val="21"/>
        </w:rPr>
        <w:t>(RPR)</w:t>
      </w:r>
      <w:r>
        <w:rPr>
          <w:rFonts w:ascii="宋体" w:hAnsi="宋体" w:eastAsia="宋体" w:cs="宋体"/>
          <w:sz w:val="21"/>
          <w:szCs w:val="21"/>
        </w:rPr>
        <w:t>滴度测</w:t>
      </w:r>
    </w:p>
    <w:p>
      <w:pPr>
        <w:tabs>
          <w:tab w:val="left" w:pos="1200"/>
        </w:tabs>
        <w:spacing w:line="184" w:lineRule="exact"/>
        <w:ind w:left="460"/>
        <w:rPr>
          <w:sz w:val="20"/>
          <w:szCs w:val="20"/>
        </w:rPr>
      </w:pPr>
      <w:r>
        <w:rPr>
          <w:rFonts w:ascii="Times New Roman" w:hAnsi="Times New Roman" w:eastAsia="Times New Roman" w:cs="Times New Roman"/>
          <w:b/>
          <w:bCs/>
          <w:sz w:val="20"/>
          <w:szCs w:val="20"/>
        </w:rPr>
        <w:t>123</w:t>
      </w:r>
      <w:r>
        <w:rPr>
          <w:sz w:val="20"/>
          <w:szCs w:val="20"/>
        </w:rPr>
        <w:tab/>
      </w:r>
      <w:r>
        <w:rPr>
          <w:rFonts w:hint="eastAsia" w:ascii="宋体" w:hAnsi="宋体" w:eastAsia="宋体" w:cs="宋体"/>
          <w:sz w:val="21"/>
          <w:szCs w:val="21"/>
        </w:rPr>
        <w:t>√</w:t>
      </w:r>
      <w:r>
        <w:rPr>
          <w:rFonts w:ascii="宋体" w:hAnsi="宋体" w:eastAsia="宋体" w:cs="宋体"/>
          <w:sz w:val="20"/>
          <w:szCs w:val="20"/>
        </w:rPr>
        <w:t>快速血浆反应素试验</w:t>
      </w:r>
      <w:r>
        <w:rPr>
          <w:rFonts w:ascii="Times New Roman" w:hAnsi="Times New Roman" w:eastAsia="Times New Roman" w:cs="Times New Roman"/>
          <w:sz w:val="20"/>
          <w:szCs w:val="20"/>
        </w:rPr>
        <w:t>(RPR)</w:t>
      </w:r>
    </w:p>
    <w:p>
      <w:pPr>
        <w:spacing w:line="180" w:lineRule="exact"/>
        <w:ind w:left="4760"/>
        <w:rPr>
          <w:sz w:val="20"/>
          <w:szCs w:val="20"/>
        </w:rPr>
      </w:pPr>
      <w:r>
        <w:rPr>
          <w:rFonts w:ascii="宋体" w:hAnsi="宋体" w:eastAsia="宋体" w:cs="宋体"/>
          <w:sz w:val="21"/>
          <w:szCs w:val="21"/>
        </w:rPr>
        <w:t>定</w:t>
      </w:r>
    </w:p>
    <w:p>
      <w:pPr>
        <w:spacing w:line="20" w:lineRule="exact"/>
        <w:rPr>
          <w:sz w:val="20"/>
          <w:szCs w:val="20"/>
        </w:rPr>
      </w:pPr>
      <w:r>
        <w:rPr>
          <w:sz w:val="20"/>
          <w:szCs w:val="20"/>
        </w:rPr>
        <mc:AlternateContent>
          <mc:Choice Requires="wps">
            <w:drawing>
              <wp:anchor distT="0" distB="0" distL="114300" distR="114300" simplePos="0" relativeHeight="252067840" behindDoc="1" locked="0" layoutInCell="0" allowOverlap="1">
                <wp:simplePos x="0" y="0"/>
                <wp:positionH relativeFrom="column">
                  <wp:posOffset>71755</wp:posOffset>
                </wp:positionH>
                <wp:positionV relativeFrom="paragraph">
                  <wp:posOffset>35560</wp:posOffset>
                </wp:positionV>
                <wp:extent cx="5588000" cy="0"/>
                <wp:effectExtent l="0" t="0" r="0" b="0"/>
                <wp:wrapNone/>
                <wp:docPr id="416" name="Shape 41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16" o:spid="_x0000_s1026" o:spt="20" style="position:absolute;left:0pt;margin-left:5.65pt;margin-top:2.8pt;height:0pt;width:440pt;z-index:-251248640;mso-width-relative:page;mso-height-relative:page;" fillcolor="#FFFFFF" filled="t" stroked="t" coordsize="21600,21600" o:allowincell="f" o:gfxdata="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SrveI0wAAAAYBAAAPAAAAAAAAAAEAIAAAACIAAABkcnMvZG93bnJldi54bWxQSwECFAAUAAAA&#10;CACHTuJAPaIdgboBAACrAwAADgAAAAAAAAABACAAAAAiAQAAZHJzL2Uyb0RvYy54bWxQSwUGAAAA&#10;AAYABgBZAQAATgUAAAAA&#10;">
                <v:fill on="t" focussize="0,0"/>
                <v:stroke weight="0.48pt" color="#000000" miterlimit="8" joinstyle="miter"/>
                <v:imagedata o:title=""/>
                <o:lock v:ext="edit" aspectratio="f"/>
              </v:line>
            </w:pict>
          </mc:Fallback>
        </mc:AlternateContent>
      </w:r>
    </w:p>
    <w:p>
      <w:pPr>
        <w:spacing w:line="94" w:lineRule="exact"/>
        <w:rPr>
          <w:sz w:val="20"/>
          <w:szCs w:val="20"/>
        </w:rPr>
      </w:pPr>
    </w:p>
    <w:p>
      <w:pPr>
        <w:numPr>
          <w:ilvl w:val="0"/>
          <w:numId w:val="20"/>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癌胚抗原</w:t>
      </w:r>
      <w:r>
        <w:rPr>
          <w:rFonts w:ascii="Times New Roman" w:hAnsi="Times New Roman" w:eastAsia="Times New Roman" w:cs="Times New Roman"/>
          <w:sz w:val="21"/>
          <w:szCs w:val="21"/>
        </w:rPr>
        <w:t>(CEA)</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20"/>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甲胎蛋白</w:t>
      </w:r>
      <w:r>
        <w:rPr>
          <w:rFonts w:ascii="Times New Roman" w:hAnsi="Times New Roman" w:eastAsia="Times New Roman" w:cs="Times New Roman"/>
          <w:sz w:val="21"/>
          <w:szCs w:val="21"/>
        </w:rPr>
        <w:t>(AFP)</w:t>
      </w:r>
      <w:r>
        <w:rPr>
          <w:rFonts w:ascii="宋体" w:hAnsi="宋体" w:eastAsia="宋体" w:cs="宋体"/>
          <w:sz w:val="21"/>
          <w:szCs w:val="21"/>
        </w:rPr>
        <w:t>测定</w:t>
      </w:r>
    </w:p>
    <w:p>
      <w:pPr>
        <w:spacing w:line="129" w:lineRule="exact"/>
        <w:rPr>
          <w:rFonts w:ascii="Times New Roman" w:hAnsi="Times New Roman" w:eastAsia="Times New Roman" w:cs="Times New Roman"/>
          <w:b/>
          <w:bCs/>
          <w:sz w:val="21"/>
          <w:szCs w:val="21"/>
        </w:rPr>
      </w:pPr>
    </w:p>
    <w:p>
      <w:pPr>
        <w:numPr>
          <w:ilvl w:val="0"/>
          <w:numId w:val="20"/>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总前列腺特异性抗原</w:t>
      </w:r>
      <w:r>
        <w:rPr>
          <w:rFonts w:ascii="Times New Roman" w:hAnsi="Times New Roman" w:eastAsia="Times New Roman" w:cs="Times New Roman"/>
          <w:sz w:val="21"/>
          <w:szCs w:val="21"/>
        </w:rPr>
        <w:t>(TPSA)</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20"/>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游离前列腺特异性抗原</w:t>
      </w:r>
      <w:r>
        <w:rPr>
          <w:rFonts w:ascii="Times New Roman" w:hAnsi="Times New Roman" w:eastAsia="Times New Roman" w:cs="Times New Roman"/>
          <w:sz w:val="21"/>
          <w:szCs w:val="21"/>
        </w:rPr>
        <w:t>(FPSA)</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20"/>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神经元特异烯醇化酶</w:t>
      </w:r>
      <w:r>
        <w:rPr>
          <w:rFonts w:ascii="Times New Roman" w:hAnsi="Times New Roman" w:eastAsia="Times New Roman" w:cs="Times New Roman"/>
          <w:sz w:val="21"/>
          <w:szCs w:val="21"/>
        </w:rPr>
        <w:t>(NSE)</w:t>
      </w:r>
      <w:r>
        <w:rPr>
          <w:rFonts w:ascii="宋体" w:hAnsi="宋体" w:eastAsia="宋体" w:cs="宋体"/>
          <w:sz w:val="21"/>
          <w:szCs w:val="21"/>
        </w:rPr>
        <w:t>测定</w:t>
      </w:r>
    </w:p>
    <w:p>
      <w:pPr>
        <w:spacing w:line="20" w:lineRule="exact"/>
        <w:rPr>
          <w:sz w:val="20"/>
          <w:szCs w:val="20"/>
        </w:rPr>
      </w:pPr>
      <w:r>
        <w:rPr>
          <w:sz w:val="20"/>
          <w:szCs w:val="20"/>
        </w:rPr>
        <mc:AlternateContent>
          <mc:Choice Requires="wps">
            <w:drawing>
              <wp:anchor distT="0" distB="0" distL="114300" distR="114300" simplePos="0" relativeHeight="252068864" behindDoc="1" locked="0" layoutInCell="0" allowOverlap="1">
                <wp:simplePos x="0" y="0"/>
                <wp:positionH relativeFrom="column">
                  <wp:posOffset>71755</wp:posOffset>
                </wp:positionH>
                <wp:positionV relativeFrom="paragraph">
                  <wp:posOffset>-930275</wp:posOffset>
                </wp:positionV>
                <wp:extent cx="5588000" cy="0"/>
                <wp:effectExtent l="0" t="0" r="0" b="0"/>
                <wp:wrapNone/>
                <wp:docPr id="417" name="Shape 41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17" o:spid="_x0000_s1026" o:spt="20" style="position:absolute;left:0pt;margin-left:5.65pt;margin-top:-73.25pt;height:0pt;width:440pt;z-index:-251247616;mso-width-relative:page;mso-height-relative:page;" fillcolor="#FFFFFF" filled="t" stroked="t" coordsize="21600,21600" o:allowincell="f" o:gfxdata="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BWQ2fbXAAAADAEAAA8AAAAAAAAAAQAgAAAAIgAAAGRycy9kb3ducmV2LnhtbFBLAQIU&#10;ABQAAAAIAIdO4kDGXi03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69888" behindDoc="1" locked="0" layoutInCell="0" allowOverlap="1">
                <wp:simplePos x="0" y="0"/>
                <wp:positionH relativeFrom="column">
                  <wp:posOffset>71755</wp:posOffset>
                </wp:positionH>
                <wp:positionV relativeFrom="paragraph">
                  <wp:posOffset>-685800</wp:posOffset>
                </wp:positionV>
                <wp:extent cx="5588000" cy="0"/>
                <wp:effectExtent l="0" t="0" r="0" b="0"/>
                <wp:wrapNone/>
                <wp:docPr id="418" name="Shape 41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18" o:spid="_x0000_s1026" o:spt="20" style="position:absolute;left:0pt;margin-left:5.65pt;margin-top:-54pt;height:0pt;width:440pt;z-index:-251246592;mso-width-relative:page;mso-height-relative:page;" fillcolor="#FFFFFF" filled="t" stroked="t" coordsize="21600,21600" o:allowincell="f" o:gfxdata="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OXl3oNYAAAAMAQAADwAAAAAAAAABACAAAAAiAAAAZHJzL2Rvd25yZXYueG1sUEsBAhQA&#10;FAAAAAgAh07iQLpQjTK7AQAAqwMAAA4AAAAAAAAAAQAgAAAAJQ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70912" behindDoc="1" locked="0" layoutInCell="0" allowOverlap="1">
                <wp:simplePos x="0" y="0"/>
                <wp:positionH relativeFrom="column">
                  <wp:posOffset>71755</wp:posOffset>
                </wp:positionH>
                <wp:positionV relativeFrom="paragraph">
                  <wp:posOffset>-441960</wp:posOffset>
                </wp:positionV>
                <wp:extent cx="5588000" cy="0"/>
                <wp:effectExtent l="0" t="0" r="0" b="0"/>
                <wp:wrapNone/>
                <wp:docPr id="419" name="Shape 41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19" o:spid="_x0000_s1026" o:spt="20" style="position:absolute;left:0pt;margin-left:5.65pt;margin-top:-34.8pt;height:0pt;width:440pt;z-index:-251245568;mso-width-relative:page;mso-height-relative:page;" fillcolor="#FFFFFF" filled="t" stroked="t" coordsize="21600,21600" o:allowincell="f" o:gfxdata="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GgBZMTXAAAACgEAAA8AAAAAAAAAAQAgAAAAIgAAAGRycy9kb3ducmV2LnhtbFBLAQIU&#10;ABQAAAAIAIdO4kBBrL2E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71936" behindDoc="1" locked="0" layoutInCell="0" allowOverlap="1">
                <wp:simplePos x="0" y="0"/>
                <wp:positionH relativeFrom="column">
                  <wp:posOffset>71755</wp:posOffset>
                </wp:positionH>
                <wp:positionV relativeFrom="paragraph">
                  <wp:posOffset>-198120</wp:posOffset>
                </wp:positionV>
                <wp:extent cx="5588000" cy="0"/>
                <wp:effectExtent l="0" t="0" r="0" b="0"/>
                <wp:wrapNone/>
                <wp:docPr id="420" name="Shape 42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20" o:spid="_x0000_s1026" o:spt="20" style="position:absolute;left:0pt;margin-left:5.65pt;margin-top:-15.6pt;height:0pt;width:440pt;z-index:-251244544;mso-width-relative:page;mso-height-relative:page;" fillcolor="#FFFFFF" filled="t" stroked="t" coordsize="21600,21600" o:allowincell="f" o:gfxdata="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HktHDVAAAACgEAAA8AAAAAAAAAAQAgAAAAIgAAAGRycy9kb3ducmV2LnhtbFBLAQIUABQA&#10;AAAIAIdO4kD6WRoSugEAAKsDAAAOAAAAAAAAAAEAIAAAACQ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72960" behindDoc="1" locked="0" layoutInCell="0" allowOverlap="1">
                <wp:simplePos x="0" y="0"/>
                <wp:positionH relativeFrom="column">
                  <wp:posOffset>71755</wp:posOffset>
                </wp:positionH>
                <wp:positionV relativeFrom="paragraph">
                  <wp:posOffset>45085</wp:posOffset>
                </wp:positionV>
                <wp:extent cx="5588000" cy="0"/>
                <wp:effectExtent l="0" t="0" r="0" b="0"/>
                <wp:wrapNone/>
                <wp:docPr id="421" name="Shape 42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21" o:spid="_x0000_s1026" o:spt="20" style="position:absolute;left:0pt;margin-left:5.65pt;margin-top:3.55pt;height:0pt;width:440pt;z-index:-251243520;mso-width-relative:page;mso-height-relative:page;" fillcolor="#FFFFFF" filled="t" stroked="t" coordsize="21600,21600" o:allowincell="f" o:gfxdata="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Fkd760wAAAAYBAAAPAAAAAAAAAAEAIAAAACIAAABkcnMvZG93bnJldi54bWxQSwECFAAUAAAA&#10;CACHTuJA5nUGSroBAACrAwAADgAAAAAAAAABACAAAAAiAQAAZHJzL2Uyb0RvYy54bWxQSwUGAAAA&#10;AAYABgBZAQAATgUAAAAA&#10;">
                <v:fill on="t" focussize="0,0"/>
                <v:stroke weight="0.48pt" color="#000000" miterlimit="8" joinstyle="miter"/>
                <v:imagedata o:title=""/>
                <o:lock v:ext="edit" aspectratio="f"/>
              </v:line>
            </w:pict>
          </mc:Fallback>
        </mc:AlternateContent>
      </w:r>
    </w:p>
    <w:p>
      <w:pPr>
        <w:spacing w:line="10" w:lineRule="exact"/>
        <w:rPr>
          <w:sz w:val="20"/>
          <w:szCs w:val="20"/>
        </w:rPr>
      </w:pPr>
    </w:p>
    <w:p>
      <w:pPr>
        <w:spacing w:line="256" w:lineRule="exact"/>
        <w:ind w:left="1220"/>
        <w:rPr>
          <w:sz w:val="20"/>
          <w:szCs w:val="20"/>
        </w:rPr>
      </w:pPr>
      <w:r>
        <w:rPr>
          <w:rFonts w:hint="eastAsia" w:ascii="宋体" w:hAnsi="宋体" w:eastAsia="宋体" w:cs="宋体"/>
          <w:sz w:val="21"/>
          <w:szCs w:val="21"/>
        </w:rPr>
        <w:t>√</w:t>
      </w:r>
      <w:r>
        <w:rPr>
          <w:rFonts w:ascii="宋体" w:hAnsi="宋体" w:eastAsia="宋体" w:cs="宋体"/>
          <w:sz w:val="21"/>
          <w:szCs w:val="21"/>
        </w:rPr>
        <w:t>细胞角蛋白</w:t>
      </w:r>
      <w:r>
        <w:rPr>
          <w:rFonts w:ascii="Times New Roman" w:hAnsi="Times New Roman" w:eastAsia="Times New Roman" w:cs="Times New Roman"/>
          <w:sz w:val="21"/>
          <w:szCs w:val="21"/>
        </w:rPr>
        <w:t xml:space="preserve"> 19 </w:t>
      </w:r>
      <w:r>
        <w:rPr>
          <w:rFonts w:ascii="宋体" w:hAnsi="宋体" w:eastAsia="宋体" w:cs="宋体"/>
          <w:sz w:val="21"/>
          <w:szCs w:val="21"/>
        </w:rPr>
        <w:t>片段</w:t>
      </w:r>
      <w:r>
        <w:rPr>
          <w:rFonts w:ascii="Times New Roman" w:hAnsi="Times New Roman" w:eastAsia="Times New Roman" w:cs="Times New Roman"/>
          <w:sz w:val="21"/>
          <w:szCs w:val="21"/>
        </w:rPr>
        <w:t>(CYFRA21-1)</w:t>
      </w:r>
      <w:r>
        <w:rPr>
          <w:rFonts w:ascii="宋体" w:hAnsi="宋体" w:eastAsia="宋体" w:cs="宋体"/>
          <w:sz w:val="21"/>
          <w:szCs w:val="21"/>
        </w:rPr>
        <w:t>测</w:t>
      </w:r>
    </w:p>
    <w:p>
      <w:pPr>
        <w:spacing w:line="182" w:lineRule="auto"/>
        <w:ind w:left="460"/>
        <w:rPr>
          <w:sz w:val="20"/>
          <w:szCs w:val="20"/>
        </w:rPr>
      </w:pPr>
      <w:r>
        <w:rPr>
          <w:rFonts w:ascii="Times New Roman" w:hAnsi="Times New Roman" w:eastAsia="Times New Roman" w:cs="Times New Roman"/>
          <w:b/>
          <w:bCs/>
          <w:sz w:val="21"/>
          <w:szCs w:val="21"/>
        </w:rPr>
        <w:t>129</w:t>
      </w:r>
    </w:p>
    <w:p>
      <w:pPr>
        <w:spacing w:line="180" w:lineRule="exact"/>
        <w:ind w:left="1220"/>
        <w:rPr>
          <w:sz w:val="20"/>
          <w:szCs w:val="20"/>
        </w:rPr>
      </w:pPr>
      <w:r>
        <w:rPr>
          <w:rFonts w:ascii="宋体" w:hAnsi="宋体" w:eastAsia="宋体" w:cs="宋体"/>
          <w:sz w:val="21"/>
          <w:szCs w:val="21"/>
        </w:rPr>
        <w:t>定</w:t>
      </w:r>
    </w:p>
    <w:p>
      <w:pPr>
        <w:spacing w:line="20" w:lineRule="exact"/>
        <w:rPr>
          <w:sz w:val="20"/>
          <w:szCs w:val="20"/>
        </w:rPr>
      </w:pPr>
      <w:r>
        <w:rPr>
          <w:sz w:val="20"/>
          <w:szCs w:val="20"/>
        </w:rPr>
        <mc:AlternateContent>
          <mc:Choice Requires="wps">
            <w:drawing>
              <wp:anchor distT="0" distB="0" distL="114300" distR="114300" simplePos="0" relativeHeight="252073984" behindDoc="1" locked="0" layoutInCell="0" allowOverlap="1">
                <wp:simplePos x="0" y="0"/>
                <wp:positionH relativeFrom="column">
                  <wp:posOffset>71755</wp:posOffset>
                </wp:positionH>
                <wp:positionV relativeFrom="paragraph">
                  <wp:posOffset>35560</wp:posOffset>
                </wp:positionV>
                <wp:extent cx="5588000" cy="0"/>
                <wp:effectExtent l="0" t="0" r="0" b="0"/>
                <wp:wrapNone/>
                <wp:docPr id="422" name="Shape 42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22" o:spid="_x0000_s1026" o:spt="20" style="position:absolute;left:0pt;margin-left:5.65pt;margin-top:2.8pt;height:0pt;width:440pt;z-index:-251242496;mso-width-relative:page;mso-height-relative:page;" fillcolor="#FFFFFF" filled="t" stroked="t" coordsize="21600,21600" o:allowincell="f" o:gfxdata="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0q73iNMAAAAGAQAADwAAAAAAAAABACAAAAAiAAAAZHJzL2Rvd25yZXYueG1sUEsBAhQAFAAA&#10;AAgAh07iQKp2Jku7AQAAqwMAAA4AAAAAAAAAAQAgAAAAIgEAAGRycy9lMm9Eb2MueG1sUEsFBgAA&#10;AAAGAAYAWQEAAE8FAAAAAA==&#10;">
                <v:fill on="t" focussize="0,0"/>
                <v:stroke weight="0.48pt" color="#000000" miterlimit="8" joinstyle="miter"/>
                <v:imagedata o:title=""/>
                <o:lock v:ext="edit" aspectratio="f"/>
              </v:line>
            </w:pict>
          </mc:Fallback>
        </mc:AlternateContent>
      </w:r>
    </w:p>
    <w:p>
      <w:pPr>
        <w:spacing w:line="94" w:lineRule="exact"/>
        <w:rPr>
          <w:sz w:val="20"/>
          <w:szCs w:val="20"/>
        </w:rPr>
      </w:pPr>
    </w:p>
    <w:p>
      <w:pPr>
        <w:numPr>
          <w:ilvl w:val="0"/>
          <w:numId w:val="21"/>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糖链抗原</w:t>
      </w:r>
      <w:r>
        <w:rPr>
          <w:rFonts w:ascii="Times New Roman" w:hAnsi="Times New Roman" w:eastAsia="Times New Roman" w:cs="Times New Roman"/>
          <w:sz w:val="21"/>
          <w:szCs w:val="21"/>
        </w:rPr>
        <w:t xml:space="preserve"> CA125 </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21"/>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糖链抗原</w:t>
      </w:r>
      <w:r>
        <w:rPr>
          <w:rFonts w:ascii="Times New Roman" w:hAnsi="Times New Roman" w:eastAsia="Times New Roman" w:cs="Times New Roman"/>
          <w:sz w:val="21"/>
          <w:szCs w:val="21"/>
        </w:rPr>
        <w:t xml:space="preserve"> CA19-9 </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21"/>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糖链抗原</w:t>
      </w:r>
      <w:r>
        <w:rPr>
          <w:rFonts w:ascii="Times New Roman" w:hAnsi="Times New Roman" w:eastAsia="Times New Roman" w:cs="Times New Roman"/>
          <w:sz w:val="21"/>
          <w:szCs w:val="21"/>
        </w:rPr>
        <w:t xml:space="preserve"> CA15-3 </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21"/>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糖链抗原</w:t>
      </w:r>
      <w:r>
        <w:rPr>
          <w:rFonts w:ascii="Times New Roman" w:hAnsi="Times New Roman" w:eastAsia="Times New Roman" w:cs="Times New Roman"/>
          <w:sz w:val="21"/>
          <w:szCs w:val="21"/>
        </w:rPr>
        <w:t xml:space="preserve"> CA72-4 </w:t>
      </w:r>
      <w:r>
        <w:rPr>
          <w:rFonts w:ascii="宋体" w:hAnsi="宋体" w:eastAsia="宋体" w:cs="宋体"/>
          <w:sz w:val="21"/>
          <w:szCs w:val="21"/>
        </w:rPr>
        <w:t>测定</w:t>
      </w:r>
    </w:p>
    <w:p>
      <w:pPr>
        <w:spacing w:line="112" w:lineRule="exact"/>
        <w:rPr>
          <w:rFonts w:ascii="Times New Roman" w:hAnsi="Times New Roman" w:eastAsia="Times New Roman" w:cs="Times New Roman"/>
          <w:b/>
          <w:bCs/>
          <w:sz w:val="21"/>
          <w:szCs w:val="21"/>
        </w:rPr>
      </w:pPr>
    </w:p>
    <w:p>
      <w:pPr>
        <w:numPr>
          <w:ilvl w:val="0"/>
          <w:numId w:val="21"/>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直接涂片革兰染色镜检</w:t>
      </w:r>
    </w:p>
    <w:p>
      <w:pPr>
        <w:spacing w:line="128" w:lineRule="exact"/>
        <w:rPr>
          <w:rFonts w:ascii="Times New Roman" w:hAnsi="Times New Roman" w:eastAsia="Times New Roman" w:cs="Times New Roman"/>
          <w:b/>
          <w:bCs/>
          <w:sz w:val="21"/>
          <w:szCs w:val="21"/>
        </w:rPr>
      </w:pPr>
    </w:p>
    <w:p>
      <w:pPr>
        <w:numPr>
          <w:ilvl w:val="0"/>
          <w:numId w:val="21"/>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直接涂片抗酸染色镜检</w:t>
      </w:r>
    </w:p>
    <w:p>
      <w:pPr>
        <w:spacing w:line="128" w:lineRule="exact"/>
        <w:rPr>
          <w:rFonts w:ascii="Times New Roman" w:hAnsi="Times New Roman" w:eastAsia="Times New Roman" w:cs="Times New Roman"/>
          <w:b/>
          <w:bCs/>
          <w:sz w:val="21"/>
          <w:szCs w:val="21"/>
        </w:rPr>
      </w:pPr>
    </w:p>
    <w:p>
      <w:pPr>
        <w:numPr>
          <w:ilvl w:val="0"/>
          <w:numId w:val="21"/>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一般细菌培养</w:t>
      </w:r>
    </w:p>
    <w:p>
      <w:pPr>
        <w:spacing w:line="128" w:lineRule="exact"/>
        <w:rPr>
          <w:rFonts w:ascii="Times New Roman" w:hAnsi="Times New Roman" w:eastAsia="Times New Roman" w:cs="Times New Roman"/>
          <w:b/>
          <w:bCs/>
          <w:sz w:val="21"/>
          <w:szCs w:val="21"/>
        </w:rPr>
      </w:pPr>
    </w:p>
    <w:p>
      <w:pPr>
        <w:numPr>
          <w:ilvl w:val="0"/>
          <w:numId w:val="21"/>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淋病奈瑟菌培养</w:t>
      </w:r>
    </w:p>
    <w:p>
      <w:pPr>
        <w:spacing w:line="144" w:lineRule="exact"/>
        <w:rPr>
          <w:rFonts w:ascii="Times New Roman" w:hAnsi="Times New Roman" w:eastAsia="Times New Roman" w:cs="Times New Roman"/>
          <w:b/>
          <w:bCs/>
          <w:sz w:val="21"/>
          <w:szCs w:val="21"/>
        </w:rPr>
      </w:pPr>
    </w:p>
    <w:p>
      <w:pPr>
        <w:numPr>
          <w:ilvl w:val="0"/>
          <w:numId w:val="21"/>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霍乱弧菌培养</w:t>
      </w:r>
      <w:r>
        <w:rPr>
          <w:rFonts w:ascii="Times New Roman" w:hAnsi="Times New Roman" w:eastAsia="Times New Roman" w:cs="Times New Roman"/>
          <w:sz w:val="21"/>
          <w:szCs w:val="21"/>
        </w:rPr>
        <w:t>+</w:t>
      </w:r>
      <w:r>
        <w:rPr>
          <w:rFonts w:ascii="宋体" w:hAnsi="宋体" w:eastAsia="宋体" w:cs="宋体"/>
          <w:sz w:val="21"/>
          <w:szCs w:val="21"/>
        </w:rPr>
        <w:t>鉴定</w:t>
      </w:r>
    </w:p>
    <w:p>
      <w:pPr>
        <w:spacing w:line="112" w:lineRule="exact"/>
        <w:rPr>
          <w:rFonts w:ascii="Times New Roman" w:hAnsi="Times New Roman" w:eastAsia="Times New Roman" w:cs="Times New Roman"/>
          <w:b/>
          <w:bCs/>
          <w:sz w:val="21"/>
          <w:szCs w:val="21"/>
        </w:rPr>
      </w:pPr>
    </w:p>
    <w:p>
      <w:pPr>
        <w:numPr>
          <w:ilvl w:val="0"/>
          <w:numId w:val="21"/>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血液或相关体液培养</w:t>
      </w:r>
    </w:p>
    <w:p>
      <w:pPr>
        <w:spacing w:line="128" w:lineRule="exact"/>
        <w:rPr>
          <w:rFonts w:ascii="Times New Roman" w:hAnsi="Times New Roman" w:eastAsia="Times New Roman" w:cs="Times New Roman"/>
          <w:b/>
          <w:bCs/>
          <w:sz w:val="21"/>
          <w:szCs w:val="21"/>
        </w:rPr>
      </w:pPr>
    </w:p>
    <w:p>
      <w:pPr>
        <w:numPr>
          <w:ilvl w:val="0"/>
          <w:numId w:val="21"/>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新生隐球菌墨汁染色镜检</w:t>
      </w:r>
    </w:p>
    <w:p>
      <w:pPr>
        <w:spacing w:line="128" w:lineRule="exact"/>
        <w:rPr>
          <w:rFonts w:ascii="Times New Roman" w:hAnsi="Times New Roman" w:eastAsia="Times New Roman" w:cs="Times New Roman"/>
          <w:b/>
          <w:bCs/>
          <w:sz w:val="21"/>
          <w:szCs w:val="21"/>
        </w:rPr>
      </w:pPr>
    </w:p>
    <w:p>
      <w:pPr>
        <w:numPr>
          <w:ilvl w:val="0"/>
          <w:numId w:val="21"/>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真菌直接涂片镜检</w:t>
      </w:r>
    </w:p>
    <w:p>
      <w:pPr>
        <w:spacing w:line="144" w:lineRule="exact"/>
        <w:rPr>
          <w:rFonts w:ascii="Times New Roman" w:hAnsi="Times New Roman" w:eastAsia="Times New Roman" w:cs="Times New Roman"/>
          <w:b/>
          <w:bCs/>
          <w:sz w:val="21"/>
          <w:szCs w:val="21"/>
        </w:rPr>
      </w:pPr>
    </w:p>
    <w:p>
      <w:pPr>
        <w:numPr>
          <w:ilvl w:val="0"/>
          <w:numId w:val="21"/>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真菌培养</w:t>
      </w:r>
      <w:r>
        <w:rPr>
          <w:rFonts w:ascii="Times New Roman" w:hAnsi="Times New Roman" w:eastAsia="Times New Roman" w:cs="Times New Roman"/>
          <w:sz w:val="21"/>
          <w:szCs w:val="21"/>
        </w:rPr>
        <w:t>+</w:t>
      </w:r>
      <w:r>
        <w:rPr>
          <w:rFonts w:ascii="宋体" w:hAnsi="宋体" w:eastAsia="宋体" w:cs="宋体"/>
          <w:sz w:val="21"/>
          <w:szCs w:val="21"/>
        </w:rPr>
        <w:t>鉴定</w:t>
      </w:r>
    </w:p>
    <w:p>
      <w:pPr>
        <w:spacing w:line="112" w:lineRule="exact"/>
        <w:rPr>
          <w:rFonts w:ascii="Times New Roman" w:hAnsi="Times New Roman" w:eastAsia="Times New Roman" w:cs="Times New Roman"/>
          <w:b/>
          <w:bCs/>
          <w:sz w:val="21"/>
          <w:szCs w:val="21"/>
        </w:rPr>
      </w:pPr>
    </w:p>
    <w:p>
      <w:pPr>
        <w:numPr>
          <w:ilvl w:val="0"/>
          <w:numId w:val="21"/>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无菌体液真菌培养</w:t>
      </w:r>
    </w:p>
    <w:p>
      <w:pPr>
        <w:spacing w:line="20" w:lineRule="exact"/>
        <w:rPr>
          <w:sz w:val="20"/>
          <w:szCs w:val="20"/>
        </w:rPr>
      </w:pPr>
      <w:r>
        <w:rPr>
          <w:sz w:val="20"/>
          <w:szCs w:val="20"/>
        </w:rPr>
        <mc:AlternateContent>
          <mc:Choice Requires="wps">
            <w:drawing>
              <wp:anchor distT="0" distB="0" distL="114300" distR="114300" simplePos="0" relativeHeight="252075008" behindDoc="1" locked="0" layoutInCell="0" allowOverlap="1">
                <wp:simplePos x="0" y="0"/>
                <wp:positionH relativeFrom="column">
                  <wp:posOffset>71755</wp:posOffset>
                </wp:positionH>
                <wp:positionV relativeFrom="paragraph">
                  <wp:posOffset>-3114675</wp:posOffset>
                </wp:positionV>
                <wp:extent cx="5588000" cy="0"/>
                <wp:effectExtent l="0" t="0" r="0" b="0"/>
                <wp:wrapNone/>
                <wp:docPr id="423" name="Shape 42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23" o:spid="_x0000_s1026" o:spt="20" style="position:absolute;left:0pt;margin-left:5.65pt;margin-top:-245.25pt;height:0pt;width:440pt;z-index:-251241472;mso-width-relative:page;mso-height-relative:page;" fillcolor="#FFFFFF" filled="t" stroked="t" coordsize="21600,21600" o:allowincell="f" o:gfxdata="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LwkJC1wAAAAwBAAAPAAAAAAAAAAEAIAAAACIAAABkcnMvZG93bnJldi54bWxQSwEC&#10;FAAUAAAACACHTuJAtlo6E7wBAACrAwAADgAAAAAAAAABACAAAAAmAQAAZHJzL2Uyb0RvYy54bWxQ&#10;SwUGAAAAAAYABgBZAQAAVA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76032" behindDoc="1" locked="0" layoutInCell="0" allowOverlap="1">
                <wp:simplePos x="0" y="0"/>
                <wp:positionH relativeFrom="column">
                  <wp:posOffset>71755</wp:posOffset>
                </wp:positionH>
                <wp:positionV relativeFrom="paragraph">
                  <wp:posOffset>-2870835</wp:posOffset>
                </wp:positionV>
                <wp:extent cx="5588000" cy="0"/>
                <wp:effectExtent l="0" t="0" r="0" b="0"/>
                <wp:wrapNone/>
                <wp:docPr id="424" name="Shape 42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24" o:spid="_x0000_s1026" o:spt="20" style="position:absolute;left:0pt;margin-left:5.65pt;margin-top:-226.05pt;height:0pt;width:440pt;z-index:-251240448;mso-width-relative:page;mso-height-relative:page;" fillcolor="#FFFFFF" filled="t" stroked="t" coordsize="21600,21600" o:allowincell="f" o:gfxdata="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kZy/OtYAAAAMAQAADwAAAAAAAAABACAAAAAiAAAAZHJzL2Rvd25yZXYueG1sUEsBAhQA&#10;FAAAAAgAh07iQNWgSqe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77056" behindDoc="1" locked="0" layoutInCell="0" allowOverlap="1">
                <wp:simplePos x="0" y="0"/>
                <wp:positionH relativeFrom="column">
                  <wp:posOffset>71755</wp:posOffset>
                </wp:positionH>
                <wp:positionV relativeFrom="paragraph">
                  <wp:posOffset>-2626995</wp:posOffset>
                </wp:positionV>
                <wp:extent cx="5588000" cy="0"/>
                <wp:effectExtent l="0" t="0" r="0" b="0"/>
                <wp:wrapNone/>
                <wp:docPr id="425" name="Shape 42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25" o:spid="_x0000_s1026" o:spt="20" style="position:absolute;left:0pt;margin-left:5.65pt;margin-top:-206.85pt;height:0pt;width:440pt;z-index:-251239424;mso-width-relative:page;mso-height-relative:page;" fillcolor="#FFFFFF" filled="t" stroked="t" coordsize="21600,21600" o:allowincell="f" o:gfxdata="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jnn4HYAAAADAEAAA8AAAAAAAAAAQAgAAAAIgAAAGRycy9kb3ducmV2LnhtbFBLAQIU&#10;ABQAAAAIAIdO4kDJjFb/ugEAAKsDAAAOAAAAAAAAAAEAIAAAACc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78080" behindDoc="1" locked="0" layoutInCell="0" allowOverlap="1">
                <wp:simplePos x="0" y="0"/>
                <wp:positionH relativeFrom="column">
                  <wp:posOffset>71755</wp:posOffset>
                </wp:positionH>
                <wp:positionV relativeFrom="paragraph">
                  <wp:posOffset>-2383155</wp:posOffset>
                </wp:positionV>
                <wp:extent cx="5588000" cy="0"/>
                <wp:effectExtent l="0" t="0" r="0" b="0"/>
                <wp:wrapNone/>
                <wp:docPr id="426" name="Shape 42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26" o:spid="_x0000_s1026" o:spt="20" style="position:absolute;left:0pt;margin-left:5.65pt;margin-top:-187.65pt;height:0pt;width:440pt;z-index:-251238400;mso-width-relative:page;mso-height-relative:page;" fillcolor="#FFFFFF" filled="t" stroked="t" coordsize="21600,21600" o:allowincell="f" o:gfxdata="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EfGs1gAAAAwBAAAPAAAAAAAAAAEAIAAAACIAAABkcnMvZG93bnJldi54bWxQSwECFAAU&#10;AAAACACHTuJAYl9aEL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79104" behindDoc="1" locked="0" layoutInCell="0" allowOverlap="1">
                <wp:simplePos x="0" y="0"/>
                <wp:positionH relativeFrom="column">
                  <wp:posOffset>71755</wp:posOffset>
                </wp:positionH>
                <wp:positionV relativeFrom="paragraph">
                  <wp:posOffset>-2139315</wp:posOffset>
                </wp:positionV>
                <wp:extent cx="5588000" cy="0"/>
                <wp:effectExtent l="0" t="0" r="0" b="0"/>
                <wp:wrapNone/>
                <wp:docPr id="427" name="Shape 42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27" o:spid="_x0000_s1026" o:spt="20" style="position:absolute;left:0pt;margin-left:5.65pt;margin-top:-168.45pt;height:0pt;width:440pt;z-index:-251237376;mso-width-relative:page;mso-height-relative:page;" fillcolor="#FFFFFF" filled="t" stroked="t" coordsize="21600,21600" o:allowincell="f" o:gfxdata="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jHBVM2AAAAAwBAAAPAAAAAAAAAAEAIAAAACIAAABkcnMvZG93bnJldi54bWxQSwEC&#10;FAAUAAAACACHTuJAfnNGSLsBAACrAwAADgAAAAAAAAABACAAAAAnAQAAZHJzL2Uyb0RvYy54bWxQ&#10;SwUGAAAAAAYABgBZAQAAVA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80128" behindDoc="1" locked="0" layoutInCell="0" allowOverlap="1">
                <wp:simplePos x="0" y="0"/>
                <wp:positionH relativeFrom="column">
                  <wp:posOffset>71755</wp:posOffset>
                </wp:positionH>
                <wp:positionV relativeFrom="paragraph">
                  <wp:posOffset>-1894840</wp:posOffset>
                </wp:positionV>
                <wp:extent cx="5588000" cy="0"/>
                <wp:effectExtent l="0" t="0" r="0" b="0"/>
                <wp:wrapNone/>
                <wp:docPr id="428" name="Shape 42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28" o:spid="_x0000_s1026" o:spt="20" style="position:absolute;left:0pt;margin-left:5.65pt;margin-top:-149.2pt;height:0pt;width:440pt;z-index:-251236352;mso-width-relative:page;mso-height-relative:page;" fillcolor="#FFFFFF" filled="t" stroked="t" coordsize="21600,21600" o:allowincell="f" o:gfxdata="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iCoGn2AAAAAwBAAAPAAAAAAAAAAEAIAAAACIAAABkcnMvZG93bnJldi54bWxQSwEC&#10;FAAUAAAACACHTuJAAn3mTbsBAACrAwAADgAAAAAAAAABACAAAAAnAQAAZHJzL2Uyb0RvYy54bWxQ&#10;SwUGAAAAAAYABgBZAQAAVA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81152" behindDoc="1" locked="0" layoutInCell="0" allowOverlap="1">
                <wp:simplePos x="0" y="0"/>
                <wp:positionH relativeFrom="column">
                  <wp:posOffset>71755</wp:posOffset>
                </wp:positionH>
                <wp:positionV relativeFrom="paragraph">
                  <wp:posOffset>-1651000</wp:posOffset>
                </wp:positionV>
                <wp:extent cx="5588000" cy="0"/>
                <wp:effectExtent l="0" t="0" r="0" b="0"/>
                <wp:wrapNone/>
                <wp:docPr id="429" name="Shape 42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29" o:spid="_x0000_s1026" o:spt="20" style="position:absolute;left:0pt;margin-left:5.65pt;margin-top:-130pt;height:0pt;width:440pt;z-index:-251235328;mso-width-relative:page;mso-height-relative:page;" fillcolor="#FFFFFF" filled="t" stroked="t" coordsize="21600,21600" o:allowincell="f" o:gfxdata="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SGAl3XAAAADAEAAA8AAAAAAAAAAQAgAAAAIgAAAGRycy9kb3ducmV2LnhtbFBLAQIU&#10;ABQAAAAIAIdO4kD5gdb7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82176" behindDoc="1" locked="0" layoutInCell="0" allowOverlap="1">
                <wp:simplePos x="0" y="0"/>
                <wp:positionH relativeFrom="column">
                  <wp:posOffset>71755</wp:posOffset>
                </wp:positionH>
                <wp:positionV relativeFrom="paragraph">
                  <wp:posOffset>-1407160</wp:posOffset>
                </wp:positionV>
                <wp:extent cx="5588000" cy="0"/>
                <wp:effectExtent l="0" t="0" r="0" b="0"/>
                <wp:wrapNone/>
                <wp:docPr id="430" name="Shape 43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30" o:spid="_x0000_s1026" o:spt="20" style="position:absolute;left:0pt;margin-left:5.65pt;margin-top:-110.8pt;height:0pt;width:440pt;z-index:-251234304;mso-width-relative:page;mso-height-relative:page;" fillcolor="#FFFFFF" filled="t" stroked="t" coordsize="21600,21600" o:allowincell="f" o:gfxdata="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YvqYstcAAAAMAQAADwAAAAAAAAABACAAAAAiAAAAZHJzL2Rvd25yZXYueG1sUEsBAhQA&#10;FAAAAAgAh07iQHWS79a6AQAAqwMAAA4AAAAAAAAAAQAgAAAAJg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83200" behindDoc="1" locked="0" layoutInCell="0" allowOverlap="1">
                <wp:simplePos x="0" y="0"/>
                <wp:positionH relativeFrom="column">
                  <wp:posOffset>71755</wp:posOffset>
                </wp:positionH>
                <wp:positionV relativeFrom="paragraph">
                  <wp:posOffset>-1163320</wp:posOffset>
                </wp:positionV>
                <wp:extent cx="5588000" cy="0"/>
                <wp:effectExtent l="0" t="0" r="0" b="0"/>
                <wp:wrapNone/>
                <wp:docPr id="431" name="Shape 43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31" o:spid="_x0000_s1026" o:spt="20" style="position:absolute;left:0pt;margin-left:5.65pt;margin-top:-91.6pt;height:0pt;width:440pt;z-index:-251233280;mso-width-relative:page;mso-height-relative:page;" fillcolor="#FFFFFF" filled="t" stroked="t" coordsize="21600,21600" o:allowincell="f" o:gfxdata="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492q59YAAAAMAQAADwAAAAAAAAABACAAAAAiAAAAZHJzL2Rvd25yZXYueG1sUEsBAhQA&#10;FAAAAAgAh07iQGm+846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84224" behindDoc="1" locked="0" layoutInCell="0" allowOverlap="1">
                <wp:simplePos x="0" y="0"/>
                <wp:positionH relativeFrom="column">
                  <wp:posOffset>71755</wp:posOffset>
                </wp:positionH>
                <wp:positionV relativeFrom="paragraph">
                  <wp:posOffset>-919480</wp:posOffset>
                </wp:positionV>
                <wp:extent cx="5588000" cy="0"/>
                <wp:effectExtent l="0" t="0" r="0" b="0"/>
                <wp:wrapNone/>
                <wp:docPr id="432" name="Shape 43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32" o:spid="_x0000_s1026" o:spt="20" style="position:absolute;left:0pt;margin-left:5.65pt;margin-top:-72.4pt;height:0pt;width:440pt;z-index:-251232256;mso-width-relative:page;mso-height-relative:page;" fillcolor="#FFFFFF" filled="t" stroked="t" coordsize="21600,21600" o:allowincell="f" o:gfxdata="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5JzNo9YAAAAMAQAADwAAAAAAAAABACAAAAAiAAAAZHJzL2Rvd25yZXYueG1sUEsBAhQA&#10;FAAAAAgAh07iQCW904+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85248" behindDoc="1" locked="0" layoutInCell="0" allowOverlap="1">
                <wp:simplePos x="0" y="0"/>
                <wp:positionH relativeFrom="column">
                  <wp:posOffset>71755</wp:posOffset>
                </wp:positionH>
                <wp:positionV relativeFrom="paragraph">
                  <wp:posOffset>-675640</wp:posOffset>
                </wp:positionV>
                <wp:extent cx="5588000" cy="0"/>
                <wp:effectExtent l="0" t="0" r="0" b="0"/>
                <wp:wrapNone/>
                <wp:docPr id="433" name="Shape 43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33" o:spid="_x0000_s1026" o:spt="20" style="position:absolute;left:0pt;margin-left:5.65pt;margin-top:-53.2pt;height:0pt;width:440pt;z-index:-251231232;mso-width-relative:page;mso-height-relative:page;" fillcolor="#FFFFFF" filled="t" stroked="t" coordsize="21600,21600" o:allowincell="f" o:gfxdata="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StcTrWAAAADAEAAA8AAAAAAAAAAQAgAAAAIgAAAGRycy9kb3ducmV2LnhtbFBLAQIU&#10;ABQAAAAIAIdO4kDeQeM5vAEAAKsDAAAOAAAAAAAAAAEAIAAAACU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86272" behindDoc="1" locked="0" layoutInCell="0" allowOverlap="1">
                <wp:simplePos x="0" y="0"/>
                <wp:positionH relativeFrom="column">
                  <wp:posOffset>71755</wp:posOffset>
                </wp:positionH>
                <wp:positionV relativeFrom="paragraph">
                  <wp:posOffset>-431800</wp:posOffset>
                </wp:positionV>
                <wp:extent cx="5588000" cy="0"/>
                <wp:effectExtent l="0" t="0" r="0" b="0"/>
                <wp:wrapNone/>
                <wp:docPr id="434" name="Shape 43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34" o:spid="_x0000_s1026" o:spt="20" style="position:absolute;left:0pt;margin-left:5.65pt;margin-top:-34pt;height:0pt;width:440pt;z-index:-251230208;mso-width-relative:page;mso-height-relative:page;" fillcolor="#FFFFFF" filled="t" stroked="t" coordsize="21600,21600" o:allowincell="f" o:gfxdata="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GhDs+1QAAAAoBAAAPAAAAAAAAAAEAIAAAACIAAABkcnMvZG93bnJldi54bWxQSwECFAAU&#10;AAAACACHTuJAvbuTjbsBAACrAwAADgAAAAAAAAABACAAAAAk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87296" behindDoc="1" locked="0" layoutInCell="0" allowOverlap="1">
                <wp:simplePos x="0" y="0"/>
                <wp:positionH relativeFrom="column">
                  <wp:posOffset>71755</wp:posOffset>
                </wp:positionH>
                <wp:positionV relativeFrom="paragraph">
                  <wp:posOffset>-187960</wp:posOffset>
                </wp:positionV>
                <wp:extent cx="5588000" cy="0"/>
                <wp:effectExtent l="0" t="0" r="0" b="0"/>
                <wp:wrapNone/>
                <wp:docPr id="435" name="Shape 43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35" o:spid="_x0000_s1026" o:spt="20" style="position:absolute;left:0pt;margin-left:5.65pt;margin-top:-14.8pt;height:0pt;width:440pt;z-index:-251229184;mso-width-relative:page;mso-height-relative:page;" fillcolor="#FFFFFF" filled="t" stroked="t" coordsize="21600,21600" o:allowincell="f" o:gfxdata="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2Lcg31gAAAAoBAAAPAAAAAAAAAAEAIAAAACIAAABkcnMvZG93bnJldi54bWxQSwECFAAU&#10;AAAACACHTuJAoZeP1boBAACrAwAADgAAAAAAAAABACAAAAAl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88320" behindDoc="1" locked="0" layoutInCell="0" allowOverlap="1">
                <wp:simplePos x="0" y="0"/>
                <wp:positionH relativeFrom="column">
                  <wp:posOffset>71755</wp:posOffset>
                </wp:positionH>
                <wp:positionV relativeFrom="paragraph">
                  <wp:posOffset>55245</wp:posOffset>
                </wp:positionV>
                <wp:extent cx="5588000" cy="0"/>
                <wp:effectExtent l="0" t="0" r="0" b="0"/>
                <wp:wrapNone/>
                <wp:docPr id="436" name="Shape 43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36" o:spid="_x0000_s1026" o:spt="20" style="position:absolute;left:0pt;margin-left:5.65pt;margin-top:4.35pt;height:0pt;width:440pt;z-index:-251228160;mso-width-relative:page;mso-height-relative:page;" fillcolor="#FFFFFF" filled="t" stroked="t" coordsize="21600,21600" o:allowincell="f" o:gfxdata="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gi8UVNEAAAAGAQAADwAAAAAAAAABACAAAAAiAAAAZHJzL2Rvd25yZXYueG1sUEsBAhQAFAAAAAgA&#10;h07iQApEgzq6AQAAqwMAAA4AAAAAAAAAAQAgAAAAIAEAAGRycy9lMm9Eb2MueG1sUEsFBgAAAAAG&#10;AAYAWQEAAEwFAAAAAA==&#10;">
                <v:fill on="t" focussize="0,0"/>
                <v:stroke weight="0.47992125984252pt" color="#000000" miterlimit="8" joinstyle="miter"/>
                <v:imagedata o:title=""/>
                <o:lock v:ext="edit" aspectratio="f"/>
              </v:line>
            </w:pict>
          </mc:Fallback>
        </mc:AlternateContent>
      </w:r>
    </w:p>
    <w:p>
      <w:pPr>
        <w:spacing w:line="43" w:lineRule="exact"/>
        <w:rPr>
          <w:sz w:val="20"/>
          <w:szCs w:val="20"/>
        </w:rPr>
      </w:pPr>
    </w:p>
    <w:p>
      <w:pPr>
        <w:spacing w:line="240" w:lineRule="exact"/>
        <w:ind w:left="1220"/>
        <w:rPr>
          <w:sz w:val="20"/>
          <w:szCs w:val="20"/>
        </w:rPr>
      </w:pPr>
      <w:r>
        <w:rPr>
          <w:rFonts w:hint="eastAsia" w:ascii="宋体" w:hAnsi="宋体" w:eastAsia="宋体" w:cs="宋体"/>
          <w:sz w:val="21"/>
          <w:szCs w:val="21"/>
        </w:rPr>
        <w:t>√</w:t>
      </w:r>
      <w:r>
        <w:rPr>
          <w:rFonts w:ascii="宋体" w:hAnsi="宋体" w:eastAsia="宋体" w:cs="宋体"/>
          <w:sz w:val="21"/>
          <w:szCs w:val="21"/>
        </w:rPr>
        <w:t>乙型肝炎病毒脱氧核糖核酸扩增定</w:t>
      </w:r>
    </w:p>
    <w:p>
      <w:pPr>
        <w:spacing w:line="182" w:lineRule="auto"/>
        <w:ind w:left="460"/>
        <w:rPr>
          <w:sz w:val="20"/>
          <w:szCs w:val="20"/>
        </w:rPr>
      </w:pPr>
      <w:r>
        <w:rPr>
          <w:rFonts w:ascii="Times New Roman" w:hAnsi="Times New Roman" w:eastAsia="Times New Roman" w:cs="Times New Roman"/>
          <w:b/>
          <w:bCs/>
          <w:sz w:val="21"/>
          <w:szCs w:val="21"/>
        </w:rPr>
        <w:t>144</w:t>
      </w:r>
    </w:p>
    <w:p>
      <w:pPr>
        <w:spacing w:line="180" w:lineRule="exact"/>
        <w:ind w:left="1220"/>
        <w:rPr>
          <w:sz w:val="20"/>
          <w:szCs w:val="20"/>
        </w:rPr>
      </w:pPr>
      <w:r>
        <w:rPr>
          <w:rFonts w:ascii="宋体" w:hAnsi="宋体" w:eastAsia="宋体" w:cs="宋体"/>
          <w:sz w:val="21"/>
          <w:szCs w:val="21"/>
        </w:rPr>
        <w:t>量检测</w:t>
      </w:r>
    </w:p>
    <w:p>
      <w:pPr>
        <w:spacing w:line="20" w:lineRule="exact"/>
        <w:rPr>
          <w:sz w:val="20"/>
          <w:szCs w:val="20"/>
        </w:rPr>
      </w:pPr>
      <w:r>
        <w:rPr>
          <w:sz w:val="20"/>
          <w:szCs w:val="20"/>
        </w:rPr>
        <mc:AlternateContent>
          <mc:Choice Requires="wps">
            <w:drawing>
              <wp:anchor distT="0" distB="0" distL="114300" distR="114300" simplePos="0" relativeHeight="252089344" behindDoc="1" locked="0" layoutInCell="0" allowOverlap="1">
                <wp:simplePos x="0" y="0"/>
                <wp:positionH relativeFrom="column">
                  <wp:posOffset>71755</wp:posOffset>
                </wp:positionH>
                <wp:positionV relativeFrom="paragraph">
                  <wp:posOffset>35560</wp:posOffset>
                </wp:positionV>
                <wp:extent cx="5588000" cy="0"/>
                <wp:effectExtent l="0" t="0" r="0" b="0"/>
                <wp:wrapNone/>
                <wp:docPr id="437" name="Shape 43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37" o:spid="_x0000_s1026" o:spt="20" style="position:absolute;left:0pt;margin-left:5.65pt;margin-top:2.8pt;height:0pt;width:440pt;z-index:-251227136;mso-width-relative:page;mso-height-relative:page;" fillcolor="#FFFFFF" filled="t" stroked="t" coordsize="21600,21600" o:allowincell="f" o:gfxdata="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SrveI0wAAAAYBAAAPAAAAAAAAAAEAIAAAACIAAABkcnMvZG93bnJldi54bWxQSwECFAAUAAAA&#10;CACHTuJAFmifYroBAACrAwAADgAAAAAAAAABACAAAAAiAQAAZHJzL2Uyb0RvYy54bWxQSwUGAAAA&#10;AAYABgBZAQAATgUAAAAA&#10;">
                <v:fill on="t" focussize="0,0"/>
                <v:stroke weight="0.48pt" color="#000000" miterlimit="8" joinstyle="miter"/>
                <v:imagedata o:title=""/>
                <o:lock v:ext="edit" aspectratio="f"/>
              </v:line>
            </w:pict>
          </mc:Fallback>
        </mc:AlternateContent>
      </w:r>
    </w:p>
    <w:p>
      <w:pPr>
        <w:spacing w:line="94" w:lineRule="exact"/>
        <w:rPr>
          <w:sz w:val="20"/>
          <w:szCs w:val="20"/>
        </w:rPr>
      </w:pPr>
    </w:p>
    <w:p>
      <w:pPr>
        <w:numPr>
          <w:ilvl w:val="0"/>
          <w:numId w:val="22"/>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糖化血清蛋白（</w:t>
      </w:r>
      <w:r>
        <w:rPr>
          <w:rFonts w:ascii="Times New Roman" w:hAnsi="Times New Roman" w:eastAsia="Times New Roman" w:cs="Times New Roman"/>
          <w:sz w:val="21"/>
          <w:szCs w:val="21"/>
        </w:rPr>
        <w:t>GSP</w:t>
      </w:r>
      <w:r>
        <w:rPr>
          <w:rFonts w:ascii="宋体" w:hAnsi="宋体" w:eastAsia="宋体" w:cs="宋体"/>
          <w:sz w:val="21"/>
          <w:szCs w:val="21"/>
        </w:rPr>
        <w:t>）测定</w:t>
      </w:r>
    </w:p>
    <w:p>
      <w:pPr>
        <w:spacing w:line="112" w:lineRule="exact"/>
        <w:rPr>
          <w:rFonts w:ascii="Times New Roman" w:hAnsi="Times New Roman" w:eastAsia="Times New Roman" w:cs="Times New Roman"/>
          <w:b/>
          <w:bCs/>
          <w:sz w:val="21"/>
          <w:szCs w:val="21"/>
        </w:rPr>
      </w:pPr>
    </w:p>
    <w:p>
      <w:pPr>
        <w:numPr>
          <w:ilvl w:val="0"/>
          <w:numId w:val="22"/>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视黄醇结合蛋白测定</w:t>
      </w:r>
    </w:p>
    <w:p>
      <w:pPr>
        <w:spacing w:line="144" w:lineRule="exact"/>
        <w:rPr>
          <w:rFonts w:ascii="Times New Roman" w:hAnsi="Times New Roman" w:eastAsia="Times New Roman" w:cs="Times New Roman"/>
          <w:b/>
          <w:bCs/>
          <w:sz w:val="21"/>
          <w:szCs w:val="21"/>
        </w:rPr>
      </w:pPr>
    </w:p>
    <w:p>
      <w:pPr>
        <w:numPr>
          <w:ilvl w:val="0"/>
          <w:numId w:val="22"/>
        </w:numPr>
        <w:tabs>
          <w:tab w:val="left" w:pos="1220"/>
        </w:tabs>
        <w:spacing w:line="256" w:lineRule="exact"/>
        <w:ind w:left="1220" w:hanging="764"/>
        <w:rPr>
          <w:rFonts w:ascii="Times New Roman" w:hAnsi="Times New Roman" w:eastAsia="Times New Roman" w:cs="Times New Roman"/>
          <w:b/>
          <w:bCs/>
          <w:sz w:val="21"/>
          <w:szCs w:val="21"/>
        </w:rPr>
      </w:pPr>
      <w:r>
        <w:rPr>
          <w:rFonts w:ascii="Times New Roman" w:hAnsi="Times New Roman" w:eastAsia="Times New Roman" w:cs="Times New Roman"/>
          <w:sz w:val="21"/>
          <w:szCs w:val="21"/>
        </w:rPr>
        <w:t>N-</w:t>
      </w:r>
      <w:r>
        <w:rPr>
          <w:rFonts w:ascii="宋体" w:hAnsi="宋体" w:eastAsia="宋体" w:cs="宋体"/>
          <w:sz w:val="21"/>
          <w:szCs w:val="21"/>
        </w:rPr>
        <w:t>乙酰</w:t>
      </w:r>
      <w:r>
        <w:rPr>
          <w:rFonts w:ascii="Times New Roman" w:hAnsi="Times New Roman" w:eastAsia="Times New Roman" w:cs="Times New Roman"/>
          <w:sz w:val="21"/>
          <w:szCs w:val="21"/>
        </w:rPr>
        <w:t>-β-D-</w:t>
      </w:r>
      <w:r>
        <w:rPr>
          <w:rFonts w:ascii="宋体" w:hAnsi="宋体" w:eastAsia="宋体" w:cs="宋体"/>
          <w:sz w:val="21"/>
          <w:szCs w:val="21"/>
        </w:rPr>
        <w:t>葡萄糖苷酶（</w:t>
      </w:r>
      <w:r>
        <w:rPr>
          <w:rFonts w:ascii="Times New Roman" w:hAnsi="Times New Roman" w:eastAsia="Times New Roman" w:cs="Times New Roman"/>
          <w:sz w:val="21"/>
          <w:szCs w:val="21"/>
        </w:rPr>
        <w:t>NAG</w:t>
      </w:r>
      <w:r>
        <w:rPr>
          <w:rFonts w:ascii="宋体" w:hAnsi="宋体" w:eastAsia="宋体" w:cs="宋体"/>
          <w:sz w:val="21"/>
          <w:szCs w:val="21"/>
        </w:rPr>
        <w:t>）</w:t>
      </w:r>
    </w:p>
    <w:p>
      <w:pPr>
        <w:spacing w:line="128" w:lineRule="exact"/>
        <w:rPr>
          <w:rFonts w:ascii="Times New Roman" w:hAnsi="Times New Roman" w:eastAsia="Times New Roman" w:cs="Times New Roman"/>
          <w:b/>
          <w:bCs/>
          <w:sz w:val="21"/>
          <w:szCs w:val="21"/>
        </w:rPr>
      </w:pPr>
    </w:p>
    <w:p>
      <w:pPr>
        <w:numPr>
          <w:ilvl w:val="0"/>
          <w:numId w:val="22"/>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肌钙蛋白</w:t>
      </w:r>
      <w:r>
        <w:rPr>
          <w:rFonts w:ascii="Times New Roman" w:hAnsi="Times New Roman" w:eastAsia="Times New Roman" w:cs="Times New Roman"/>
          <w:sz w:val="21"/>
          <w:szCs w:val="21"/>
        </w:rPr>
        <w:t xml:space="preserve"> T(TnT)</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22"/>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促甲状腺激素受体抗体（</w:t>
      </w:r>
      <w:r>
        <w:rPr>
          <w:rFonts w:ascii="Times New Roman" w:hAnsi="Times New Roman" w:eastAsia="Times New Roman" w:cs="Times New Roman"/>
          <w:sz w:val="21"/>
          <w:szCs w:val="21"/>
        </w:rPr>
        <w:t>anti-TSHR</w:t>
      </w:r>
      <w:r>
        <w:rPr>
          <w:rFonts w:ascii="宋体" w:hAnsi="宋体" w:eastAsia="宋体" w:cs="宋体"/>
          <w:sz w:val="21"/>
          <w:szCs w:val="21"/>
        </w:rPr>
        <w:t>）</w:t>
      </w:r>
    </w:p>
    <w:p>
      <w:pPr>
        <w:spacing w:line="20" w:lineRule="exact"/>
        <w:rPr>
          <w:sz w:val="20"/>
          <w:szCs w:val="20"/>
        </w:rPr>
      </w:pPr>
      <w:r>
        <w:rPr>
          <w:sz w:val="20"/>
          <w:szCs w:val="20"/>
        </w:rPr>
        <mc:AlternateContent>
          <mc:Choice Requires="wps">
            <w:drawing>
              <wp:anchor distT="0" distB="0" distL="114300" distR="114300" simplePos="0" relativeHeight="252090368" behindDoc="1" locked="0" layoutInCell="0" allowOverlap="1">
                <wp:simplePos x="0" y="0"/>
                <wp:positionH relativeFrom="column">
                  <wp:posOffset>71755</wp:posOffset>
                </wp:positionH>
                <wp:positionV relativeFrom="paragraph">
                  <wp:posOffset>-929640</wp:posOffset>
                </wp:positionV>
                <wp:extent cx="5588000" cy="0"/>
                <wp:effectExtent l="0" t="0" r="0" b="0"/>
                <wp:wrapNone/>
                <wp:docPr id="438" name="Shape 43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38" o:spid="_x0000_s1026" o:spt="20" style="position:absolute;left:0pt;margin-left:5.65pt;margin-top:-73.2pt;height:0pt;width:440pt;z-index:-251226112;mso-width-relative:page;mso-height-relative:page;" fillcolor="#FFFFFF" filled="t" stroked="t" coordsize="21600,21600" o:allowincell="f" o:gfxdata="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K/ts6zXAAAADAEAAA8AAAAAAAAAAQAgAAAAIgAAAGRycy9kb3ducmV2LnhtbFBLAQIU&#10;ABQAAAAIAIdO4kBqZj9n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91392" behindDoc="1" locked="0" layoutInCell="0" allowOverlap="1">
                <wp:simplePos x="0" y="0"/>
                <wp:positionH relativeFrom="column">
                  <wp:posOffset>71755</wp:posOffset>
                </wp:positionH>
                <wp:positionV relativeFrom="paragraph">
                  <wp:posOffset>-685800</wp:posOffset>
                </wp:positionV>
                <wp:extent cx="5588000" cy="0"/>
                <wp:effectExtent l="0" t="0" r="0" b="0"/>
                <wp:wrapNone/>
                <wp:docPr id="439" name="Shape 43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39" o:spid="_x0000_s1026" o:spt="20" style="position:absolute;left:0pt;margin-left:5.65pt;margin-top:-54pt;height:0pt;width:440pt;z-index:-251225088;mso-width-relative:page;mso-height-relative:page;" fillcolor="#FFFFFF" filled="t" stroked="t" coordsize="21600,21600" o:allowincell="f" o:gfxdata="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n7N9NYAAAAMAQAADwAAAAAAAAABACAAAAAiAAAAZHJzL2Rvd25yZXYueG1sUEsBAhQA&#10;FAAAAAgAh07iQHZKIz+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92416" behindDoc="1" locked="0" layoutInCell="0" allowOverlap="1">
                <wp:simplePos x="0" y="0"/>
                <wp:positionH relativeFrom="column">
                  <wp:posOffset>71755</wp:posOffset>
                </wp:positionH>
                <wp:positionV relativeFrom="paragraph">
                  <wp:posOffset>-441960</wp:posOffset>
                </wp:positionV>
                <wp:extent cx="5588000" cy="0"/>
                <wp:effectExtent l="0" t="0" r="0" b="0"/>
                <wp:wrapNone/>
                <wp:docPr id="440" name="Shape 44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40" o:spid="_x0000_s1026" o:spt="20" style="position:absolute;left:0pt;margin-left:5.65pt;margin-top:-34.8pt;height:0pt;width:440pt;z-index:-251224064;mso-width-relative:page;mso-height-relative:page;" fillcolor="#FFFFFF" filled="t" stroked="t" coordsize="21600,21600" o:allowincell="f" o:gfxdata="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E3yv/VAAAACgEAAA8AAAAAAAAAAQAgAAAAIgAAAGRycy9kb3ducmV2LnhtbFBLAQIUABQA&#10;AAAIAIdO4kCKAszsugEAAKsDAAAOAAAAAAAAAAEAIAAAACQ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93440" behindDoc="1" locked="0" layoutInCell="0" allowOverlap="1">
                <wp:simplePos x="0" y="0"/>
                <wp:positionH relativeFrom="column">
                  <wp:posOffset>71755</wp:posOffset>
                </wp:positionH>
                <wp:positionV relativeFrom="paragraph">
                  <wp:posOffset>-198120</wp:posOffset>
                </wp:positionV>
                <wp:extent cx="5588000" cy="0"/>
                <wp:effectExtent l="0" t="0" r="0" b="0"/>
                <wp:wrapNone/>
                <wp:docPr id="441" name="Shape 44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41" o:spid="_x0000_s1026" o:spt="20" style="position:absolute;left:0pt;margin-left:5.65pt;margin-top:-15.6pt;height:0pt;width:440pt;z-index:-251223040;mso-width-relative:page;mso-height-relative:page;" fillcolor="#FFFFFF" filled="t" stroked="t" coordsize="21600,21600" o:allowincell="f" o:gfxdata="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h5LRw1QAAAAoBAAAPAAAAAAAAAAEAIAAAACIAAABkcnMvZG93bnJldi54bWxQSwECFAAU&#10;AAAACACHTuJAcf78WrsBAACrAwAADgAAAAAAAAABACAAAAAk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094464" behindDoc="1" locked="0" layoutInCell="0" allowOverlap="1">
                <wp:simplePos x="0" y="0"/>
                <wp:positionH relativeFrom="column">
                  <wp:posOffset>62230</wp:posOffset>
                </wp:positionH>
                <wp:positionV relativeFrom="paragraph">
                  <wp:posOffset>45085</wp:posOffset>
                </wp:positionV>
                <wp:extent cx="5597525" cy="0"/>
                <wp:effectExtent l="0" t="0" r="0" b="0"/>
                <wp:wrapNone/>
                <wp:docPr id="442" name="Shape 442"/>
                <wp:cNvGraphicFramePr/>
                <a:graphic xmlns:a="http://schemas.openxmlformats.org/drawingml/2006/main">
                  <a:graphicData uri="http://schemas.microsoft.com/office/word/2010/wordprocessingShape">
                    <wps:wsp>
                      <wps:cNvCnPr/>
                      <wps:spPr>
                        <a:xfrm>
                          <a:off x="0" y="0"/>
                          <a:ext cx="55975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42" o:spid="_x0000_s1026" o:spt="20" style="position:absolute;left:0pt;margin-left:4.9pt;margin-top:3.55pt;height:0pt;width:440.75pt;z-index:-251222016;mso-width-relative:page;mso-height-relative:page;" fillcolor="#FFFFFF" filled="t" stroked="t" coordsize="21600,21600" o:allowincell="f" o:gfxdata="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hetknUAAAABQEAAA8AAAAAAAAAAQAgAAAAIgAAAGRycy9kb3ducmV2LnhtbFBLAQIUABQAAAAI&#10;AIdO4kDYU9BOuAEAAKsDAAAOAAAAAAAAAAEAIAAAACMBAABkcnMvZTJvRG9jLnhtbFBLBQYAAAAA&#10;BgAGAFkBAABNBQAAAAA=&#10;">
                <v:fill on="t" focussize="0,0"/>
                <v:stroke weight="0.48pt" color="#000000" miterlimit="8" joinstyle="miter"/>
                <v:imagedata o:title=""/>
                <o:lock v:ext="edit" aspectratio="f"/>
              </v:line>
            </w:pict>
          </mc:Fallback>
        </mc:AlternateContent>
      </w:r>
    </w:p>
    <w:p>
      <w:pPr>
        <w:spacing w:line="187" w:lineRule="exact"/>
        <w:rPr>
          <w:sz w:val="20"/>
          <w:szCs w:val="20"/>
        </w:rPr>
      </w:pPr>
    </w:p>
    <w:p>
      <w:pPr>
        <w:ind w:right="6"/>
        <w:jc w:val="center"/>
        <w:rPr>
          <w:sz w:val="20"/>
          <w:szCs w:val="20"/>
        </w:rPr>
      </w:pPr>
      <w:r>
        <w:rPr>
          <w:rFonts w:ascii="Times New Roman" w:hAnsi="Times New Roman" w:eastAsia="Times New Roman" w:cs="Times New Roman"/>
          <w:sz w:val="18"/>
          <w:szCs w:val="18"/>
        </w:rPr>
        <w:t>84</w:t>
      </w:r>
    </w:p>
    <w:p>
      <w:pPr>
        <w:sectPr>
          <w:pgSz w:w="11900" w:h="16838"/>
          <w:pgMar w:top="1440" w:right="1440" w:bottom="639" w:left="1440" w:header="0" w:footer="0" w:gutter="0"/>
          <w:cols w:equalWidth="0" w:num="1">
            <w:col w:w="9026"/>
          </w:cols>
        </w:sectPr>
      </w:pPr>
    </w:p>
    <w:p>
      <w:pPr>
        <w:spacing w:line="81" w:lineRule="exact"/>
        <w:rPr>
          <w:sz w:val="20"/>
          <w:szCs w:val="20"/>
        </w:rPr>
      </w:pPr>
      <w:bookmarkStart w:id="88" w:name="page89"/>
      <w:bookmarkEnd w:id="88"/>
      <w:r>
        <w:rPr>
          <w:sz w:val="20"/>
          <w:szCs w:val="20"/>
        </w:rPr>
        <mc:AlternateContent>
          <mc:Choice Requires="wps">
            <w:drawing>
              <wp:anchor distT="0" distB="0" distL="114300" distR="114300" simplePos="0" relativeHeight="252095488" behindDoc="1" locked="0" layoutInCell="0" allowOverlap="1">
                <wp:simplePos x="0" y="0"/>
                <wp:positionH relativeFrom="page">
                  <wp:posOffset>986155</wp:posOffset>
                </wp:positionH>
                <wp:positionV relativeFrom="page">
                  <wp:posOffset>923290</wp:posOffset>
                </wp:positionV>
                <wp:extent cx="5588000" cy="0"/>
                <wp:effectExtent l="0" t="0" r="0" b="0"/>
                <wp:wrapNone/>
                <wp:docPr id="443" name="Shape 44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443" o:spid="_x0000_s1026" o:spt="20" style="position:absolute;left:0pt;margin-left:77.65pt;margin-top:72.7pt;height:0pt;width:440pt;mso-position-horizontal-relative:page;mso-position-vertical-relative:page;z-index:-251220992;mso-width-relative:page;mso-height-relative:page;" fillcolor="#FFFFFF" filled="t" stroked="t" coordsize="21600,21600" o:allowincell="f" o:gfxdata="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NoNEjrZAAAADAEAAA8AAAAAAAAAAQAgAAAAIgAAAGRycy9kb3ducmV2LnhtbFBL&#10;AQIUABQAAAAIAIdO4kDWhY4AvAEAAKwDAAAOAAAAAAAAAAEAIAAAACgBAABkcnMvZTJvRG9jLnht&#10;bFBLBQYAAAAABgAGAFkBAABWBQAAAAA=&#10;">
                <v:fill on="t" focussize="0,0"/>
                <v:stroke weight="1.44pt" color="#000000" miterlimit="8" joinstyle="miter"/>
                <v:imagedata o:title=""/>
                <o:lock v:ext="edit" aspectratio="f"/>
              </v:line>
            </w:pict>
          </mc:Fallback>
        </mc:AlternateContent>
      </w:r>
    </w:p>
    <w:p>
      <w:pPr>
        <w:tabs>
          <w:tab w:val="left" w:pos="2440"/>
          <w:tab w:val="left" w:pos="6560"/>
        </w:tabs>
        <w:spacing w:line="240" w:lineRule="exact"/>
        <w:ind w:left="400"/>
        <w:rPr>
          <w:sz w:val="20"/>
          <w:szCs w:val="20"/>
        </w:rPr>
      </w:pPr>
      <w:r>
        <w:rPr>
          <w:rFonts w:ascii="宋体" w:hAnsi="宋体" w:eastAsia="宋体" w:cs="宋体"/>
          <w:b/>
          <w:bCs/>
          <w:sz w:val="21"/>
          <w:szCs w:val="21"/>
        </w:rPr>
        <w:t>序号</w:t>
      </w:r>
      <w:r>
        <w:rPr>
          <w:sz w:val="20"/>
          <w:szCs w:val="20"/>
        </w:rPr>
        <w:tab/>
      </w:r>
      <w:r>
        <w:rPr>
          <w:rFonts w:ascii="宋体" w:hAnsi="宋体" w:eastAsia="宋体" w:cs="宋体"/>
          <w:b/>
          <w:bCs/>
          <w:sz w:val="21"/>
          <w:szCs w:val="21"/>
        </w:rPr>
        <w:t>检验项目</w:t>
      </w:r>
      <w:r>
        <w:rPr>
          <w:sz w:val="20"/>
          <w:szCs w:val="20"/>
        </w:rPr>
        <w:tab/>
      </w:r>
      <w:r>
        <w:rPr>
          <w:rFonts w:ascii="宋体" w:hAnsi="宋体" w:eastAsia="宋体" w:cs="宋体"/>
          <w:b/>
          <w:bCs/>
          <w:sz w:val="20"/>
          <w:szCs w:val="20"/>
        </w:rPr>
        <w:t>备注</w:t>
      </w:r>
    </w:p>
    <w:p>
      <w:pPr>
        <w:spacing w:line="20" w:lineRule="exact"/>
        <w:rPr>
          <w:sz w:val="20"/>
          <w:szCs w:val="20"/>
        </w:rPr>
      </w:pPr>
      <w:r>
        <w:rPr>
          <w:sz w:val="20"/>
          <w:szCs w:val="20"/>
        </w:rPr>
        <mc:AlternateContent>
          <mc:Choice Requires="wps">
            <w:drawing>
              <wp:anchor distT="0" distB="0" distL="114300" distR="114300" simplePos="0" relativeHeight="252096512" behindDoc="1" locked="0" layoutInCell="0" allowOverlap="1">
                <wp:simplePos x="0" y="0"/>
                <wp:positionH relativeFrom="column">
                  <wp:posOffset>71755</wp:posOffset>
                </wp:positionH>
                <wp:positionV relativeFrom="paragraph">
                  <wp:posOffset>61595</wp:posOffset>
                </wp:positionV>
                <wp:extent cx="5588000" cy="0"/>
                <wp:effectExtent l="0" t="0" r="0" b="0"/>
                <wp:wrapNone/>
                <wp:docPr id="444" name="Shape 44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444" o:spid="_x0000_s1026" o:spt="20" style="position:absolute;left:0pt;margin-left:5.65pt;margin-top:4.85pt;height:0pt;width:440pt;z-index:-251219968;mso-width-relative:page;mso-height-relative:page;" fillcolor="#FFFFFF" filled="t" stroked="t" coordsize="21600,21600" o:allowincell="f" o:gfxdata="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vqDHW1QAAAAYBAAAPAAAAAAAAAAEAIAAAACIAAABkcnMvZG93bnJldi54bWxQSwECFAAU&#10;AAAACACHTuJAzsWB1LsBAACsAwAADgAAAAAAAAABACAAAAAkAQAAZHJzL2Uyb0RvYy54bWxQSwUG&#10;AAAAAAYABgBZAQAAUQUAAAAA&#10;">
                <v:fill on="t" focussize="0,0"/>
                <v:stroke weight="1.44pt" color="#000000" miterlimit="8" joinstyle="miter"/>
                <v:imagedata o:title=""/>
                <o:lock v:ext="edit" aspectratio="f"/>
              </v:line>
            </w:pict>
          </mc:Fallback>
        </mc:AlternateContent>
      </w:r>
    </w:p>
    <w:p>
      <w:pPr>
        <w:spacing w:line="115" w:lineRule="exact"/>
        <w:rPr>
          <w:sz w:val="20"/>
          <w:szCs w:val="20"/>
        </w:rPr>
      </w:pPr>
    </w:p>
    <w:p>
      <w:pPr>
        <w:spacing w:line="240" w:lineRule="exact"/>
        <w:ind w:left="1220"/>
        <w:rPr>
          <w:sz w:val="20"/>
          <w:szCs w:val="20"/>
        </w:rPr>
      </w:pPr>
      <w:r>
        <w:rPr>
          <w:rFonts w:ascii="宋体" w:hAnsi="宋体" w:eastAsia="宋体" w:cs="宋体"/>
          <w:sz w:val="21"/>
          <w:szCs w:val="21"/>
        </w:rPr>
        <w:t>测定</w:t>
      </w:r>
    </w:p>
    <w:p>
      <w:pPr>
        <w:spacing w:line="20" w:lineRule="exact"/>
        <w:rPr>
          <w:sz w:val="20"/>
          <w:szCs w:val="20"/>
        </w:rPr>
      </w:pPr>
      <w:r>
        <w:rPr>
          <w:sz w:val="20"/>
          <w:szCs w:val="20"/>
        </w:rPr>
        <mc:AlternateContent>
          <mc:Choice Requires="wps">
            <w:drawing>
              <wp:anchor distT="0" distB="0" distL="114300" distR="114300" simplePos="0" relativeHeight="252097536" behindDoc="1" locked="0" layoutInCell="0" allowOverlap="1">
                <wp:simplePos x="0" y="0"/>
                <wp:positionH relativeFrom="column">
                  <wp:posOffset>71755</wp:posOffset>
                </wp:positionH>
                <wp:positionV relativeFrom="paragraph">
                  <wp:posOffset>74930</wp:posOffset>
                </wp:positionV>
                <wp:extent cx="5588000" cy="0"/>
                <wp:effectExtent l="0" t="0" r="0" b="0"/>
                <wp:wrapNone/>
                <wp:docPr id="445" name="Shape 44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45" o:spid="_x0000_s1026" o:spt="20" style="position:absolute;left:0pt;margin-left:5.65pt;margin-top:5.9pt;height:0pt;width:440pt;z-index:-251218944;mso-width-relative:page;mso-height-relative:page;" fillcolor="#FFFFFF" filled="t" stroked="t" coordsize="21600,21600" o:allowincell="f" o:gfxdata="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uTBRM0wAAAAgBAAAPAAAAAAAAAAEAIAAAACIAAABkcnMvZG93bnJldi54bWxQSwECFAAUAAAA&#10;CACHTuJAudeAAboBAACrAwAADgAAAAAAAAABACAAAAAiAQAAZHJzL2Uyb0RvYy54bWxQSwUGAAAA&#10;AAYABgBZAQAATgUAAAAA&#10;">
                <v:fill on="t" focussize="0,0"/>
                <v:stroke weight="0.48pt" color="#000000" miterlimit="8" joinstyle="miter"/>
                <v:imagedata o:title=""/>
                <o:lock v:ext="edit" aspectratio="f"/>
              </v:line>
            </w:pict>
          </mc:Fallback>
        </mc:AlternateContent>
      </w:r>
    </w:p>
    <w:p>
      <w:pPr>
        <w:spacing w:line="125" w:lineRule="exact"/>
        <w:rPr>
          <w:sz w:val="20"/>
          <w:szCs w:val="20"/>
        </w:rPr>
      </w:pPr>
    </w:p>
    <w:p>
      <w:pPr>
        <w:spacing w:line="256" w:lineRule="exact"/>
        <w:ind w:left="4760"/>
        <w:rPr>
          <w:sz w:val="20"/>
          <w:szCs w:val="20"/>
        </w:rPr>
      </w:pPr>
      <w:r>
        <w:rPr>
          <w:rFonts w:ascii="宋体" w:hAnsi="宋体" w:eastAsia="宋体" w:cs="宋体"/>
          <w:sz w:val="21"/>
          <w:szCs w:val="21"/>
        </w:rPr>
        <w:t>需要涵盖：弓形体</w:t>
      </w:r>
      <w:r>
        <w:rPr>
          <w:rFonts w:ascii="Times New Roman" w:hAnsi="Times New Roman" w:eastAsia="Times New Roman" w:cs="Times New Roman"/>
          <w:sz w:val="21"/>
          <w:szCs w:val="21"/>
        </w:rPr>
        <w:t xml:space="preserve"> IgM </w:t>
      </w:r>
      <w:r>
        <w:rPr>
          <w:rFonts w:ascii="宋体" w:hAnsi="宋体" w:eastAsia="宋体" w:cs="宋体"/>
          <w:sz w:val="21"/>
          <w:szCs w:val="21"/>
        </w:rPr>
        <w:t>抗体（</w:t>
      </w:r>
      <w:r>
        <w:rPr>
          <w:rFonts w:ascii="Times New Roman" w:hAnsi="Times New Roman" w:eastAsia="Times New Roman" w:cs="Times New Roman"/>
          <w:sz w:val="21"/>
          <w:szCs w:val="21"/>
        </w:rPr>
        <w:t>Anti-ToIgM</w:t>
      </w:r>
      <w:r>
        <w:rPr>
          <w:rFonts w:ascii="宋体" w:hAnsi="宋体" w:eastAsia="宋体" w:cs="宋体"/>
          <w:sz w:val="21"/>
          <w:szCs w:val="21"/>
        </w:rPr>
        <w:t>）</w:t>
      </w:r>
    </w:p>
    <w:p>
      <w:pPr>
        <w:spacing w:line="57" w:lineRule="exact"/>
        <w:rPr>
          <w:sz w:val="20"/>
          <w:szCs w:val="20"/>
        </w:rPr>
      </w:pPr>
    </w:p>
    <w:p>
      <w:pPr>
        <w:spacing w:line="256" w:lineRule="exact"/>
        <w:ind w:left="4760"/>
        <w:rPr>
          <w:sz w:val="20"/>
          <w:szCs w:val="20"/>
        </w:rPr>
      </w:pPr>
      <w:r>
        <w:rPr>
          <w:rFonts w:ascii="宋体" w:hAnsi="宋体" w:eastAsia="宋体" w:cs="宋体"/>
          <w:sz w:val="21"/>
          <w:szCs w:val="21"/>
        </w:rPr>
        <w:t>测定、风疹病毒</w:t>
      </w:r>
      <w:r>
        <w:rPr>
          <w:rFonts w:ascii="Times New Roman" w:hAnsi="Times New Roman" w:eastAsia="Times New Roman" w:cs="Times New Roman"/>
          <w:sz w:val="21"/>
          <w:szCs w:val="21"/>
        </w:rPr>
        <w:t xml:space="preserve"> IgM </w:t>
      </w:r>
      <w:r>
        <w:rPr>
          <w:rFonts w:ascii="宋体" w:hAnsi="宋体" w:eastAsia="宋体" w:cs="宋体"/>
          <w:sz w:val="21"/>
          <w:szCs w:val="21"/>
        </w:rPr>
        <w:t>抗体（</w:t>
      </w:r>
      <w:r>
        <w:rPr>
          <w:rFonts w:ascii="Times New Roman" w:hAnsi="Times New Roman" w:eastAsia="Times New Roman" w:cs="Times New Roman"/>
          <w:sz w:val="21"/>
          <w:szCs w:val="21"/>
        </w:rPr>
        <w:t>Anti-RVIgM</w:t>
      </w:r>
      <w:r>
        <w:rPr>
          <w:rFonts w:ascii="宋体" w:hAnsi="宋体" w:eastAsia="宋体" w:cs="宋体"/>
          <w:sz w:val="21"/>
          <w:szCs w:val="21"/>
        </w:rPr>
        <w:t>）测</w:t>
      </w:r>
    </w:p>
    <w:p>
      <w:pPr>
        <w:spacing w:line="57" w:lineRule="exact"/>
        <w:rPr>
          <w:sz w:val="20"/>
          <w:szCs w:val="20"/>
        </w:rPr>
      </w:pPr>
    </w:p>
    <w:p>
      <w:pPr>
        <w:tabs>
          <w:tab w:val="left" w:pos="1200"/>
          <w:tab w:val="left" w:pos="4740"/>
        </w:tabs>
        <w:spacing w:line="256" w:lineRule="exact"/>
        <w:ind w:left="460"/>
        <w:rPr>
          <w:sz w:val="20"/>
          <w:szCs w:val="20"/>
        </w:rPr>
      </w:pPr>
      <w:r>
        <w:rPr>
          <w:rFonts w:ascii="Times New Roman" w:hAnsi="Times New Roman" w:eastAsia="Times New Roman" w:cs="Times New Roman"/>
          <w:b/>
          <w:bCs/>
          <w:sz w:val="21"/>
          <w:szCs w:val="21"/>
        </w:rPr>
        <w:t>150</w:t>
      </w:r>
      <w:r>
        <w:rPr>
          <w:sz w:val="20"/>
          <w:szCs w:val="20"/>
        </w:rPr>
        <w:tab/>
      </w:r>
      <w:r>
        <w:rPr>
          <w:rFonts w:hint="eastAsia" w:ascii="宋体" w:hAnsi="宋体" w:eastAsia="宋体" w:cs="宋体"/>
          <w:sz w:val="21"/>
          <w:szCs w:val="21"/>
        </w:rPr>
        <w:t>√</w:t>
      </w:r>
      <w:r>
        <w:rPr>
          <w:rFonts w:ascii="Times New Roman" w:hAnsi="Times New Roman" w:eastAsia="Times New Roman" w:cs="Times New Roman"/>
          <w:sz w:val="21"/>
          <w:szCs w:val="21"/>
        </w:rPr>
        <w:t xml:space="preserve">TORCH </w:t>
      </w:r>
      <w:r>
        <w:rPr>
          <w:rFonts w:ascii="宋体" w:hAnsi="宋体" w:eastAsia="宋体" w:cs="宋体"/>
          <w:sz w:val="21"/>
          <w:szCs w:val="21"/>
        </w:rPr>
        <w:t>抗体测定</w:t>
      </w:r>
      <w:r>
        <w:rPr>
          <w:sz w:val="20"/>
          <w:szCs w:val="20"/>
        </w:rPr>
        <w:tab/>
      </w:r>
      <w:r>
        <w:rPr>
          <w:rFonts w:ascii="宋体" w:hAnsi="宋体" w:eastAsia="宋体" w:cs="宋体"/>
          <w:sz w:val="20"/>
          <w:szCs w:val="20"/>
        </w:rPr>
        <w:t xml:space="preserve">定、巨细胞病毒 </w:t>
      </w:r>
      <w:r>
        <w:rPr>
          <w:rFonts w:ascii="Times New Roman" w:hAnsi="Times New Roman" w:eastAsia="Times New Roman" w:cs="Times New Roman"/>
          <w:sz w:val="20"/>
          <w:szCs w:val="20"/>
        </w:rPr>
        <w:t>IgM</w:t>
      </w:r>
      <w:r>
        <w:rPr>
          <w:rFonts w:ascii="宋体" w:hAnsi="宋体" w:eastAsia="宋体" w:cs="宋体"/>
          <w:sz w:val="20"/>
          <w:szCs w:val="20"/>
        </w:rPr>
        <w:t xml:space="preserve"> 抗体（</w:t>
      </w:r>
      <w:r>
        <w:rPr>
          <w:rFonts w:ascii="Times New Roman" w:hAnsi="Times New Roman" w:eastAsia="Times New Roman" w:cs="Times New Roman"/>
          <w:sz w:val="20"/>
          <w:szCs w:val="20"/>
        </w:rPr>
        <w:t>Anti-HCMVIgM</w:t>
      </w:r>
      <w:r>
        <w:rPr>
          <w:rFonts w:ascii="宋体" w:hAnsi="宋体" w:eastAsia="宋体" w:cs="宋体"/>
          <w:sz w:val="20"/>
          <w:szCs w:val="20"/>
        </w:rPr>
        <w:t>）</w:t>
      </w:r>
    </w:p>
    <w:p>
      <w:pPr>
        <w:spacing w:line="33" w:lineRule="exact"/>
        <w:rPr>
          <w:sz w:val="20"/>
          <w:szCs w:val="20"/>
        </w:rPr>
      </w:pPr>
    </w:p>
    <w:p>
      <w:pPr>
        <w:tabs>
          <w:tab w:val="left" w:pos="7700"/>
          <w:tab w:val="left" w:pos="8260"/>
        </w:tabs>
        <w:spacing w:line="280" w:lineRule="exact"/>
        <w:ind w:left="4760"/>
        <w:rPr>
          <w:sz w:val="20"/>
          <w:szCs w:val="20"/>
        </w:rPr>
      </w:pPr>
      <w:r>
        <w:rPr>
          <w:rFonts w:ascii="宋体" w:hAnsi="宋体" w:eastAsia="宋体" w:cs="宋体"/>
          <w:sz w:val="21"/>
          <w:szCs w:val="21"/>
        </w:rPr>
        <w:t>测 定 、 单 纯 疱 疹 病 毒</w:t>
      </w:r>
      <w:r>
        <w:rPr>
          <w:rFonts w:ascii="Times New Roman" w:hAnsi="Times New Roman" w:eastAsia="Times New Roman" w:cs="Times New Roman"/>
          <w:sz w:val="21"/>
          <w:szCs w:val="21"/>
        </w:rPr>
        <w:tab/>
      </w:r>
      <w:r>
        <w:rPr>
          <w:rFonts w:ascii="Times New Roman" w:hAnsi="Times New Roman" w:eastAsia="Times New Roman" w:cs="Times New Roman"/>
          <w:sz w:val="21"/>
          <w:szCs w:val="21"/>
        </w:rPr>
        <w:t>IgM</w:t>
      </w:r>
      <w:r>
        <w:rPr>
          <w:sz w:val="20"/>
          <w:szCs w:val="20"/>
        </w:rPr>
        <w:tab/>
      </w:r>
      <w:r>
        <w:rPr>
          <w:rFonts w:ascii="宋体" w:hAnsi="宋体" w:eastAsia="宋体" w:cs="宋体"/>
          <w:sz w:val="20"/>
          <w:szCs w:val="20"/>
        </w:rPr>
        <w:t>抗 体</w:t>
      </w:r>
    </w:p>
    <w:p>
      <w:pPr>
        <w:spacing w:line="57" w:lineRule="exact"/>
        <w:rPr>
          <w:sz w:val="20"/>
          <w:szCs w:val="20"/>
        </w:rPr>
      </w:pPr>
    </w:p>
    <w:p>
      <w:pPr>
        <w:spacing w:line="256" w:lineRule="exact"/>
        <w:ind w:left="4760"/>
        <w:rPr>
          <w:sz w:val="20"/>
          <w:szCs w:val="20"/>
        </w:rPr>
      </w:pPr>
      <w:r>
        <w:rPr>
          <w:rFonts w:ascii="宋体" w:hAnsi="宋体" w:eastAsia="宋体" w:cs="宋体"/>
          <w:sz w:val="21"/>
          <w:szCs w:val="21"/>
        </w:rPr>
        <w:t>（</w:t>
      </w:r>
      <w:r>
        <w:rPr>
          <w:rFonts w:ascii="Times New Roman" w:hAnsi="Times New Roman" w:eastAsia="Times New Roman" w:cs="Times New Roman"/>
          <w:sz w:val="21"/>
          <w:szCs w:val="21"/>
        </w:rPr>
        <w:t>Anti-HSVIgM</w:t>
      </w:r>
      <w:r>
        <w:rPr>
          <w:rFonts w:ascii="宋体" w:hAnsi="宋体" w:eastAsia="宋体" w:cs="宋体"/>
          <w:sz w:val="21"/>
          <w:szCs w:val="21"/>
        </w:rPr>
        <w:t>）测定</w:t>
      </w:r>
    </w:p>
    <w:p>
      <w:pPr>
        <w:spacing w:line="20" w:lineRule="exact"/>
        <w:rPr>
          <w:sz w:val="20"/>
          <w:szCs w:val="20"/>
        </w:rPr>
      </w:pPr>
      <w:r>
        <w:rPr>
          <w:sz w:val="20"/>
          <w:szCs w:val="20"/>
        </w:rPr>
        <mc:AlternateContent>
          <mc:Choice Requires="wps">
            <w:drawing>
              <wp:anchor distT="0" distB="0" distL="114300" distR="114300" simplePos="0" relativeHeight="252098560" behindDoc="1" locked="0" layoutInCell="0" allowOverlap="1">
                <wp:simplePos x="0" y="0"/>
                <wp:positionH relativeFrom="column">
                  <wp:posOffset>71755</wp:posOffset>
                </wp:positionH>
                <wp:positionV relativeFrom="paragraph">
                  <wp:posOffset>25400</wp:posOffset>
                </wp:positionV>
                <wp:extent cx="5588000" cy="0"/>
                <wp:effectExtent l="0" t="0" r="0" b="0"/>
                <wp:wrapNone/>
                <wp:docPr id="446" name="Shape 44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46" o:spid="_x0000_s1026" o:spt="20" style="position:absolute;left:0pt;margin-left:5.65pt;margin-top:2pt;height:0pt;width:440pt;z-index:-251217920;mso-width-relative:page;mso-height-relative:page;" fillcolor="#FFFFFF" filled="t" stroked="t" coordsize="21600,21600" o:allowincell="f" o:gfxdata="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AdpYbSAAAABgEAAA8AAAAAAAAAAQAgAAAAIgAAAGRycy9kb3ducmV2LnhtbFBLAQIUABQAAAAI&#10;AIdO4kASBIzuugEAAKsDAAAOAAAAAAAAAAEAIAAAACEBAABkcnMvZTJvRG9jLnhtbFBLBQYAAAAA&#10;BgAGAFkBAABNBQAAAAA=&#10;">
                <v:fill on="t" focussize="0,0"/>
                <v:stroke weight="0.47992125984252pt" color="#000000" miterlimit="8" joinstyle="miter"/>
                <v:imagedata o:title=""/>
                <o:lock v:ext="edit" aspectratio="f"/>
              </v:line>
            </w:pict>
          </mc:Fallback>
        </mc:AlternateContent>
      </w:r>
    </w:p>
    <w:p>
      <w:pPr>
        <w:spacing w:line="77" w:lineRule="exact"/>
        <w:rPr>
          <w:sz w:val="20"/>
          <w:szCs w:val="20"/>
        </w:rPr>
      </w:pPr>
    </w:p>
    <w:p>
      <w:pPr>
        <w:numPr>
          <w:ilvl w:val="0"/>
          <w:numId w:val="23"/>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降钙素原（</w:t>
      </w:r>
      <w:r>
        <w:rPr>
          <w:rFonts w:ascii="Times New Roman" w:hAnsi="Times New Roman" w:eastAsia="Times New Roman" w:cs="Times New Roman"/>
          <w:sz w:val="21"/>
          <w:szCs w:val="21"/>
        </w:rPr>
        <w:t>PCT</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23"/>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白细胞介素</w:t>
      </w:r>
      <w:r>
        <w:rPr>
          <w:rFonts w:ascii="Times New Roman" w:hAnsi="Times New Roman" w:eastAsia="Times New Roman" w:cs="Times New Roman"/>
          <w:sz w:val="21"/>
          <w:szCs w:val="21"/>
        </w:rPr>
        <w:t>-6</w:t>
      </w:r>
      <w:r>
        <w:rPr>
          <w:rFonts w:ascii="宋体" w:hAnsi="宋体" w:eastAsia="宋体" w:cs="宋体"/>
          <w:sz w:val="21"/>
          <w:szCs w:val="21"/>
        </w:rPr>
        <w:t>（</w:t>
      </w:r>
      <w:r>
        <w:rPr>
          <w:rFonts w:ascii="Times New Roman" w:hAnsi="Times New Roman" w:eastAsia="Times New Roman" w:cs="Times New Roman"/>
          <w:sz w:val="21"/>
          <w:szCs w:val="21"/>
        </w:rPr>
        <w:t>IL-6</w:t>
      </w:r>
      <w:r>
        <w:rPr>
          <w:rFonts w:ascii="宋体" w:hAnsi="宋体" w:eastAsia="宋体" w:cs="宋体"/>
          <w:sz w:val="21"/>
          <w:szCs w:val="21"/>
        </w:rPr>
        <w:t>）测定</w:t>
      </w:r>
    </w:p>
    <w:p>
      <w:pPr>
        <w:spacing w:line="112" w:lineRule="exact"/>
        <w:rPr>
          <w:rFonts w:ascii="Times New Roman" w:hAnsi="Times New Roman" w:eastAsia="Times New Roman" w:cs="Times New Roman"/>
          <w:b/>
          <w:bCs/>
          <w:sz w:val="21"/>
          <w:szCs w:val="21"/>
        </w:rPr>
      </w:pPr>
    </w:p>
    <w:p>
      <w:pPr>
        <w:numPr>
          <w:ilvl w:val="0"/>
          <w:numId w:val="23"/>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肺炎支原体抗体检测（凝集法）</w:t>
      </w:r>
    </w:p>
    <w:p>
      <w:pPr>
        <w:spacing w:line="128" w:lineRule="exact"/>
        <w:rPr>
          <w:rFonts w:ascii="Times New Roman" w:hAnsi="Times New Roman" w:eastAsia="Times New Roman" w:cs="Times New Roman"/>
          <w:b/>
          <w:bCs/>
          <w:sz w:val="21"/>
          <w:szCs w:val="21"/>
        </w:rPr>
      </w:pPr>
    </w:p>
    <w:p>
      <w:pPr>
        <w:numPr>
          <w:ilvl w:val="0"/>
          <w:numId w:val="23"/>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肺炎支原体定性试验</w:t>
      </w:r>
    </w:p>
    <w:p>
      <w:pPr>
        <w:spacing w:line="129" w:lineRule="exact"/>
        <w:rPr>
          <w:rFonts w:ascii="Times New Roman" w:hAnsi="Times New Roman" w:eastAsia="Times New Roman" w:cs="Times New Roman"/>
          <w:b/>
          <w:bCs/>
          <w:sz w:val="21"/>
          <w:szCs w:val="21"/>
        </w:rPr>
      </w:pPr>
    </w:p>
    <w:p>
      <w:pPr>
        <w:numPr>
          <w:ilvl w:val="0"/>
          <w:numId w:val="23"/>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肥达氏试验</w:t>
      </w:r>
    </w:p>
    <w:p>
      <w:pPr>
        <w:spacing w:line="128" w:lineRule="exact"/>
        <w:rPr>
          <w:rFonts w:ascii="Times New Roman" w:hAnsi="Times New Roman" w:eastAsia="Times New Roman" w:cs="Times New Roman"/>
          <w:b/>
          <w:bCs/>
          <w:sz w:val="21"/>
          <w:szCs w:val="21"/>
        </w:rPr>
      </w:pPr>
    </w:p>
    <w:p>
      <w:pPr>
        <w:numPr>
          <w:ilvl w:val="0"/>
          <w:numId w:val="23"/>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外斐氏试验</w:t>
      </w:r>
    </w:p>
    <w:p>
      <w:pPr>
        <w:spacing w:line="144" w:lineRule="exact"/>
        <w:rPr>
          <w:rFonts w:ascii="Times New Roman" w:hAnsi="Times New Roman" w:eastAsia="Times New Roman" w:cs="Times New Roman"/>
          <w:b/>
          <w:bCs/>
          <w:sz w:val="21"/>
          <w:szCs w:val="21"/>
        </w:rPr>
      </w:pPr>
    </w:p>
    <w:p>
      <w:pPr>
        <w:numPr>
          <w:ilvl w:val="0"/>
          <w:numId w:val="23"/>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厌氧菌培养</w:t>
      </w:r>
      <w:r>
        <w:rPr>
          <w:rFonts w:ascii="Times New Roman" w:hAnsi="Times New Roman" w:eastAsia="Times New Roman" w:cs="Times New Roman"/>
          <w:sz w:val="21"/>
          <w:szCs w:val="21"/>
        </w:rPr>
        <w:t>+</w:t>
      </w:r>
      <w:r>
        <w:rPr>
          <w:rFonts w:ascii="宋体" w:hAnsi="宋体" w:eastAsia="宋体" w:cs="宋体"/>
          <w:sz w:val="21"/>
          <w:szCs w:val="21"/>
        </w:rPr>
        <w:t>鉴定</w:t>
      </w:r>
    </w:p>
    <w:p>
      <w:pPr>
        <w:spacing w:line="128" w:lineRule="exact"/>
        <w:rPr>
          <w:rFonts w:ascii="Times New Roman" w:hAnsi="Times New Roman" w:eastAsia="Times New Roman" w:cs="Times New Roman"/>
          <w:b/>
          <w:bCs/>
          <w:sz w:val="21"/>
          <w:szCs w:val="21"/>
        </w:rPr>
      </w:pPr>
    </w:p>
    <w:p>
      <w:pPr>
        <w:numPr>
          <w:ilvl w:val="0"/>
          <w:numId w:val="23"/>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常规药敏定量试验（</w:t>
      </w:r>
      <w:r>
        <w:rPr>
          <w:rFonts w:ascii="Times New Roman" w:hAnsi="Times New Roman" w:eastAsia="Times New Roman" w:cs="Times New Roman"/>
          <w:sz w:val="21"/>
          <w:szCs w:val="21"/>
        </w:rPr>
        <w:t xml:space="preserve">MIC </w:t>
      </w:r>
      <w:r>
        <w:rPr>
          <w:rFonts w:ascii="宋体" w:hAnsi="宋体" w:eastAsia="宋体" w:cs="宋体"/>
          <w:sz w:val="21"/>
          <w:szCs w:val="21"/>
        </w:rPr>
        <w:t>法）</w:t>
      </w:r>
    </w:p>
    <w:p>
      <w:pPr>
        <w:spacing w:line="128" w:lineRule="exact"/>
        <w:rPr>
          <w:rFonts w:ascii="Times New Roman" w:hAnsi="Times New Roman" w:eastAsia="Times New Roman" w:cs="Times New Roman"/>
          <w:b/>
          <w:bCs/>
          <w:sz w:val="21"/>
          <w:szCs w:val="21"/>
        </w:rPr>
      </w:pPr>
    </w:p>
    <w:p>
      <w:pPr>
        <w:numPr>
          <w:ilvl w:val="0"/>
          <w:numId w:val="23"/>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常规药敏定性试验（</w:t>
      </w:r>
      <w:r>
        <w:rPr>
          <w:rFonts w:ascii="Times New Roman" w:hAnsi="Times New Roman" w:eastAsia="Times New Roman" w:cs="Times New Roman"/>
          <w:sz w:val="21"/>
          <w:szCs w:val="21"/>
        </w:rPr>
        <w:t xml:space="preserve">K-B </w:t>
      </w:r>
      <w:r>
        <w:rPr>
          <w:rFonts w:ascii="宋体" w:hAnsi="宋体" w:eastAsia="宋体" w:cs="宋体"/>
          <w:sz w:val="21"/>
          <w:szCs w:val="21"/>
        </w:rPr>
        <w:t>法）</w:t>
      </w:r>
    </w:p>
    <w:p>
      <w:pPr>
        <w:spacing w:line="128" w:lineRule="exact"/>
        <w:rPr>
          <w:rFonts w:ascii="Times New Roman" w:hAnsi="Times New Roman" w:eastAsia="Times New Roman" w:cs="Times New Roman"/>
          <w:b/>
          <w:bCs/>
          <w:sz w:val="21"/>
          <w:szCs w:val="21"/>
        </w:rPr>
      </w:pPr>
    </w:p>
    <w:p>
      <w:pPr>
        <w:numPr>
          <w:ilvl w:val="0"/>
          <w:numId w:val="23"/>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Times New Roman" w:hAnsi="Times New Roman" w:eastAsia="Times New Roman" w:cs="Times New Roman"/>
          <w:sz w:val="21"/>
          <w:szCs w:val="21"/>
        </w:rPr>
        <w:t>β-</w:t>
      </w:r>
      <w:r>
        <w:rPr>
          <w:rFonts w:ascii="宋体" w:hAnsi="宋体" w:eastAsia="宋体" w:cs="宋体"/>
          <w:sz w:val="21"/>
          <w:szCs w:val="21"/>
        </w:rPr>
        <w:t>内酰胺酶测定</w:t>
      </w:r>
    </w:p>
    <w:p>
      <w:pPr>
        <w:spacing w:line="128" w:lineRule="exact"/>
        <w:rPr>
          <w:rFonts w:ascii="Times New Roman" w:hAnsi="Times New Roman" w:eastAsia="Times New Roman" w:cs="Times New Roman"/>
          <w:b/>
          <w:bCs/>
          <w:sz w:val="21"/>
          <w:szCs w:val="21"/>
        </w:rPr>
      </w:pPr>
    </w:p>
    <w:p>
      <w:pPr>
        <w:numPr>
          <w:ilvl w:val="0"/>
          <w:numId w:val="23"/>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超广谱</w:t>
      </w:r>
      <w:r>
        <w:rPr>
          <w:rFonts w:ascii="Times New Roman" w:hAnsi="Times New Roman" w:eastAsia="Times New Roman" w:cs="Times New Roman"/>
          <w:sz w:val="21"/>
          <w:szCs w:val="21"/>
        </w:rPr>
        <w:t xml:space="preserve"> β-</w:t>
      </w:r>
      <w:r>
        <w:rPr>
          <w:rFonts w:ascii="宋体" w:hAnsi="宋体" w:eastAsia="宋体" w:cs="宋体"/>
          <w:sz w:val="21"/>
          <w:szCs w:val="21"/>
        </w:rPr>
        <w:t>内酰胺酶测定</w:t>
      </w:r>
    </w:p>
    <w:p>
      <w:pPr>
        <w:spacing w:line="128" w:lineRule="exact"/>
        <w:rPr>
          <w:rFonts w:ascii="Times New Roman" w:hAnsi="Times New Roman" w:eastAsia="Times New Roman" w:cs="Times New Roman"/>
          <w:b/>
          <w:bCs/>
          <w:sz w:val="21"/>
          <w:szCs w:val="21"/>
        </w:rPr>
      </w:pPr>
    </w:p>
    <w:p>
      <w:pPr>
        <w:numPr>
          <w:ilvl w:val="0"/>
          <w:numId w:val="23"/>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Times New Roman" w:hAnsi="Times New Roman" w:eastAsia="Times New Roman" w:cs="Times New Roman"/>
          <w:sz w:val="21"/>
          <w:szCs w:val="21"/>
        </w:rPr>
        <w:t>MRS</w:t>
      </w:r>
      <w:r>
        <w:rPr>
          <w:rFonts w:ascii="宋体" w:hAnsi="宋体" w:eastAsia="宋体" w:cs="宋体"/>
          <w:sz w:val="21"/>
          <w:szCs w:val="21"/>
        </w:rPr>
        <w:t>（耐甲氧西林的葡萄球菌）检测</w:t>
      </w:r>
    </w:p>
    <w:p>
      <w:pPr>
        <w:spacing w:line="112" w:lineRule="exact"/>
        <w:rPr>
          <w:rFonts w:ascii="Times New Roman" w:hAnsi="Times New Roman" w:eastAsia="Times New Roman" w:cs="Times New Roman"/>
          <w:b/>
          <w:bCs/>
          <w:sz w:val="21"/>
          <w:szCs w:val="21"/>
        </w:rPr>
      </w:pPr>
    </w:p>
    <w:p>
      <w:pPr>
        <w:numPr>
          <w:ilvl w:val="0"/>
          <w:numId w:val="23"/>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淋球菌直接涂片镜检</w:t>
      </w:r>
    </w:p>
    <w:p>
      <w:pPr>
        <w:spacing w:line="128" w:lineRule="exact"/>
        <w:rPr>
          <w:rFonts w:ascii="Times New Roman" w:hAnsi="Times New Roman" w:eastAsia="Times New Roman" w:cs="Times New Roman"/>
          <w:b/>
          <w:bCs/>
          <w:sz w:val="21"/>
          <w:szCs w:val="21"/>
        </w:rPr>
      </w:pPr>
    </w:p>
    <w:p>
      <w:pPr>
        <w:numPr>
          <w:ilvl w:val="0"/>
          <w:numId w:val="23"/>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粪便涂片查球杆菌比例</w:t>
      </w:r>
    </w:p>
    <w:p>
      <w:pPr>
        <w:spacing w:line="144" w:lineRule="exact"/>
        <w:rPr>
          <w:rFonts w:ascii="Times New Roman" w:hAnsi="Times New Roman" w:eastAsia="Times New Roman" w:cs="Times New Roman"/>
          <w:b/>
          <w:bCs/>
          <w:sz w:val="21"/>
          <w:szCs w:val="21"/>
        </w:rPr>
      </w:pPr>
    </w:p>
    <w:p>
      <w:pPr>
        <w:numPr>
          <w:ilvl w:val="0"/>
          <w:numId w:val="23"/>
        </w:numPr>
        <w:tabs>
          <w:tab w:val="left" w:pos="1220"/>
        </w:tabs>
        <w:spacing w:line="256" w:lineRule="exact"/>
        <w:ind w:left="1220" w:hanging="764"/>
        <w:rPr>
          <w:rFonts w:ascii="Times New Roman" w:hAnsi="Times New Roman" w:eastAsia="Times New Roman" w:cs="Times New Roman"/>
          <w:b/>
          <w:bCs/>
          <w:sz w:val="21"/>
          <w:szCs w:val="21"/>
        </w:rPr>
      </w:pPr>
      <w:r>
        <w:rPr>
          <w:rFonts w:ascii="Times New Roman" w:hAnsi="Times New Roman" w:eastAsia="Times New Roman" w:cs="Times New Roman"/>
          <w:sz w:val="21"/>
          <w:szCs w:val="21"/>
        </w:rPr>
        <w:t xml:space="preserve">1,3-β-D </w:t>
      </w:r>
      <w:r>
        <w:rPr>
          <w:rFonts w:ascii="宋体" w:hAnsi="宋体" w:eastAsia="宋体" w:cs="宋体"/>
          <w:sz w:val="21"/>
          <w:szCs w:val="21"/>
        </w:rPr>
        <w:t>葡萄糖检测</w:t>
      </w:r>
    </w:p>
    <w:p>
      <w:pPr>
        <w:spacing w:line="112" w:lineRule="exact"/>
        <w:rPr>
          <w:rFonts w:ascii="Times New Roman" w:hAnsi="Times New Roman" w:eastAsia="Times New Roman" w:cs="Times New Roman"/>
          <w:b/>
          <w:bCs/>
          <w:sz w:val="21"/>
          <w:szCs w:val="21"/>
        </w:rPr>
      </w:pPr>
    </w:p>
    <w:p>
      <w:pPr>
        <w:numPr>
          <w:ilvl w:val="0"/>
          <w:numId w:val="23"/>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药物性耳聋基因突变检测</w:t>
      </w:r>
    </w:p>
    <w:p>
      <w:pPr>
        <w:spacing w:line="20" w:lineRule="exact"/>
        <w:rPr>
          <w:sz w:val="20"/>
          <w:szCs w:val="20"/>
        </w:rPr>
      </w:pPr>
      <w:r>
        <w:rPr>
          <w:sz w:val="20"/>
          <w:szCs w:val="20"/>
        </w:rPr>
        <mc:AlternateContent>
          <mc:Choice Requires="wps">
            <w:drawing>
              <wp:anchor distT="0" distB="0" distL="114300" distR="114300" simplePos="0" relativeHeight="252099584" behindDoc="1" locked="0" layoutInCell="0" allowOverlap="1">
                <wp:simplePos x="0" y="0"/>
                <wp:positionH relativeFrom="column">
                  <wp:posOffset>71755</wp:posOffset>
                </wp:positionH>
                <wp:positionV relativeFrom="paragraph">
                  <wp:posOffset>-3602355</wp:posOffset>
                </wp:positionV>
                <wp:extent cx="5588000" cy="0"/>
                <wp:effectExtent l="0" t="0" r="0" b="0"/>
                <wp:wrapNone/>
                <wp:docPr id="447" name="Shape 44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47" o:spid="_x0000_s1026" o:spt="20" style="position:absolute;left:0pt;margin-left:5.65pt;margin-top:-283.65pt;height:0pt;width:440pt;z-index:-251216896;mso-width-relative:page;mso-height-relative:page;" fillcolor="#FFFFFF" filled="t" stroked="t" coordsize="21600,21600" o:allowincell="f" o:gfxdata="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NVGvDXAAAADAEAAA8AAAAAAAAAAQAgAAAAIgAAAGRycy9kb3ducmV2LnhtbFBLAQIU&#10;ABQAAAAIAIdO4kAOKJC2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00608" behindDoc="1" locked="0" layoutInCell="0" allowOverlap="1">
                <wp:simplePos x="0" y="0"/>
                <wp:positionH relativeFrom="column">
                  <wp:posOffset>71755</wp:posOffset>
                </wp:positionH>
                <wp:positionV relativeFrom="paragraph">
                  <wp:posOffset>-3358515</wp:posOffset>
                </wp:positionV>
                <wp:extent cx="5588000" cy="0"/>
                <wp:effectExtent l="0" t="0" r="0" b="0"/>
                <wp:wrapNone/>
                <wp:docPr id="448" name="Shape 44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48" o:spid="_x0000_s1026" o:spt="20" style="position:absolute;left:0pt;margin-left:5.65pt;margin-top:-264.45pt;height:0pt;width:440pt;z-index:-251215872;mso-width-relative:page;mso-height-relative:page;" fillcolor="#FFFFFF" filled="t" stroked="t" coordsize="21600,21600" o:allowincell="f" o:gfxdata="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kHfxv2AAAAAwBAAAPAAAAAAAAAAEAIAAAACIAAABkcnMvZG93bnJldi54bWxQSwEC&#10;FAAUAAAACACHTuJAciYws7sBAACrAwAADgAAAAAAAAABACAAAAAnAQAAZHJzL2Uyb0RvYy54bWxQ&#10;SwUGAAAAAAYABgBZAQAAVA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01632" behindDoc="1" locked="0" layoutInCell="0" allowOverlap="1">
                <wp:simplePos x="0" y="0"/>
                <wp:positionH relativeFrom="column">
                  <wp:posOffset>71755</wp:posOffset>
                </wp:positionH>
                <wp:positionV relativeFrom="paragraph">
                  <wp:posOffset>-3114675</wp:posOffset>
                </wp:positionV>
                <wp:extent cx="5588000" cy="0"/>
                <wp:effectExtent l="0" t="0" r="0" b="0"/>
                <wp:wrapNone/>
                <wp:docPr id="449" name="Shape 44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49" o:spid="_x0000_s1026" o:spt="20" style="position:absolute;left:0pt;margin-left:5.65pt;margin-top:-245.25pt;height:0pt;width:440pt;z-index:-251214848;mso-width-relative:page;mso-height-relative:page;" fillcolor="#FFFFFF" filled="t" stroked="t" coordsize="21600,21600" o:allowincell="f" o:gfxdata="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AvCQkLXAAAADAEAAA8AAAAAAAAAAQAgAAAAIgAAAGRycy9kb3ducmV2LnhtbFBLAQIU&#10;ABQAAAAIAIdO4kBuCizruwEAAKsDAAAOAAAAAAAAAAEAIAAAACY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02656" behindDoc="1" locked="0" layoutInCell="0" allowOverlap="1">
                <wp:simplePos x="0" y="0"/>
                <wp:positionH relativeFrom="column">
                  <wp:posOffset>71755</wp:posOffset>
                </wp:positionH>
                <wp:positionV relativeFrom="paragraph">
                  <wp:posOffset>-2870835</wp:posOffset>
                </wp:positionV>
                <wp:extent cx="5588000" cy="0"/>
                <wp:effectExtent l="0" t="0" r="0" b="0"/>
                <wp:wrapNone/>
                <wp:docPr id="450" name="Shape 45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50" o:spid="_x0000_s1026" o:spt="20" style="position:absolute;left:0pt;margin-left:5.65pt;margin-top:-226.05pt;height:0pt;width:440pt;z-index:-251213824;mso-width-relative:page;mso-height-relative:page;" fillcolor="#FFFFFF" filled="t" stroked="t" coordsize="21600,21600" o:allowincell="f" o:gfxdata="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RnL861gAAAAwBAAAPAAAAAAAAAAEAIAAAACIAAABkcnMvZG93bnJldi54bWxQSwECFAAU&#10;AAAACACHTuJA4hkVxr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03680" behindDoc="1" locked="0" layoutInCell="0" allowOverlap="1">
                <wp:simplePos x="0" y="0"/>
                <wp:positionH relativeFrom="column">
                  <wp:posOffset>71755</wp:posOffset>
                </wp:positionH>
                <wp:positionV relativeFrom="paragraph">
                  <wp:posOffset>-2626995</wp:posOffset>
                </wp:positionV>
                <wp:extent cx="5588000" cy="0"/>
                <wp:effectExtent l="0" t="0" r="0" b="0"/>
                <wp:wrapNone/>
                <wp:docPr id="451" name="Shape 45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51" o:spid="_x0000_s1026" o:spt="20" style="position:absolute;left:0pt;margin-left:5.65pt;margin-top:-206.85pt;height:0pt;width:440pt;z-index:-251212800;mso-width-relative:page;mso-height-relative:page;" fillcolor="#FFFFFF" filled="t" stroked="t" coordsize="21600,21600" o:allowincell="f" o:gfxdata="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H4CXV1gAAAAwBAAAPAAAAAAAAAAEAIAAAACIAAABkcnMvZG93bnJldi54bWxQSwECFAAU&#10;AAAACACHTuJAGeUlcL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04704" behindDoc="1" locked="0" layoutInCell="0" allowOverlap="1">
                <wp:simplePos x="0" y="0"/>
                <wp:positionH relativeFrom="column">
                  <wp:posOffset>71755</wp:posOffset>
                </wp:positionH>
                <wp:positionV relativeFrom="paragraph">
                  <wp:posOffset>-2383155</wp:posOffset>
                </wp:positionV>
                <wp:extent cx="5588000" cy="0"/>
                <wp:effectExtent l="0" t="0" r="0" b="0"/>
                <wp:wrapNone/>
                <wp:docPr id="452" name="Shape 45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52" o:spid="_x0000_s1026" o:spt="20" style="position:absolute;left:0pt;margin-left:5.65pt;margin-top:-187.65pt;height:0pt;width:440pt;z-index:-251211776;mso-width-relative:page;mso-height-relative:page;" fillcolor="#FFFFFF" filled="t" stroked="t" coordsize="21600,21600" o:allowincell="f" o:gfxdata="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EfGs1gAAAAwBAAAPAAAAAAAAAAEAIAAAACIAAABkcnMvZG93bnJldi54bWxQSwECFAAU&#10;AAAACACHTuJAVeYFcb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05728" behindDoc="1" locked="0" layoutInCell="0" allowOverlap="1">
                <wp:simplePos x="0" y="0"/>
                <wp:positionH relativeFrom="column">
                  <wp:posOffset>71755</wp:posOffset>
                </wp:positionH>
                <wp:positionV relativeFrom="paragraph">
                  <wp:posOffset>-2139315</wp:posOffset>
                </wp:positionV>
                <wp:extent cx="5588000" cy="0"/>
                <wp:effectExtent l="0" t="0" r="0" b="0"/>
                <wp:wrapNone/>
                <wp:docPr id="453" name="Shape 45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53" o:spid="_x0000_s1026" o:spt="20" style="position:absolute;left:0pt;margin-left:5.65pt;margin-top:-168.45pt;height:0pt;width:440pt;z-index:-251210752;mso-width-relative:page;mso-height-relative:page;" fillcolor="#FFFFFF" filled="t" stroked="t" coordsize="21600,21600" o:allowincell="f" o:gfxdata="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AwbrxjWAAAADAEAAA8AAAAAAAAAAQAgAAAAIgAAAGRycy9kb3ducmV2LnhtbFBLAQIU&#10;ABQAAAAIAIdO4kCuGjXHvAEAAKsDAAAOAAAAAAAAAAEAIAAAACU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06752" behindDoc="1" locked="0" layoutInCell="0" allowOverlap="1">
                <wp:simplePos x="0" y="0"/>
                <wp:positionH relativeFrom="column">
                  <wp:posOffset>71755</wp:posOffset>
                </wp:positionH>
                <wp:positionV relativeFrom="paragraph">
                  <wp:posOffset>-1895475</wp:posOffset>
                </wp:positionV>
                <wp:extent cx="5588000" cy="0"/>
                <wp:effectExtent l="0" t="0" r="0" b="0"/>
                <wp:wrapNone/>
                <wp:docPr id="454" name="Shape 45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54" o:spid="_x0000_s1026" o:spt="20" style="position:absolute;left:0pt;margin-left:5.65pt;margin-top:-149.25pt;height:0pt;width:440pt;z-index:-251209728;mso-width-relative:page;mso-height-relative:page;" fillcolor="#FFFFFF" filled="t" stroked="t" coordsize="21600,21600" o:allowincell="f" o:gfxdata="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h36/3YAAAADAEAAA8AAAAAAAAAAQAgAAAAIgAAAGRycy9kb3ducmV2LnhtbFBLAQIU&#10;ABQAAAAIAIdO4kAqMGmdugEAAKsDAAAOAAAAAAAAAAEAIAAAACc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07776" behindDoc="1" locked="0" layoutInCell="0" allowOverlap="1">
                <wp:simplePos x="0" y="0"/>
                <wp:positionH relativeFrom="column">
                  <wp:posOffset>71755</wp:posOffset>
                </wp:positionH>
                <wp:positionV relativeFrom="paragraph">
                  <wp:posOffset>-1651635</wp:posOffset>
                </wp:positionV>
                <wp:extent cx="5588000" cy="0"/>
                <wp:effectExtent l="0" t="0" r="0" b="0"/>
                <wp:wrapNone/>
                <wp:docPr id="455" name="Shape 45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55" o:spid="_x0000_s1026" o:spt="20" style="position:absolute;left:0pt;margin-left:5.65pt;margin-top:-130.05pt;height:0pt;width:440pt;z-index:-251208704;mso-width-relative:page;mso-height-relative:page;" fillcolor="#FFFFFF" filled="t" stroked="t" coordsize="21600,21600" o:allowincell="f" o:gfxdata="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jvtoB9cAAAAMAQAADwAAAAAAAAABACAAAAAiAAAAZHJzL2Rvd25yZXYueG1sUEsBAhQA&#10;FAAAAAgAh07iQNHMWSu6AQAAqwMAAA4AAAAAAAAAAQAgAAAAJg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08800" behindDoc="1" locked="0" layoutInCell="0" allowOverlap="1">
                <wp:simplePos x="0" y="0"/>
                <wp:positionH relativeFrom="column">
                  <wp:posOffset>71755</wp:posOffset>
                </wp:positionH>
                <wp:positionV relativeFrom="paragraph">
                  <wp:posOffset>-1407795</wp:posOffset>
                </wp:positionV>
                <wp:extent cx="5588000" cy="0"/>
                <wp:effectExtent l="0" t="0" r="0" b="0"/>
                <wp:wrapNone/>
                <wp:docPr id="456" name="Shape 45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56" o:spid="_x0000_s1026" o:spt="20" style="position:absolute;left:0pt;margin-left:5.65pt;margin-top:-110.85pt;height:0pt;width:440pt;z-index:-251207680;mso-width-relative:page;mso-height-relative:page;" fillcolor="#FFFFFF" filled="t" stroked="t" coordsize="21600,21600" o:allowincell="f" o:gfxdata="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3gEi81gAAAAwBAAAPAAAAAAAAAAEAIAAAACIAAABkcnMvZG93bnJldi54bWxQSwECFAAU&#10;AAAACACHTuJAeh9VxL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09824" behindDoc="1" locked="0" layoutInCell="0" allowOverlap="1">
                <wp:simplePos x="0" y="0"/>
                <wp:positionH relativeFrom="column">
                  <wp:posOffset>71755</wp:posOffset>
                </wp:positionH>
                <wp:positionV relativeFrom="paragraph">
                  <wp:posOffset>-1163955</wp:posOffset>
                </wp:positionV>
                <wp:extent cx="5588000" cy="0"/>
                <wp:effectExtent l="0" t="0" r="0" b="0"/>
                <wp:wrapNone/>
                <wp:docPr id="457" name="Shape 45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57" o:spid="_x0000_s1026" o:spt="20" style="position:absolute;left:0pt;margin-left:5.65pt;margin-top:-91.65pt;height:0pt;width:440pt;z-index:-251206656;mso-width-relative:page;mso-height-relative:page;" fillcolor="#FFFFFF" filled="t" stroked="t" coordsize="21600,21600" o:allowincell="f" o:gfxdata="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HaneunXAAAADAEAAA8AAAAAAAAAAQAgAAAAIgAAAGRycy9kb3ducmV2LnhtbFBLAQIU&#10;ABQAAAAIAIdO4kBmM0mc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10848" behindDoc="1" locked="0" layoutInCell="0" allowOverlap="1">
                <wp:simplePos x="0" y="0"/>
                <wp:positionH relativeFrom="column">
                  <wp:posOffset>71755</wp:posOffset>
                </wp:positionH>
                <wp:positionV relativeFrom="paragraph">
                  <wp:posOffset>-920115</wp:posOffset>
                </wp:positionV>
                <wp:extent cx="5588000" cy="0"/>
                <wp:effectExtent l="0" t="0" r="0" b="0"/>
                <wp:wrapNone/>
                <wp:docPr id="458" name="Shape 45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58" o:spid="_x0000_s1026" o:spt="20" style="position:absolute;left:0pt;margin-left:5.65pt;margin-top:-72.45pt;height:0pt;width:440pt;z-index:-251205632;mso-width-relative:page;mso-height-relative:page;" fillcolor="#FFFFFF" filled="t" stroked="t" coordsize="21600,21600" o:allowincell="f" o:gfxdata="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XuGn+dYAAAAMAQAADwAAAAAAAAABACAAAAAiAAAAZHJzL2Rvd25yZXYueG1sUEsBAhQA&#10;FAAAAAgAh07iQP3txXe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11872" behindDoc="1" locked="0" layoutInCell="0" allowOverlap="1">
                <wp:simplePos x="0" y="0"/>
                <wp:positionH relativeFrom="column">
                  <wp:posOffset>71755</wp:posOffset>
                </wp:positionH>
                <wp:positionV relativeFrom="paragraph">
                  <wp:posOffset>-676275</wp:posOffset>
                </wp:positionV>
                <wp:extent cx="5588000" cy="0"/>
                <wp:effectExtent l="0" t="0" r="0" b="0"/>
                <wp:wrapNone/>
                <wp:docPr id="459" name="Shape 45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59" o:spid="_x0000_s1026" o:spt="20" style="position:absolute;left:0pt;margin-left:5.65pt;margin-top:-53.25pt;height:0pt;width:440pt;z-index:-251204608;mso-width-relative:page;mso-height-relative:page;" fillcolor="#FFFFFF" filled="t" stroked="t" coordsize="21600,21600" o:allowincell="f" o:gfxdata="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HHXoTTXAAAADAEAAA8AAAAAAAAAAQAgAAAAIgAAAGRycy9kb3ducmV2LnhtbFBLAQIU&#10;ABQAAAAIAIdO4kDhwdkv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12896" behindDoc="1" locked="0" layoutInCell="0" allowOverlap="1">
                <wp:simplePos x="0" y="0"/>
                <wp:positionH relativeFrom="column">
                  <wp:posOffset>71755</wp:posOffset>
                </wp:positionH>
                <wp:positionV relativeFrom="paragraph">
                  <wp:posOffset>-432435</wp:posOffset>
                </wp:positionV>
                <wp:extent cx="5588000" cy="0"/>
                <wp:effectExtent l="0" t="0" r="0" b="0"/>
                <wp:wrapNone/>
                <wp:docPr id="460" name="Shape 46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60" o:spid="_x0000_s1026" o:spt="20" style="position:absolute;left:0pt;margin-left:5.65pt;margin-top:-34.05pt;height:0pt;width:440pt;z-index:-251203584;mso-width-relative:page;mso-height-relative:page;" fillcolor="#FFFFFF" filled="t" stroked="t" coordsize="21600,21600" o:allowincell="f" o:gfxdata="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YJYdS1gAAAAoBAAAPAAAAAAAAAAEAIAAAACIAAABkcnMvZG93bnJldi54bWxQSwECFAAU&#10;AAAACACHTuJAveRSV7oBAACrAwAADgAAAAAAAAABACAAAAAl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13920" behindDoc="1" locked="0" layoutInCell="0" allowOverlap="1">
                <wp:simplePos x="0" y="0"/>
                <wp:positionH relativeFrom="column">
                  <wp:posOffset>71755</wp:posOffset>
                </wp:positionH>
                <wp:positionV relativeFrom="paragraph">
                  <wp:posOffset>-187960</wp:posOffset>
                </wp:positionV>
                <wp:extent cx="5588000" cy="0"/>
                <wp:effectExtent l="0" t="0" r="0" b="0"/>
                <wp:wrapNone/>
                <wp:docPr id="461" name="Shape 46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61" o:spid="_x0000_s1026" o:spt="20" style="position:absolute;left:0pt;margin-left:5.65pt;margin-top:-14.8pt;height:0pt;width:440pt;z-index:-251202560;mso-width-relative:page;mso-height-relative:page;" fillcolor="#FFFFFF" filled="t" stroked="t" coordsize="21600,21600" o:allowincell="f" o:gfxdata="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2Lcg31gAAAAoBAAAPAAAAAAAAAAEAIAAAACIAAABkcnMvZG93bnJldi54bWxQSwECFAAU&#10;AAAACACHTuJARhhi4boBAACrAwAADgAAAAAAAAABACAAAAAl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14944" behindDoc="1" locked="0" layoutInCell="0" allowOverlap="1">
                <wp:simplePos x="0" y="0"/>
                <wp:positionH relativeFrom="column">
                  <wp:posOffset>71755</wp:posOffset>
                </wp:positionH>
                <wp:positionV relativeFrom="paragraph">
                  <wp:posOffset>55245</wp:posOffset>
                </wp:positionV>
                <wp:extent cx="5588000" cy="0"/>
                <wp:effectExtent l="0" t="0" r="0" b="0"/>
                <wp:wrapNone/>
                <wp:docPr id="462" name="Shape 46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62" o:spid="_x0000_s1026" o:spt="20" style="position:absolute;left:0pt;margin-left:5.65pt;margin-top:4.35pt;height:0pt;width:440pt;z-index:-251201536;mso-width-relative:page;mso-height-relative:page;" fillcolor="#FFFFFF" filled="t" stroked="t" coordsize="21600,21600" o:allowincell="f" o:gfxdata="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gi8UVNEAAAAGAQAADwAAAAAAAAABACAAAAAiAAAAZHJzL2Rvd25yZXYueG1sUEsBAhQAFAAAAAgA&#10;h07iQO3Lbg66AQAAqwMAAA4AAAAAAAAAAQAgAAAAIAEAAGRycy9lMm9Eb2MueG1sUEsFBgAAAAAG&#10;AAYAWQEAAEwFAAAAAA==&#10;">
                <v:fill on="t" focussize="0,0"/>
                <v:stroke weight="0.47992125984252pt" color="#000000" miterlimit="8" joinstyle="miter"/>
                <v:imagedata o:title=""/>
                <o:lock v:ext="edit" aspectratio="f"/>
              </v:line>
            </w:pict>
          </mc:Fallback>
        </mc:AlternateContent>
      </w:r>
    </w:p>
    <w:p>
      <w:pPr>
        <w:spacing w:line="26" w:lineRule="exact"/>
        <w:rPr>
          <w:sz w:val="20"/>
          <w:szCs w:val="20"/>
        </w:rPr>
      </w:pPr>
    </w:p>
    <w:p>
      <w:pPr>
        <w:spacing w:line="256" w:lineRule="exact"/>
        <w:ind w:left="1220"/>
        <w:rPr>
          <w:sz w:val="20"/>
          <w:szCs w:val="20"/>
        </w:rPr>
      </w:pPr>
      <w:r>
        <w:rPr>
          <w:rFonts w:hint="eastAsia" w:ascii="宋体" w:hAnsi="宋体" w:eastAsia="宋体" w:cs="宋体"/>
          <w:sz w:val="21"/>
          <w:szCs w:val="21"/>
        </w:rPr>
        <w:t>√</w:t>
      </w:r>
      <w:r>
        <w:rPr>
          <w:rFonts w:ascii="宋体" w:hAnsi="宋体" w:eastAsia="宋体" w:cs="宋体"/>
          <w:sz w:val="21"/>
          <w:szCs w:val="21"/>
        </w:rPr>
        <w:t>低危、高危型人乳头瘤病毒（</w:t>
      </w:r>
      <w:r>
        <w:rPr>
          <w:rFonts w:ascii="Times New Roman" w:hAnsi="Times New Roman" w:eastAsia="Times New Roman" w:cs="Times New Roman"/>
          <w:sz w:val="21"/>
          <w:szCs w:val="21"/>
        </w:rPr>
        <w:t>HPV</w:t>
      </w:r>
      <w:r>
        <w:rPr>
          <w:rFonts w:ascii="宋体" w:hAnsi="宋体" w:eastAsia="宋体" w:cs="宋体"/>
          <w:sz w:val="21"/>
          <w:szCs w:val="21"/>
        </w:rPr>
        <w:t>）</w:t>
      </w:r>
    </w:p>
    <w:p>
      <w:pPr>
        <w:spacing w:line="182" w:lineRule="auto"/>
        <w:ind w:left="460"/>
        <w:rPr>
          <w:sz w:val="20"/>
          <w:szCs w:val="20"/>
        </w:rPr>
      </w:pPr>
      <w:r>
        <w:rPr>
          <w:rFonts w:ascii="Times New Roman" w:hAnsi="Times New Roman" w:eastAsia="Times New Roman" w:cs="Times New Roman"/>
          <w:b/>
          <w:bCs/>
          <w:sz w:val="21"/>
          <w:szCs w:val="21"/>
        </w:rPr>
        <w:t>167</w:t>
      </w:r>
    </w:p>
    <w:p>
      <w:pPr>
        <w:spacing w:line="180" w:lineRule="exact"/>
        <w:ind w:left="1220"/>
        <w:rPr>
          <w:sz w:val="20"/>
          <w:szCs w:val="20"/>
        </w:rPr>
      </w:pPr>
      <w:r>
        <w:rPr>
          <w:rFonts w:ascii="宋体" w:hAnsi="宋体" w:eastAsia="宋体" w:cs="宋体"/>
          <w:sz w:val="21"/>
          <w:szCs w:val="21"/>
        </w:rPr>
        <w:t>核酸分型检测及核酸定量检测</w:t>
      </w:r>
    </w:p>
    <w:p>
      <w:pPr>
        <w:spacing w:line="20" w:lineRule="exact"/>
        <w:rPr>
          <w:sz w:val="20"/>
          <w:szCs w:val="20"/>
        </w:rPr>
      </w:pPr>
      <w:r>
        <w:rPr>
          <w:sz w:val="20"/>
          <w:szCs w:val="20"/>
        </w:rPr>
        <mc:AlternateContent>
          <mc:Choice Requires="wps">
            <w:drawing>
              <wp:anchor distT="0" distB="0" distL="114300" distR="114300" simplePos="0" relativeHeight="252115968" behindDoc="1" locked="0" layoutInCell="0" allowOverlap="1">
                <wp:simplePos x="0" y="0"/>
                <wp:positionH relativeFrom="column">
                  <wp:posOffset>71755</wp:posOffset>
                </wp:positionH>
                <wp:positionV relativeFrom="paragraph">
                  <wp:posOffset>35560</wp:posOffset>
                </wp:positionV>
                <wp:extent cx="5588000" cy="0"/>
                <wp:effectExtent l="0" t="0" r="0" b="0"/>
                <wp:wrapNone/>
                <wp:docPr id="463" name="Shape 46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63" o:spid="_x0000_s1026" o:spt="20" style="position:absolute;left:0pt;margin-left:5.65pt;margin-top:2.8pt;height:0pt;width:440pt;z-index:-251200512;mso-width-relative:page;mso-height-relative:page;" fillcolor="#FFFFFF" filled="t" stroked="t" coordsize="21600,21600" o:allowincell="f" o:gfxdata="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Tg7kn0gAAAAYBAAAPAAAAAAAAAAEAIAAAACIAAABkcnMvZG93bnJldi54bWxQSwECFAAUAAAA&#10;CACHTuJAFjdeuLsBAACrAwAADgAAAAAAAAABACAAAAAhAQAAZHJzL2Uyb0RvYy54bWxQSwUGAAAA&#10;AAYABgBZAQAATgUAAAAA&#10;">
                <v:fill on="t" focussize="0,0"/>
                <v:stroke weight="0.47992125984252pt" color="#000000" miterlimit="8" joinstyle="miter"/>
                <v:imagedata o:title=""/>
                <o:lock v:ext="edit" aspectratio="f"/>
              </v:line>
            </w:pict>
          </mc:Fallback>
        </mc:AlternateContent>
      </w:r>
    </w:p>
    <w:p>
      <w:pPr>
        <w:spacing w:line="78" w:lineRule="exact"/>
        <w:rPr>
          <w:sz w:val="20"/>
          <w:szCs w:val="20"/>
        </w:rPr>
      </w:pPr>
    </w:p>
    <w:p>
      <w:pPr>
        <w:numPr>
          <w:ilvl w:val="0"/>
          <w:numId w:val="24"/>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肺炎支原体核酸定量检测</w:t>
      </w:r>
    </w:p>
    <w:p>
      <w:pPr>
        <w:spacing w:line="20" w:lineRule="exact"/>
        <w:rPr>
          <w:sz w:val="20"/>
          <w:szCs w:val="20"/>
        </w:rPr>
      </w:pPr>
      <w:r>
        <w:rPr>
          <w:sz w:val="20"/>
          <w:szCs w:val="20"/>
        </w:rPr>
        <mc:AlternateContent>
          <mc:Choice Requires="wps">
            <w:drawing>
              <wp:anchor distT="0" distB="0" distL="114300" distR="114300" simplePos="0" relativeHeight="252116992" behindDoc="1" locked="0" layoutInCell="0" allowOverlap="1">
                <wp:simplePos x="0" y="0"/>
                <wp:positionH relativeFrom="column">
                  <wp:posOffset>71755</wp:posOffset>
                </wp:positionH>
                <wp:positionV relativeFrom="paragraph">
                  <wp:posOffset>55245</wp:posOffset>
                </wp:positionV>
                <wp:extent cx="5588000" cy="0"/>
                <wp:effectExtent l="0" t="0" r="0" b="0"/>
                <wp:wrapNone/>
                <wp:docPr id="464" name="Shape 46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64" o:spid="_x0000_s1026" o:spt="20" style="position:absolute;left:0pt;margin-left:5.65pt;margin-top:4.35pt;height:0pt;width:440pt;z-index:-251199488;mso-width-relative:page;mso-height-relative:page;" fillcolor="#FFFFFF" filled="t" stroked="t" coordsize="21600,21600" o:allowincell="f" o:gfxdata="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gi8UVNEAAAAGAQAADwAAAAAAAAABACAAAAAiAAAAZHJzL2Rvd25yZXYueG1sUEsBAhQAFAAAAAgA&#10;h07iQHXNLgy6AQAAqwMAAA4AAAAAAAAAAQAgAAAAIAEAAGRycy9lMm9Eb2MueG1sUEsFBgAAAAAG&#10;AAYAWQEAAEwFAAAAAA==&#10;">
                <v:fill on="t" focussize="0,0"/>
                <v:stroke weight="0.47992125984252pt" color="#000000" miterlimit="8" joinstyle="miter"/>
                <v:imagedata o:title=""/>
                <o:lock v:ext="edit" aspectratio="f"/>
              </v:line>
            </w:pict>
          </mc:Fallback>
        </mc:AlternateContent>
      </w:r>
    </w:p>
    <w:p>
      <w:pPr>
        <w:spacing w:line="26" w:lineRule="exact"/>
        <w:rPr>
          <w:sz w:val="20"/>
          <w:szCs w:val="20"/>
        </w:rPr>
      </w:pPr>
    </w:p>
    <w:p>
      <w:pPr>
        <w:spacing w:line="256" w:lineRule="exact"/>
        <w:ind w:left="1220"/>
        <w:rPr>
          <w:sz w:val="20"/>
          <w:szCs w:val="20"/>
        </w:rPr>
      </w:pPr>
      <w:r>
        <w:rPr>
          <w:rFonts w:ascii="宋体" w:hAnsi="宋体" w:eastAsia="宋体" w:cs="宋体"/>
          <w:sz w:val="21"/>
          <w:szCs w:val="21"/>
        </w:rPr>
        <w:t>人巨细胞病毒（</w:t>
      </w:r>
      <w:r>
        <w:rPr>
          <w:rFonts w:ascii="Times New Roman" w:hAnsi="Times New Roman" w:eastAsia="Times New Roman" w:cs="Times New Roman"/>
          <w:sz w:val="21"/>
          <w:szCs w:val="21"/>
        </w:rPr>
        <w:t>HCMV</w:t>
      </w:r>
      <w:r>
        <w:rPr>
          <w:rFonts w:ascii="宋体" w:hAnsi="宋体" w:eastAsia="宋体" w:cs="宋体"/>
          <w:sz w:val="21"/>
          <w:szCs w:val="21"/>
        </w:rPr>
        <w:t>）核酸定量检</w:t>
      </w:r>
    </w:p>
    <w:p>
      <w:pPr>
        <w:spacing w:line="182" w:lineRule="auto"/>
        <w:ind w:left="460"/>
        <w:rPr>
          <w:sz w:val="20"/>
          <w:szCs w:val="20"/>
        </w:rPr>
      </w:pPr>
      <w:r>
        <w:rPr>
          <w:rFonts w:ascii="Times New Roman" w:hAnsi="Times New Roman" w:eastAsia="Times New Roman" w:cs="Times New Roman"/>
          <w:b/>
          <w:bCs/>
          <w:sz w:val="21"/>
          <w:szCs w:val="21"/>
        </w:rPr>
        <w:t>169</w:t>
      </w:r>
    </w:p>
    <w:p>
      <w:pPr>
        <w:spacing w:line="180" w:lineRule="exact"/>
        <w:ind w:left="1220"/>
        <w:rPr>
          <w:sz w:val="20"/>
          <w:szCs w:val="20"/>
        </w:rPr>
      </w:pPr>
      <w:r>
        <w:rPr>
          <w:rFonts w:ascii="宋体" w:hAnsi="宋体" w:eastAsia="宋体" w:cs="宋体"/>
          <w:sz w:val="21"/>
          <w:szCs w:val="21"/>
        </w:rPr>
        <w:t>测</w:t>
      </w:r>
    </w:p>
    <w:p>
      <w:pPr>
        <w:spacing w:line="20" w:lineRule="exact"/>
        <w:rPr>
          <w:sz w:val="20"/>
          <w:szCs w:val="20"/>
        </w:rPr>
      </w:pPr>
      <w:r>
        <w:rPr>
          <w:sz w:val="20"/>
          <w:szCs w:val="20"/>
        </w:rPr>
        <mc:AlternateContent>
          <mc:Choice Requires="wps">
            <w:drawing>
              <wp:anchor distT="0" distB="0" distL="114300" distR="114300" simplePos="0" relativeHeight="252118016" behindDoc="1" locked="0" layoutInCell="0" allowOverlap="1">
                <wp:simplePos x="0" y="0"/>
                <wp:positionH relativeFrom="column">
                  <wp:posOffset>71755</wp:posOffset>
                </wp:positionH>
                <wp:positionV relativeFrom="paragraph">
                  <wp:posOffset>35560</wp:posOffset>
                </wp:positionV>
                <wp:extent cx="5588000" cy="0"/>
                <wp:effectExtent l="0" t="0" r="0" b="0"/>
                <wp:wrapNone/>
                <wp:docPr id="465" name="Shape 46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65" o:spid="_x0000_s1026" o:spt="20" style="position:absolute;left:0pt;margin-left:5.65pt;margin-top:2.8pt;height:0pt;width:440pt;z-index:-251198464;mso-width-relative:page;mso-height-relative:page;" fillcolor="#FFFFFF" filled="t" stroked="t" coordsize="21600,21600" o:allowincell="f" o:gfxdata="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ODuSfSAAAABgEAAA8AAAAAAAAAAQAgAAAAIgAAAGRycy9kb3ducmV2LnhtbFBLAQIUABQAAAAI&#10;AIdO4kCOMR66ugEAAKsDAAAOAAAAAAAAAAEAIAAAACEBAABkcnMvZTJvRG9jLnhtbFBLBQYAAAAA&#10;BgAGAFkBAABNBQAAAAA=&#10;">
                <v:fill on="t" focussize="0,0"/>
                <v:stroke weight="0.47992125984252pt" color="#000000" miterlimit="8" joinstyle="miter"/>
                <v:imagedata o:title=""/>
                <o:lock v:ext="edit" aspectratio="f"/>
              </v:line>
            </w:pict>
          </mc:Fallback>
        </mc:AlternateContent>
      </w:r>
    </w:p>
    <w:p>
      <w:pPr>
        <w:spacing w:line="94" w:lineRule="exact"/>
        <w:rPr>
          <w:sz w:val="20"/>
          <w:szCs w:val="20"/>
        </w:rPr>
      </w:pPr>
    </w:p>
    <w:p>
      <w:pPr>
        <w:numPr>
          <w:ilvl w:val="0"/>
          <w:numId w:val="25"/>
        </w:numPr>
        <w:tabs>
          <w:tab w:val="left" w:pos="1220"/>
        </w:tabs>
        <w:spacing w:line="256" w:lineRule="exact"/>
        <w:ind w:left="1220" w:hanging="764"/>
        <w:rPr>
          <w:rFonts w:ascii="Times New Roman" w:hAnsi="Times New Roman" w:eastAsia="Times New Roman" w:cs="Times New Roman"/>
          <w:b/>
          <w:bCs/>
          <w:sz w:val="21"/>
          <w:szCs w:val="21"/>
        </w:rPr>
      </w:pPr>
      <w:r>
        <w:rPr>
          <w:rFonts w:ascii="Times New Roman" w:hAnsi="Times New Roman" w:eastAsia="Times New Roman" w:cs="Times New Roman"/>
          <w:sz w:val="21"/>
          <w:szCs w:val="21"/>
        </w:rPr>
        <w:t xml:space="preserve">EB </w:t>
      </w:r>
      <w:r>
        <w:rPr>
          <w:rFonts w:ascii="宋体" w:hAnsi="宋体" w:eastAsia="宋体" w:cs="宋体"/>
          <w:sz w:val="21"/>
          <w:szCs w:val="21"/>
        </w:rPr>
        <w:t>病毒（</w:t>
      </w:r>
      <w:r>
        <w:rPr>
          <w:rFonts w:ascii="Times New Roman" w:hAnsi="Times New Roman" w:eastAsia="Times New Roman" w:cs="Times New Roman"/>
          <w:sz w:val="21"/>
          <w:szCs w:val="21"/>
        </w:rPr>
        <w:t>EBV</w:t>
      </w:r>
      <w:r>
        <w:rPr>
          <w:rFonts w:ascii="宋体" w:hAnsi="宋体" w:eastAsia="宋体" w:cs="宋体"/>
          <w:sz w:val="21"/>
          <w:szCs w:val="21"/>
        </w:rPr>
        <w:t>）核酸定量检测</w:t>
      </w:r>
    </w:p>
    <w:p>
      <w:pPr>
        <w:spacing w:line="20" w:lineRule="exact"/>
        <w:rPr>
          <w:sz w:val="20"/>
          <w:szCs w:val="20"/>
        </w:rPr>
      </w:pPr>
      <w:r>
        <w:rPr>
          <w:sz w:val="20"/>
          <w:szCs w:val="20"/>
        </w:rPr>
        <mc:AlternateContent>
          <mc:Choice Requires="wps">
            <w:drawing>
              <wp:anchor distT="0" distB="0" distL="114300" distR="114300" simplePos="0" relativeHeight="252119040" behindDoc="1" locked="0" layoutInCell="0" allowOverlap="1">
                <wp:simplePos x="0" y="0"/>
                <wp:positionH relativeFrom="column">
                  <wp:posOffset>71755</wp:posOffset>
                </wp:positionH>
                <wp:positionV relativeFrom="paragraph">
                  <wp:posOffset>45085</wp:posOffset>
                </wp:positionV>
                <wp:extent cx="5588000" cy="0"/>
                <wp:effectExtent l="0" t="0" r="0" b="0"/>
                <wp:wrapNone/>
                <wp:docPr id="466" name="Shape 46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66" o:spid="_x0000_s1026" o:spt="20" style="position:absolute;left:0pt;margin-left:5.65pt;margin-top:3.55pt;height:0pt;width:440pt;z-index:-251197440;mso-width-relative:page;mso-height-relative:page;" fillcolor="#FFFFFF" filled="t" stroked="t" coordsize="21600,21600" o:allowincell="f" o:gfxdata="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hLyQVdEAAAAGAQAADwAAAAAAAAABACAAAAAiAAAAZHJzL2Rvd25yZXYueG1sUEsBAhQAFAAAAAgA&#10;h07iQMIyPru6AQAAqwMAAA4AAAAAAAAAAQAgAAAAIAEAAGRycy9lMm9Eb2MueG1sUEsFBgAAAAAG&#10;AAYAWQEAAEwFAAAAAA==&#10;">
                <v:fill on="t" focussize="0,0"/>
                <v:stroke weight="0.47992125984252pt" color="#000000" miterlimit="8" joinstyle="miter"/>
                <v:imagedata o:title=""/>
                <o:lock v:ext="edit" aspectratio="f"/>
              </v:line>
            </w:pict>
          </mc:Fallback>
        </mc:AlternateContent>
      </w:r>
    </w:p>
    <w:p>
      <w:pPr>
        <w:spacing w:line="10" w:lineRule="exact"/>
        <w:rPr>
          <w:sz w:val="20"/>
          <w:szCs w:val="20"/>
        </w:rPr>
      </w:pPr>
    </w:p>
    <w:p>
      <w:pPr>
        <w:spacing w:line="256" w:lineRule="exact"/>
        <w:ind w:left="1220"/>
        <w:rPr>
          <w:sz w:val="20"/>
          <w:szCs w:val="20"/>
        </w:rPr>
      </w:pPr>
      <w:r>
        <w:rPr>
          <w:rFonts w:ascii="宋体" w:hAnsi="宋体" w:eastAsia="宋体" w:cs="宋体"/>
          <w:sz w:val="21"/>
          <w:szCs w:val="21"/>
        </w:rPr>
        <w:t>单纯疱疹病毒</w:t>
      </w:r>
      <w:r>
        <w:rPr>
          <w:rFonts w:ascii="Times New Roman" w:hAnsi="Times New Roman" w:eastAsia="Times New Roman" w:cs="Times New Roman"/>
          <w:sz w:val="21"/>
          <w:szCs w:val="21"/>
        </w:rPr>
        <w:t xml:space="preserve"> 2 </w:t>
      </w:r>
      <w:r>
        <w:rPr>
          <w:rFonts w:ascii="宋体" w:hAnsi="宋体" w:eastAsia="宋体" w:cs="宋体"/>
          <w:sz w:val="21"/>
          <w:szCs w:val="21"/>
        </w:rPr>
        <w:t>型（</w:t>
      </w:r>
      <w:r>
        <w:rPr>
          <w:rFonts w:ascii="Times New Roman" w:hAnsi="Times New Roman" w:eastAsia="Times New Roman" w:cs="Times New Roman"/>
          <w:sz w:val="21"/>
          <w:szCs w:val="21"/>
        </w:rPr>
        <w:t>HSV-2</w:t>
      </w:r>
      <w:r>
        <w:rPr>
          <w:rFonts w:ascii="宋体" w:hAnsi="宋体" w:eastAsia="宋体" w:cs="宋体"/>
          <w:sz w:val="21"/>
          <w:szCs w:val="21"/>
        </w:rPr>
        <w:t>）核酸检</w:t>
      </w:r>
    </w:p>
    <w:p>
      <w:pPr>
        <w:spacing w:line="182" w:lineRule="auto"/>
        <w:ind w:left="460"/>
        <w:rPr>
          <w:sz w:val="20"/>
          <w:szCs w:val="20"/>
        </w:rPr>
      </w:pPr>
      <w:r>
        <w:rPr>
          <w:rFonts w:ascii="Times New Roman" w:hAnsi="Times New Roman" w:eastAsia="Times New Roman" w:cs="Times New Roman"/>
          <w:b/>
          <w:bCs/>
          <w:sz w:val="21"/>
          <w:szCs w:val="21"/>
        </w:rPr>
        <w:t>171</w:t>
      </w:r>
    </w:p>
    <w:p>
      <w:pPr>
        <w:spacing w:line="180" w:lineRule="exact"/>
        <w:ind w:left="1220"/>
        <w:rPr>
          <w:sz w:val="20"/>
          <w:szCs w:val="20"/>
        </w:rPr>
      </w:pPr>
      <w:r>
        <w:rPr>
          <w:rFonts w:ascii="宋体" w:hAnsi="宋体" w:eastAsia="宋体" w:cs="宋体"/>
          <w:sz w:val="21"/>
          <w:szCs w:val="21"/>
        </w:rPr>
        <w:t>测</w:t>
      </w:r>
    </w:p>
    <w:p>
      <w:pPr>
        <w:spacing w:line="20" w:lineRule="exact"/>
        <w:rPr>
          <w:sz w:val="20"/>
          <w:szCs w:val="20"/>
        </w:rPr>
      </w:pPr>
      <w:r>
        <w:rPr>
          <w:sz w:val="20"/>
          <w:szCs w:val="20"/>
        </w:rPr>
        <mc:AlternateContent>
          <mc:Choice Requires="wps">
            <w:drawing>
              <wp:anchor distT="0" distB="0" distL="114300" distR="114300" simplePos="0" relativeHeight="252120064" behindDoc="1" locked="0" layoutInCell="0" allowOverlap="1">
                <wp:simplePos x="0" y="0"/>
                <wp:positionH relativeFrom="column">
                  <wp:posOffset>71755</wp:posOffset>
                </wp:positionH>
                <wp:positionV relativeFrom="paragraph">
                  <wp:posOffset>35560</wp:posOffset>
                </wp:positionV>
                <wp:extent cx="5588000" cy="0"/>
                <wp:effectExtent l="0" t="0" r="0" b="0"/>
                <wp:wrapNone/>
                <wp:docPr id="467" name="Shape 46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67" o:spid="_x0000_s1026" o:spt="20" style="position:absolute;left:0pt;margin-left:5.65pt;margin-top:2.8pt;height:0pt;width:440pt;z-index:-251196416;mso-width-relative:page;mso-height-relative:page;" fillcolor="#FFFFFF" filled="t" stroked="t" coordsize="21600,21600" o:allowincell="f" o:gfxdata="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Tg7kn0gAAAAYBAAAPAAAAAAAAAAEAIAAAACIAAABkcnMvZG93bnJldi54bWxQSwECFAAUAAAA&#10;CACHTuJAOc4ODbsBAACrAwAADgAAAAAAAAABACAAAAAhAQAAZHJzL2Uyb0RvYy54bWxQSwUGAAAA&#10;AAYABgBZAQAATgUAAAAA&#10;">
                <v:fill on="t" focussize="0,0"/>
                <v:stroke weight="0.47992125984252pt" color="#000000" miterlimit="8" joinstyle="miter"/>
                <v:imagedata o:title=""/>
                <o:lock v:ext="edit" aspectratio="f"/>
              </v:line>
            </w:pict>
          </mc:Fallback>
        </mc:AlternateContent>
      </w:r>
    </w:p>
    <w:p>
      <w:pPr>
        <w:spacing w:line="251" w:lineRule="exact"/>
        <w:ind w:left="1220"/>
        <w:rPr>
          <w:sz w:val="20"/>
          <w:szCs w:val="20"/>
        </w:rPr>
      </w:pPr>
      <w:r>
        <w:rPr>
          <w:rFonts w:ascii="宋体" w:hAnsi="宋体" w:eastAsia="宋体" w:cs="宋体"/>
          <w:sz w:val="21"/>
          <w:szCs w:val="21"/>
        </w:rPr>
        <w:t>柯萨奇病毒</w:t>
      </w:r>
      <w:r>
        <w:rPr>
          <w:rFonts w:ascii="Times New Roman" w:hAnsi="Times New Roman" w:eastAsia="Times New Roman" w:cs="Times New Roman"/>
          <w:sz w:val="21"/>
          <w:szCs w:val="21"/>
        </w:rPr>
        <w:t xml:space="preserve"> A16</w:t>
      </w:r>
      <w:r>
        <w:rPr>
          <w:rFonts w:ascii="宋体" w:hAnsi="宋体" w:eastAsia="宋体" w:cs="宋体"/>
          <w:sz w:val="21"/>
          <w:szCs w:val="21"/>
        </w:rPr>
        <w:t>（</w:t>
      </w:r>
      <w:r>
        <w:rPr>
          <w:rFonts w:ascii="Times New Roman" w:hAnsi="Times New Roman" w:eastAsia="Times New Roman" w:cs="Times New Roman"/>
          <w:sz w:val="21"/>
          <w:szCs w:val="21"/>
        </w:rPr>
        <w:t>CA16</w:t>
      </w:r>
      <w:r>
        <w:rPr>
          <w:rFonts w:ascii="宋体" w:hAnsi="宋体" w:eastAsia="宋体" w:cs="宋体"/>
          <w:sz w:val="21"/>
          <w:szCs w:val="21"/>
        </w:rPr>
        <w:t>）型核酸检</w:t>
      </w:r>
    </w:p>
    <w:p>
      <w:pPr>
        <w:spacing w:line="183" w:lineRule="auto"/>
        <w:ind w:left="460"/>
        <w:rPr>
          <w:sz w:val="20"/>
          <w:szCs w:val="20"/>
        </w:rPr>
      </w:pPr>
      <w:r>
        <w:rPr>
          <w:rFonts w:ascii="Times New Roman" w:hAnsi="Times New Roman" w:eastAsia="Times New Roman" w:cs="Times New Roman"/>
          <w:b/>
          <w:bCs/>
          <w:sz w:val="21"/>
          <w:szCs w:val="21"/>
        </w:rPr>
        <w:t>172</w:t>
      </w:r>
    </w:p>
    <w:p>
      <w:pPr>
        <w:spacing w:line="180" w:lineRule="exact"/>
        <w:ind w:left="1220"/>
        <w:rPr>
          <w:sz w:val="20"/>
          <w:szCs w:val="20"/>
        </w:rPr>
      </w:pPr>
      <w:r>
        <w:rPr>
          <w:rFonts w:ascii="宋体" w:hAnsi="宋体" w:eastAsia="宋体" w:cs="宋体"/>
          <w:sz w:val="21"/>
          <w:szCs w:val="21"/>
        </w:rPr>
        <w:t>测</w:t>
      </w:r>
    </w:p>
    <w:p>
      <w:pPr>
        <w:spacing w:line="20" w:lineRule="exact"/>
        <w:rPr>
          <w:sz w:val="20"/>
          <w:szCs w:val="20"/>
        </w:rPr>
      </w:pPr>
      <w:r>
        <w:rPr>
          <w:sz w:val="20"/>
          <w:szCs w:val="20"/>
        </w:rPr>
        <mc:AlternateContent>
          <mc:Choice Requires="wps">
            <w:drawing>
              <wp:anchor distT="0" distB="0" distL="114300" distR="114300" simplePos="0" relativeHeight="252121088" behindDoc="1" locked="0" layoutInCell="0" allowOverlap="1">
                <wp:simplePos x="0" y="0"/>
                <wp:positionH relativeFrom="column">
                  <wp:posOffset>71755</wp:posOffset>
                </wp:positionH>
                <wp:positionV relativeFrom="paragraph">
                  <wp:posOffset>35560</wp:posOffset>
                </wp:positionV>
                <wp:extent cx="5588000" cy="0"/>
                <wp:effectExtent l="0" t="0" r="0" b="0"/>
                <wp:wrapNone/>
                <wp:docPr id="468" name="Shape 46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68" o:spid="_x0000_s1026" o:spt="20" style="position:absolute;left:0pt;margin-left:5.65pt;margin-top:2.8pt;height:0pt;width:440pt;z-index:-251195392;mso-width-relative:page;mso-height-relative:page;" fillcolor="#FFFFFF" filled="t" stroked="t" coordsize="21600,21600" o:allowincell="f" o:gfxdata="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Tg7kn0gAAAAYBAAAPAAAAAAAAAAEAIAAAACIAAABkcnMvZG93bnJldi54bWxQSwECFAAUAAAA&#10;CACHTuJARcCuCLsBAACrAwAADgAAAAAAAAABACAAAAAhAQAAZHJzL2Uyb0RvYy54bWxQSwUGAAAA&#10;AAYABgBZAQAATgUAAAAA&#10;">
                <v:fill on="t" focussize="0,0"/>
                <v:stroke weight="0.47992125984252pt" color="#000000" miterlimit="8" joinstyle="miter"/>
                <v:imagedata o:title=""/>
                <o:lock v:ext="edit" aspectratio="f"/>
              </v:line>
            </w:pict>
          </mc:Fallback>
        </mc:AlternateContent>
      </w:r>
    </w:p>
    <w:p>
      <w:pPr>
        <w:spacing w:line="80" w:lineRule="exact"/>
        <w:rPr>
          <w:sz w:val="20"/>
          <w:szCs w:val="20"/>
        </w:rPr>
      </w:pPr>
    </w:p>
    <w:p>
      <w:pPr>
        <w:numPr>
          <w:ilvl w:val="0"/>
          <w:numId w:val="26"/>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肠道病毒通用型核酸检测</w:t>
      </w:r>
    </w:p>
    <w:p>
      <w:pPr>
        <w:spacing w:line="144" w:lineRule="exact"/>
        <w:rPr>
          <w:rFonts w:ascii="Times New Roman" w:hAnsi="Times New Roman" w:eastAsia="Times New Roman" w:cs="Times New Roman"/>
          <w:b/>
          <w:bCs/>
          <w:sz w:val="21"/>
          <w:szCs w:val="21"/>
        </w:rPr>
      </w:pPr>
    </w:p>
    <w:p>
      <w:pPr>
        <w:numPr>
          <w:ilvl w:val="0"/>
          <w:numId w:val="26"/>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肠道病毒</w:t>
      </w:r>
      <w:r>
        <w:rPr>
          <w:rFonts w:ascii="Times New Roman" w:hAnsi="Times New Roman" w:eastAsia="Times New Roman" w:cs="Times New Roman"/>
          <w:sz w:val="21"/>
          <w:szCs w:val="21"/>
        </w:rPr>
        <w:t xml:space="preserve"> 71 </w:t>
      </w:r>
      <w:r>
        <w:rPr>
          <w:rFonts w:ascii="宋体" w:hAnsi="宋体" w:eastAsia="宋体" w:cs="宋体"/>
          <w:sz w:val="21"/>
          <w:szCs w:val="21"/>
        </w:rPr>
        <w:t>型（</w:t>
      </w:r>
      <w:r>
        <w:rPr>
          <w:rFonts w:ascii="Times New Roman" w:hAnsi="Times New Roman" w:eastAsia="Times New Roman" w:cs="Times New Roman"/>
          <w:sz w:val="21"/>
          <w:szCs w:val="21"/>
        </w:rPr>
        <w:t>EV71</w:t>
      </w:r>
      <w:r>
        <w:rPr>
          <w:rFonts w:ascii="宋体" w:hAnsi="宋体" w:eastAsia="宋体" w:cs="宋体"/>
          <w:sz w:val="21"/>
          <w:szCs w:val="21"/>
        </w:rPr>
        <w:t>）核酸检测。</w:t>
      </w:r>
    </w:p>
    <w:p>
      <w:pPr>
        <w:spacing w:line="128" w:lineRule="exact"/>
        <w:rPr>
          <w:rFonts w:ascii="Times New Roman" w:hAnsi="Times New Roman" w:eastAsia="Times New Roman" w:cs="Times New Roman"/>
          <w:b/>
          <w:bCs/>
          <w:sz w:val="21"/>
          <w:szCs w:val="21"/>
        </w:rPr>
      </w:pPr>
    </w:p>
    <w:p>
      <w:pPr>
        <w:numPr>
          <w:ilvl w:val="0"/>
          <w:numId w:val="26"/>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抗线粒体亚型抗体</w:t>
      </w:r>
      <w:r>
        <w:rPr>
          <w:rFonts w:ascii="Times New Roman" w:hAnsi="Times New Roman" w:eastAsia="Times New Roman" w:cs="Times New Roman"/>
          <w:sz w:val="21"/>
          <w:szCs w:val="21"/>
        </w:rPr>
        <w:t>(M2)</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26"/>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β2-</w:t>
      </w:r>
      <w:r>
        <w:rPr>
          <w:rFonts w:ascii="宋体" w:hAnsi="宋体" w:eastAsia="宋体" w:cs="宋体"/>
          <w:sz w:val="21"/>
          <w:szCs w:val="21"/>
        </w:rPr>
        <w:t>糖蛋白</w:t>
      </w:r>
      <w:r>
        <w:rPr>
          <w:rFonts w:ascii="Times New Roman" w:hAnsi="Times New Roman" w:eastAsia="Times New Roman" w:cs="Times New Roman"/>
          <w:sz w:val="21"/>
          <w:szCs w:val="21"/>
        </w:rPr>
        <w:t xml:space="preserve"> 1 </w:t>
      </w:r>
      <w:r>
        <w:rPr>
          <w:rFonts w:ascii="宋体" w:hAnsi="宋体" w:eastAsia="宋体" w:cs="宋体"/>
          <w:sz w:val="21"/>
          <w:szCs w:val="21"/>
        </w:rPr>
        <w:t>抗体检测（</w:t>
      </w:r>
      <w:r>
        <w:rPr>
          <w:rFonts w:ascii="Times New Roman" w:hAnsi="Times New Roman" w:eastAsia="Times New Roman" w:cs="Times New Roman"/>
          <w:sz w:val="21"/>
          <w:szCs w:val="21"/>
        </w:rPr>
        <w:t xml:space="preserve">IgA </w:t>
      </w:r>
      <w:r>
        <w:rPr>
          <w:rFonts w:ascii="宋体" w:hAnsi="宋体" w:eastAsia="宋体" w:cs="宋体"/>
          <w:sz w:val="21"/>
          <w:szCs w:val="21"/>
        </w:rPr>
        <w:t>型）</w:t>
      </w:r>
    </w:p>
    <w:p>
      <w:pPr>
        <w:spacing w:line="128" w:lineRule="exact"/>
        <w:rPr>
          <w:rFonts w:ascii="Times New Roman" w:hAnsi="Times New Roman" w:eastAsia="Times New Roman" w:cs="Times New Roman"/>
          <w:b/>
          <w:bCs/>
          <w:sz w:val="21"/>
          <w:szCs w:val="21"/>
        </w:rPr>
      </w:pPr>
    </w:p>
    <w:p>
      <w:pPr>
        <w:numPr>
          <w:ilvl w:val="0"/>
          <w:numId w:val="26"/>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β2-</w:t>
      </w:r>
      <w:r>
        <w:rPr>
          <w:rFonts w:ascii="宋体" w:hAnsi="宋体" w:eastAsia="宋体" w:cs="宋体"/>
          <w:sz w:val="21"/>
          <w:szCs w:val="21"/>
        </w:rPr>
        <w:t>糖蛋白</w:t>
      </w:r>
      <w:r>
        <w:rPr>
          <w:rFonts w:ascii="Times New Roman" w:hAnsi="Times New Roman" w:eastAsia="Times New Roman" w:cs="Times New Roman"/>
          <w:sz w:val="21"/>
          <w:szCs w:val="21"/>
        </w:rPr>
        <w:t xml:space="preserve"> 1 </w:t>
      </w:r>
      <w:r>
        <w:rPr>
          <w:rFonts w:ascii="宋体" w:hAnsi="宋体" w:eastAsia="宋体" w:cs="宋体"/>
          <w:sz w:val="21"/>
          <w:szCs w:val="21"/>
        </w:rPr>
        <w:t>抗体检测（</w:t>
      </w:r>
      <w:r>
        <w:rPr>
          <w:rFonts w:ascii="Times New Roman" w:hAnsi="Times New Roman" w:eastAsia="Times New Roman" w:cs="Times New Roman"/>
          <w:sz w:val="21"/>
          <w:szCs w:val="21"/>
        </w:rPr>
        <w:t xml:space="preserve">IgM </w:t>
      </w:r>
      <w:r>
        <w:rPr>
          <w:rFonts w:ascii="宋体" w:hAnsi="宋体" w:eastAsia="宋体" w:cs="宋体"/>
          <w:sz w:val="21"/>
          <w:szCs w:val="21"/>
        </w:rPr>
        <w:t>型）</w:t>
      </w:r>
    </w:p>
    <w:p>
      <w:pPr>
        <w:spacing w:line="20" w:lineRule="exact"/>
        <w:rPr>
          <w:sz w:val="20"/>
          <w:szCs w:val="20"/>
        </w:rPr>
      </w:pPr>
      <w:r>
        <w:rPr>
          <w:sz w:val="20"/>
          <w:szCs w:val="20"/>
        </w:rPr>
        <mc:AlternateContent>
          <mc:Choice Requires="wps">
            <w:drawing>
              <wp:anchor distT="0" distB="0" distL="114300" distR="114300" simplePos="0" relativeHeight="252122112" behindDoc="1" locked="0" layoutInCell="0" allowOverlap="1">
                <wp:simplePos x="0" y="0"/>
                <wp:positionH relativeFrom="column">
                  <wp:posOffset>71755</wp:posOffset>
                </wp:positionH>
                <wp:positionV relativeFrom="paragraph">
                  <wp:posOffset>-931545</wp:posOffset>
                </wp:positionV>
                <wp:extent cx="5588000" cy="0"/>
                <wp:effectExtent l="0" t="0" r="0" b="0"/>
                <wp:wrapNone/>
                <wp:docPr id="469" name="Shape 46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69" o:spid="_x0000_s1026" o:spt="20" style="position:absolute;left:0pt;margin-left:5.65pt;margin-top:-73.35pt;height:0pt;width:440pt;z-index:-251194368;mso-width-relative:page;mso-height-relative:page;" fillcolor="#FFFFFF" filled="t" stroked="t" coordsize="21600,21600" o:allowincell="f" o:gfxdata="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Tmy3FtYAAAAMAQAADwAAAAAAAAABACAAAAAiAAAAZHJzL2Rvd25yZXYueG1sUEsBAhQA&#10;FAAAAAgAh07iQL48nr6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23136" behindDoc="1" locked="0" layoutInCell="0" allowOverlap="1">
                <wp:simplePos x="0" y="0"/>
                <wp:positionH relativeFrom="column">
                  <wp:posOffset>71755</wp:posOffset>
                </wp:positionH>
                <wp:positionV relativeFrom="paragraph">
                  <wp:posOffset>-687705</wp:posOffset>
                </wp:positionV>
                <wp:extent cx="5588000" cy="0"/>
                <wp:effectExtent l="0" t="0" r="0" b="0"/>
                <wp:wrapNone/>
                <wp:docPr id="470" name="Shape 47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70" o:spid="_x0000_s1026" o:spt="20" style="position:absolute;left:0pt;margin-left:5.65pt;margin-top:-54.15pt;height:0pt;width:440pt;z-index:-251193344;mso-width-relative:page;mso-height-relative:page;" fillcolor="#FFFFFF" filled="t" stroked="t" coordsize="21600,21600" o:allowincell="f" o:gfxdata="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Y+HMa1gAAAAwBAAAPAAAAAAAAAAEAIAAAACIAAABkcnMvZG93bnJldi54bWxQSwECFAAU&#10;AAAACACHTuJAMi+nk7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24160" behindDoc="1" locked="0" layoutInCell="0" allowOverlap="1">
                <wp:simplePos x="0" y="0"/>
                <wp:positionH relativeFrom="column">
                  <wp:posOffset>71755</wp:posOffset>
                </wp:positionH>
                <wp:positionV relativeFrom="paragraph">
                  <wp:posOffset>-443865</wp:posOffset>
                </wp:positionV>
                <wp:extent cx="5588000" cy="0"/>
                <wp:effectExtent l="0" t="0" r="0" b="0"/>
                <wp:wrapNone/>
                <wp:docPr id="471" name="Shape 47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71" o:spid="_x0000_s1026" o:spt="20" style="position:absolute;left:0pt;margin-left:5.65pt;margin-top:-34.95pt;height:0pt;width:440pt;z-index:-251192320;mso-width-relative:page;mso-height-relative:page;" fillcolor="#FFFFFF" filled="t" stroked="t" coordsize="21600,21600" o:allowincell="f" o:gfxdata="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HmXBVNYAAAAKAQAADwAAAAAAAAABACAAAAAiAAAAZHJzL2Rvd25yZXYueG1sUEsBAhQA&#10;FAAAAAgAh07iQMnTlyW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25184" behindDoc="1" locked="0" layoutInCell="0" allowOverlap="1">
                <wp:simplePos x="0" y="0"/>
                <wp:positionH relativeFrom="column">
                  <wp:posOffset>71755</wp:posOffset>
                </wp:positionH>
                <wp:positionV relativeFrom="paragraph">
                  <wp:posOffset>-200025</wp:posOffset>
                </wp:positionV>
                <wp:extent cx="5588000" cy="0"/>
                <wp:effectExtent l="0" t="0" r="0" b="0"/>
                <wp:wrapNone/>
                <wp:docPr id="472" name="Shape 47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72" o:spid="_x0000_s1026" o:spt="20" style="position:absolute;left:0pt;margin-left:5.65pt;margin-top:-15.75pt;height:0pt;width:440pt;z-index:-251191296;mso-width-relative:page;mso-height-relative:page;" fillcolor="#FFFFFF" filled="t" stroked="t" coordsize="21600,21600" o:allowincell="f" o:gfxdata="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7DAWNdYAAAAKAQAADwAAAAAAAAABACAAAAAiAAAAZHJzL2Rvd25yZXYueG1sUEsBAhQA&#10;FAAAAAgAh07iQGIAm8q7AQAAqwMAAA4AAAAAAAAAAQAgAAAAJQ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26208" behindDoc="1" locked="0" layoutInCell="0" allowOverlap="1">
                <wp:simplePos x="0" y="0"/>
                <wp:positionH relativeFrom="column">
                  <wp:posOffset>62230</wp:posOffset>
                </wp:positionH>
                <wp:positionV relativeFrom="paragraph">
                  <wp:posOffset>45085</wp:posOffset>
                </wp:positionV>
                <wp:extent cx="5597525" cy="0"/>
                <wp:effectExtent l="0" t="0" r="0" b="0"/>
                <wp:wrapNone/>
                <wp:docPr id="473" name="Shape 473"/>
                <wp:cNvGraphicFramePr/>
                <a:graphic xmlns:a="http://schemas.openxmlformats.org/drawingml/2006/main">
                  <a:graphicData uri="http://schemas.microsoft.com/office/word/2010/wordprocessingShape">
                    <wps:wsp>
                      <wps:cNvCnPr/>
                      <wps:spPr>
                        <a:xfrm>
                          <a:off x="0" y="0"/>
                          <a:ext cx="55975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73" o:spid="_x0000_s1026" o:spt="20" style="position:absolute;left:0pt;margin-left:4.9pt;margin-top:3.55pt;height:0pt;width:440.75pt;z-index:-251190272;mso-width-relative:page;mso-height-relative:page;" fillcolor="#FFFFFF" filled="t" stroked="t" coordsize="21600,21600" o:allowincell="f" o:gfxdata="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hetknUAAAABQEAAA8AAAAAAAAAAQAgAAAAIgAAAGRycy9kb3ducmV2LnhtbFBLAQIUABQA&#10;AAAIAIdO4kCbgouHuwEAAKsDAAAOAAAAAAAAAAEAIAAAACMBAABkcnMvZTJvRG9jLnhtbFBLBQYA&#10;AAAABgAGAFkBAABQBQAAAAA=&#10;">
                <v:fill on="t" focussize="0,0"/>
                <v:stroke weight="0.48pt" color="#000000" miterlimit="8" joinstyle="miter"/>
                <v:imagedata o:title=""/>
                <o:lock v:ext="edit" aspectratio="f"/>
              </v:line>
            </w:pict>
          </mc:Fallback>
        </mc:AlternateContent>
      </w:r>
    </w:p>
    <w:p>
      <w:pPr>
        <w:spacing w:line="285" w:lineRule="exact"/>
        <w:rPr>
          <w:sz w:val="20"/>
          <w:szCs w:val="20"/>
        </w:rPr>
      </w:pPr>
    </w:p>
    <w:p>
      <w:pPr>
        <w:ind w:right="6"/>
        <w:jc w:val="center"/>
        <w:rPr>
          <w:sz w:val="20"/>
          <w:szCs w:val="20"/>
        </w:rPr>
      </w:pPr>
      <w:r>
        <w:rPr>
          <w:rFonts w:ascii="Times New Roman" w:hAnsi="Times New Roman" w:eastAsia="Times New Roman" w:cs="Times New Roman"/>
          <w:sz w:val="18"/>
          <w:szCs w:val="18"/>
        </w:rPr>
        <w:t>85</w:t>
      </w:r>
    </w:p>
    <w:p>
      <w:pPr>
        <w:sectPr>
          <w:pgSz w:w="11900" w:h="16838"/>
          <w:pgMar w:top="1440" w:right="1440" w:bottom="639" w:left="1440" w:header="0" w:footer="0" w:gutter="0"/>
          <w:cols w:equalWidth="0" w:num="1">
            <w:col w:w="9026"/>
          </w:cols>
        </w:sectPr>
      </w:pPr>
    </w:p>
    <w:p>
      <w:pPr>
        <w:spacing w:line="81" w:lineRule="exact"/>
        <w:rPr>
          <w:sz w:val="20"/>
          <w:szCs w:val="20"/>
        </w:rPr>
      </w:pPr>
      <w:bookmarkStart w:id="89" w:name="page90"/>
      <w:bookmarkEnd w:id="89"/>
      <w:r>
        <w:rPr>
          <w:sz w:val="20"/>
          <w:szCs w:val="20"/>
        </w:rPr>
        <mc:AlternateContent>
          <mc:Choice Requires="wps">
            <w:drawing>
              <wp:anchor distT="0" distB="0" distL="114300" distR="114300" simplePos="0" relativeHeight="252127232" behindDoc="1" locked="0" layoutInCell="0" allowOverlap="1">
                <wp:simplePos x="0" y="0"/>
                <wp:positionH relativeFrom="page">
                  <wp:posOffset>986155</wp:posOffset>
                </wp:positionH>
                <wp:positionV relativeFrom="page">
                  <wp:posOffset>923290</wp:posOffset>
                </wp:positionV>
                <wp:extent cx="5588000" cy="0"/>
                <wp:effectExtent l="0" t="0" r="0" b="0"/>
                <wp:wrapNone/>
                <wp:docPr id="474" name="Shape 47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474" o:spid="_x0000_s1026" o:spt="20" style="position:absolute;left:0pt;margin-left:77.65pt;margin-top:72.7pt;height:0pt;width:440pt;mso-position-horizontal-relative:page;mso-position-vertical-relative:page;z-index:-251189248;mso-width-relative:page;mso-height-relative:page;" fillcolor="#FFFFFF" filled="t" stroked="t" coordsize="21600,21600" o:allowincell="f" o:gfxdata="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2g0SOtkAAAAMAQAADwAAAAAAAAABACAAAAAiAAAAZHJzL2Rvd25yZXYueG1sUEsB&#10;AhQAFAAAAAgAh07iQF2VRBG7AQAArAMAAA4AAAAAAAAAAQAgAAAAKAEAAGRycy9lMm9Eb2MueG1s&#10;UEsFBgAAAAAGAAYAWQEAAFUFAAAAAA==&#10;">
                <v:fill on="t" focussize="0,0"/>
                <v:stroke weight="1.44pt" color="#000000" miterlimit="8" joinstyle="miter"/>
                <v:imagedata o:title=""/>
                <o:lock v:ext="edit" aspectratio="f"/>
              </v:line>
            </w:pict>
          </mc:Fallback>
        </mc:AlternateContent>
      </w:r>
    </w:p>
    <w:p>
      <w:pPr>
        <w:tabs>
          <w:tab w:val="left" w:pos="2440"/>
          <w:tab w:val="left" w:pos="6560"/>
        </w:tabs>
        <w:spacing w:line="240" w:lineRule="exact"/>
        <w:ind w:left="400"/>
        <w:rPr>
          <w:sz w:val="20"/>
          <w:szCs w:val="20"/>
        </w:rPr>
      </w:pPr>
      <w:r>
        <w:rPr>
          <w:rFonts w:ascii="宋体" w:hAnsi="宋体" w:eastAsia="宋体" w:cs="宋体"/>
          <w:b/>
          <w:bCs/>
          <w:sz w:val="21"/>
          <w:szCs w:val="21"/>
        </w:rPr>
        <w:t>序号</w:t>
      </w:r>
      <w:r>
        <w:rPr>
          <w:sz w:val="20"/>
          <w:szCs w:val="20"/>
        </w:rPr>
        <w:tab/>
      </w:r>
      <w:r>
        <w:rPr>
          <w:rFonts w:ascii="宋体" w:hAnsi="宋体" w:eastAsia="宋体" w:cs="宋体"/>
          <w:b/>
          <w:bCs/>
          <w:sz w:val="21"/>
          <w:szCs w:val="21"/>
        </w:rPr>
        <w:t>检验项目</w:t>
      </w:r>
      <w:r>
        <w:rPr>
          <w:sz w:val="20"/>
          <w:szCs w:val="20"/>
        </w:rPr>
        <w:tab/>
      </w:r>
      <w:r>
        <w:rPr>
          <w:rFonts w:ascii="宋体" w:hAnsi="宋体" w:eastAsia="宋体" w:cs="宋体"/>
          <w:b/>
          <w:bCs/>
          <w:sz w:val="20"/>
          <w:szCs w:val="20"/>
        </w:rPr>
        <w:t>备注</w:t>
      </w:r>
    </w:p>
    <w:p>
      <w:pPr>
        <w:spacing w:line="20" w:lineRule="exact"/>
        <w:rPr>
          <w:sz w:val="20"/>
          <w:szCs w:val="20"/>
        </w:rPr>
      </w:pPr>
      <w:r>
        <w:rPr>
          <w:sz w:val="20"/>
          <w:szCs w:val="20"/>
        </w:rPr>
        <mc:AlternateContent>
          <mc:Choice Requires="wps">
            <w:drawing>
              <wp:anchor distT="0" distB="0" distL="114300" distR="114300" simplePos="0" relativeHeight="252128256" behindDoc="1" locked="0" layoutInCell="0" allowOverlap="1">
                <wp:simplePos x="0" y="0"/>
                <wp:positionH relativeFrom="column">
                  <wp:posOffset>71755</wp:posOffset>
                </wp:positionH>
                <wp:positionV relativeFrom="paragraph">
                  <wp:posOffset>61595</wp:posOffset>
                </wp:positionV>
                <wp:extent cx="5588000" cy="0"/>
                <wp:effectExtent l="0" t="0" r="0" b="0"/>
                <wp:wrapNone/>
                <wp:docPr id="475" name="Shape 47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475" o:spid="_x0000_s1026" o:spt="20" style="position:absolute;left:0pt;margin-left:5.65pt;margin-top:4.85pt;height:0pt;width:440pt;z-index:-251188224;mso-width-relative:page;mso-height-relative:page;" fillcolor="#FFFFFF" filled="t" stroked="t" coordsize="21600,21600" o:allowincell="f" o:gfxdata="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vqDHW1QAAAAYBAAAPAAAAAAAAAAEAIAAAACIAAABkcnMvZG93bnJldi54bWxQSwECFAAU&#10;AAAACACHTuJANY6dO7sBAACsAwAADgAAAAAAAAABACAAAAAkAQAAZHJzL2Uyb0RvYy54bWxQSwUG&#10;AAAAAAYABgBZAQAAUQUAAAAA&#10;">
                <v:fill on="t" focussize="0,0"/>
                <v:stroke weight="1.44pt" color="#000000" miterlimit="8" joinstyle="miter"/>
                <v:imagedata o:title=""/>
                <o:lock v:ext="edit" aspectratio="f"/>
              </v:line>
            </w:pict>
          </mc:Fallback>
        </mc:AlternateContent>
      </w:r>
    </w:p>
    <w:p>
      <w:pPr>
        <w:spacing w:line="147" w:lineRule="exact"/>
        <w:rPr>
          <w:sz w:val="20"/>
          <w:szCs w:val="20"/>
        </w:rPr>
      </w:pPr>
    </w:p>
    <w:p>
      <w:pPr>
        <w:numPr>
          <w:ilvl w:val="0"/>
          <w:numId w:val="27"/>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抗心磷脂抗体检测（</w:t>
      </w:r>
      <w:r>
        <w:rPr>
          <w:rFonts w:ascii="Times New Roman" w:hAnsi="Times New Roman" w:eastAsia="Times New Roman" w:cs="Times New Roman"/>
          <w:sz w:val="21"/>
          <w:szCs w:val="21"/>
        </w:rPr>
        <w:t xml:space="preserve">IgG </w:t>
      </w:r>
      <w:r>
        <w:rPr>
          <w:rFonts w:ascii="宋体" w:hAnsi="宋体" w:eastAsia="宋体" w:cs="宋体"/>
          <w:sz w:val="21"/>
          <w:szCs w:val="21"/>
        </w:rPr>
        <w:t>型）</w:t>
      </w:r>
    </w:p>
    <w:p>
      <w:pPr>
        <w:spacing w:line="128" w:lineRule="exact"/>
        <w:rPr>
          <w:rFonts w:ascii="Times New Roman" w:hAnsi="Times New Roman" w:eastAsia="Times New Roman" w:cs="Times New Roman"/>
          <w:b/>
          <w:bCs/>
          <w:sz w:val="21"/>
          <w:szCs w:val="21"/>
        </w:rPr>
      </w:pPr>
    </w:p>
    <w:p>
      <w:pPr>
        <w:numPr>
          <w:ilvl w:val="0"/>
          <w:numId w:val="27"/>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抗心磷脂抗体检测（</w:t>
      </w:r>
      <w:r>
        <w:rPr>
          <w:rFonts w:ascii="Times New Roman" w:hAnsi="Times New Roman" w:eastAsia="Times New Roman" w:cs="Times New Roman"/>
          <w:sz w:val="21"/>
          <w:szCs w:val="21"/>
        </w:rPr>
        <w:t xml:space="preserve">IgA </w:t>
      </w:r>
      <w:r>
        <w:rPr>
          <w:rFonts w:ascii="宋体" w:hAnsi="宋体" w:eastAsia="宋体" w:cs="宋体"/>
          <w:sz w:val="21"/>
          <w:szCs w:val="21"/>
        </w:rPr>
        <w:t>型）</w:t>
      </w:r>
    </w:p>
    <w:p>
      <w:pPr>
        <w:spacing w:line="128" w:lineRule="exact"/>
        <w:rPr>
          <w:rFonts w:ascii="Times New Roman" w:hAnsi="Times New Roman" w:eastAsia="Times New Roman" w:cs="Times New Roman"/>
          <w:b/>
          <w:bCs/>
          <w:sz w:val="21"/>
          <w:szCs w:val="21"/>
        </w:rPr>
      </w:pPr>
    </w:p>
    <w:p>
      <w:pPr>
        <w:numPr>
          <w:ilvl w:val="0"/>
          <w:numId w:val="27"/>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抗心磷脂抗体检测（</w:t>
      </w:r>
      <w:r>
        <w:rPr>
          <w:rFonts w:ascii="Times New Roman" w:hAnsi="Times New Roman" w:eastAsia="Times New Roman" w:cs="Times New Roman"/>
          <w:sz w:val="21"/>
          <w:szCs w:val="21"/>
        </w:rPr>
        <w:t xml:space="preserve">IgM </w:t>
      </w:r>
      <w:r>
        <w:rPr>
          <w:rFonts w:ascii="宋体" w:hAnsi="宋体" w:eastAsia="宋体" w:cs="宋体"/>
          <w:sz w:val="21"/>
          <w:szCs w:val="21"/>
        </w:rPr>
        <w:t>型）</w:t>
      </w:r>
    </w:p>
    <w:p>
      <w:pPr>
        <w:spacing w:line="112" w:lineRule="exact"/>
        <w:rPr>
          <w:rFonts w:ascii="Times New Roman" w:hAnsi="Times New Roman" w:eastAsia="Times New Roman" w:cs="Times New Roman"/>
          <w:b/>
          <w:bCs/>
          <w:sz w:val="21"/>
          <w:szCs w:val="21"/>
        </w:rPr>
      </w:pPr>
    </w:p>
    <w:p>
      <w:pPr>
        <w:numPr>
          <w:ilvl w:val="0"/>
          <w:numId w:val="27"/>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抗平滑肌抗体测定</w:t>
      </w:r>
    </w:p>
    <w:p>
      <w:pPr>
        <w:spacing w:line="144" w:lineRule="exact"/>
        <w:rPr>
          <w:rFonts w:ascii="Times New Roman" w:hAnsi="Times New Roman" w:eastAsia="Times New Roman" w:cs="Times New Roman"/>
          <w:b/>
          <w:bCs/>
          <w:sz w:val="21"/>
          <w:szCs w:val="21"/>
        </w:rPr>
      </w:pPr>
    </w:p>
    <w:p>
      <w:pPr>
        <w:numPr>
          <w:ilvl w:val="0"/>
          <w:numId w:val="27"/>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人类白细胞抗原</w:t>
      </w:r>
      <w:r>
        <w:rPr>
          <w:rFonts w:ascii="Times New Roman" w:hAnsi="Times New Roman" w:eastAsia="Times New Roman" w:cs="Times New Roman"/>
          <w:sz w:val="21"/>
          <w:szCs w:val="21"/>
        </w:rPr>
        <w:t xml:space="preserve"> HLA-B27 </w:t>
      </w:r>
      <w:r>
        <w:rPr>
          <w:rFonts w:ascii="宋体" w:hAnsi="宋体" w:eastAsia="宋体" w:cs="宋体"/>
          <w:sz w:val="21"/>
          <w:szCs w:val="21"/>
        </w:rPr>
        <w:t>测定</w:t>
      </w:r>
    </w:p>
    <w:p>
      <w:pPr>
        <w:spacing w:line="45" w:lineRule="exact"/>
        <w:rPr>
          <w:rFonts w:ascii="Times New Roman" w:hAnsi="Times New Roman" w:eastAsia="Times New Roman" w:cs="Times New Roman"/>
          <w:b/>
          <w:bCs/>
          <w:sz w:val="21"/>
          <w:szCs w:val="21"/>
        </w:rPr>
      </w:pPr>
    </w:p>
    <w:p>
      <w:pPr>
        <w:numPr>
          <w:ilvl w:val="1"/>
          <w:numId w:val="27"/>
        </w:numPr>
        <w:tabs>
          <w:tab w:val="left" w:pos="1460"/>
        </w:tabs>
        <w:spacing w:line="240" w:lineRule="exact"/>
        <w:ind w:left="1460" w:hanging="236"/>
        <w:rPr>
          <w:rFonts w:ascii="Times New Roman" w:hAnsi="Times New Roman" w:eastAsia="Times New Roman" w:cs="Times New Roman"/>
          <w:b/>
          <w:bCs/>
          <w:sz w:val="21"/>
          <w:szCs w:val="21"/>
        </w:rPr>
      </w:pPr>
      <w:r>
        <w:rPr>
          <w:rFonts w:ascii="宋体" w:hAnsi="宋体" w:eastAsia="宋体" w:cs="宋体"/>
          <w:sz w:val="21"/>
          <w:szCs w:val="21"/>
        </w:rPr>
        <w:t>中性粒细胞胞浆抗体过筛试验</w:t>
      </w:r>
    </w:p>
    <w:p>
      <w:pPr>
        <w:numPr>
          <w:ilvl w:val="0"/>
          <w:numId w:val="0"/>
        </w:numPr>
        <w:tabs>
          <w:tab w:val="left" w:pos="1460"/>
        </w:tabs>
        <w:spacing w:line="240" w:lineRule="exact"/>
        <w:rPr>
          <w:rFonts w:ascii="Times New Roman" w:hAnsi="Times New Roman" w:eastAsia="Times New Roman" w:cs="Times New Roman"/>
          <w:b/>
          <w:bCs/>
          <w:sz w:val="21"/>
          <w:szCs w:val="21"/>
        </w:rPr>
      </w:pPr>
      <w:r>
        <w:rPr>
          <w:rFonts w:hint="eastAsia" w:ascii="Times New Roman" w:hAnsi="Times New Roman" w:eastAsia="宋体" w:cs="Times New Roman"/>
          <w:b/>
          <w:bCs/>
          <w:sz w:val="21"/>
          <w:szCs w:val="21"/>
          <w:lang w:val="en-US" w:eastAsia="zh-CN"/>
        </w:rPr>
        <w:t xml:space="preserve">         183</w:t>
      </w:r>
    </w:p>
    <w:p>
      <w:pPr>
        <w:spacing w:line="223" w:lineRule="exact"/>
        <w:ind w:left="1220"/>
        <w:rPr>
          <w:rFonts w:ascii="Times New Roman" w:hAnsi="Times New Roman" w:eastAsia="Times New Roman" w:cs="Times New Roman"/>
          <w:b/>
          <w:bCs/>
          <w:sz w:val="21"/>
          <w:szCs w:val="21"/>
        </w:rPr>
      </w:pPr>
      <w:r>
        <w:rPr>
          <w:rFonts w:ascii="宋体" w:hAnsi="宋体" w:eastAsia="宋体" w:cs="宋体"/>
          <w:sz w:val="21"/>
          <w:szCs w:val="21"/>
        </w:rPr>
        <w:t>（</w:t>
      </w:r>
      <w:r>
        <w:rPr>
          <w:rFonts w:ascii="Times New Roman" w:hAnsi="Times New Roman" w:eastAsia="Times New Roman" w:cs="Times New Roman"/>
          <w:sz w:val="21"/>
          <w:szCs w:val="21"/>
        </w:rPr>
        <w:t xml:space="preserve">IgG </w:t>
      </w:r>
      <w:r>
        <w:rPr>
          <w:rFonts w:ascii="宋体" w:hAnsi="宋体" w:eastAsia="宋体" w:cs="宋体"/>
          <w:sz w:val="21"/>
          <w:szCs w:val="21"/>
        </w:rPr>
        <w:t>型）</w:t>
      </w:r>
    </w:p>
    <w:p>
      <w:pPr>
        <w:spacing w:line="20" w:lineRule="exact"/>
        <w:rPr>
          <w:sz w:val="20"/>
          <w:szCs w:val="20"/>
        </w:rPr>
      </w:pPr>
      <w:r>
        <w:rPr>
          <w:sz w:val="20"/>
          <w:szCs w:val="20"/>
        </w:rPr>
        <mc:AlternateContent>
          <mc:Choice Requires="wps">
            <w:drawing>
              <wp:anchor distT="0" distB="0" distL="114300" distR="114300" simplePos="0" relativeHeight="252129280" behindDoc="1" locked="0" layoutInCell="0" allowOverlap="1">
                <wp:simplePos x="0" y="0"/>
                <wp:positionH relativeFrom="column">
                  <wp:posOffset>71755</wp:posOffset>
                </wp:positionH>
                <wp:positionV relativeFrom="paragraph">
                  <wp:posOffset>-1351280</wp:posOffset>
                </wp:positionV>
                <wp:extent cx="5588000" cy="0"/>
                <wp:effectExtent l="0" t="0" r="0" b="0"/>
                <wp:wrapNone/>
                <wp:docPr id="476" name="Shape 47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76" o:spid="_x0000_s1026" o:spt="20" style="position:absolute;left:0pt;margin-left:5.65pt;margin-top:-106.4pt;height:0pt;width:440pt;z-index:-251187200;mso-width-relative:page;mso-height-relative:page;" fillcolor="#FFFFFF" filled="t" stroked="t" coordsize="21600,21600" o:allowincell="f" o:gfxdata="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Z1xCfWAAAADAEAAA8AAAAAAAAAAQAgAAAAIgAAAGRycy9kb3ducmV2LnhtbFBLAQIUABQA&#10;AAAIAIdO4kBN+ct/uQEAAKsDAAAOAAAAAAAAAAEAIAAAACU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30304" behindDoc="1" locked="0" layoutInCell="0" allowOverlap="1">
                <wp:simplePos x="0" y="0"/>
                <wp:positionH relativeFrom="column">
                  <wp:posOffset>71755</wp:posOffset>
                </wp:positionH>
                <wp:positionV relativeFrom="paragraph">
                  <wp:posOffset>-1107440</wp:posOffset>
                </wp:positionV>
                <wp:extent cx="5588000" cy="0"/>
                <wp:effectExtent l="0" t="0" r="0" b="0"/>
                <wp:wrapNone/>
                <wp:docPr id="477" name="Shape 47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77" o:spid="_x0000_s1026" o:spt="20" style="position:absolute;left:0pt;margin-left:5.65pt;margin-top:-87.2pt;height:0pt;width:440pt;z-index:-251186176;mso-width-relative:page;mso-height-relative:page;" fillcolor="#FFFFFF" filled="t" stroked="t" coordsize="21600,21600" o:allowincell="f" o:gfxdata="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1uXf+1gAAAAwBAAAPAAAAAAAAAAEAIAAAACIAAABkcnMvZG93bnJldi54bWxQSwECFAAU&#10;AAAACACHTuJAUdXXJ7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31328" behindDoc="1" locked="0" layoutInCell="0" allowOverlap="1">
                <wp:simplePos x="0" y="0"/>
                <wp:positionH relativeFrom="column">
                  <wp:posOffset>71755</wp:posOffset>
                </wp:positionH>
                <wp:positionV relativeFrom="paragraph">
                  <wp:posOffset>-863600</wp:posOffset>
                </wp:positionV>
                <wp:extent cx="5588000" cy="0"/>
                <wp:effectExtent l="0" t="0" r="0" b="0"/>
                <wp:wrapNone/>
                <wp:docPr id="478" name="Shape 47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78" o:spid="_x0000_s1026" o:spt="20" style="position:absolute;left:0pt;margin-left:5.65pt;margin-top:-68pt;height:0pt;width:440pt;z-index:-251185152;mso-width-relative:page;mso-height-relative:page;" fillcolor="#FFFFFF" filled="t" stroked="t" coordsize="21600,21600" o:allowincell="f" o:gfxdata="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Jm8L2dYAAAAMAQAADwAAAAAAAAABACAAAAAiAAAAZHJzL2Rvd25yZXYueG1sUEsBAhQA&#10;FAAAAAgAh07iQC3bdyK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32352" behindDoc="1" locked="0" layoutInCell="0" allowOverlap="1">
                <wp:simplePos x="0" y="0"/>
                <wp:positionH relativeFrom="column">
                  <wp:posOffset>71755</wp:posOffset>
                </wp:positionH>
                <wp:positionV relativeFrom="paragraph">
                  <wp:posOffset>-619760</wp:posOffset>
                </wp:positionV>
                <wp:extent cx="5588000" cy="0"/>
                <wp:effectExtent l="0" t="0" r="0" b="0"/>
                <wp:wrapNone/>
                <wp:docPr id="479" name="Shape 47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79" o:spid="_x0000_s1026" o:spt="20" style="position:absolute;left:0pt;margin-left:5.65pt;margin-top:-48.8pt;height:0pt;width:440pt;z-index:-251184128;mso-width-relative:page;mso-height-relative:page;" fillcolor="#FFFFFF" filled="t" stroked="t" coordsize="21600,21600" o:allowincell="f" o:gfxdata="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9WqDrdYAAAAKAQAADwAAAAAAAAABACAAAAAiAAAAZHJzL2Rvd25yZXYueG1sUEsBAhQA&#10;FAAAAAgAh07iQNYnR5S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33376" behindDoc="1" locked="0" layoutInCell="0" allowOverlap="1">
                <wp:simplePos x="0" y="0"/>
                <wp:positionH relativeFrom="column">
                  <wp:posOffset>71755</wp:posOffset>
                </wp:positionH>
                <wp:positionV relativeFrom="paragraph">
                  <wp:posOffset>-375920</wp:posOffset>
                </wp:positionV>
                <wp:extent cx="5588000" cy="0"/>
                <wp:effectExtent l="0" t="0" r="0" b="0"/>
                <wp:wrapNone/>
                <wp:docPr id="480" name="Shape 48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80" o:spid="_x0000_s1026" o:spt="20" style="position:absolute;left:0pt;margin-left:5.65pt;margin-top:-29.6pt;height:0pt;width:440pt;z-index:-251183104;mso-width-relative:page;mso-height-relative:page;" fillcolor="#FFFFFF" filled="t" stroked="t" coordsize="21600,21600" o:allowincell="f" o:gfxdata="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08nTQ1gAAAAoBAAAPAAAAAAAAAAEAIAAAACIAAABkcnMvZG93bnJldi54bWxQSwECFAAU&#10;AAAACACHTuJAK7IRyr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34400" behindDoc="1" locked="0" layoutInCell="0" allowOverlap="1">
                <wp:simplePos x="0" y="0"/>
                <wp:positionH relativeFrom="column">
                  <wp:posOffset>71755</wp:posOffset>
                </wp:positionH>
                <wp:positionV relativeFrom="paragraph">
                  <wp:posOffset>25400</wp:posOffset>
                </wp:positionV>
                <wp:extent cx="5588000" cy="0"/>
                <wp:effectExtent l="0" t="0" r="0" b="0"/>
                <wp:wrapNone/>
                <wp:docPr id="481" name="Shape 48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81" o:spid="_x0000_s1026" o:spt="20" style="position:absolute;left:0pt;margin-left:5.65pt;margin-top:2pt;height:0pt;width:440pt;z-index:-251182080;mso-width-relative:page;mso-height-relative:page;" fillcolor="#FFFFFF" filled="t" stroked="t" coordsize="21600,21600" o:allowincell="f" o:gfxdata="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AdpYbSAAAABgEAAA8AAAAAAAAAAQAgAAAAIgAAAGRycy9kb3ducmV2LnhtbFBLAQIUABQAAAAI&#10;AIdO4kDQTiF8ugEAAKsDAAAOAAAAAAAAAAEAIAAAACEBAABkcnMvZTJvRG9jLnhtbFBLBQYAAAAA&#10;BgAGAFkBAABNBQAAAAA=&#10;">
                <v:fill on="t" focussize="0,0"/>
                <v:stroke weight="0.47992125984252pt" color="#000000" miterlimit="8" joinstyle="miter"/>
                <v:imagedata o:title=""/>
                <o:lock v:ext="edit" aspectratio="f"/>
              </v:line>
            </w:pict>
          </mc:Fallback>
        </mc:AlternateContent>
      </w:r>
    </w:p>
    <w:p>
      <w:pPr>
        <w:spacing w:line="62" w:lineRule="exact"/>
        <w:rPr>
          <w:sz w:val="20"/>
          <w:szCs w:val="20"/>
        </w:rPr>
      </w:pPr>
    </w:p>
    <w:p>
      <w:pPr>
        <w:numPr>
          <w:ilvl w:val="0"/>
          <w:numId w:val="28"/>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抗髓过氧化物酶抗体测定</w:t>
      </w:r>
    </w:p>
    <w:p>
      <w:pPr>
        <w:spacing w:line="144" w:lineRule="exact"/>
        <w:rPr>
          <w:rFonts w:ascii="Times New Roman" w:hAnsi="Times New Roman" w:eastAsia="Times New Roman" w:cs="Times New Roman"/>
          <w:b/>
          <w:bCs/>
          <w:sz w:val="21"/>
          <w:szCs w:val="21"/>
        </w:rPr>
      </w:pPr>
    </w:p>
    <w:p>
      <w:pPr>
        <w:numPr>
          <w:ilvl w:val="0"/>
          <w:numId w:val="28"/>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抗蛋白酶</w:t>
      </w:r>
      <w:r>
        <w:rPr>
          <w:rFonts w:ascii="Times New Roman" w:hAnsi="Times New Roman" w:eastAsia="Times New Roman" w:cs="Times New Roman"/>
          <w:sz w:val="21"/>
          <w:szCs w:val="21"/>
        </w:rPr>
        <w:t xml:space="preserve"> 3 </w:t>
      </w:r>
      <w:r>
        <w:rPr>
          <w:rFonts w:ascii="宋体" w:hAnsi="宋体" w:eastAsia="宋体" w:cs="宋体"/>
          <w:sz w:val="21"/>
          <w:szCs w:val="21"/>
        </w:rPr>
        <w:t>抗体测定</w:t>
      </w:r>
    </w:p>
    <w:p>
      <w:pPr>
        <w:spacing w:line="112" w:lineRule="exact"/>
        <w:rPr>
          <w:rFonts w:ascii="Times New Roman" w:hAnsi="Times New Roman" w:eastAsia="Times New Roman" w:cs="Times New Roman"/>
          <w:b/>
          <w:bCs/>
          <w:sz w:val="21"/>
          <w:szCs w:val="21"/>
        </w:rPr>
      </w:pPr>
    </w:p>
    <w:p>
      <w:pPr>
        <w:numPr>
          <w:ilvl w:val="0"/>
          <w:numId w:val="28"/>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抗肾小球基底膜抗体测定</w:t>
      </w:r>
    </w:p>
    <w:p>
      <w:pPr>
        <w:spacing w:line="129" w:lineRule="exact"/>
        <w:rPr>
          <w:rFonts w:ascii="Times New Roman" w:hAnsi="Times New Roman" w:eastAsia="Times New Roman" w:cs="Times New Roman"/>
          <w:b/>
          <w:bCs/>
          <w:sz w:val="21"/>
          <w:szCs w:val="21"/>
        </w:rPr>
      </w:pPr>
    </w:p>
    <w:p>
      <w:pPr>
        <w:numPr>
          <w:ilvl w:val="0"/>
          <w:numId w:val="28"/>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奴卡氏菌涂片染色镜检</w:t>
      </w:r>
    </w:p>
    <w:p>
      <w:pPr>
        <w:spacing w:line="128" w:lineRule="exact"/>
        <w:rPr>
          <w:rFonts w:ascii="Times New Roman" w:hAnsi="Times New Roman" w:eastAsia="Times New Roman" w:cs="Times New Roman"/>
          <w:b/>
          <w:bCs/>
          <w:sz w:val="21"/>
          <w:szCs w:val="21"/>
        </w:rPr>
      </w:pPr>
    </w:p>
    <w:p>
      <w:pPr>
        <w:numPr>
          <w:ilvl w:val="0"/>
          <w:numId w:val="28"/>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奴卡氏菌培养</w:t>
      </w:r>
    </w:p>
    <w:p>
      <w:pPr>
        <w:spacing w:line="128" w:lineRule="exact"/>
        <w:rPr>
          <w:rFonts w:ascii="Times New Roman" w:hAnsi="Times New Roman" w:eastAsia="Times New Roman" w:cs="Times New Roman"/>
          <w:b/>
          <w:bCs/>
          <w:sz w:val="21"/>
          <w:szCs w:val="21"/>
        </w:rPr>
      </w:pPr>
    </w:p>
    <w:p>
      <w:pPr>
        <w:numPr>
          <w:ilvl w:val="0"/>
          <w:numId w:val="28"/>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放线菌培养</w:t>
      </w:r>
    </w:p>
    <w:p>
      <w:pPr>
        <w:spacing w:line="128" w:lineRule="exact"/>
        <w:rPr>
          <w:rFonts w:ascii="Times New Roman" w:hAnsi="Times New Roman" w:eastAsia="Times New Roman" w:cs="Times New Roman"/>
          <w:b/>
          <w:bCs/>
          <w:sz w:val="21"/>
          <w:szCs w:val="21"/>
        </w:rPr>
      </w:pPr>
    </w:p>
    <w:p>
      <w:pPr>
        <w:numPr>
          <w:ilvl w:val="0"/>
          <w:numId w:val="28"/>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药敏试验</w:t>
      </w:r>
    </w:p>
    <w:p>
      <w:pPr>
        <w:spacing w:line="128" w:lineRule="exact"/>
        <w:rPr>
          <w:rFonts w:ascii="Times New Roman" w:hAnsi="Times New Roman" w:eastAsia="Times New Roman" w:cs="Times New Roman"/>
          <w:b/>
          <w:bCs/>
          <w:sz w:val="21"/>
          <w:szCs w:val="21"/>
        </w:rPr>
      </w:pPr>
    </w:p>
    <w:p>
      <w:pPr>
        <w:numPr>
          <w:ilvl w:val="0"/>
          <w:numId w:val="28"/>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厌氧菌培养</w:t>
      </w:r>
    </w:p>
    <w:p>
      <w:pPr>
        <w:spacing w:line="128" w:lineRule="exact"/>
        <w:rPr>
          <w:rFonts w:ascii="Times New Roman" w:hAnsi="Times New Roman" w:eastAsia="Times New Roman" w:cs="Times New Roman"/>
          <w:b/>
          <w:bCs/>
          <w:sz w:val="21"/>
          <w:szCs w:val="21"/>
        </w:rPr>
      </w:pPr>
    </w:p>
    <w:p>
      <w:pPr>
        <w:numPr>
          <w:ilvl w:val="0"/>
          <w:numId w:val="28"/>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粪便悬滴试验</w:t>
      </w:r>
    </w:p>
    <w:p>
      <w:pPr>
        <w:spacing w:line="128" w:lineRule="exact"/>
        <w:rPr>
          <w:rFonts w:ascii="Times New Roman" w:hAnsi="Times New Roman" w:eastAsia="Times New Roman" w:cs="Times New Roman"/>
          <w:b/>
          <w:bCs/>
          <w:sz w:val="21"/>
          <w:szCs w:val="21"/>
        </w:rPr>
      </w:pPr>
    </w:p>
    <w:p>
      <w:pPr>
        <w:numPr>
          <w:ilvl w:val="0"/>
          <w:numId w:val="28"/>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肥达外斐反应试验</w:t>
      </w:r>
    </w:p>
    <w:p>
      <w:pPr>
        <w:spacing w:line="144" w:lineRule="exact"/>
        <w:rPr>
          <w:rFonts w:ascii="Times New Roman" w:hAnsi="Times New Roman" w:eastAsia="Times New Roman" w:cs="Times New Roman"/>
          <w:b/>
          <w:bCs/>
          <w:sz w:val="21"/>
          <w:szCs w:val="21"/>
        </w:rPr>
      </w:pPr>
    </w:p>
    <w:p>
      <w:pPr>
        <w:numPr>
          <w:ilvl w:val="0"/>
          <w:numId w:val="28"/>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真菌</w:t>
      </w:r>
      <w:r>
        <w:rPr>
          <w:rFonts w:ascii="Times New Roman" w:hAnsi="Times New Roman" w:eastAsia="Times New Roman" w:cs="Times New Roman"/>
          <w:sz w:val="21"/>
          <w:szCs w:val="21"/>
        </w:rPr>
        <w:t xml:space="preserve"> 1,3-β-D-</w:t>
      </w:r>
      <w:r>
        <w:rPr>
          <w:rFonts w:ascii="宋体" w:hAnsi="宋体" w:eastAsia="宋体" w:cs="宋体"/>
          <w:sz w:val="21"/>
          <w:szCs w:val="21"/>
        </w:rPr>
        <w:t>葡聚糖</w:t>
      </w:r>
    </w:p>
    <w:p>
      <w:pPr>
        <w:spacing w:line="128" w:lineRule="exact"/>
        <w:rPr>
          <w:rFonts w:ascii="Times New Roman" w:hAnsi="Times New Roman" w:eastAsia="Times New Roman" w:cs="Times New Roman"/>
          <w:b/>
          <w:bCs/>
          <w:sz w:val="21"/>
          <w:szCs w:val="21"/>
        </w:rPr>
      </w:pPr>
    </w:p>
    <w:p>
      <w:pPr>
        <w:numPr>
          <w:ilvl w:val="0"/>
          <w:numId w:val="28"/>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弓形虫</w:t>
      </w:r>
      <w:r>
        <w:rPr>
          <w:rFonts w:ascii="Times New Roman" w:hAnsi="Times New Roman" w:eastAsia="Times New Roman" w:cs="Times New Roman"/>
          <w:sz w:val="21"/>
          <w:szCs w:val="21"/>
        </w:rPr>
        <w:t xml:space="preserve"> IgG </w:t>
      </w:r>
      <w:r>
        <w:rPr>
          <w:rFonts w:ascii="宋体" w:hAnsi="宋体" w:eastAsia="宋体" w:cs="宋体"/>
          <w:sz w:val="21"/>
          <w:szCs w:val="21"/>
        </w:rPr>
        <w:t>抗体（</w:t>
      </w:r>
      <w:r>
        <w:rPr>
          <w:rFonts w:ascii="Times New Roman" w:hAnsi="Times New Roman" w:eastAsia="Times New Roman" w:cs="Times New Roman"/>
          <w:sz w:val="21"/>
          <w:szCs w:val="21"/>
        </w:rPr>
        <w:t>Anti-ToIgG)</w:t>
      </w:r>
      <w:r>
        <w:rPr>
          <w:rFonts w:ascii="宋体" w:hAnsi="宋体" w:eastAsia="宋体" w:cs="宋体"/>
          <w:sz w:val="21"/>
          <w:szCs w:val="21"/>
        </w:rPr>
        <w:t>检测</w:t>
      </w:r>
    </w:p>
    <w:p>
      <w:pPr>
        <w:spacing w:line="128" w:lineRule="exact"/>
        <w:rPr>
          <w:rFonts w:ascii="Times New Roman" w:hAnsi="Times New Roman" w:eastAsia="Times New Roman" w:cs="Times New Roman"/>
          <w:b/>
          <w:bCs/>
          <w:sz w:val="21"/>
          <w:szCs w:val="21"/>
        </w:rPr>
      </w:pPr>
    </w:p>
    <w:p>
      <w:pPr>
        <w:numPr>
          <w:ilvl w:val="0"/>
          <w:numId w:val="28"/>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风疹病毒</w:t>
      </w:r>
      <w:r>
        <w:rPr>
          <w:rFonts w:ascii="Times New Roman" w:hAnsi="Times New Roman" w:eastAsia="Times New Roman" w:cs="Times New Roman"/>
          <w:sz w:val="21"/>
          <w:szCs w:val="21"/>
        </w:rPr>
        <w:t xml:space="preserve"> IgG </w:t>
      </w:r>
      <w:r>
        <w:rPr>
          <w:rFonts w:ascii="宋体" w:hAnsi="宋体" w:eastAsia="宋体" w:cs="宋体"/>
          <w:sz w:val="21"/>
          <w:szCs w:val="21"/>
        </w:rPr>
        <w:t>抗体（</w:t>
      </w:r>
      <w:r>
        <w:rPr>
          <w:rFonts w:ascii="Times New Roman" w:hAnsi="Times New Roman" w:eastAsia="Times New Roman" w:cs="Times New Roman"/>
          <w:sz w:val="21"/>
          <w:szCs w:val="21"/>
        </w:rPr>
        <w:t>Anti-RvIgG)</w:t>
      </w:r>
      <w:r>
        <w:rPr>
          <w:rFonts w:ascii="宋体" w:hAnsi="宋体" w:eastAsia="宋体" w:cs="宋体"/>
          <w:sz w:val="21"/>
          <w:szCs w:val="21"/>
        </w:rPr>
        <w:t>检测</w:t>
      </w:r>
    </w:p>
    <w:p>
      <w:pPr>
        <w:spacing w:line="30" w:lineRule="exact"/>
        <w:rPr>
          <w:rFonts w:ascii="Times New Roman" w:hAnsi="Times New Roman" w:eastAsia="Times New Roman" w:cs="Times New Roman"/>
          <w:b/>
          <w:bCs/>
          <w:sz w:val="21"/>
          <w:szCs w:val="21"/>
        </w:rPr>
      </w:pPr>
    </w:p>
    <w:p>
      <w:pPr>
        <w:numPr>
          <w:ilvl w:val="1"/>
          <w:numId w:val="28"/>
        </w:numPr>
        <w:tabs>
          <w:tab w:val="left" w:pos="1580"/>
        </w:tabs>
        <w:spacing w:line="256" w:lineRule="exact"/>
        <w:ind w:left="1580" w:hanging="356"/>
        <w:rPr>
          <w:rFonts w:ascii="宋体" w:hAnsi="宋体" w:eastAsia="宋体" w:cs="宋体"/>
          <w:sz w:val="21"/>
          <w:szCs w:val="21"/>
        </w:rPr>
      </w:pPr>
      <w:r>
        <w:rPr>
          <w:rFonts w:ascii="宋体" w:hAnsi="宋体" w:eastAsia="宋体" w:cs="宋体"/>
          <w:sz w:val="21"/>
          <w:szCs w:val="21"/>
        </w:rPr>
        <w:t>巨 细 胞 病 毒</w:t>
      </w:r>
      <w:r>
        <w:rPr>
          <w:rFonts w:ascii="Times New Roman" w:hAnsi="Times New Roman" w:eastAsia="Times New Roman" w:cs="Times New Roman"/>
          <w:sz w:val="21"/>
          <w:szCs w:val="21"/>
        </w:rPr>
        <w:t xml:space="preserve">   IgG   </w:t>
      </w:r>
      <w:r>
        <w:rPr>
          <w:rFonts w:ascii="宋体" w:hAnsi="宋体" w:eastAsia="宋体" w:cs="宋体"/>
          <w:sz w:val="21"/>
          <w:szCs w:val="21"/>
        </w:rPr>
        <w:t>抗 体</w:t>
      </w:r>
    </w:p>
    <w:p>
      <w:pPr>
        <w:numPr>
          <w:ilvl w:val="0"/>
          <w:numId w:val="0"/>
        </w:numPr>
        <w:tabs>
          <w:tab w:val="left" w:pos="0"/>
        </w:tabs>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bCs/>
          <w:sz w:val="21"/>
          <w:szCs w:val="21"/>
          <w:lang w:val="en-US" w:eastAsia="zh-CN"/>
        </w:rPr>
        <w:t xml:space="preserve">        197    </w:t>
      </w:r>
      <w:r>
        <w:rPr>
          <w:rFonts w:hint="eastAsia" w:ascii="Times New Roman" w:hAnsi="Times New Roman" w:eastAsia="宋体" w:cs="Times New Roman"/>
          <w:b w:val="0"/>
          <w:bCs w:val="0"/>
          <w:sz w:val="21"/>
          <w:szCs w:val="21"/>
          <w:lang w:val="en-US" w:eastAsia="zh-CN"/>
        </w:rPr>
        <w:t xml:space="preserve">   √</w:t>
      </w:r>
    </w:p>
    <w:p>
      <w:pPr>
        <w:spacing w:line="223" w:lineRule="exact"/>
        <w:ind w:left="1220"/>
        <w:rPr>
          <w:rFonts w:ascii="Times New Roman" w:hAnsi="Times New Roman" w:eastAsia="Times New Roman" w:cs="Times New Roman"/>
          <w:b/>
          <w:bCs/>
          <w:sz w:val="21"/>
          <w:szCs w:val="21"/>
        </w:rPr>
      </w:pPr>
      <w:r>
        <w:rPr>
          <w:rFonts w:ascii="宋体" w:hAnsi="宋体" w:eastAsia="宋体" w:cs="宋体"/>
          <w:sz w:val="21"/>
          <w:szCs w:val="21"/>
        </w:rPr>
        <w:t>（</w:t>
      </w:r>
      <w:r>
        <w:rPr>
          <w:rFonts w:ascii="Times New Roman" w:hAnsi="Times New Roman" w:eastAsia="Times New Roman" w:cs="Times New Roman"/>
          <w:sz w:val="21"/>
          <w:szCs w:val="21"/>
        </w:rPr>
        <w:t>Anti-HCMVIgG)</w:t>
      </w:r>
      <w:r>
        <w:rPr>
          <w:rFonts w:ascii="宋体" w:hAnsi="宋体" w:eastAsia="宋体" w:cs="宋体"/>
          <w:sz w:val="21"/>
          <w:szCs w:val="21"/>
        </w:rPr>
        <w:t>检测</w:t>
      </w:r>
    </w:p>
    <w:p>
      <w:pPr>
        <w:spacing w:line="20" w:lineRule="exact"/>
        <w:rPr>
          <w:sz w:val="20"/>
          <w:szCs w:val="20"/>
        </w:rPr>
      </w:pPr>
      <w:r>
        <w:rPr>
          <w:sz w:val="20"/>
          <w:szCs w:val="20"/>
        </w:rPr>
        <mc:AlternateContent>
          <mc:Choice Requires="wps">
            <w:drawing>
              <wp:anchor distT="0" distB="0" distL="114300" distR="114300" simplePos="0" relativeHeight="252135424" behindDoc="1" locked="0" layoutInCell="0" allowOverlap="1">
                <wp:simplePos x="0" y="0"/>
                <wp:positionH relativeFrom="column">
                  <wp:posOffset>71755</wp:posOffset>
                </wp:positionH>
                <wp:positionV relativeFrom="paragraph">
                  <wp:posOffset>-3302635</wp:posOffset>
                </wp:positionV>
                <wp:extent cx="5588000" cy="0"/>
                <wp:effectExtent l="0" t="0" r="0" b="0"/>
                <wp:wrapNone/>
                <wp:docPr id="482" name="Shape 48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82" o:spid="_x0000_s1026" o:spt="20" style="position:absolute;left:0pt;margin-left:5.65pt;margin-top:-260.05pt;height:0pt;width:440pt;z-index:-251181056;mso-width-relative:page;mso-height-relative:page;" fillcolor="#FFFFFF" filled="t" stroked="t" coordsize="21600,21600" o:allowincell="f" o:gfxdata="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A57PFXXAAAADAEAAA8AAAAAAAAAAQAgAAAAIgAAAGRycy9kb3ducmV2LnhtbFBLAQIU&#10;ABQAAAAIAIdO4kB7nS2T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36448" behindDoc="1" locked="0" layoutInCell="0" allowOverlap="1">
                <wp:simplePos x="0" y="0"/>
                <wp:positionH relativeFrom="column">
                  <wp:posOffset>71755</wp:posOffset>
                </wp:positionH>
                <wp:positionV relativeFrom="paragraph">
                  <wp:posOffset>-3058795</wp:posOffset>
                </wp:positionV>
                <wp:extent cx="5588000" cy="0"/>
                <wp:effectExtent l="0" t="0" r="0" b="0"/>
                <wp:wrapNone/>
                <wp:docPr id="483" name="Shape 48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83" o:spid="_x0000_s1026" o:spt="20" style="position:absolute;left:0pt;margin-left:5.65pt;margin-top:-240.85pt;height:0pt;width:440pt;z-index:-251180032;mso-width-relative:page;mso-height-relative:page;" fillcolor="#FFFFFF" filled="t" stroked="t" coordsize="21600,21600" o:allowincell="f" o:gfxdata="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mH1y51wAAAAwBAAAPAAAAAAAAAAEAIAAAACIAAABkcnMvZG93bnJldi54bWxQSwEC&#10;FAAUAAAACACHTuJAgGEdJbwBAACrAwAADgAAAAAAAAABACAAAAAmAQAAZHJzL2Uyb0RvYy54bWxQ&#10;SwUGAAAAAAYABgBZAQAAVA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37472" behindDoc="1" locked="0" layoutInCell="0" allowOverlap="1">
                <wp:simplePos x="0" y="0"/>
                <wp:positionH relativeFrom="column">
                  <wp:posOffset>71755</wp:posOffset>
                </wp:positionH>
                <wp:positionV relativeFrom="paragraph">
                  <wp:posOffset>-2814955</wp:posOffset>
                </wp:positionV>
                <wp:extent cx="5588000" cy="0"/>
                <wp:effectExtent l="0" t="0" r="0" b="0"/>
                <wp:wrapNone/>
                <wp:docPr id="484" name="Shape 48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84" o:spid="_x0000_s1026" o:spt="20" style="position:absolute;left:0pt;margin-left:5.65pt;margin-top:-221.65pt;height:0pt;width:440pt;z-index:-251179008;mso-width-relative:page;mso-height-relative:page;" fillcolor="#FFFFFF" filled="t" stroked="t" coordsize="21600,21600" o:allowincell="f" o:gfxdata="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xBocHXAAAADAEAAA8AAAAAAAAAAQAgAAAAIgAAAGRycy9kb3ducmV2LnhtbFBLAQIU&#10;ABQAAAAIAIdO4kDjm22R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38496" behindDoc="1" locked="0" layoutInCell="0" allowOverlap="1">
                <wp:simplePos x="0" y="0"/>
                <wp:positionH relativeFrom="column">
                  <wp:posOffset>71755</wp:posOffset>
                </wp:positionH>
                <wp:positionV relativeFrom="paragraph">
                  <wp:posOffset>-2571115</wp:posOffset>
                </wp:positionV>
                <wp:extent cx="5588000" cy="0"/>
                <wp:effectExtent l="0" t="0" r="0" b="0"/>
                <wp:wrapNone/>
                <wp:docPr id="485" name="Shape 48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85" o:spid="_x0000_s1026" o:spt="20" style="position:absolute;left:0pt;margin-left:5.65pt;margin-top:-202.45pt;height:0pt;width:440pt;z-index:-251177984;mso-width-relative:page;mso-height-relative:page;" fillcolor="#FFFFFF" filled="t" stroked="t" coordsize="21600,21600" o:allowincell="f" o:gfxdata="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cohH2tcAAAAMAQAADwAAAAAAAAABACAAAAAiAAAAZHJzL2Rvd25yZXYueG1sUEsBAhQA&#10;FAAAAAgAh07iQBhnXSe6AQAAqwMAAA4AAAAAAAAAAQAgAAAAJg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39520" behindDoc="1" locked="0" layoutInCell="0" allowOverlap="1">
                <wp:simplePos x="0" y="0"/>
                <wp:positionH relativeFrom="column">
                  <wp:posOffset>71755</wp:posOffset>
                </wp:positionH>
                <wp:positionV relativeFrom="paragraph">
                  <wp:posOffset>-2327275</wp:posOffset>
                </wp:positionV>
                <wp:extent cx="5588000" cy="0"/>
                <wp:effectExtent l="0" t="0" r="0" b="0"/>
                <wp:wrapNone/>
                <wp:docPr id="486" name="Shape 48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86" o:spid="_x0000_s1026" o:spt="20" style="position:absolute;left:0pt;margin-left:5.65pt;margin-top:-183.25pt;height:0pt;width:440pt;z-index:-251176960;mso-width-relative:page;mso-height-relative:page;" fillcolor="#FFFFFF" filled="t" stroked="t" coordsize="21600,21600" o:allowincell="f" o:gfxdata="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LWlHm1gAAAAwBAAAPAAAAAAAAAAEAIAAAACIAAABkcnMvZG93bnJldi54bWxQSwECFAAU&#10;AAAACACHTuJAs7RRyL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40544" behindDoc="1" locked="0" layoutInCell="0" allowOverlap="1">
                <wp:simplePos x="0" y="0"/>
                <wp:positionH relativeFrom="column">
                  <wp:posOffset>71755</wp:posOffset>
                </wp:positionH>
                <wp:positionV relativeFrom="paragraph">
                  <wp:posOffset>-2083435</wp:posOffset>
                </wp:positionV>
                <wp:extent cx="5588000" cy="0"/>
                <wp:effectExtent l="0" t="0" r="0" b="0"/>
                <wp:wrapNone/>
                <wp:docPr id="487" name="Shape 48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87" o:spid="_x0000_s1026" o:spt="20" style="position:absolute;left:0pt;margin-left:5.65pt;margin-top:-164.05pt;height:0pt;width:440pt;z-index:-251175936;mso-width-relative:page;mso-height-relative:page;" fillcolor="#FFFFFF" filled="t" stroked="t" coordsize="21600,21600" o:allowincell="f" o:gfxdata="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sskvvtcAAAAMAQAADwAAAAAAAAABACAAAAAiAAAAZHJzL2Rvd25yZXYueG1sUEsBAhQA&#10;FAAAAAgAh07iQK+YTZC6AQAAqwMAAA4AAAAAAAAAAQAgAAAAJg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41568" behindDoc="1" locked="0" layoutInCell="0" allowOverlap="1">
                <wp:simplePos x="0" y="0"/>
                <wp:positionH relativeFrom="column">
                  <wp:posOffset>71755</wp:posOffset>
                </wp:positionH>
                <wp:positionV relativeFrom="paragraph">
                  <wp:posOffset>-1839595</wp:posOffset>
                </wp:positionV>
                <wp:extent cx="5588000" cy="0"/>
                <wp:effectExtent l="0" t="0" r="0" b="0"/>
                <wp:wrapNone/>
                <wp:docPr id="488" name="Shape 48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88" o:spid="_x0000_s1026" o:spt="20" style="position:absolute;left:0pt;margin-left:5.65pt;margin-top:-144.85pt;height:0pt;width:440pt;z-index:-251174912;mso-width-relative:page;mso-height-relative:page;" fillcolor="#FFFFFF" filled="t" stroked="t" coordsize="21600,21600" o:allowincell="f" o:gfxdata="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9ar1BtYAAAAMAQAADwAAAAAAAAABACAAAAAiAAAAZHJzL2Rvd25yZXYueG1sUEsBAhQA&#10;FAAAAAgAh07iQDRGwXu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42592" behindDoc="1" locked="0" layoutInCell="0" allowOverlap="1">
                <wp:simplePos x="0" y="0"/>
                <wp:positionH relativeFrom="column">
                  <wp:posOffset>71755</wp:posOffset>
                </wp:positionH>
                <wp:positionV relativeFrom="paragraph">
                  <wp:posOffset>-1595755</wp:posOffset>
                </wp:positionV>
                <wp:extent cx="5588000" cy="0"/>
                <wp:effectExtent l="0" t="0" r="0" b="0"/>
                <wp:wrapNone/>
                <wp:docPr id="489" name="Shape 48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89" o:spid="_x0000_s1026" o:spt="20" style="position:absolute;left:0pt;margin-left:5.65pt;margin-top:-125.65pt;height:0pt;width:440pt;z-index:-251173888;mso-width-relative:page;mso-height-relative:page;" fillcolor="#FFFFFF" filled="t" stroked="t" coordsize="21600,21600" o:allowincell="f" o:gfxdata="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gLwydcAAAAMAQAADwAAAAAAAAABACAAAAAiAAAAZHJzL2Rvd25yZXYueG1sUEsBAhQA&#10;FAAAAAgAh07iQChq3SO6AQAAqwMAAA4AAAAAAAAAAQAgAAAAJg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43616" behindDoc="1" locked="0" layoutInCell="0" allowOverlap="1">
                <wp:simplePos x="0" y="0"/>
                <wp:positionH relativeFrom="column">
                  <wp:posOffset>71755</wp:posOffset>
                </wp:positionH>
                <wp:positionV relativeFrom="paragraph">
                  <wp:posOffset>-1351915</wp:posOffset>
                </wp:positionV>
                <wp:extent cx="5588000" cy="0"/>
                <wp:effectExtent l="0" t="0" r="0" b="0"/>
                <wp:wrapNone/>
                <wp:docPr id="490" name="Shape 49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90" o:spid="_x0000_s1026" o:spt="20" style="position:absolute;left:0pt;margin-left:5.65pt;margin-top:-106.45pt;height:0pt;width:440pt;z-index:-251172864;mso-width-relative:page;mso-height-relative:page;" fillcolor="#FFFFFF" filled="t" stroked="t" coordsize="21600,21600" o:allowincell="f" o:gfxdata="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TAiufdcAAAAMAQAADwAAAAAAAAABACAAAAAiAAAAZHJzL2Rvd25yZXYueG1sUEsBAhQA&#10;FAAAAAgAh07iQKR55A66AQAAqwMAAA4AAAAAAAAAAQAgAAAAJg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44640" behindDoc="1" locked="0" layoutInCell="0" allowOverlap="1">
                <wp:simplePos x="0" y="0"/>
                <wp:positionH relativeFrom="column">
                  <wp:posOffset>71755</wp:posOffset>
                </wp:positionH>
                <wp:positionV relativeFrom="paragraph">
                  <wp:posOffset>-1108075</wp:posOffset>
                </wp:positionV>
                <wp:extent cx="5588000" cy="0"/>
                <wp:effectExtent l="0" t="0" r="0" b="0"/>
                <wp:wrapNone/>
                <wp:docPr id="491" name="Shape 49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91" o:spid="_x0000_s1026" o:spt="20" style="position:absolute;left:0pt;margin-left:5.65pt;margin-top:-87.25pt;height:0pt;width:440pt;z-index:-251171840;mso-width-relative:page;mso-height-relative:page;" fillcolor="#FFFFFF" filled="t" stroked="t" coordsize="21600,21600" o:allowincell="f" o:gfxdata="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EHaTXAAAADAEAAA8AAAAAAAAAAQAgAAAAIgAAAGRycy9kb3ducmV2LnhtbFBLAQIU&#10;ABQAAAAIAIdO4kC4VfhWuwEAAKsDAAAOAAAAAAAAAAEAIAAAACY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45664" behindDoc="1" locked="0" layoutInCell="0" allowOverlap="1">
                <wp:simplePos x="0" y="0"/>
                <wp:positionH relativeFrom="column">
                  <wp:posOffset>71755</wp:posOffset>
                </wp:positionH>
                <wp:positionV relativeFrom="paragraph">
                  <wp:posOffset>-864235</wp:posOffset>
                </wp:positionV>
                <wp:extent cx="5588000" cy="0"/>
                <wp:effectExtent l="0" t="0" r="0" b="0"/>
                <wp:wrapNone/>
                <wp:docPr id="492" name="Shape 49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92" o:spid="_x0000_s1026" o:spt="20" style="position:absolute;left:0pt;margin-left:5.65pt;margin-top:-68.05pt;height:0pt;width:440pt;z-index:-251170816;mso-width-relative:page;mso-height-relative:page;" fillcolor="#FFFFFF" filled="t" stroked="t" coordsize="21600,21600" o:allowincell="f" o:gfxdata="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MV29fXAAAADAEAAA8AAAAAAAAAAQAgAAAAIgAAAGRycy9kb3ducmV2LnhtbFBLAQIU&#10;ABQAAAAIAIdO4kAThvS5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46688" behindDoc="1" locked="0" layoutInCell="0" allowOverlap="1">
                <wp:simplePos x="0" y="0"/>
                <wp:positionH relativeFrom="column">
                  <wp:posOffset>71755</wp:posOffset>
                </wp:positionH>
                <wp:positionV relativeFrom="paragraph">
                  <wp:posOffset>-620395</wp:posOffset>
                </wp:positionV>
                <wp:extent cx="5588000" cy="0"/>
                <wp:effectExtent l="0" t="0" r="0" b="0"/>
                <wp:wrapNone/>
                <wp:docPr id="493" name="Shape 49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93" o:spid="_x0000_s1026" o:spt="20" style="position:absolute;left:0pt;margin-left:5.65pt;margin-top:-48.85pt;height:0pt;width:440pt;z-index:-251169792;mso-width-relative:page;mso-height-relative:page;" fillcolor="#FFFFFF" filled="t" stroked="t" coordsize="21600,21600" o:allowincell="f" o:gfxdata="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sv2R+tUAAAAKAQAADwAAAAAAAAABACAAAAAiAAAAZHJzL2Rvd25yZXYueG1sUEsBAhQA&#10;FAAAAAgAh07iQA+q6OG8AQAAqwMAAA4AAAAAAAAAAQAgAAAAJA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47712" behindDoc="1" locked="0" layoutInCell="0" allowOverlap="1">
                <wp:simplePos x="0" y="0"/>
                <wp:positionH relativeFrom="column">
                  <wp:posOffset>71755</wp:posOffset>
                </wp:positionH>
                <wp:positionV relativeFrom="paragraph">
                  <wp:posOffset>-375920</wp:posOffset>
                </wp:positionV>
                <wp:extent cx="5588000" cy="0"/>
                <wp:effectExtent l="0" t="0" r="0" b="0"/>
                <wp:wrapNone/>
                <wp:docPr id="494" name="Shape 49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94" o:spid="_x0000_s1026" o:spt="20" style="position:absolute;left:0pt;margin-left:5.65pt;margin-top:-29.6pt;height:0pt;width:440pt;z-index:-251168768;mso-width-relative:page;mso-height-relative:page;" fillcolor="#FFFFFF" filled="t" stroked="t" coordsize="21600,21600" o:allowincell="f" o:gfxdata="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NPJ00NYAAAAKAQAADwAAAAAAAAABACAAAAAiAAAAZHJzL2Rvd25yZXYueG1sUEsBAhQA&#10;FAAAAAgAh07iQGxQmFW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48736" behindDoc="1" locked="0" layoutInCell="0" allowOverlap="1">
                <wp:simplePos x="0" y="0"/>
                <wp:positionH relativeFrom="column">
                  <wp:posOffset>71755</wp:posOffset>
                </wp:positionH>
                <wp:positionV relativeFrom="paragraph">
                  <wp:posOffset>25400</wp:posOffset>
                </wp:positionV>
                <wp:extent cx="5588000" cy="0"/>
                <wp:effectExtent l="0" t="0" r="0" b="0"/>
                <wp:wrapNone/>
                <wp:docPr id="495" name="Shape 49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95" o:spid="_x0000_s1026" o:spt="20" style="position:absolute;left:0pt;margin-left:5.65pt;margin-top:2pt;height:0pt;width:440pt;z-index:-251167744;mso-width-relative:page;mso-height-relative:page;" fillcolor="#FFFFFF" filled="t" stroked="t" coordsize="21600,21600" o:allowincell="f" o:gfxdata="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YTDrKdMAAAAGAQAADwAAAAAAAAABACAAAAAiAAAAZHJzL2Rvd25yZXYueG1sUEsBAhQAFAAA&#10;AAgAh07iQHB8hA27AQAAqwMAAA4AAAAAAAAAAQAgAAAAIgEAAGRycy9lMm9Eb2MueG1sUEsFBgAA&#10;AAAGAAYAWQEAAE8FAAAAAA==&#10;">
                <v:fill on="t" focussize="0,0"/>
                <v:stroke weight="0.48pt" color="#000000" miterlimit="8" joinstyle="miter"/>
                <v:imagedata o:title=""/>
                <o:lock v:ext="edit" aspectratio="f"/>
              </v:line>
            </w:pict>
          </mc:Fallback>
        </mc:AlternateContent>
      </w:r>
    </w:p>
    <w:p>
      <w:pPr>
        <w:tabs>
          <w:tab w:val="left" w:pos="1560"/>
          <w:tab w:val="left" w:pos="3400"/>
          <w:tab w:val="left" w:pos="3980"/>
        </w:tabs>
        <w:spacing w:line="236" w:lineRule="exact"/>
        <w:ind w:left="1220"/>
        <w:rPr>
          <w:sz w:val="20"/>
          <w:szCs w:val="20"/>
        </w:rPr>
      </w:pPr>
      <w:r>
        <w:rPr>
          <w:rFonts w:hint="eastAsia" w:ascii="宋体" w:hAnsi="宋体" w:eastAsia="宋体" w:cs="宋体"/>
          <w:sz w:val="21"/>
          <w:szCs w:val="21"/>
          <w:lang w:eastAsia="zh-CN"/>
        </w:rPr>
        <w:t>√</w:t>
      </w:r>
      <w:r>
        <w:rPr>
          <w:rFonts w:ascii="宋体" w:hAnsi="宋体" w:eastAsia="宋体" w:cs="宋体"/>
          <w:sz w:val="21"/>
          <w:szCs w:val="21"/>
        </w:rPr>
        <w:t>单纯 疱 疹 病 毒</w:t>
      </w:r>
      <w:r>
        <w:rPr>
          <w:sz w:val="20"/>
          <w:szCs w:val="20"/>
        </w:rPr>
        <w:tab/>
      </w:r>
      <w:r>
        <w:rPr>
          <w:rFonts w:ascii="Times New Roman" w:hAnsi="Times New Roman" w:eastAsia="Times New Roman" w:cs="Times New Roman"/>
          <w:sz w:val="21"/>
          <w:szCs w:val="21"/>
        </w:rPr>
        <w:t>IgG</w:t>
      </w:r>
      <w:r>
        <w:rPr>
          <w:sz w:val="20"/>
          <w:szCs w:val="20"/>
        </w:rPr>
        <w:tab/>
      </w:r>
      <w:r>
        <w:rPr>
          <w:rFonts w:ascii="宋体" w:hAnsi="宋体" w:eastAsia="宋体" w:cs="宋体"/>
          <w:sz w:val="21"/>
          <w:szCs w:val="21"/>
        </w:rPr>
        <w:t>抗 体</w:t>
      </w:r>
    </w:p>
    <w:p>
      <w:pPr>
        <w:spacing w:line="180" w:lineRule="auto"/>
        <w:ind w:left="460"/>
        <w:rPr>
          <w:rFonts w:hint="default" w:eastAsia="宋体"/>
          <w:sz w:val="20"/>
          <w:szCs w:val="20"/>
          <w:lang w:val="en-US" w:eastAsia="zh-CN"/>
        </w:rPr>
      </w:pPr>
      <w:r>
        <w:rPr>
          <w:rFonts w:ascii="Times New Roman" w:hAnsi="Times New Roman" w:eastAsia="Times New Roman" w:cs="Times New Roman"/>
          <w:b/>
          <w:bCs/>
          <w:sz w:val="18"/>
          <w:szCs w:val="18"/>
        </w:rPr>
        <w:t>198</w:t>
      </w:r>
      <w:r>
        <w:rPr>
          <w:rFonts w:hint="eastAsia" w:ascii="Times New Roman" w:hAnsi="Times New Roman" w:eastAsia="宋体" w:cs="Times New Roman"/>
          <w:b/>
          <w:bCs/>
          <w:sz w:val="18"/>
          <w:szCs w:val="18"/>
          <w:lang w:val="en-US" w:eastAsia="zh-CN"/>
        </w:rPr>
        <w:t xml:space="preserve">    </w:t>
      </w:r>
    </w:p>
    <w:p>
      <w:pPr>
        <w:spacing w:line="224" w:lineRule="exact"/>
        <w:ind w:left="1220"/>
        <w:rPr>
          <w:sz w:val="20"/>
          <w:szCs w:val="20"/>
        </w:rPr>
      </w:pPr>
      <w:r>
        <w:rPr>
          <w:rFonts w:ascii="宋体" w:hAnsi="宋体" w:eastAsia="宋体" w:cs="宋体"/>
          <w:sz w:val="21"/>
          <w:szCs w:val="21"/>
        </w:rPr>
        <w:t>（</w:t>
      </w:r>
      <w:r>
        <w:rPr>
          <w:rFonts w:ascii="Times New Roman" w:hAnsi="Times New Roman" w:eastAsia="Times New Roman" w:cs="Times New Roman"/>
          <w:sz w:val="21"/>
          <w:szCs w:val="21"/>
        </w:rPr>
        <w:t>Anti-HSVIgG)</w:t>
      </w:r>
      <w:r>
        <w:rPr>
          <w:rFonts w:ascii="宋体" w:hAnsi="宋体" w:eastAsia="宋体" w:cs="宋体"/>
          <w:sz w:val="21"/>
          <w:szCs w:val="21"/>
        </w:rPr>
        <w:t>检测</w:t>
      </w:r>
    </w:p>
    <w:p>
      <w:pPr>
        <w:spacing w:line="20" w:lineRule="exact"/>
        <w:rPr>
          <w:sz w:val="20"/>
          <w:szCs w:val="20"/>
        </w:rPr>
      </w:pPr>
      <w:r>
        <w:rPr>
          <w:sz w:val="20"/>
          <w:szCs w:val="20"/>
        </w:rPr>
        <mc:AlternateContent>
          <mc:Choice Requires="wps">
            <w:drawing>
              <wp:anchor distT="0" distB="0" distL="114300" distR="114300" simplePos="0" relativeHeight="252149760" behindDoc="1" locked="0" layoutInCell="0" allowOverlap="1">
                <wp:simplePos x="0" y="0"/>
                <wp:positionH relativeFrom="column">
                  <wp:posOffset>71755</wp:posOffset>
                </wp:positionH>
                <wp:positionV relativeFrom="paragraph">
                  <wp:posOffset>25400</wp:posOffset>
                </wp:positionV>
                <wp:extent cx="5588000" cy="0"/>
                <wp:effectExtent l="0" t="0" r="0" b="0"/>
                <wp:wrapNone/>
                <wp:docPr id="496" name="Shape 49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96" o:spid="_x0000_s1026" o:spt="20" style="position:absolute;left:0pt;margin-left:5.65pt;margin-top:2pt;height:0pt;width:440pt;z-index:-251166720;mso-width-relative:page;mso-height-relative:page;" fillcolor="#FFFFFF" filled="t" stroked="t" coordsize="21600,21600" o:allowincell="f" o:gfxdata="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gHaWG0gAAAAYBAAAPAAAAAAAAAAEAIAAAACIAAABkcnMvZG93bnJldi54bWxQSwECFAAUAAAA&#10;CACHTuJA26+I4rsBAACrAwAADgAAAAAAAAABACAAAAAhAQAAZHJzL2Uyb0RvYy54bWxQSwUGAAAA&#10;AAYABgBZAQAATgUAAAAA&#10;">
                <v:fill on="t" focussize="0,0"/>
                <v:stroke weight="0.47992125984252pt" color="#000000" miterlimit="8" joinstyle="miter"/>
                <v:imagedata o:title=""/>
                <o:lock v:ext="edit" aspectratio="f"/>
              </v:line>
            </w:pict>
          </mc:Fallback>
        </mc:AlternateContent>
      </w:r>
    </w:p>
    <w:p>
      <w:pPr>
        <w:spacing w:line="78" w:lineRule="exact"/>
        <w:rPr>
          <w:sz w:val="20"/>
          <w:szCs w:val="20"/>
        </w:rPr>
      </w:pPr>
    </w:p>
    <w:p>
      <w:pPr>
        <w:numPr>
          <w:ilvl w:val="0"/>
          <w:numId w:val="29"/>
        </w:numPr>
        <w:tabs>
          <w:tab w:val="left" w:pos="1220"/>
        </w:tabs>
        <w:spacing w:line="256" w:lineRule="exact"/>
        <w:ind w:left="1220" w:hanging="764"/>
        <w:rPr>
          <w:rFonts w:ascii="Times New Roman" w:hAnsi="Times New Roman" w:eastAsia="Times New Roman" w:cs="Times New Roman"/>
          <w:b/>
          <w:bCs/>
          <w:sz w:val="21"/>
          <w:szCs w:val="21"/>
        </w:rPr>
      </w:pPr>
      <w:r>
        <w:rPr>
          <w:rFonts w:ascii="Times New Roman" w:hAnsi="Times New Roman" w:eastAsia="Times New Roman" w:cs="Times New Roman"/>
          <w:sz w:val="21"/>
          <w:szCs w:val="21"/>
        </w:rPr>
        <w:t xml:space="preserve">EB </w:t>
      </w:r>
      <w:r>
        <w:rPr>
          <w:rFonts w:ascii="宋体" w:hAnsi="宋体" w:eastAsia="宋体" w:cs="宋体"/>
          <w:sz w:val="21"/>
          <w:szCs w:val="21"/>
        </w:rPr>
        <w:t>病毒</w:t>
      </w:r>
      <w:r>
        <w:rPr>
          <w:rFonts w:ascii="Times New Roman" w:hAnsi="Times New Roman" w:eastAsia="Times New Roman" w:cs="Times New Roman"/>
          <w:sz w:val="21"/>
          <w:szCs w:val="21"/>
        </w:rPr>
        <w:t xml:space="preserve"> IgG </w:t>
      </w:r>
      <w:r>
        <w:rPr>
          <w:rFonts w:ascii="宋体" w:hAnsi="宋体" w:eastAsia="宋体" w:cs="宋体"/>
          <w:sz w:val="21"/>
          <w:szCs w:val="21"/>
        </w:rPr>
        <w:t>抗体</w:t>
      </w:r>
      <w:r>
        <w:rPr>
          <w:rFonts w:ascii="Times New Roman" w:hAnsi="Times New Roman" w:eastAsia="Times New Roman" w:cs="Times New Roman"/>
          <w:sz w:val="21"/>
          <w:szCs w:val="21"/>
        </w:rPr>
        <w:t>(EBV-IgG)</w:t>
      </w:r>
      <w:r>
        <w:rPr>
          <w:rFonts w:ascii="宋体" w:hAnsi="宋体" w:eastAsia="宋体" w:cs="宋体"/>
          <w:sz w:val="21"/>
          <w:szCs w:val="21"/>
        </w:rPr>
        <w:t>检测</w:t>
      </w:r>
    </w:p>
    <w:p>
      <w:pPr>
        <w:spacing w:line="20" w:lineRule="exact"/>
        <w:rPr>
          <w:sz w:val="20"/>
          <w:szCs w:val="20"/>
        </w:rPr>
      </w:pPr>
      <w:r>
        <w:rPr>
          <w:sz w:val="20"/>
          <w:szCs w:val="20"/>
        </w:rPr>
        <mc:AlternateContent>
          <mc:Choice Requires="wps">
            <w:drawing>
              <wp:anchor distT="0" distB="0" distL="114300" distR="114300" simplePos="0" relativeHeight="252150784" behindDoc="1" locked="0" layoutInCell="0" allowOverlap="1">
                <wp:simplePos x="0" y="0"/>
                <wp:positionH relativeFrom="column">
                  <wp:posOffset>71755</wp:posOffset>
                </wp:positionH>
                <wp:positionV relativeFrom="paragraph">
                  <wp:posOffset>45085</wp:posOffset>
                </wp:positionV>
                <wp:extent cx="5588000" cy="0"/>
                <wp:effectExtent l="0" t="0" r="0" b="0"/>
                <wp:wrapNone/>
                <wp:docPr id="497" name="Shape 49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497" o:spid="_x0000_s1026" o:spt="20" style="position:absolute;left:0pt;margin-left:5.65pt;margin-top:3.55pt;height:0pt;width:440pt;z-index:-251165696;mso-width-relative:page;mso-height-relative:page;" fillcolor="#FFFFFF" filled="t" stroked="t" coordsize="21600,21600" o:allowincell="f" o:gfxdata="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ZHe+tMAAAAGAQAADwAAAAAAAAABACAAAAAiAAAAZHJzL2Rvd25yZXYueG1sUEsBAhQAFAAA&#10;AAgAh07iQMeDlLq7AQAAqwMAAA4AAAAAAAAAAQAgAAAAIgEAAGRycy9lMm9Eb2MueG1sUEsFBgAA&#10;AAAGAAYAWQEAAE8FAAAAAA==&#10;">
                <v:fill on="t" focussize="0,0"/>
                <v:stroke weight="0.48pt" color="#000000" miterlimit="8" joinstyle="miter"/>
                <v:imagedata o:title=""/>
                <o:lock v:ext="edit" aspectratio="f"/>
              </v:line>
            </w:pict>
          </mc:Fallback>
        </mc:AlternateContent>
      </w:r>
    </w:p>
    <w:p>
      <w:pPr>
        <w:spacing w:line="77" w:lineRule="exact"/>
        <w:rPr>
          <w:sz w:val="20"/>
          <w:szCs w:val="20"/>
        </w:rPr>
      </w:pPr>
    </w:p>
    <w:p>
      <w:pPr>
        <w:spacing w:line="256" w:lineRule="exact"/>
        <w:ind w:left="4760"/>
        <w:rPr>
          <w:sz w:val="20"/>
          <w:szCs w:val="20"/>
        </w:rPr>
      </w:pPr>
      <w:r>
        <w:rPr>
          <w:rFonts w:ascii="宋体" w:hAnsi="宋体" w:eastAsia="宋体" w:cs="宋体"/>
          <w:sz w:val="21"/>
          <w:szCs w:val="21"/>
        </w:rPr>
        <w:t>需要涵盖：抗</w:t>
      </w:r>
      <w:r>
        <w:rPr>
          <w:rFonts w:ascii="Times New Roman" w:hAnsi="Times New Roman" w:eastAsia="Times New Roman" w:cs="Times New Roman"/>
          <w:sz w:val="21"/>
          <w:szCs w:val="21"/>
        </w:rPr>
        <w:t xml:space="preserve"> EB  </w:t>
      </w:r>
      <w:r>
        <w:rPr>
          <w:rFonts w:ascii="宋体" w:hAnsi="宋体" w:eastAsia="宋体" w:cs="宋体"/>
          <w:sz w:val="21"/>
          <w:szCs w:val="21"/>
        </w:rPr>
        <w:t>病毒衣壳抗原</w:t>
      </w:r>
      <w:r>
        <w:rPr>
          <w:rFonts w:ascii="Times New Roman" w:hAnsi="Times New Roman" w:eastAsia="Times New Roman" w:cs="Times New Roman"/>
          <w:sz w:val="21"/>
          <w:szCs w:val="21"/>
        </w:rPr>
        <w:t xml:space="preserve"> IgG  </w:t>
      </w:r>
      <w:r>
        <w:rPr>
          <w:rFonts w:ascii="宋体" w:hAnsi="宋体" w:eastAsia="宋体" w:cs="宋体"/>
          <w:sz w:val="21"/>
          <w:szCs w:val="21"/>
        </w:rPr>
        <w:t>抗体</w:t>
      </w:r>
    </w:p>
    <w:p>
      <w:pPr>
        <w:spacing w:line="57" w:lineRule="exact"/>
        <w:rPr>
          <w:sz w:val="20"/>
          <w:szCs w:val="20"/>
        </w:rPr>
      </w:pPr>
    </w:p>
    <w:p>
      <w:pPr>
        <w:spacing w:line="256" w:lineRule="exact"/>
        <w:ind w:right="226"/>
        <w:jc w:val="right"/>
        <w:rPr>
          <w:sz w:val="20"/>
          <w:szCs w:val="20"/>
        </w:rPr>
      </w:pPr>
      <w:r>
        <w:rPr>
          <w:rFonts w:ascii="宋体" w:hAnsi="宋体" w:eastAsia="宋体" w:cs="宋体"/>
          <w:sz w:val="21"/>
          <w:szCs w:val="21"/>
        </w:rPr>
        <w:t>（</w:t>
      </w:r>
      <w:r>
        <w:rPr>
          <w:rFonts w:ascii="Times New Roman" w:hAnsi="Times New Roman" w:eastAsia="Times New Roman" w:cs="Times New Roman"/>
          <w:sz w:val="21"/>
          <w:szCs w:val="21"/>
        </w:rPr>
        <w:t>Anti-EBVCA-IgG</w:t>
      </w:r>
      <w:r>
        <w:rPr>
          <w:rFonts w:ascii="宋体" w:hAnsi="宋体" w:eastAsia="宋体" w:cs="宋体"/>
          <w:sz w:val="21"/>
          <w:szCs w:val="21"/>
        </w:rPr>
        <w:t>）测定；抗</w:t>
      </w:r>
      <w:r>
        <w:rPr>
          <w:rFonts w:ascii="Times New Roman" w:hAnsi="Times New Roman" w:eastAsia="Times New Roman" w:cs="Times New Roman"/>
          <w:sz w:val="21"/>
          <w:szCs w:val="21"/>
        </w:rPr>
        <w:t xml:space="preserve"> EB </w:t>
      </w:r>
      <w:r>
        <w:rPr>
          <w:rFonts w:ascii="宋体" w:hAnsi="宋体" w:eastAsia="宋体" w:cs="宋体"/>
          <w:sz w:val="21"/>
          <w:szCs w:val="21"/>
        </w:rPr>
        <w:t>病毒核抗</w:t>
      </w:r>
    </w:p>
    <w:p>
      <w:pPr>
        <w:spacing w:line="57" w:lineRule="exact"/>
        <w:rPr>
          <w:sz w:val="20"/>
          <w:szCs w:val="20"/>
        </w:rPr>
      </w:pPr>
    </w:p>
    <w:p>
      <w:pPr>
        <w:tabs>
          <w:tab w:val="left" w:pos="1200"/>
          <w:tab w:val="left" w:pos="4740"/>
        </w:tabs>
        <w:spacing w:line="256" w:lineRule="exact"/>
        <w:ind w:left="460"/>
        <w:rPr>
          <w:sz w:val="20"/>
          <w:szCs w:val="20"/>
        </w:rPr>
      </w:pPr>
      <w:r>
        <w:rPr>
          <w:rFonts w:ascii="Times New Roman" w:hAnsi="Times New Roman" w:eastAsia="Times New Roman" w:cs="Times New Roman"/>
          <w:b/>
          <w:bCs/>
          <w:sz w:val="21"/>
          <w:szCs w:val="21"/>
        </w:rPr>
        <w:t>200</w:t>
      </w:r>
      <w:r>
        <w:rPr>
          <w:sz w:val="20"/>
          <w:szCs w:val="20"/>
        </w:rPr>
        <w:tab/>
      </w:r>
      <w:r>
        <w:rPr>
          <w:rFonts w:ascii="Times New Roman" w:hAnsi="Times New Roman" w:eastAsia="Times New Roman" w:cs="Times New Roman"/>
          <w:sz w:val="21"/>
          <w:szCs w:val="21"/>
        </w:rPr>
        <w:t xml:space="preserve">EB </w:t>
      </w:r>
      <w:r>
        <w:rPr>
          <w:rFonts w:ascii="宋体" w:hAnsi="宋体" w:eastAsia="宋体" w:cs="宋体"/>
          <w:sz w:val="21"/>
          <w:szCs w:val="21"/>
        </w:rPr>
        <w:t>病毒</w:t>
      </w:r>
      <w:r>
        <w:rPr>
          <w:rFonts w:ascii="Times New Roman" w:hAnsi="Times New Roman" w:eastAsia="Times New Roman" w:cs="Times New Roman"/>
          <w:sz w:val="21"/>
          <w:szCs w:val="21"/>
        </w:rPr>
        <w:t xml:space="preserve"> IgM </w:t>
      </w:r>
      <w:r>
        <w:rPr>
          <w:rFonts w:ascii="宋体" w:hAnsi="宋体" w:eastAsia="宋体" w:cs="宋体"/>
          <w:sz w:val="21"/>
          <w:szCs w:val="21"/>
        </w:rPr>
        <w:t>抗体</w:t>
      </w:r>
      <w:r>
        <w:rPr>
          <w:rFonts w:ascii="Times New Roman" w:hAnsi="Times New Roman" w:eastAsia="Times New Roman" w:cs="Times New Roman"/>
          <w:sz w:val="21"/>
          <w:szCs w:val="21"/>
        </w:rPr>
        <w:t>(EBV-IgM)</w:t>
      </w:r>
      <w:r>
        <w:rPr>
          <w:rFonts w:ascii="宋体" w:hAnsi="宋体" w:eastAsia="宋体" w:cs="宋体"/>
          <w:sz w:val="21"/>
          <w:szCs w:val="21"/>
        </w:rPr>
        <w:t>检测</w:t>
      </w:r>
      <w:r>
        <w:rPr>
          <w:sz w:val="20"/>
          <w:szCs w:val="20"/>
        </w:rPr>
        <w:tab/>
      </w:r>
      <w:r>
        <w:rPr>
          <w:rFonts w:ascii="宋体" w:hAnsi="宋体" w:eastAsia="宋体" w:cs="宋体"/>
          <w:sz w:val="20"/>
          <w:szCs w:val="20"/>
        </w:rPr>
        <w:t xml:space="preserve">原 </w:t>
      </w:r>
      <w:r>
        <w:rPr>
          <w:rFonts w:ascii="Times New Roman" w:hAnsi="Times New Roman" w:eastAsia="Times New Roman" w:cs="Times New Roman"/>
          <w:sz w:val="20"/>
          <w:szCs w:val="20"/>
        </w:rPr>
        <w:t>IgG</w:t>
      </w:r>
      <w:r>
        <w:rPr>
          <w:rFonts w:ascii="宋体" w:hAnsi="宋体" w:eastAsia="宋体" w:cs="宋体"/>
          <w:sz w:val="20"/>
          <w:szCs w:val="20"/>
        </w:rPr>
        <w:t xml:space="preserve"> 抗体（</w:t>
      </w:r>
      <w:r>
        <w:rPr>
          <w:rFonts w:ascii="Times New Roman" w:hAnsi="Times New Roman" w:eastAsia="Times New Roman" w:cs="Times New Roman"/>
          <w:sz w:val="20"/>
          <w:szCs w:val="20"/>
        </w:rPr>
        <w:t>Anti-EBNA-IgG</w:t>
      </w:r>
      <w:r>
        <w:rPr>
          <w:rFonts w:ascii="宋体" w:hAnsi="宋体" w:eastAsia="宋体" w:cs="宋体"/>
          <w:sz w:val="20"/>
          <w:szCs w:val="20"/>
        </w:rPr>
        <w:t xml:space="preserve">）测定；抗 </w:t>
      </w:r>
      <w:r>
        <w:rPr>
          <w:rFonts w:ascii="Times New Roman" w:hAnsi="Times New Roman" w:eastAsia="Times New Roman" w:cs="Times New Roman"/>
          <w:sz w:val="20"/>
          <w:szCs w:val="20"/>
        </w:rPr>
        <w:t>EB</w:t>
      </w:r>
    </w:p>
    <w:p>
      <w:pPr>
        <w:spacing w:line="69" w:lineRule="exact"/>
        <w:rPr>
          <w:sz w:val="20"/>
          <w:szCs w:val="20"/>
        </w:rPr>
      </w:pPr>
    </w:p>
    <w:p>
      <w:pPr>
        <w:spacing w:line="244" w:lineRule="exact"/>
        <w:ind w:left="4760"/>
        <w:rPr>
          <w:sz w:val="20"/>
          <w:szCs w:val="20"/>
        </w:rPr>
      </w:pPr>
      <w:r>
        <w:rPr>
          <w:rFonts w:ascii="宋体" w:hAnsi="宋体" w:eastAsia="宋体" w:cs="宋体"/>
          <w:sz w:val="20"/>
          <w:szCs w:val="20"/>
        </w:rPr>
        <w:t>病毒早期抗原</w:t>
      </w:r>
      <w:r>
        <w:rPr>
          <w:rFonts w:ascii="Times New Roman" w:hAnsi="Times New Roman" w:eastAsia="Times New Roman" w:cs="Times New Roman"/>
          <w:sz w:val="20"/>
          <w:szCs w:val="20"/>
        </w:rPr>
        <w:t xml:space="preserve"> IgG </w:t>
      </w:r>
      <w:r>
        <w:rPr>
          <w:rFonts w:ascii="宋体" w:hAnsi="宋体" w:eastAsia="宋体" w:cs="宋体"/>
          <w:sz w:val="20"/>
          <w:szCs w:val="20"/>
        </w:rPr>
        <w:t>抗体（</w:t>
      </w:r>
      <w:r>
        <w:rPr>
          <w:rFonts w:ascii="Times New Roman" w:hAnsi="Times New Roman" w:eastAsia="Times New Roman" w:cs="Times New Roman"/>
          <w:sz w:val="20"/>
          <w:szCs w:val="20"/>
        </w:rPr>
        <w:t>Anti-EBEA-IgG</w:t>
      </w:r>
      <w:r>
        <w:rPr>
          <w:rFonts w:ascii="宋体" w:hAnsi="宋体" w:eastAsia="宋体" w:cs="宋体"/>
          <w:sz w:val="20"/>
          <w:szCs w:val="20"/>
        </w:rPr>
        <w:t>）测</w:t>
      </w:r>
    </w:p>
    <w:p>
      <w:pPr>
        <w:spacing w:line="56" w:lineRule="exact"/>
        <w:rPr>
          <w:sz w:val="20"/>
          <w:szCs w:val="20"/>
        </w:rPr>
      </w:pPr>
    </w:p>
    <w:p>
      <w:pPr>
        <w:spacing w:line="240" w:lineRule="exact"/>
        <w:ind w:left="4760"/>
        <w:rPr>
          <w:sz w:val="20"/>
          <w:szCs w:val="20"/>
        </w:rPr>
      </w:pPr>
      <w:r>
        <w:rPr>
          <w:rFonts w:ascii="宋体" w:hAnsi="宋体" w:eastAsia="宋体" w:cs="宋体"/>
          <w:sz w:val="21"/>
          <w:szCs w:val="21"/>
        </w:rPr>
        <w:t>定；</w:t>
      </w:r>
    </w:p>
    <w:p>
      <w:pPr>
        <w:spacing w:line="20" w:lineRule="exact"/>
        <w:rPr>
          <w:sz w:val="20"/>
          <w:szCs w:val="20"/>
        </w:rPr>
      </w:pPr>
      <w:r>
        <w:rPr>
          <w:sz w:val="20"/>
          <w:szCs w:val="20"/>
        </w:rPr>
        <mc:AlternateContent>
          <mc:Choice Requires="wps">
            <w:drawing>
              <wp:anchor distT="0" distB="0" distL="114300" distR="114300" simplePos="0" relativeHeight="252151808" behindDoc="1" locked="0" layoutInCell="0" allowOverlap="1">
                <wp:simplePos x="0" y="0"/>
                <wp:positionH relativeFrom="column">
                  <wp:posOffset>71755</wp:posOffset>
                </wp:positionH>
                <wp:positionV relativeFrom="paragraph">
                  <wp:posOffset>35560</wp:posOffset>
                </wp:positionV>
                <wp:extent cx="5588000" cy="0"/>
                <wp:effectExtent l="0" t="0" r="0" b="0"/>
                <wp:wrapNone/>
                <wp:docPr id="498" name="Shape 49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98" o:spid="_x0000_s1026" o:spt="20" style="position:absolute;left:0pt;margin-left:5.65pt;margin-top:2.8pt;height:0pt;width:440pt;z-index:-251164672;mso-width-relative:page;mso-height-relative:page;" fillcolor="#FFFFFF" filled="t" stroked="t" coordsize="21600,21600" o:allowincell="f" o:gfxdata="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Tg7kn0gAAAAYBAAAPAAAAAAAAAAEAIAAAACIAAABkcnMvZG93bnJldi54bWxQSwECFAAUAAAA&#10;CACHTuJAXF0YUbsBAACrAwAADgAAAAAAAAABACAAAAAhAQAAZHJzL2Uyb0RvYy54bWxQSwUGAAAA&#10;AAYABgBZAQAATgUAAAAA&#10;">
                <v:fill on="t" focussize="0,0"/>
                <v:stroke weight="0.47992125984252pt" color="#000000" miterlimit="8" joinstyle="miter"/>
                <v:imagedata o:title=""/>
                <o:lock v:ext="edit" aspectratio="f"/>
              </v:line>
            </w:pict>
          </mc:Fallback>
        </mc:AlternateContent>
      </w:r>
    </w:p>
    <w:p>
      <w:pPr>
        <w:spacing w:line="77" w:lineRule="exact"/>
        <w:rPr>
          <w:sz w:val="20"/>
          <w:szCs w:val="20"/>
        </w:rPr>
      </w:pPr>
    </w:p>
    <w:p>
      <w:pPr>
        <w:numPr>
          <w:ilvl w:val="0"/>
          <w:numId w:val="30"/>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梅毒荧光抗体吸附试验</w:t>
      </w:r>
    </w:p>
    <w:p>
      <w:pPr>
        <w:spacing w:line="145" w:lineRule="exact"/>
        <w:rPr>
          <w:rFonts w:ascii="Times New Roman" w:hAnsi="Times New Roman" w:eastAsia="Times New Roman" w:cs="Times New Roman"/>
          <w:b/>
          <w:bCs/>
          <w:sz w:val="21"/>
          <w:szCs w:val="21"/>
        </w:rPr>
      </w:pPr>
    </w:p>
    <w:p>
      <w:pPr>
        <w:numPr>
          <w:ilvl w:val="0"/>
          <w:numId w:val="30"/>
        </w:numPr>
        <w:tabs>
          <w:tab w:val="left" w:pos="1220"/>
        </w:tabs>
        <w:spacing w:line="256" w:lineRule="exact"/>
        <w:ind w:left="1220" w:hanging="764"/>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肺炎衣原体抗体</w:t>
      </w:r>
      <w:r>
        <w:rPr>
          <w:rFonts w:ascii="Times New Roman" w:hAnsi="Times New Roman" w:eastAsia="Times New Roman" w:cs="Times New Roman"/>
          <w:sz w:val="21"/>
          <w:szCs w:val="21"/>
        </w:rPr>
        <w:t>(IgG+IgM)</w:t>
      </w:r>
    </w:p>
    <w:p>
      <w:pPr>
        <w:spacing w:line="128" w:lineRule="exact"/>
        <w:rPr>
          <w:rFonts w:ascii="Times New Roman" w:hAnsi="Times New Roman" w:eastAsia="Times New Roman" w:cs="Times New Roman"/>
          <w:b/>
          <w:bCs/>
          <w:sz w:val="21"/>
          <w:szCs w:val="21"/>
        </w:rPr>
      </w:pPr>
    </w:p>
    <w:p>
      <w:pPr>
        <w:numPr>
          <w:ilvl w:val="0"/>
          <w:numId w:val="30"/>
        </w:numPr>
        <w:tabs>
          <w:tab w:val="left" w:pos="1220"/>
        </w:tabs>
        <w:spacing w:line="256" w:lineRule="exact"/>
        <w:ind w:left="1220" w:hanging="764"/>
        <w:rPr>
          <w:rFonts w:ascii="Times New Roman" w:hAnsi="Times New Roman" w:eastAsia="Times New Roman" w:cs="Times New Roman"/>
          <w:b/>
          <w:bCs/>
          <w:sz w:val="21"/>
          <w:szCs w:val="21"/>
        </w:rPr>
      </w:pPr>
      <w:r>
        <w:rPr>
          <w:rFonts w:ascii="Times New Roman" w:hAnsi="Times New Roman" w:eastAsia="Times New Roman" w:cs="Times New Roman"/>
          <w:sz w:val="21"/>
          <w:szCs w:val="21"/>
        </w:rPr>
        <w:t xml:space="preserve">O-157 </w:t>
      </w:r>
      <w:r>
        <w:rPr>
          <w:rFonts w:ascii="宋体" w:hAnsi="宋体" w:eastAsia="宋体" w:cs="宋体"/>
          <w:sz w:val="21"/>
          <w:szCs w:val="21"/>
        </w:rPr>
        <w:t>大肠埃希菌培养</w:t>
      </w:r>
    </w:p>
    <w:p>
      <w:pPr>
        <w:spacing w:line="20" w:lineRule="exact"/>
        <w:rPr>
          <w:sz w:val="20"/>
          <w:szCs w:val="20"/>
        </w:rPr>
      </w:pPr>
      <w:r>
        <w:rPr>
          <w:sz w:val="20"/>
          <w:szCs w:val="20"/>
        </w:rPr>
        <mc:AlternateContent>
          <mc:Choice Requires="wps">
            <w:drawing>
              <wp:anchor distT="0" distB="0" distL="114300" distR="114300" simplePos="0" relativeHeight="252152832" behindDoc="1" locked="0" layoutInCell="0" allowOverlap="1">
                <wp:simplePos x="0" y="0"/>
                <wp:positionH relativeFrom="column">
                  <wp:posOffset>71755</wp:posOffset>
                </wp:positionH>
                <wp:positionV relativeFrom="paragraph">
                  <wp:posOffset>-442595</wp:posOffset>
                </wp:positionV>
                <wp:extent cx="5588000" cy="0"/>
                <wp:effectExtent l="0" t="0" r="0" b="0"/>
                <wp:wrapNone/>
                <wp:docPr id="499" name="Shape 49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499" o:spid="_x0000_s1026" o:spt="20" style="position:absolute;left:0pt;margin-left:5.65pt;margin-top:-34.85pt;height:0pt;width:440pt;z-index:-251163648;mso-width-relative:page;mso-height-relative:page;" fillcolor="#FFFFFF" filled="t" stroked="t" coordsize="21600,21600" o:allowincell="f" o:gfxdata="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NqDYqNYAAAAKAQAADwAAAAAAAAABACAAAAAiAAAAZHJzL2Rvd25yZXYueG1sUEsBAhQA&#10;FAAAAAgAh07iQKehKOe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53856" behindDoc="1" locked="0" layoutInCell="0" allowOverlap="1">
                <wp:simplePos x="0" y="0"/>
                <wp:positionH relativeFrom="column">
                  <wp:posOffset>71755</wp:posOffset>
                </wp:positionH>
                <wp:positionV relativeFrom="paragraph">
                  <wp:posOffset>-198120</wp:posOffset>
                </wp:positionV>
                <wp:extent cx="5588000" cy="0"/>
                <wp:effectExtent l="0" t="0" r="0" b="0"/>
                <wp:wrapNone/>
                <wp:docPr id="500" name="Shape 50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00" o:spid="_x0000_s1026" o:spt="20" style="position:absolute;left:0pt;margin-left:5.65pt;margin-top:-15.6pt;height:0pt;width:440pt;z-index:-251162624;mso-width-relative:page;mso-height-relative:page;" fillcolor="#FFFFFF" filled="t" stroked="t" coordsize="21600,21600" o:allowincell="f" o:gfxdata="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YeS0cNUAAAAKAQAADwAAAAAAAAABACAAAAAiAAAAZHJzL2Rvd25yZXYueG1sUEsBAhQAFAAA&#10;AAgAh07iQFtf6wS5AQAAqwMAAA4AAAAAAAAAAQAgAAAAJA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54880" behindDoc="1" locked="0" layoutInCell="0" allowOverlap="1">
                <wp:simplePos x="0" y="0"/>
                <wp:positionH relativeFrom="column">
                  <wp:posOffset>71755</wp:posOffset>
                </wp:positionH>
                <wp:positionV relativeFrom="paragraph">
                  <wp:posOffset>45085</wp:posOffset>
                </wp:positionV>
                <wp:extent cx="5588000" cy="0"/>
                <wp:effectExtent l="0" t="0" r="0" b="0"/>
                <wp:wrapNone/>
                <wp:docPr id="501" name="Shape 50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01" o:spid="_x0000_s1026" o:spt="20" style="position:absolute;left:0pt;margin-left:5.65pt;margin-top:3.55pt;height:0pt;width:440pt;z-index:-251161600;mso-width-relative:page;mso-height-relative:page;" fillcolor="#FFFFFF" filled="t" stroked="t" coordsize="21600,21600" o:allowincell="f" o:gfxdata="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Fkd760wAAAAYBAAAPAAAAAAAAAAEAIAAAACIAAABkcnMvZG93bnJldi54bWxQSwECFAAUAAAA&#10;CACHTuJAR3P3XLoBAACrAwAADgAAAAAAAAABACAAAAAiAQAAZHJzL2Uyb0RvYy54bWxQSwUGAAAA&#10;AAYABgBZAQAATgUAAAAA&#10;">
                <v:fill on="t" focussize="0,0"/>
                <v:stroke weight="0.48pt" color="#000000" miterlimit="8" joinstyle="miter"/>
                <v:imagedata o:title=""/>
                <o:lock v:ext="edit" aspectratio="f"/>
              </v:line>
            </w:pict>
          </mc:Fallback>
        </mc:AlternateContent>
      </w:r>
    </w:p>
    <w:p>
      <w:pPr>
        <w:spacing w:line="26" w:lineRule="exact"/>
        <w:rPr>
          <w:sz w:val="20"/>
          <w:szCs w:val="20"/>
        </w:rPr>
      </w:pPr>
    </w:p>
    <w:p>
      <w:pPr>
        <w:spacing w:line="240" w:lineRule="exact"/>
        <w:ind w:left="1220"/>
        <w:rPr>
          <w:sz w:val="20"/>
          <w:szCs w:val="20"/>
        </w:rPr>
      </w:pPr>
      <w:r>
        <w:rPr>
          <w:rFonts w:ascii="宋体" w:hAnsi="宋体" w:eastAsia="宋体" w:cs="宋体"/>
          <w:sz w:val="21"/>
          <w:szCs w:val="21"/>
        </w:rPr>
        <w:t>丙型肝炎病毒核糖核酸扩增定量检</w:t>
      </w:r>
    </w:p>
    <w:p>
      <w:pPr>
        <w:spacing w:line="182" w:lineRule="auto"/>
        <w:ind w:left="460"/>
        <w:rPr>
          <w:sz w:val="20"/>
          <w:szCs w:val="20"/>
        </w:rPr>
      </w:pPr>
      <w:r>
        <w:rPr>
          <w:rFonts w:ascii="Times New Roman" w:hAnsi="Times New Roman" w:eastAsia="Times New Roman" w:cs="Times New Roman"/>
          <w:b/>
          <w:bCs/>
          <w:sz w:val="21"/>
          <w:szCs w:val="21"/>
        </w:rPr>
        <w:t>204</w:t>
      </w:r>
    </w:p>
    <w:p>
      <w:pPr>
        <w:spacing w:line="180" w:lineRule="exact"/>
        <w:ind w:left="1220"/>
        <w:rPr>
          <w:sz w:val="20"/>
          <w:szCs w:val="20"/>
        </w:rPr>
      </w:pPr>
      <w:r>
        <w:rPr>
          <w:rFonts w:ascii="宋体" w:hAnsi="宋体" w:eastAsia="宋体" w:cs="宋体"/>
          <w:sz w:val="21"/>
          <w:szCs w:val="21"/>
        </w:rPr>
        <w:t>测</w:t>
      </w:r>
    </w:p>
    <w:p>
      <w:pPr>
        <w:spacing w:line="20" w:lineRule="exact"/>
        <w:rPr>
          <w:sz w:val="20"/>
          <w:szCs w:val="20"/>
        </w:rPr>
      </w:pPr>
      <w:r>
        <w:rPr>
          <w:sz w:val="20"/>
          <w:szCs w:val="20"/>
        </w:rPr>
        <mc:AlternateContent>
          <mc:Choice Requires="wps">
            <w:drawing>
              <wp:anchor distT="0" distB="0" distL="114300" distR="114300" simplePos="0" relativeHeight="252155904" behindDoc="1" locked="0" layoutInCell="0" allowOverlap="1">
                <wp:simplePos x="0" y="0"/>
                <wp:positionH relativeFrom="column">
                  <wp:posOffset>71755</wp:posOffset>
                </wp:positionH>
                <wp:positionV relativeFrom="paragraph">
                  <wp:posOffset>35560</wp:posOffset>
                </wp:positionV>
                <wp:extent cx="5588000" cy="0"/>
                <wp:effectExtent l="0" t="0" r="0" b="0"/>
                <wp:wrapNone/>
                <wp:docPr id="502" name="Shape 50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02" o:spid="_x0000_s1026" o:spt="20" style="position:absolute;left:0pt;margin-left:5.65pt;margin-top:2.8pt;height:0pt;width:440pt;z-index:-251160576;mso-width-relative:page;mso-height-relative:page;" fillcolor="#FFFFFF" filled="t" stroked="t" coordsize="21600,21600" o:allowincell="f" o:gfxdata="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ODuSfSAAAABgEAAA8AAAAAAAAAAQAgAAAAIgAAAGRycy9kb3ducmV2LnhtbFBLAQIUABQAAAAI&#10;AIdO4kDsoPuzugEAAKsDAAAOAAAAAAAAAAEAIAAAACEBAABkcnMvZTJvRG9jLnhtbFBLBQYAAAAA&#10;BgAGAFkBAABNBQAAAAA=&#10;">
                <v:fill on="t" focussize="0,0"/>
                <v:stroke weight="0.47992125984252pt" color="#000000" miterlimit="8" joinstyle="miter"/>
                <v:imagedata o:title=""/>
                <o:lock v:ext="edit" aspectratio="f"/>
              </v:line>
            </w:pict>
          </mc:Fallback>
        </mc:AlternateContent>
      </w:r>
    </w:p>
    <w:p>
      <w:pPr>
        <w:spacing w:line="80" w:lineRule="exact"/>
        <w:rPr>
          <w:sz w:val="20"/>
          <w:szCs w:val="20"/>
        </w:rPr>
      </w:pPr>
    </w:p>
    <w:p>
      <w:pPr>
        <w:numPr>
          <w:ilvl w:val="0"/>
          <w:numId w:val="31"/>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淋球菌核酸检测</w:t>
      </w:r>
    </w:p>
    <w:p>
      <w:pPr>
        <w:spacing w:line="128" w:lineRule="exact"/>
        <w:rPr>
          <w:rFonts w:ascii="Times New Roman" w:hAnsi="Times New Roman" w:eastAsia="Times New Roman" w:cs="Times New Roman"/>
          <w:b/>
          <w:bCs/>
          <w:sz w:val="21"/>
          <w:szCs w:val="21"/>
        </w:rPr>
      </w:pPr>
    </w:p>
    <w:p>
      <w:pPr>
        <w:numPr>
          <w:ilvl w:val="0"/>
          <w:numId w:val="31"/>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沙眼衣原体核酸检测</w:t>
      </w:r>
    </w:p>
    <w:p>
      <w:pPr>
        <w:spacing w:line="20" w:lineRule="exact"/>
        <w:rPr>
          <w:sz w:val="20"/>
          <w:szCs w:val="20"/>
        </w:rPr>
      </w:pPr>
      <w:r>
        <w:rPr>
          <w:sz w:val="20"/>
          <w:szCs w:val="20"/>
        </w:rPr>
        <mc:AlternateContent>
          <mc:Choice Requires="wps">
            <w:drawing>
              <wp:anchor distT="0" distB="0" distL="114300" distR="114300" simplePos="0" relativeHeight="252156928" behindDoc="1" locked="0" layoutInCell="0" allowOverlap="1">
                <wp:simplePos x="0" y="0"/>
                <wp:positionH relativeFrom="column">
                  <wp:posOffset>71755</wp:posOffset>
                </wp:positionH>
                <wp:positionV relativeFrom="paragraph">
                  <wp:posOffset>-189865</wp:posOffset>
                </wp:positionV>
                <wp:extent cx="5588000" cy="0"/>
                <wp:effectExtent l="0" t="0" r="0" b="0"/>
                <wp:wrapNone/>
                <wp:docPr id="503" name="Shape 50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03" o:spid="_x0000_s1026" o:spt="20" style="position:absolute;left:0pt;margin-left:5.65pt;margin-top:-14.95pt;height:0pt;width:440pt;z-index:-251159552;mso-width-relative:page;mso-height-relative:page;" fillcolor="#FFFFFF" filled="t" stroked="t" coordsize="21600,21600" o:allowincell="f" o:gfxdata="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Fl/w5zXAAAACgEAAA8AAAAAAAAAAQAgAAAAIgAAAGRycy9kb3ducmV2LnhtbFBLAQIU&#10;ABQAAAAIAIdO4kDwjOfr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57952" behindDoc="1" locked="0" layoutInCell="0" allowOverlap="1">
                <wp:simplePos x="0" y="0"/>
                <wp:positionH relativeFrom="column">
                  <wp:posOffset>62230</wp:posOffset>
                </wp:positionH>
                <wp:positionV relativeFrom="paragraph">
                  <wp:posOffset>55245</wp:posOffset>
                </wp:positionV>
                <wp:extent cx="5597525" cy="0"/>
                <wp:effectExtent l="0" t="0" r="0" b="0"/>
                <wp:wrapNone/>
                <wp:docPr id="504" name="Shape 504"/>
                <wp:cNvGraphicFramePr/>
                <a:graphic xmlns:a="http://schemas.openxmlformats.org/drawingml/2006/main">
                  <a:graphicData uri="http://schemas.microsoft.com/office/word/2010/wordprocessingShape">
                    <wps:wsp>
                      <wps:cNvCnPr/>
                      <wps:spPr>
                        <a:xfrm>
                          <a:off x="0" y="0"/>
                          <a:ext cx="55975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04" o:spid="_x0000_s1026" o:spt="20" style="position:absolute;left:0pt;margin-left:4.9pt;margin-top:4.35pt;height:0pt;width:440.75pt;z-index:-251158528;mso-width-relative:page;mso-height-relative:page;" fillcolor="#FFFFFF" filled="t" stroked="t" coordsize="21600,21600" o:allowincell="f" o:gfxdata="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7NMkjUAAAABQEAAA8AAAAAAAAAAQAgAAAAIgAAAGRycy9kb3ducmV2LnhtbFBLAQIUABQAAAAI&#10;AIdO4kCRCLekuAEAAKsDAAAOAAAAAAAAAAEAIAAAACMBAABkcnMvZTJvRG9jLnhtbFBLBQYAAAAA&#10;BgAGAFkBAABNBQAAAAA=&#10;">
                <v:fill on="t" focussize="0,0"/>
                <v:stroke weight="0.48pt" color="#000000" miterlimit="8" joinstyle="miter"/>
                <v:imagedata o:title=""/>
                <o:lock v:ext="edit" aspectratio="f"/>
              </v:line>
            </w:pict>
          </mc:Fallback>
        </mc:AlternateContent>
      </w:r>
    </w:p>
    <w:p>
      <w:pPr>
        <w:spacing w:line="301" w:lineRule="exact"/>
        <w:rPr>
          <w:sz w:val="20"/>
          <w:szCs w:val="20"/>
        </w:rPr>
      </w:pPr>
    </w:p>
    <w:p>
      <w:pPr>
        <w:ind w:right="6"/>
        <w:jc w:val="center"/>
        <w:rPr>
          <w:sz w:val="20"/>
          <w:szCs w:val="20"/>
        </w:rPr>
      </w:pPr>
      <w:r>
        <w:rPr>
          <w:rFonts w:ascii="Times New Roman" w:hAnsi="Times New Roman" w:eastAsia="Times New Roman" w:cs="Times New Roman"/>
          <w:sz w:val="18"/>
          <w:szCs w:val="18"/>
        </w:rPr>
        <w:t>86</w:t>
      </w:r>
    </w:p>
    <w:p>
      <w:pPr>
        <w:sectPr>
          <w:pgSz w:w="11900" w:h="16838"/>
          <w:pgMar w:top="1440" w:right="1440" w:bottom="639" w:left="1440" w:header="0" w:footer="0" w:gutter="0"/>
          <w:cols w:equalWidth="0" w:num="1">
            <w:col w:w="9026"/>
          </w:cols>
        </w:sectPr>
      </w:pPr>
    </w:p>
    <w:p>
      <w:pPr>
        <w:spacing w:line="81" w:lineRule="exact"/>
        <w:rPr>
          <w:sz w:val="20"/>
          <w:szCs w:val="20"/>
        </w:rPr>
      </w:pPr>
      <w:bookmarkStart w:id="90" w:name="page91"/>
      <w:bookmarkEnd w:id="90"/>
      <w:r>
        <w:rPr>
          <w:sz w:val="20"/>
          <w:szCs w:val="20"/>
        </w:rPr>
        <mc:AlternateContent>
          <mc:Choice Requires="wps">
            <w:drawing>
              <wp:anchor distT="0" distB="0" distL="114300" distR="114300" simplePos="0" relativeHeight="252158976" behindDoc="1" locked="0" layoutInCell="0" allowOverlap="1">
                <wp:simplePos x="0" y="0"/>
                <wp:positionH relativeFrom="page">
                  <wp:posOffset>986155</wp:posOffset>
                </wp:positionH>
                <wp:positionV relativeFrom="page">
                  <wp:posOffset>923290</wp:posOffset>
                </wp:positionV>
                <wp:extent cx="5588000" cy="0"/>
                <wp:effectExtent l="0" t="0" r="0" b="0"/>
                <wp:wrapNone/>
                <wp:docPr id="505" name="Shape 50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505" o:spid="_x0000_s1026" o:spt="20" style="position:absolute;left:0pt;margin-left:77.65pt;margin-top:72.7pt;height:0pt;width:440pt;mso-position-horizontal-relative:page;mso-position-vertical-relative:page;z-index:-251157504;mso-width-relative:page;mso-height-relative:page;" fillcolor="#FFFFFF" filled="t" stroked="t" coordsize="21600,21600" o:allowincell="f" o:gfxdata="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aDRI62QAAAAwBAAAPAAAAAAAAAAEAIAAAACIAAABkcnMvZG93bnJldi54bWxQSwEC&#10;FAAUAAAACACHTuJAuRtkD7oBAACsAwAADgAAAAAAAAABACAAAAAoAQAAZHJzL2Uyb0RvYy54bWxQ&#10;SwUGAAAAAAYABgBZAQAAVAUAAAAA&#10;">
                <v:fill on="t" focussize="0,0"/>
                <v:stroke weight="1.44pt" color="#000000" miterlimit="8" joinstyle="miter"/>
                <v:imagedata o:title=""/>
                <o:lock v:ext="edit" aspectratio="f"/>
              </v:line>
            </w:pict>
          </mc:Fallback>
        </mc:AlternateContent>
      </w:r>
    </w:p>
    <w:p>
      <w:pPr>
        <w:tabs>
          <w:tab w:val="left" w:pos="2440"/>
          <w:tab w:val="left" w:pos="6560"/>
        </w:tabs>
        <w:spacing w:line="240" w:lineRule="exact"/>
        <w:ind w:left="400"/>
        <w:rPr>
          <w:sz w:val="20"/>
          <w:szCs w:val="20"/>
        </w:rPr>
      </w:pPr>
      <w:r>
        <w:rPr>
          <w:rFonts w:ascii="宋体" w:hAnsi="宋体" w:eastAsia="宋体" w:cs="宋体"/>
          <w:b/>
          <w:bCs/>
          <w:sz w:val="21"/>
          <w:szCs w:val="21"/>
        </w:rPr>
        <w:t>序号</w:t>
      </w:r>
      <w:r>
        <w:rPr>
          <w:sz w:val="20"/>
          <w:szCs w:val="20"/>
        </w:rPr>
        <w:tab/>
      </w:r>
      <w:r>
        <w:rPr>
          <w:rFonts w:ascii="宋体" w:hAnsi="宋体" w:eastAsia="宋体" w:cs="宋体"/>
          <w:b/>
          <w:bCs/>
          <w:sz w:val="21"/>
          <w:szCs w:val="21"/>
        </w:rPr>
        <w:t>检验项目</w:t>
      </w:r>
      <w:r>
        <w:rPr>
          <w:sz w:val="20"/>
          <w:szCs w:val="20"/>
        </w:rPr>
        <w:tab/>
      </w:r>
      <w:r>
        <w:rPr>
          <w:rFonts w:ascii="宋体" w:hAnsi="宋体" w:eastAsia="宋体" w:cs="宋体"/>
          <w:b/>
          <w:bCs/>
          <w:sz w:val="20"/>
          <w:szCs w:val="20"/>
        </w:rPr>
        <w:t>备注</w:t>
      </w:r>
    </w:p>
    <w:p>
      <w:pPr>
        <w:spacing w:line="20" w:lineRule="exact"/>
        <w:rPr>
          <w:sz w:val="20"/>
          <w:szCs w:val="20"/>
        </w:rPr>
      </w:pPr>
      <w:r>
        <w:rPr>
          <w:sz w:val="20"/>
          <w:szCs w:val="20"/>
        </w:rPr>
        <mc:AlternateContent>
          <mc:Choice Requires="wps">
            <w:drawing>
              <wp:anchor distT="0" distB="0" distL="114300" distR="114300" simplePos="0" relativeHeight="252160000" behindDoc="1" locked="0" layoutInCell="0" allowOverlap="1">
                <wp:simplePos x="0" y="0"/>
                <wp:positionH relativeFrom="column">
                  <wp:posOffset>71755</wp:posOffset>
                </wp:positionH>
                <wp:positionV relativeFrom="paragraph">
                  <wp:posOffset>61595</wp:posOffset>
                </wp:positionV>
                <wp:extent cx="5588000" cy="0"/>
                <wp:effectExtent l="0" t="0" r="0" b="0"/>
                <wp:wrapNone/>
                <wp:docPr id="506" name="Shape 50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506" o:spid="_x0000_s1026" o:spt="20" style="position:absolute;left:0pt;margin-left:5.65pt;margin-top:4.85pt;height:0pt;width:440pt;z-index:-251156480;mso-width-relative:page;mso-height-relative:page;" fillcolor="#FFFFFF" filled="t" stroked="t" coordsize="21600,21600" o:allowincell="f" o:gfxdata="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vqDHW1QAAAAYBAAAPAAAAAAAAAAEAIAAAACIAAABkcnMvZG93bnJldi54bWxQSwECFAAU&#10;AAAACACHTuJAATYPcLsBAACsAwAADgAAAAAAAAABACAAAAAkAQAAZHJzL2Uyb0RvYy54bWxQSwUG&#10;AAAAAAYABgBZAQAAUQUAAAAA&#10;">
                <v:fill on="t" focussize="0,0"/>
                <v:stroke weight="1.44pt" color="#000000" miterlimit="8" joinstyle="miter"/>
                <v:imagedata o:title=""/>
                <o:lock v:ext="edit" aspectratio="f"/>
              </v:line>
            </w:pict>
          </mc:Fallback>
        </mc:AlternateContent>
      </w:r>
    </w:p>
    <w:p>
      <w:pPr>
        <w:spacing w:line="131" w:lineRule="exact"/>
        <w:rPr>
          <w:sz w:val="20"/>
          <w:szCs w:val="20"/>
        </w:rPr>
      </w:pPr>
    </w:p>
    <w:p>
      <w:pPr>
        <w:numPr>
          <w:ilvl w:val="0"/>
          <w:numId w:val="32"/>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解脲脲原体脱氧核糖核酸检测</w:t>
      </w:r>
    </w:p>
    <w:p>
      <w:pPr>
        <w:spacing w:line="144" w:lineRule="exact"/>
        <w:rPr>
          <w:rFonts w:ascii="Times New Roman" w:hAnsi="Times New Roman" w:eastAsia="Times New Roman" w:cs="Times New Roman"/>
          <w:b/>
          <w:bCs/>
          <w:sz w:val="21"/>
          <w:szCs w:val="21"/>
        </w:rPr>
      </w:pPr>
    </w:p>
    <w:p>
      <w:pPr>
        <w:numPr>
          <w:ilvl w:val="0"/>
          <w:numId w:val="32"/>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抗核提取物（</w:t>
      </w:r>
      <w:r>
        <w:rPr>
          <w:rFonts w:ascii="Times New Roman" w:hAnsi="Times New Roman" w:eastAsia="Times New Roman" w:cs="Times New Roman"/>
          <w:sz w:val="21"/>
          <w:szCs w:val="21"/>
        </w:rPr>
        <w:t>ENA</w:t>
      </w:r>
      <w:r>
        <w:rPr>
          <w:rFonts w:ascii="宋体" w:hAnsi="宋体" w:eastAsia="宋体" w:cs="宋体"/>
          <w:sz w:val="21"/>
          <w:szCs w:val="21"/>
        </w:rPr>
        <w:t>）抗体检测</w:t>
      </w:r>
    </w:p>
    <w:p>
      <w:pPr>
        <w:spacing w:line="128" w:lineRule="exact"/>
        <w:rPr>
          <w:rFonts w:ascii="Times New Roman" w:hAnsi="Times New Roman" w:eastAsia="Times New Roman" w:cs="Times New Roman"/>
          <w:b/>
          <w:bCs/>
          <w:sz w:val="21"/>
          <w:szCs w:val="21"/>
        </w:rPr>
      </w:pPr>
    </w:p>
    <w:p>
      <w:pPr>
        <w:numPr>
          <w:ilvl w:val="0"/>
          <w:numId w:val="32"/>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Jo-1 </w:t>
      </w:r>
      <w:r>
        <w:rPr>
          <w:rFonts w:ascii="宋体" w:hAnsi="宋体" w:eastAsia="宋体" w:cs="宋体"/>
          <w:sz w:val="21"/>
          <w:szCs w:val="21"/>
        </w:rPr>
        <w:t>抗体测定</w:t>
      </w:r>
    </w:p>
    <w:p>
      <w:pPr>
        <w:spacing w:line="128" w:lineRule="exact"/>
        <w:rPr>
          <w:rFonts w:ascii="Times New Roman" w:hAnsi="Times New Roman" w:eastAsia="Times New Roman" w:cs="Times New Roman"/>
          <w:b/>
          <w:bCs/>
          <w:sz w:val="21"/>
          <w:szCs w:val="21"/>
        </w:rPr>
      </w:pPr>
    </w:p>
    <w:p>
      <w:pPr>
        <w:numPr>
          <w:ilvl w:val="0"/>
          <w:numId w:val="32"/>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nRNP/Sm </w:t>
      </w:r>
      <w:r>
        <w:rPr>
          <w:rFonts w:ascii="宋体" w:hAnsi="宋体" w:eastAsia="宋体" w:cs="宋体"/>
          <w:sz w:val="21"/>
          <w:szCs w:val="21"/>
        </w:rPr>
        <w:t>抗体测定</w:t>
      </w:r>
    </w:p>
    <w:p>
      <w:pPr>
        <w:spacing w:line="128" w:lineRule="exact"/>
        <w:rPr>
          <w:rFonts w:ascii="Times New Roman" w:hAnsi="Times New Roman" w:eastAsia="Times New Roman" w:cs="Times New Roman"/>
          <w:b/>
          <w:bCs/>
          <w:sz w:val="21"/>
          <w:szCs w:val="21"/>
        </w:rPr>
      </w:pPr>
    </w:p>
    <w:p>
      <w:pPr>
        <w:numPr>
          <w:ilvl w:val="0"/>
          <w:numId w:val="32"/>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RNP </w:t>
      </w:r>
      <w:r>
        <w:rPr>
          <w:rFonts w:ascii="宋体" w:hAnsi="宋体" w:eastAsia="宋体" w:cs="宋体"/>
          <w:sz w:val="21"/>
          <w:szCs w:val="21"/>
        </w:rPr>
        <w:t>抗体测定</w:t>
      </w:r>
    </w:p>
    <w:p>
      <w:pPr>
        <w:spacing w:line="128" w:lineRule="exact"/>
        <w:rPr>
          <w:rFonts w:ascii="Times New Roman" w:hAnsi="Times New Roman" w:eastAsia="Times New Roman" w:cs="Times New Roman"/>
          <w:b/>
          <w:bCs/>
          <w:sz w:val="21"/>
          <w:szCs w:val="21"/>
        </w:rPr>
      </w:pPr>
    </w:p>
    <w:p>
      <w:pPr>
        <w:numPr>
          <w:ilvl w:val="0"/>
          <w:numId w:val="32"/>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Scl-70 </w:t>
      </w:r>
      <w:r>
        <w:rPr>
          <w:rFonts w:ascii="宋体" w:hAnsi="宋体" w:eastAsia="宋体" w:cs="宋体"/>
          <w:sz w:val="21"/>
          <w:szCs w:val="21"/>
        </w:rPr>
        <w:t>抗体测定</w:t>
      </w:r>
    </w:p>
    <w:p>
      <w:pPr>
        <w:spacing w:line="128" w:lineRule="exact"/>
        <w:rPr>
          <w:rFonts w:ascii="Times New Roman" w:hAnsi="Times New Roman" w:eastAsia="Times New Roman" w:cs="Times New Roman"/>
          <w:b/>
          <w:bCs/>
          <w:sz w:val="21"/>
          <w:szCs w:val="21"/>
        </w:rPr>
      </w:pPr>
    </w:p>
    <w:p>
      <w:pPr>
        <w:numPr>
          <w:ilvl w:val="0"/>
          <w:numId w:val="32"/>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Sm </w:t>
      </w:r>
      <w:r>
        <w:rPr>
          <w:rFonts w:ascii="宋体" w:hAnsi="宋体" w:eastAsia="宋体" w:cs="宋体"/>
          <w:sz w:val="21"/>
          <w:szCs w:val="21"/>
        </w:rPr>
        <w:t>抗体测定</w:t>
      </w:r>
    </w:p>
    <w:p>
      <w:pPr>
        <w:spacing w:line="128" w:lineRule="exact"/>
        <w:rPr>
          <w:rFonts w:ascii="Times New Roman" w:hAnsi="Times New Roman" w:eastAsia="Times New Roman" w:cs="Times New Roman"/>
          <w:b/>
          <w:bCs/>
          <w:sz w:val="21"/>
          <w:szCs w:val="21"/>
        </w:rPr>
      </w:pPr>
    </w:p>
    <w:p>
      <w:pPr>
        <w:numPr>
          <w:ilvl w:val="0"/>
          <w:numId w:val="32"/>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SS-A </w:t>
      </w:r>
      <w:r>
        <w:rPr>
          <w:rFonts w:ascii="宋体" w:hAnsi="宋体" w:eastAsia="宋体" w:cs="宋体"/>
          <w:sz w:val="21"/>
          <w:szCs w:val="21"/>
        </w:rPr>
        <w:t>抗体测定</w:t>
      </w:r>
    </w:p>
    <w:p>
      <w:pPr>
        <w:spacing w:line="128" w:lineRule="exact"/>
        <w:rPr>
          <w:rFonts w:ascii="Times New Roman" w:hAnsi="Times New Roman" w:eastAsia="Times New Roman" w:cs="Times New Roman"/>
          <w:b/>
          <w:bCs/>
          <w:sz w:val="21"/>
          <w:szCs w:val="21"/>
        </w:rPr>
      </w:pPr>
    </w:p>
    <w:p>
      <w:pPr>
        <w:numPr>
          <w:ilvl w:val="0"/>
          <w:numId w:val="32"/>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SS-B </w:t>
      </w:r>
      <w:r>
        <w:rPr>
          <w:rFonts w:ascii="宋体" w:hAnsi="宋体" w:eastAsia="宋体" w:cs="宋体"/>
          <w:sz w:val="21"/>
          <w:szCs w:val="21"/>
        </w:rPr>
        <w:t>抗体测定</w:t>
      </w:r>
    </w:p>
    <w:p>
      <w:pPr>
        <w:spacing w:line="113" w:lineRule="exact"/>
        <w:rPr>
          <w:rFonts w:ascii="Times New Roman" w:hAnsi="Times New Roman" w:eastAsia="Times New Roman" w:cs="Times New Roman"/>
          <w:b/>
          <w:bCs/>
          <w:sz w:val="21"/>
          <w:szCs w:val="21"/>
        </w:rPr>
      </w:pPr>
    </w:p>
    <w:p>
      <w:pPr>
        <w:numPr>
          <w:ilvl w:val="0"/>
          <w:numId w:val="32"/>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抗着丝点抗体测定</w:t>
      </w:r>
    </w:p>
    <w:p>
      <w:pPr>
        <w:spacing w:line="144" w:lineRule="exact"/>
        <w:rPr>
          <w:rFonts w:ascii="Times New Roman" w:hAnsi="Times New Roman" w:eastAsia="Times New Roman" w:cs="Times New Roman"/>
          <w:b/>
          <w:bCs/>
          <w:sz w:val="21"/>
          <w:szCs w:val="21"/>
        </w:rPr>
      </w:pPr>
    </w:p>
    <w:p>
      <w:pPr>
        <w:numPr>
          <w:ilvl w:val="0"/>
          <w:numId w:val="32"/>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抗线粒体抗体</w:t>
      </w:r>
      <w:r>
        <w:rPr>
          <w:rFonts w:ascii="Times New Roman" w:hAnsi="Times New Roman" w:eastAsia="Times New Roman" w:cs="Times New Roman"/>
          <w:sz w:val="21"/>
          <w:szCs w:val="21"/>
        </w:rPr>
        <w:t>(AMA)</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2"/>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β2-</w:t>
      </w:r>
      <w:r>
        <w:rPr>
          <w:rFonts w:ascii="宋体" w:hAnsi="宋体" w:eastAsia="宋体" w:cs="宋体"/>
          <w:sz w:val="21"/>
          <w:szCs w:val="21"/>
        </w:rPr>
        <w:t>糖蛋白</w:t>
      </w:r>
      <w:r>
        <w:rPr>
          <w:rFonts w:ascii="Times New Roman" w:hAnsi="Times New Roman" w:eastAsia="Times New Roman" w:cs="Times New Roman"/>
          <w:sz w:val="21"/>
          <w:szCs w:val="21"/>
        </w:rPr>
        <w:t xml:space="preserve"> 1 </w:t>
      </w:r>
      <w:r>
        <w:rPr>
          <w:rFonts w:ascii="宋体" w:hAnsi="宋体" w:eastAsia="宋体" w:cs="宋体"/>
          <w:sz w:val="21"/>
          <w:szCs w:val="21"/>
        </w:rPr>
        <w:t>抗体检测</w:t>
      </w:r>
    </w:p>
    <w:p>
      <w:pPr>
        <w:spacing w:line="128" w:lineRule="exact"/>
        <w:rPr>
          <w:rFonts w:ascii="Times New Roman" w:hAnsi="Times New Roman" w:eastAsia="Times New Roman" w:cs="Times New Roman"/>
          <w:b/>
          <w:bCs/>
          <w:sz w:val="21"/>
          <w:szCs w:val="21"/>
        </w:rPr>
      </w:pPr>
    </w:p>
    <w:p>
      <w:pPr>
        <w:numPr>
          <w:ilvl w:val="0"/>
          <w:numId w:val="32"/>
        </w:numPr>
        <w:tabs>
          <w:tab w:val="left" w:pos="1220"/>
        </w:tabs>
        <w:spacing w:line="256" w:lineRule="exact"/>
        <w:ind w:left="1220" w:hanging="764"/>
        <w:rPr>
          <w:rFonts w:ascii="Times New Roman" w:hAnsi="Times New Roman" w:eastAsia="Times New Roman" w:cs="Times New Roman"/>
          <w:b/>
          <w:bCs/>
          <w:sz w:val="21"/>
          <w:szCs w:val="21"/>
        </w:rPr>
      </w:pPr>
      <w:r>
        <w:rPr>
          <w:rFonts w:ascii="宋体" w:hAnsi="宋体" w:eastAsia="宋体" w:cs="宋体"/>
          <w:sz w:val="21"/>
          <w:szCs w:val="21"/>
        </w:rPr>
        <w:t>戊型肝炎病毒抗体</w:t>
      </w:r>
      <w:r>
        <w:rPr>
          <w:rFonts w:ascii="Times New Roman" w:hAnsi="Times New Roman" w:eastAsia="Times New Roman" w:cs="Times New Roman"/>
          <w:sz w:val="21"/>
          <w:szCs w:val="21"/>
        </w:rPr>
        <w:t>(Anti-HEV )</w:t>
      </w:r>
      <w:r>
        <w:rPr>
          <w:rFonts w:ascii="宋体" w:hAnsi="宋体" w:eastAsia="宋体" w:cs="宋体"/>
          <w:sz w:val="21"/>
          <w:szCs w:val="21"/>
        </w:rPr>
        <w:t>测定</w:t>
      </w:r>
    </w:p>
    <w:p>
      <w:pPr>
        <w:spacing w:line="20" w:lineRule="exact"/>
        <w:rPr>
          <w:sz w:val="20"/>
          <w:szCs w:val="20"/>
        </w:rPr>
      </w:pPr>
      <w:r>
        <w:rPr>
          <w:sz w:val="20"/>
          <w:szCs w:val="20"/>
        </w:rPr>
        <mc:AlternateContent>
          <mc:Choice Requires="wps">
            <w:drawing>
              <wp:anchor distT="0" distB="0" distL="114300" distR="114300" simplePos="0" relativeHeight="252161024" behindDoc="1" locked="0" layoutInCell="0" allowOverlap="1">
                <wp:simplePos x="0" y="0"/>
                <wp:positionH relativeFrom="column">
                  <wp:posOffset>71755</wp:posOffset>
                </wp:positionH>
                <wp:positionV relativeFrom="paragraph">
                  <wp:posOffset>-2880995</wp:posOffset>
                </wp:positionV>
                <wp:extent cx="5588000" cy="0"/>
                <wp:effectExtent l="0" t="0" r="0" b="0"/>
                <wp:wrapNone/>
                <wp:docPr id="507" name="Shape 50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07" o:spid="_x0000_s1026" o:spt="20" style="position:absolute;left:0pt;margin-left:5.65pt;margin-top:-226.85pt;height:0pt;width:440pt;z-index:-251155456;mso-width-relative:page;mso-height-relative:page;" fillcolor="#FFFFFF" filled="t" stroked="t" coordsize="21600,21600" o:allowincell="f" o:gfxdata="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MoOdD2AAAAAwBAAAPAAAAAAAAAAEAIAAAACIAAABkcnMvZG93bnJldi54bWxQSwEC&#10;FAAUAAAACACHTuJA33W3XrsBAACrAwAADgAAAAAAAAABACAAAAAnAQAAZHJzL2Uyb0RvYy54bWxQ&#10;SwUGAAAAAAYABgBZAQAAVA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62048" behindDoc="1" locked="0" layoutInCell="0" allowOverlap="1">
                <wp:simplePos x="0" y="0"/>
                <wp:positionH relativeFrom="column">
                  <wp:posOffset>71755</wp:posOffset>
                </wp:positionH>
                <wp:positionV relativeFrom="paragraph">
                  <wp:posOffset>-2637155</wp:posOffset>
                </wp:positionV>
                <wp:extent cx="5588000" cy="0"/>
                <wp:effectExtent l="0" t="0" r="0" b="0"/>
                <wp:wrapNone/>
                <wp:docPr id="508" name="Shape 50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08" o:spid="_x0000_s1026" o:spt="20" style="position:absolute;left:0pt;margin-left:5.65pt;margin-top:-207.65pt;height:0pt;width:440pt;z-index:-251154432;mso-width-relative:page;mso-height-relative:page;" fillcolor="#FFFFFF" filled="t" stroked="t" coordsize="21600,21600" o:allowincell="f" o:gfxdata="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DLKZn9YAAAAMAQAADwAAAAAAAAABACAAAAAiAAAAZHJzL2Rvd25yZXYueG1sUEsBAhQA&#10;FAAAAAgAh07iQESrO7W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63072" behindDoc="1" locked="0" layoutInCell="0" allowOverlap="1">
                <wp:simplePos x="0" y="0"/>
                <wp:positionH relativeFrom="column">
                  <wp:posOffset>71755</wp:posOffset>
                </wp:positionH>
                <wp:positionV relativeFrom="paragraph">
                  <wp:posOffset>-2393315</wp:posOffset>
                </wp:positionV>
                <wp:extent cx="5588000" cy="0"/>
                <wp:effectExtent l="0" t="0" r="0" b="0"/>
                <wp:wrapNone/>
                <wp:docPr id="509" name="Shape 509"/>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09" o:spid="_x0000_s1026" o:spt="20" style="position:absolute;left:0pt;margin-left:5.65pt;margin-top:-188.45pt;height:0pt;width:440pt;z-index:-251153408;mso-width-relative:page;mso-height-relative:page;" fillcolor="#FFFFFF" filled="t" stroked="t" coordsize="21600,21600" o:allowincell="f" o:gfxdata="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aFzX2tYAAAAMAQAADwAAAAAAAAABACAAAAAiAAAAZHJzL2Rvd25yZXYueG1sUEsBAhQA&#10;FAAAAAgAh07iQL9XCwO7AQAAqwMAAA4AAAAAAAAAAQAgAAAAJQ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64096" behindDoc="1" locked="0" layoutInCell="0" allowOverlap="1">
                <wp:simplePos x="0" y="0"/>
                <wp:positionH relativeFrom="column">
                  <wp:posOffset>71755</wp:posOffset>
                </wp:positionH>
                <wp:positionV relativeFrom="paragraph">
                  <wp:posOffset>-2149475</wp:posOffset>
                </wp:positionV>
                <wp:extent cx="5588000" cy="0"/>
                <wp:effectExtent l="0" t="0" r="0" b="0"/>
                <wp:wrapNone/>
                <wp:docPr id="510" name="Shape 510"/>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10" o:spid="_x0000_s1026" o:spt="20" style="position:absolute;left:0pt;margin-left:5.65pt;margin-top:-169.25pt;height:0pt;width:440pt;z-index:-251152384;mso-width-relative:page;mso-height-relative:page;" fillcolor="#FFFFFF" filled="t" stroked="t" coordsize="21600,21600" o:allowincell="f" o:gfxdata="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tL9No1gAAAAwBAAAPAAAAAAAAAAEAIAAAACIAAABkcnMvZG93bnJldi54bWxQSwECFAAU&#10;AAAACACHTuJAM0QyLr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65120" behindDoc="1" locked="0" layoutInCell="0" allowOverlap="1">
                <wp:simplePos x="0" y="0"/>
                <wp:positionH relativeFrom="column">
                  <wp:posOffset>71755</wp:posOffset>
                </wp:positionH>
                <wp:positionV relativeFrom="paragraph">
                  <wp:posOffset>-1905635</wp:posOffset>
                </wp:positionV>
                <wp:extent cx="5588000" cy="0"/>
                <wp:effectExtent l="0" t="0" r="0" b="0"/>
                <wp:wrapNone/>
                <wp:docPr id="511" name="Shape 511"/>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11" o:spid="_x0000_s1026" o:spt="20" style="position:absolute;left:0pt;margin-left:5.65pt;margin-top:-150.05pt;height:0pt;width:440pt;z-index:-251151360;mso-width-relative:page;mso-height-relative:page;" fillcolor="#FFFFFF" filled="t" stroked="t" coordsize="21600,21600" o:allowincell="f" o:gfxdata="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WbKkP1gAAAAwBAAAPAAAAAAAAAAEAIAAAACIAAABkcnMvZG93bnJldi54bWxQSwECFAAU&#10;AAAACACHTuJAyLgCmL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66144" behindDoc="1" locked="0" layoutInCell="0" allowOverlap="1">
                <wp:simplePos x="0" y="0"/>
                <wp:positionH relativeFrom="column">
                  <wp:posOffset>71755</wp:posOffset>
                </wp:positionH>
                <wp:positionV relativeFrom="paragraph">
                  <wp:posOffset>-1661795</wp:posOffset>
                </wp:positionV>
                <wp:extent cx="5588000" cy="0"/>
                <wp:effectExtent l="0" t="0" r="0" b="0"/>
                <wp:wrapNone/>
                <wp:docPr id="512" name="Shape 512"/>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12" o:spid="_x0000_s1026" o:spt="20" style="position:absolute;left:0pt;margin-left:5.65pt;margin-top:-130.85pt;height:0pt;width:440pt;z-index:-251150336;mso-width-relative:page;mso-height-relative:page;" fillcolor="#FFFFFF" filled="t" stroked="t" coordsize="21600,21600" o:allowincell="f" o:gfxdata="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zAiirXAAAADAEAAA8AAAAAAAAAAQAgAAAAIgAAAGRycy9kb3ducmV2LnhtbFBLAQIU&#10;ABQAAAAIAIdO4kBjaw53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67168" behindDoc="1" locked="0" layoutInCell="0" allowOverlap="1">
                <wp:simplePos x="0" y="0"/>
                <wp:positionH relativeFrom="column">
                  <wp:posOffset>71755</wp:posOffset>
                </wp:positionH>
                <wp:positionV relativeFrom="paragraph">
                  <wp:posOffset>-1417955</wp:posOffset>
                </wp:positionV>
                <wp:extent cx="5588000" cy="0"/>
                <wp:effectExtent l="0" t="0" r="0" b="0"/>
                <wp:wrapNone/>
                <wp:docPr id="513" name="Shape 513"/>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13" o:spid="_x0000_s1026" o:spt="20" style="position:absolute;left:0pt;margin-left:5.65pt;margin-top:-111.65pt;height:0pt;width:440pt;z-index:-251149312;mso-width-relative:page;mso-height-relative:page;" fillcolor="#FFFFFF" filled="t" stroked="t" coordsize="21600,21600" o:allowincell="f" o:gfxdata="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ARTFnWAAAADAEAAA8AAAAAAAAAAQAgAAAAIgAAAGRycy9kb3ducmV2LnhtbFBLAQIU&#10;ABQAAAAIAIdO4kB/RxIvvAEAAKsDAAAOAAAAAAAAAAEAIAAAACU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68192" behindDoc="1" locked="0" layoutInCell="0" allowOverlap="1">
                <wp:simplePos x="0" y="0"/>
                <wp:positionH relativeFrom="column">
                  <wp:posOffset>71755</wp:posOffset>
                </wp:positionH>
                <wp:positionV relativeFrom="paragraph">
                  <wp:posOffset>-1174115</wp:posOffset>
                </wp:positionV>
                <wp:extent cx="5588000" cy="0"/>
                <wp:effectExtent l="0" t="0" r="0" b="0"/>
                <wp:wrapNone/>
                <wp:docPr id="514" name="Shape 514"/>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14" o:spid="_x0000_s1026" o:spt="20" style="position:absolute;left:0pt;margin-left:5.65pt;margin-top:-92.45pt;height:0pt;width:440pt;z-index:-251148288;mso-width-relative:page;mso-height-relative:page;" fillcolor="#FFFFFF" filled="t" stroked="t" coordsize="21600,21600" o:allowincell="f" o:gfxdata="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zLl5k1gAAAAwBAAAPAAAAAAAAAAEAIAAAACIAAABkcnMvZG93bnJldi54bWxQSwECFAAU&#10;AAAACACHTuJAHL1im7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69216" behindDoc="1" locked="0" layoutInCell="0" allowOverlap="1">
                <wp:simplePos x="0" y="0"/>
                <wp:positionH relativeFrom="column">
                  <wp:posOffset>71755</wp:posOffset>
                </wp:positionH>
                <wp:positionV relativeFrom="paragraph">
                  <wp:posOffset>-930275</wp:posOffset>
                </wp:positionV>
                <wp:extent cx="5588000" cy="0"/>
                <wp:effectExtent l="0" t="0" r="0" b="0"/>
                <wp:wrapNone/>
                <wp:docPr id="515" name="Shape 515"/>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15" o:spid="_x0000_s1026" o:spt="20" style="position:absolute;left:0pt;margin-left:5.65pt;margin-top:-73.25pt;height:0pt;width:440pt;z-index:-251147264;mso-width-relative:page;mso-height-relative:page;" fillcolor="#FFFFFF" filled="t" stroked="t" coordsize="21600,21600" o:allowincell="f" o:gfxdata="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qXY6LXAAAADAEAAA8AAAAAAAAAAQAgAAAAIgAAAGRycy9kb3ducmV2LnhtbFBLAQIU&#10;ABQAAAAIAIdO4kDnQVItuwEAAKsDAAAOAAAAAAAAAAEAIAAAACY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70240" behindDoc="1" locked="0" layoutInCell="0" allowOverlap="1">
                <wp:simplePos x="0" y="0"/>
                <wp:positionH relativeFrom="column">
                  <wp:posOffset>71755</wp:posOffset>
                </wp:positionH>
                <wp:positionV relativeFrom="paragraph">
                  <wp:posOffset>-685800</wp:posOffset>
                </wp:positionV>
                <wp:extent cx="5588000" cy="0"/>
                <wp:effectExtent l="0" t="0" r="0" b="0"/>
                <wp:wrapNone/>
                <wp:docPr id="516" name="Shape 516"/>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16" o:spid="_x0000_s1026" o:spt="20" style="position:absolute;left:0pt;margin-left:5.65pt;margin-top:-54pt;height:0pt;width:440pt;z-index:-251146240;mso-width-relative:page;mso-height-relative:page;" fillcolor="#FFFFFF" filled="t" stroked="t" coordsize="21600,21600" o:allowincell="f" o:gfxdata="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Wfs301gAAAAwBAAAPAAAAAAAAAAEAIAAAACIAAABkcnMvZG93bnJldi54bWxQSwECFAAU&#10;AAAACACHTuJAq0JyLLoBAACrAwAADgAAAAAAAAABACAAAAAl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71264" behindDoc="1" locked="0" layoutInCell="0" allowOverlap="1">
                <wp:simplePos x="0" y="0"/>
                <wp:positionH relativeFrom="column">
                  <wp:posOffset>71755</wp:posOffset>
                </wp:positionH>
                <wp:positionV relativeFrom="paragraph">
                  <wp:posOffset>-441960</wp:posOffset>
                </wp:positionV>
                <wp:extent cx="5588000" cy="0"/>
                <wp:effectExtent l="0" t="0" r="0" b="0"/>
                <wp:wrapNone/>
                <wp:docPr id="517" name="Shape 517"/>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17" o:spid="_x0000_s1026" o:spt="20" style="position:absolute;left:0pt;margin-left:5.65pt;margin-top:-34.8pt;height:0pt;width:440pt;z-index:-251145216;mso-width-relative:page;mso-height-relative:page;" fillcolor="#FFFFFF" filled="t" stroked="t" coordsize="21600,21600" o:allowincell="f" o:gfxdata="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E3yv/VAAAACgEAAA8AAAAAAAAAAQAgAAAAIgAAAGRycy9kb3ducmV2LnhtbFBLAQIUABQA&#10;AAAIAIdO4kBQvkKaugEAAKsDAAAOAAAAAAAAAAEAIAAAACQ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72288" behindDoc="1" locked="0" layoutInCell="0" allowOverlap="1">
                <wp:simplePos x="0" y="0"/>
                <wp:positionH relativeFrom="column">
                  <wp:posOffset>71755</wp:posOffset>
                </wp:positionH>
                <wp:positionV relativeFrom="paragraph">
                  <wp:posOffset>-198120</wp:posOffset>
                </wp:positionV>
                <wp:extent cx="5588000" cy="0"/>
                <wp:effectExtent l="0" t="0" r="0" b="0"/>
                <wp:wrapNone/>
                <wp:docPr id="518" name="Shape 518"/>
                <wp:cNvGraphicFramePr/>
                <a:graphic xmlns:a="http://schemas.openxmlformats.org/drawingml/2006/main">
                  <a:graphicData uri="http://schemas.microsoft.com/office/word/2010/wordprocessingShape">
                    <wps:wsp>
                      <wps:cNvCnPr/>
                      <wps:spPr>
                        <a:xfrm>
                          <a:off x="0" y="0"/>
                          <a:ext cx="558800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18" o:spid="_x0000_s1026" o:spt="20" style="position:absolute;left:0pt;margin-left:5.65pt;margin-top:-15.6pt;height:0pt;width:440pt;z-index:-251144192;mso-width-relative:page;mso-height-relative:page;" fillcolor="#FFFFFF" filled="t" stroked="t" coordsize="21600,21600" o:allowincell="f" o:gfxdata="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h5LRw1QAAAAoBAAAPAAAAAAAAAAEAIAAAACIAAABkcnMvZG93bnJldi54bWxQSwECFAAU&#10;AAAACACHTuJALLDin7sBAACrAwAADgAAAAAAAAABACAAAAAk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73312" behindDoc="1" locked="0" layoutInCell="0" allowOverlap="1">
                <wp:simplePos x="0" y="0"/>
                <wp:positionH relativeFrom="column">
                  <wp:posOffset>62230</wp:posOffset>
                </wp:positionH>
                <wp:positionV relativeFrom="paragraph">
                  <wp:posOffset>50800</wp:posOffset>
                </wp:positionV>
                <wp:extent cx="5597525" cy="0"/>
                <wp:effectExtent l="0" t="0" r="0" b="0"/>
                <wp:wrapNone/>
                <wp:docPr id="519" name="Shape 519"/>
                <wp:cNvGraphicFramePr/>
                <a:graphic xmlns:a="http://schemas.openxmlformats.org/drawingml/2006/main">
                  <a:graphicData uri="http://schemas.microsoft.com/office/word/2010/wordprocessingShape">
                    <wps:wsp>
                      <wps:cNvCnPr/>
                      <wps:spPr>
                        <a:xfrm>
                          <a:off x="0" y="0"/>
                          <a:ext cx="559752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519" o:spid="_x0000_s1026" o:spt="20" style="position:absolute;left:0pt;margin-left:4.9pt;margin-top:4pt;height:0pt;width:440.75pt;z-index:-251143168;mso-width-relative:page;mso-height-relative:page;" fillcolor="#FFFFFF" filled="t" stroked="t" coordsize="21600,21600" o:allowincell="f" o:gfxdata="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R3Xxw1wAAAAUBAAAPAAAAAAAAAAEAIAAAACIAAABkcnMvZG93bnJldi54bWxQSwECFAAU&#10;AAAACACHTuJAO9oPhLkBAACsAwAADgAAAAAAAAABACAAAAAmAQAAZHJzL2Uyb0RvYy54bWxQSwUG&#10;AAAAAAYABgBZAQAAUQUAAAAA&#10;">
                <v:fill on="t" focussize="0,0"/>
                <v:stroke weight="1.44pt" color="#000000" miterlimit="8" joinstyle="miter"/>
                <v:imagedata o:title=""/>
                <o:lock v:ext="edit" aspectratio="f"/>
              </v:line>
            </w:pict>
          </mc:Fallback>
        </mc:AlternateContent>
      </w:r>
    </w:p>
    <w:p>
      <w:pPr>
        <w:spacing w:line="15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）推荐标准。可以开展以下检验项目，如：</w:t>
      </w:r>
    </w:p>
    <w:p>
      <w:pPr>
        <w:spacing w:line="20" w:lineRule="exact"/>
        <w:rPr>
          <w:sz w:val="20"/>
          <w:szCs w:val="20"/>
        </w:rPr>
      </w:pPr>
      <w:r>
        <w:rPr>
          <w:sz w:val="20"/>
          <w:szCs w:val="20"/>
        </w:rPr>
        <mc:AlternateContent>
          <mc:Choice Requires="wps">
            <w:drawing>
              <wp:anchor distT="0" distB="0" distL="114300" distR="114300" simplePos="0" relativeHeight="252174336" behindDoc="1" locked="0" layoutInCell="0" allowOverlap="1">
                <wp:simplePos x="0" y="0"/>
                <wp:positionH relativeFrom="column">
                  <wp:posOffset>79375</wp:posOffset>
                </wp:positionH>
                <wp:positionV relativeFrom="paragraph">
                  <wp:posOffset>107315</wp:posOffset>
                </wp:positionV>
                <wp:extent cx="5572125" cy="0"/>
                <wp:effectExtent l="0" t="0" r="0" b="0"/>
                <wp:wrapNone/>
                <wp:docPr id="520" name="Shape 520"/>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520" o:spid="_x0000_s1026" o:spt="20" style="position:absolute;left:0pt;margin-left:6.25pt;margin-top:8.45pt;height:0pt;width:438.75pt;z-index:-251142144;mso-width-relative:page;mso-height-relative:page;" fillcolor="#FFFFFF" filled="t" stroked="t" coordsize="21600,21600" o:allowincell="f" o:gfxdata="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eqgvTXAAAACAEAAA8AAAAAAAAAAQAgAAAAIgAAAGRycy9kb3ducmV2LnhtbFBLAQIUABQA&#10;AAAIAIdO4kB+2dLU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219" w:lineRule="exact"/>
        <w:rPr>
          <w:sz w:val="20"/>
          <w:szCs w:val="20"/>
        </w:rPr>
      </w:pPr>
    </w:p>
    <w:p>
      <w:pPr>
        <w:tabs>
          <w:tab w:val="left" w:pos="4620"/>
        </w:tabs>
        <w:spacing w:line="240" w:lineRule="exact"/>
        <w:ind w:left="460"/>
        <w:rPr>
          <w:sz w:val="20"/>
          <w:szCs w:val="20"/>
        </w:rPr>
      </w:pPr>
      <w:r>
        <w:rPr>
          <w:rFonts w:ascii="宋体" w:hAnsi="宋体" w:eastAsia="宋体" w:cs="宋体"/>
          <w:b/>
          <w:bCs/>
          <w:sz w:val="21"/>
          <w:szCs w:val="21"/>
        </w:rPr>
        <w:t>序号</w:t>
      </w:r>
      <w:r>
        <w:rPr>
          <w:sz w:val="20"/>
          <w:szCs w:val="20"/>
        </w:rPr>
        <w:tab/>
      </w:r>
      <w:r>
        <w:rPr>
          <w:rFonts w:ascii="宋体" w:hAnsi="宋体" w:eastAsia="宋体" w:cs="宋体"/>
          <w:b/>
          <w:bCs/>
          <w:sz w:val="21"/>
          <w:szCs w:val="21"/>
        </w:rPr>
        <w:t>检验项目</w:t>
      </w:r>
    </w:p>
    <w:p>
      <w:pPr>
        <w:spacing w:line="20" w:lineRule="exact"/>
        <w:rPr>
          <w:sz w:val="20"/>
          <w:szCs w:val="20"/>
        </w:rPr>
      </w:pPr>
      <w:r>
        <w:rPr>
          <w:sz w:val="20"/>
          <w:szCs w:val="20"/>
        </w:rPr>
        <mc:AlternateContent>
          <mc:Choice Requires="wps">
            <w:drawing>
              <wp:anchor distT="0" distB="0" distL="114300" distR="114300" simplePos="0" relativeHeight="252175360" behindDoc="1" locked="0" layoutInCell="0" allowOverlap="1">
                <wp:simplePos x="0" y="0"/>
                <wp:positionH relativeFrom="column">
                  <wp:posOffset>79375</wp:posOffset>
                </wp:positionH>
                <wp:positionV relativeFrom="paragraph">
                  <wp:posOffset>59690</wp:posOffset>
                </wp:positionV>
                <wp:extent cx="5572125" cy="0"/>
                <wp:effectExtent l="0" t="0" r="0" b="0"/>
                <wp:wrapNone/>
                <wp:docPr id="521" name="Shape 521"/>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521" o:spid="_x0000_s1026" o:spt="20" style="position:absolute;left:0pt;margin-left:6.25pt;margin-top:4.7pt;height:0pt;width:438.75pt;z-index:-251141120;mso-width-relative:page;mso-height-relative:page;" fillcolor="#FFFFFF" filled="t" stroked="t" coordsize="21600,21600" o:allowincell="f" o:gfxdata="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3rLNvXAAAABgEAAA8AAAAAAAAAAQAgAAAAIgAAAGRycy9kb3ducmV2LnhtbFBLAQIUABQA&#10;AAAIAIdO4kAWwgv+uAEAAKwDAAAOAAAAAAAAAAEAIAAAACYBAABkcnMvZTJvRG9jLnhtbFBLBQYA&#10;AAAABgAGAFkBAABQBQAAAAA=&#10;">
                <v:fill on="t" focussize="0,0"/>
                <v:stroke weight="1.44pt" color="#000000" miterlimit="8" joinstyle="miter"/>
                <v:imagedata o:title=""/>
                <o:lock v:ext="edit" aspectratio="f"/>
              </v:line>
            </w:pict>
          </mc:Fallback>
        </mc:AlternateContent>
      </w:r>
    </w:p>
    <w:p>
      <w:pPr>
        <w:spacing w:line="128" w:lineRule="exact"/>
        <w:rPr>
          <w:sz w:val="20"/>
          <w:szCs w:val="20"/>
        </w:rPr>
      </w:pPr>
    </w:p>
    <w:p>
      <w:pPr>
        <w:numPr>
          <w:ilvl w:val="0"/>
          <w:numId w:val="33"/>
        </w:numPr>
        <w:tabs>
          <w:tab w:val="left" w:pos="1320"/>
        </w:tabs>
        <w:spacing w:line="256" w:lineRule="exact"/>
        <w:ind w:left="1320" w:hanging="708"/>
        <w:rPr>
          <w:rFonts w:ascii="Times New Roman" w:hAnsi="Times New Roman" w:eastAsia="Times New Roman" w:cs="Times New Roman"/>
          <w:b/>
          <w:bCs/>
          <w:sz w:val="21"/>
          <w:szCs w:val="21"/>
        </w:rPr>
      </w:pPr>
      <w:r>
        <w:rPr>
          <w:rFonts w:ascii="宋体" w:hAnsi="宋体" w:eastAsia="宋体" w:cs="宋体"/>
          <w:sz w:val="21"/>
          <w:szCs w:val="21"/>
        </w:rPr>
        <w:t>尿红细胞位相显微镜检查</w:t>
      </w:r>
    </w:p>
    <w:p>
      <w:pPr>
        <w:spacing w:line="144" w:lineRule="exact"/>
        <w:rPr>
          <w:rFonts w:ascii="Times New Roman" w:hAnsi="Times New Roman" w:eastAsia="Times New Roman" w:cs="Times New Roman"/>
          <w:b/>
          <w:bCs/>
          <w:sz w:val="21"/>
          <w:szCs w:val="21"/>
        </w:rPr>
      </w:pPr>
    </w:p>
    <w:p>
      <w:pPr>
        <w:numPr>
          <w:ilvl w:val="0"/>
          <w:numId w:val="33"/>
        </w:numPr>
        <w:tabs>
          <w:tab w:val="left" w:pos="1320"/>
        </w:tabs>
        <w:spacing w:line="256" w:lineRule="exact"/>
        <w:ind w:left="1320" w:hanging="708"/>
        <w:rPr>
          <w:rFonts w:ascii="Times New Roman" w:hAnsi="Times New Roman" w:eastAsia="Times New Roman" w:cs="Times New Roman"/>
          <w:b/>
          <w:bCs/>
          <w:sz w:val="21"/>
          <w:szCs w:val="21"/>
        </w:rPr>
      </w:pPr>
      <w:r>
        <w:rPr>
          <w:rFonts w:ascii="宋体" w:hAnsi="宋体" w:eastAsia="宋体" w:cs="宋体"/>
          <w:sz w:val="21"/>
          <w:szCs w:val="21"/>
        </w:rPr>
        <w:t>胎儿纤维连接蛋白（</w:t>
      </w:r>
      <w:r>
        <w:rPr>
          <w:rFonts w:ascii="Times New Roman" w:hAnsi="Times New Roman" w:eastAsia="Times New Roman" w:cs="Times New Roman"/>
          <w:sz w:val="21"/>
          <w:szCs w:val="21"/>
        </w:rPr>
        <w:t>fFN</w:t>
      </w:r>
      <w:r>
        <w:rPr>
          <w:rFonts w:ascii="宋体" w:hAnsi="宋体" w:eastAsia="宋体" w:cs="宋体"/>
          <w:sz w:val="21"/>
          <w:szCs w:val="21"/>
        </w:rPr>
        <w:t>）定性测定</w:t>
      </w:r>
    </w:p>
    <w:p>
      <w:pPr>
        <w:spacing w:line="112" w:lineRule="exact"/>
        <w:rPr>
          <w:rFonts w:ascii="Times New Roman" w:hAnsi="Times New Roman" w:eastAsia="Times New Roman" w:cs="Times New Roman"/>
          <w:b/>
          <w:bCs/>
          <w:sz w:val="21"/>
          <w:szCs w:val="21"/>
        </w:rPr>
      </w:pPr>
    </w:p>
    <w:p>
      <w:pPr>
        <w:numPr>
          <w:ilvl w:val="0"/>
          <w:numId w:val="33"/>
        </w:numPr>
        <w:tabs>
          <w:tab w:val="left" w:pos="1320"/>
        </w:tabs>
        <w:spacing w:line="256" w:lineRule="exact"/>
        <w:ind w:left="1320" w:hanging="708"/>
        <w:rPr>
          <w:rFonts w:ascii="Times New Roman" w:hAnsi="Times New Roman" w:eastAsia="Times New Roman" w:cs="Times New Roman"/>
          <w:b/>
          <w:bCs/>
          <w:sz w:val="21"/>
          <w:szCs w:val="21"/>
        </w:rPr>
      </w:pPr>
      <w:r>
        <w:rPr>
          <w:rFonts w:ascii="宋体" w:hAnsi="宋体" w:eastAsia="宋体" w:cs="宋体"/>
          <w:sz w:val="21"/>
          <w:szCs w:val="21"/>
        </w:rPr>
        <w:t>单个凝血因子测定（因子Ⅱ、Ⅴ、Ⅶ、Ⅷ、Ⅸ、Ⅹ、Ⅺ、Ⅻ等）</w:t>
      </w:r>
    </w:p>
    <w:p>
      <w:pPr>
        <w:spacing w:line="128" w:lineRule="exact"/>
        <w:rPr>
          <w:rFonts w:ascii="Times New Roman" w:hAnsi="Times New Roman" w:eastAsia="Times New Roman" w:cs="Times New Roman"/>
          <w:b/>
          <w:bCs/>
          <w:sz w:val="21"/>
          <w:szCs w:val="21"/>
        </w:rPr>
      </w:pPr>
    </w:p>
    <w:p>
      <w:pPr>
        <w:numPr>
          <w:ilvl w:val="0"/>
          <w:numId w:val="33"/>
        </w:numPr>
        <w:tabs>
          <w:tab w:val="left" w:pos="1320"/>
        </w:tabs>
        <w:spacing w:line="256" w:lineRule="exact"/>
        <w:ind w:left="1320" w:hanging="708"/>
        <w:rPr>
          <w:rFonts w:ascii="Times New Roman" w:hAnsi="Times New Roman" w:eastAsia="Times New Roman" w:cs="Times New Roman"/>
          <w:b/>
          <w:bCs/>
          <w:sz w:val="21"/>
          <w:szCs w:val="21"/>
        </w:rPr>
      </w:pPr>
      <w:r>
        <w:rPr>
          <w:rFonts w:ascii="宋体" w:hAnsi="宋体" w:eastAsia="宋体" w:cs="宋体"/>
          <w:sz w:val="21"/>
          <w:szCs w:val="21"/>
        </w:rPr>
        <w:t>血清蛋白电泳测定</w:t>
      </w:r>
    </w:p>
    <w:p>
      <w:pPr>
        <w:spacing w:line="128" w:lineRule="exact"/>
        <w:rPr>
          <w:rFonts w:ascii="Times New Roman" w:hAnsi="Times New Roman" w:eastAsia="Times New Roman" w:cs="Times New Roman"/>
          <w:b/>
          <w:bCs/>
          <w:sz w:val="21"/>
          <w:szCs w:val="21"/>
        </w:rPr>
      </w:pPr>
    </w:p>
    <w:p>
      <w:pPr>
        <w:numPr>
          <w:ilvl w:val="0"/>
          <w:numId w:val="33"/>
        </w:numPr>
        <w:tabs>
          <w:tab w:val="left" w:pos="1320"/>
        </w:tabs>
        <w:spacing w:line="256" w:lineRule="exact"/>
        <w:ind w:left="1320" w:hanging="708"/>
        <w:rPr>
          <w:rFonts w:ascii="Times New Roman" w:hAnsi="Times New Roman" w:eastAsia="Times New Roman" w:cs="Times New Roman"/>
          <w:b/>
          <w:bCs/>
          <w:sz w:val="21"/>
          <w:szCs w:val="21"/>
        </w:rPr>
      </w:pPr>
      <w:r>
        <w:rPr>
          <w:rFonts w:ascii="宋体" w:hAnsi="宋体" w:eastAsia="宋体" w:cs="宋体"/>
          <w:sz w:val="21"/>
          <w:szCs w:val="21"/>
        </w:rPr>
        <w:t>尿液蛋白电泳测定</w:t>
      </w:r>
    </w:p>
    <w:p>
      <w:pPr>
        <w:spacing w:line="128" w:lineRule="exact"/>
        <w:rPr>
          <w:rFonts w:ascii="Times New Roman" w:hAnsi="Times New Roman" w:eastAsia="Times New Roman" w:cs="Times New Roman"/>
          <w:b/>
          <w:bCs/>
          <w:sz w:val="21"/>
          <w:szCs w:val="21"/>
        </w:rPr>
      </w:pPr>
    </w:p>
    <w:p>
      <w:pPr>
        <w:numPr>
          <w:ilvl w:val="0"/>
          <w:numId w:val="33"/>
        </w:numPr>
        <w:tabs>
          <w:tab w:val="left" w:pos="1320"/>
        </w:tabs>
        <w:spacing w:line="256" w:lineRule="exact"/>
        <w:ind w:left="1320" w:hanging="708"/>
        <w:rPr>
          <w:rFonts w:ascii="Times New Roman" w:hAnsi="Times New Roman" w:eastAsia="Times New Roman" w:cs="Times New Roman"/>
          <w:b/>
          <w:bCs/>
          <w:sz w:val="21"/>
          <w:szCs w:val="21"/>
        </w:rPr>
      </w:pPr>
      <w:r>
        <w:rPr>
          <w:rFonts w:ascii="宋体" w:hAnsi="宋体" w:eastAsia="宋体" w:cs="宋体"/>
          <w:sz w:val="21"/>
          <w:szCs w:val="21"/>
        </w:rPr>
        <w:t>免疫固定电泳测定</w:t>
      </w:r>
    </w:p>
    <w:p>
      <w:pPr>
        <w:spacing w:line="144" w:lineRule="exact"/>
        <w:rPr>
          <w:rFonts w:ascii="Times New Roman" w:hAnsi="Times New Roman" w:eastAsia="Times New Roman" w:cs="Times New Roman"/>
          <w:b/>
          <w:bCs/>
          <w:sz w:val="21"/>
          <w:szCs w:val="21"/>
        </w:rPr>
      </w:pPr>
    </w:p>
    <w:p>
      <w:pPr>
        <w:numPr>
          <w:ilvl w:val="0"/>
          <w:numId w:val="33"/>
        </w:numPr>
        <w:tabs>
          <w:tab w:val="left" w:pos="1320"/>
        </w:tabs>
        <w:spacing w:line="256" w:lineRule="exact"/>
        <w:ind w:left="1320" w:hanging="708"/>
        <w:rPr>
          <w:rFonts w:ascii="Times New Roman" w:hAnsi="Times New Roman" w:eastAsia="Times New Roman" w:cs="Times New Roman"/>
          <w:b/>
          <w:bCs/>
          <w:sz w:val="21"/>
          <w:szCs w:val="21"/>
        </w:rPr>
      </w:pPr>
      <w:r>
        <w:rPr>
          <w:rFonts w:ascii="宋体" w:hAnsi="宋体" w:eastAsia="宋体" w:cs="宋体"/>
          <w:sz w:val="21"/>
          <w:szCs w:val="21"/>
        </w:rPr>
        <w:t>转铁蛋白</w:t>
      </w:r>
      <w:r>
        <w:rPr>
          <w:rFonts w:ascii="Times New Roman" w:hAnsi="Times New Roman" w:eastAsia="Times New Roman" w:cs="Times New Roman"/>
          <w:sz w:val="21"/>
          <w:szCs w:val="21"/>
        </w:rPr>
        <w:t>(TF)</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3"/>
        </w:numPr>
        <w:tabs>
          <w:tab w:val="left" w:pos="1320"/>
        </w:tabs>
        <w:spacing w:line="256" w:lineRule="exact"/>
        <w:ind w:left="1320" w:hanging="708"/>
        <w:rPr>
          <w:rFonts w:ascii="Times New Roman" w:hAnsi="Times New Roman" w:eastAsia="Times New Roman" w:cs="Times New Roman"/>
          <w:b/>
          <w:bCs/>
          <w:sz w:val="21"/>
          <w:szCs w:val="21"/>
        </w:rPr>
      </w:pPr>
      <w:r>
        <w:rPr>
          <w:rFonts w:ascii="宋体" w:hAnsi="宋体" w:eastAsia="宋体" w:cs="宋体"/>
          <w:sz w:val="21"/>
          <w:szCs w:val="21"/>
        </w:rPr>
        <w:t>糖化白蛋白</w:t>
      </w:r>
      <w:r>
        <w:rPr>
          <w:rFonts w:ascii="Times New Roman" w:hAnsi="Times New Roman" w:eastAsia="Times New Roman" w:cs="Times New Roman"/>
          <w:sz w:val="21"/>
          <w:szCs w:val="21"/>
        </w:rPr>
        <w:t>(GA)</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3"/>
        </w:numPr>
        <w:tabs>
          <w:tab w:val="left" w:pos="1320"/>
        </w:tabs>
        <w:spacing w:line="256" w:lineRule="exact"/>
        <w:ind w:left="1320" w:hanging="708"/>
        <w:rPr>
          <w:rFonts w:ascii="Times New Roman" w:hAnsi="Times New Roman" w:eastAsia="Times New Roman" w:cs="Times New Roman"/>
          <w:b/>
          <w:bCs/>
          <w:sz w:val="21"/>
          <w:szCs w:val="21"/>
        </w:rPr>
      </w:pPr>
      <w:r>
        <w:rPr>
          <w:rFonts w:ascii="Times New Roman" w:hAnsi="Times New Roman" w:eastAsia="Times New Roman" w:cs="Times New Roman"/>
          <w:sz w:val="21"/>
          <w:szCs w:val="21"/>
        </w:rPr>
        <w:t xml:space="preserve">1-3-β-D </w:t>
      </w:r>
      <w:r>
        <w:rPr>
          <w:rFonts w:ascii="宋体" w:hAnsi="宋体" w:eastAsia="宋体" w:cs="宋体"/>
          <w:sz w:val="21"/>
          <w:szCs w:val="21"/>
        </w:rPr>
        <w:t>葡聚糖动态定量检测</w:t>
      </w:r>
    </w:p>
    <w:p>
      <w:pPr>
        <w:spacing w:line="20" w:lineRule="exact"/>
        <w:rPr>
          <w:sz w:val="20"/>
          <w:szCs w:val="20"/>
        </w:rPr>
      </w:pPr>
      <w:r>
        <w:rPr>
          <w:sz w:val="20"/>
          <w:szCs w:val="20"/>
        </w:rPr>
        <mc:AlternateContent>
          <mc:Choice Requires="wps">
            <w:drawing>
              <wp:anchor distT="0" distB="0" distL="114300" distR="114300" simplePos="0" relativeHeight="252176384" behindDoc="1" locked="0" layoutInCell="0" allowOverlap="1">
                <wp:simplePos x="0" y="0"/>
                <wp:positionH relativeFrom="column">
                  <wp:posOffset>79375</wp:posOffset>
                </wp:positionH>
                <wp:positionV relativeFrom="paragraph">
                  <wp:posOffset>-1905635</wp:posOffset>
                </wp:positionV>
                <wp:extent cx="5572125" cy="0"/>
                <wp:effectExtent l="0" t="0" r="0" b="0"/>
                <wp:wrapNone/>
                <wp:docPr id="522" name="Shape 522"/>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22" o:spid="_x0000_s1026" o:spt="20" style="position:absolute;left:0pt;margin-left:6.25pt;margin-top:-150.05pt;height:0pt;width:438.75pt;z-index:-251140096;mso-width-relative:page;mso-height-relative:page;" fillcolor="#FFFFFF" filled="t" stroked="t" coordsize="21600,21600" o:allowincell="f" o:gfxdata="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75/FHXAAAADAEAAA8AAAAAAAAAAQAgAAAAIgAAAGRycy9kb3ducmV2LnhtbFBLAQIUABQA&#10;AAAIAIdO4kAStJC9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77408" behindDoc="1" locked="0" layoutInCell="0" allowOverlap="1">
                <wp:simplePos x="0" y="0"/>
                <wp:positionH relativeFrom="column">
                  <wp:posOffset>79375</wp:posOffset>
                </wp:positionH>
                <wp:positionV relativeFrom="paragraph">
                  <wp:posOffset>-1661795</wp:posOffset>
                </wp:positionV>
                <wp:extent cx="5572125" cy="0"/>
                <wp:effectExtent l="0" t="0" r="0" b="0"/>
                <wp:wrapNone/>
                <wp:docPr id="523" name="Shape 523"/>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23" o:spid="_x0000_s1026" o:spt="20" style="position:absolute;left:0pt;margin-left:6.25pt;margin-top:-130.85pt;height:0pt;width:438.75pt;z-index:-251139072;mso-width-relative:page;mso-height-relative:page;" fillcolor="#FFFFFF" filled="t" stroked="t" coordsize="21600,21600" o:allowincell="f" o:gfxdata="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kVd902AAAAAwBAAAPAAAAAAAAAAEAIAAAACIAAABkcnMvZG93bnJldi54bWxQSwEC&#10;FAAUAAAACACHTuJADpiM5bsBAACrAwAADgAAAAAAAAABACAAAAAnAQAAZHJzL2Uyb0RvYy54bWxQ&#10;SwUGAAAAAAYABgBZAQAAVA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78432" behindDoc="1" locked="0" layoutInCell="0" allowOverlap="1">
                <wp:simplePos x="0" y="0"/>
                <wp:positionH relativeFrom="column">
                  <wp:posOffset>79375</wp:posOffset>
                </wp:positionH>
                <wp:positionV relativeFrom="paragraph">
                  <wp:posOffset>-1417955</wp:posOffset>
                </wp:positionV>
                <wp:extent cx="5572125" cy="0"/>
                <wp:effectExtent l="0" t="0" r="0" b="0"/>
                <wp:wrapNone/>
                <wp:docPr id="524" name="Shape 524"/>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24" o:spid="_x0000_s1026" o:spt="20" style="position:absolute;left:0pt;margin-left:6.25pt;margin-top:-111.65pt;height:0pt;width:438.75pt;z-index:-251138048;mso-width-relative:page;mso-height-relative:page;" fillcolor="#FFFFFF" filled="t" stroked="t" coordsize="21600,21600" o:allowincell="f" o:gfxdata="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iEGQfXAAAADAEAAA8AAAAAAAAAAQAgAAAAIgAAAGRycy9kb3ducmV2LnhtbFBLAQIUABQA&#10;AAAIAIdO4kCKstC/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79456" behindDoc="1" locked="0" layoutInCell="0" allowOverlap="1">
                <wp:simplePos x="0" y="0"/>
                <wp:positionH relativeFrom="column">
                  <wp:posOffset>79375</wp:posOffset>
                </wp:positionH>
                <wp:positionV relativeFrom="paragraph">
                  <wp:posOffset>-1173480</wp:posOffset>
                </wp:positionV>
                <wp:extent cx="5572125" cy="0"/>
                <wp:effectExtent l="0" t="0" r="0" b="0"/>
                <wp:wrapNone/>
                <wp:docPr id="525" name="Shape 525"/>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25" o:spid="_x0000_s1026" o:spt="20" style="position:absolute;left:0pt;margin-left:6.25pt;margin-top:-92.4pt;height:0pt;width:438.75pt;z-index:-251137024;mso-width-relative:page;mso-height-relative:page;" fillcolor="#FFFFFF" filled="t" stroked="t" coordsize="21600,21600" o:allowincell="f" o:gfxdata="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0cZhYNcAAAAMAQAADwAAAAAAAAABACAAAAAiAAAAZHJzL2Rvd25yZXYueG1sUEsBAhQAFAAA&#10;AAgAh07iQHFO4Am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80480" behindDoc="1" locked="0" layoutInCell="0" allowOverlap="1">
                <wp:simplePos x="0" y="0"/>
                <wp:positionH relativeFrom="column">
                  <wp:posOffset>79375</wp:posOffset>
                </wp:positionH>
                <wp:positionV relativeFrom="paragraph">
                  <wp:posOffset>-929640</wp:posOffset>
                </wp:positionV>
                <wp:extent cx="5572125" cy="0"/>
                <wp:effectExtent l="0" t="0" r="0" b="0"/>
                <wp:wrapNone/>
                <wp:docPr id="526" name="Shape 526"/>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26" o:spid="_x0000_s1026" o:spt="20" style="position:absolute;left:0pt;margin-left:6.25pt;margin-top:-73.2pt;height:0pt;width:438.75pt;z-index:-251136000;mso-width-relative:page;mso-height-relative:page;" fillcolor="#FFFFFF" filled="t" stroked="t" coordsize="21600,21600" o:allowincell="f" o:gfxdata="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3eOby2AAAAAwBAAAPAAAAAAAAAAEAIAAAACIAAABkcnMvZG93bnJldi54bWxQSwECFAAU&#10;AAAACACHTuJA2p3s5rgBAACrAwAADgAAAAAAAAABACAAAAAn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81504" behindDoc="1" locked="0" layoutInCell="0" allowOverlap="1">
                <wp:simplePos x="0" y="0"/>
                <wp:positionH relativeFrom="column">
                  <wp:posOffset>79375</wp:posOffset>
                </wp:positionH>
                <wp:positionV relativeFrom="paragraph">
                  <wp:posOffset>-685800</wp:posOffset>
                </wp:positionV>
                <wp:extent cx="5572125" cy="0"/>
                <wp:effectExtent l="0" t="0" r="0" b="0"/>
                <wp:wrapNone/>
                <wp:docPr id="527" name="Shape 527"/>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27" o:spid="_x0000_s1026" o:spt="20" style="position:absolute;left:0pt;margin-left:6.25pt;margin-top:-54pt;height:0pt;width:438.75pt;z-index:-251134976;mso-width-relative:page;mso-height-relative:page;" fillcolor="#FFFFFF" filled="t" stroked="t" coordsize="21600,21600" o:allowincell="f" o:gfxdata="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7rmKrXAAAADAEAAA8AAAAAAAAAAQAgAAAAIgAAAGRycy9kb3ducmV2LnhtbFBLAQIUABQA&#10;AAAIAIdO4kDGsfC+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82528" behindDoc="1" locked="0" layoutInCell="0" allowOverlap="1">
                <wp:simplePos x="0" y="0"/>
                <wp:positionH relativeFrom="column">
                  <wp:posOffset>79375</wp:posOffset>
                </wp:positionH>
                <wp:positionV relativeFrom="paragraph">
                  <wp:posOffset>-441960</wp:posOffset>
                </wp:positionV>
                <wp:extent cx="5572125" cy="0"/>
                <wp:effectExtent l="0" t="0" r="0" b="0"/>
                <wp:wrapNone/>
                <wp:docPr id="528" name="Shape 528"/>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28" o:spid="_x0000_s1026" o:spt="20" style="position:absolute;left:0pt;margin-left:6.25pt;margin-top:-34.8pt;height:0pt;width:438.75pt;z-index:-251133952;mso-width-relative:page;mso-height-relative:page;" fillcolor="#FFFFFF" filled="t" stroked="t" coordsize="21600,21600" o:allowincell="f" o:gfxdata="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arXP7XAAAACgEAAA8AAAAAAAAAAQAgAAAAIgAAAGRycy9kb3ducmV2LnhtbFBLAQIUABQA&#10;AAAIAIdO4kC6v1C7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83552" behindDoc="1" locked="0" layoutInCell="0" allowOverlap="1">
                <wp:simplePos x="0" y="0"/>
                <wp:positionH relativeFrom="column">
                  <wp:posOffset>79375</wp:posOffset>
                </wp:positionH>
                <wp:positionV relativeFrom="paragraph">
                  <wp:posOffset>-198120</wp:posOffset>
                </wp:positionV>
                <wp:extent cx="5572125" cy="0"/>
                <wp:effectExtent l="0" t="0" r="0" b="0"/>
                <wp:wrapNone/>
                <wp:docPr id="529" name="Shape 529"/>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29" o:spid="_x0000_s1026" o:spt="20" style="position:absolute;left:0pt;margin-left:6.25pt;margin-top:-15.6pt;height:0pt;width:438.75pt;z-index:-251132928;mso-width-relative:page;mso-height-relative:page;" fillcolor="#FFFFFF" filled="t" stroked="t" coordsize="21600,21600" o:allowincell="f" o:gfxdata="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OZ4InHXAAAACgEAAA8AAAAAAAAAAQAgAAAAIgAAAGRycy9kb3ducmV2LnhtbFBLAQIUABQA&#10;AAAIAIdO4kBBQ2AN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84576" behindDoc="1" locked="0" layoutInCell="0" allowOverlap="1">
                <wp:simplePos x="0" y="0"/>
                <wp:positionH relativeFrom="column">
                  <wp:posOffset>79375</wp:posOffset>
                </wp:positionH>
                <wp:positionV relativeFrom="paragraph">
                  <wp:posOffset>45085</wp:posOffset>
                </wp:positionV>
                <wp:extent cx="5572125" cy="0"/>
                <wp:effectExtent l="0" t="0" r="0" b="0"/>
                <wp:wrapNone/>
                <wp:docPr id="530" name="Shape 530"/>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30" o:spid="_x0000_s1026" o:spt="20" style="position:absolute;left:0pt;margin-left:6.25pt;margin-top:3.55pt;height:0pt;width:438.75pt;z-index:-251131904;mso-width-relative:page;mso-height-relative:page;" fillcolor="#FFFFFF" filled="t" stroked="t" coordsize="21600,21600" o:allowincell="f" o:gfxdata="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dqRt/UAAAABgEAAA8AAAAAAAAAAQAgAAAAIgAAAGRycy9kb3ducmV2LnhtbFBLAQIUABQAAAAI&#10;AIdO4kAqgHXOuAEAAKsDAAAOAAAAAAAAAAEAIAAAACMBAABkcnMvZTJvRG9jLnhtbFBLBQYAAAAA&#10;BgAGAFkBAABNBQAAAAA=&#10;">
                <v:fill on="t" focussize="0,0"/>
                <v:stroke weight="0.48pt" color="#000000" miterlimit="8" joinstyle="miter"/>
                <v:imagedata o:title=""/>
                <o:lock v:ext="edit" aspectratio="f"/>
              </v:line>
            </w:pict>
          </mc:Fallback>
        </mc:AlternateContent>
      </w:r>
    </w:p>
    <w:p>
      <w:pPr>
        <w:spacing w:line="109" w:lineRule="exact"/>
        <w:rPr>
          <w:sz w:val="20"/>
          <w:szCs w:val="20"/>
        </w:rPr>
      </w:pPr>
    </w:p>
    <w:p>
      <w:pPr>
        <w:numPr>
          <w:ilvl w:val="0"/>
          <w:numId w:val="34"/>
        </w:numPr>
        <w:tabs>
          <w:tab w:val="left" w:pos="1320"/>
        </w:tabs>
        <w:spacing w:line="256" w:lineRule="exact"/>
        <w:ind w:left="1320" w:hanging="760"/>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乳酸</w:t>
      </w:r>
      <w:r>
        <w:rPr>
          <w:rFonts w:ascii="Times New Roman" w:hAnsi="Times New Roman" w:eastAsia="Times New Roman" w:cs="Times New Roman"/>
          <w:sz w:val="21"/>
          <w:szCs w:val="21"/>
        </w:rPr>
        <w:t>(LA)</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4"/>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总铁结合力</w:t>
      </w:r>
      <w:r>
        <w:rPr>
          <w:rFonts w:ascii="Times New Roman" w:hAnsi="Times New Roman" w:eastAsia="Times New Roman" w:cs="Times New Roman"/>
          <w:sz w:val="21"/>
          <w:szCs w:val="21"/>
        </w:rPr>
        <w:t>(TIBC)</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4"/>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铅</w:t>
      </w:r>
      <w:r>
        <w:rPr>
          <w:rFonts w:ascii="Times New Roman" w:hAnsi="Times New Roman" w:eastAsia="Times New Roman" w:cs="Times New Roman"/>
          <w:sz w:val="21"/>
          <w:szCs w:val="21"/>
        </w:rPr>
        <w:t>(Pb)</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4"/>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一氧化碳</w:t>
      </w:r>
      <w:r>
        <w:rPr>
          <w:rFonts w:ascii="Times New Roman" w:hAnsi="Times New Roman" w:eastAsia="Times New Roman" w:cs="Times New Roman"/>
          <w:sz w:val="21"/>
          <w:szCs w:val="21"/>
        </w:rPr>
        <w:t>(CO)</w:t>
      </w:r>
      <w:r>
        <w:rPr>
          <w:rFonts w:ascii="宋体" w:hAnsi="宋体" w:eastAsia="宋体" w:cs="宋体"/>
          <w:sz w:val="21"/>
          <w:szCs w:val="21"/>
        </w:rPr>
        <w:t>测定</w:t>
      </w:r>
    </w:p>
    <w:p>
      <w:pPr>
        <w:spacing w:line="20" w:lineRule="exact"/>
        <w:rPr>
          <w:sz w:val="20"/>
          <w:szCs w:val="20"/>
        </w:rPr>
      </w:pPr>
      <w:r>
        <w:rPr>
          <w:sz w:val="20"/>
          <w:szCs w:val="20"/>
        </w:rPr>
        <mc:AlternateContent>
          <mc:Choice Requires="wps">
            <w:drawing>
              <wp:anchor distT="0" distB="0" distL="114300" distR="114300" simplePos="0" relativeHeight="252185600" behindDoc="1" locked="0" layoutInCell="0" allowOverlap="1">
                <wp:simplePos x="0" y="0"/>
                <wp:positionH relativeFrom="column">
                  <wp:posOffset>79375</wp:posOffset>
                </wp:positionH>
                <wp:positionV relativeFrom="paragraph">
                  <wp:posOffset>-685800</wp:posOffset>
                </wp:positionV>
                <wp:extent cx="5572125" cy="0"/>
                <wp:effectExtent l="0" t="0" r="0" b="0"/>
                <wp:wrapNone/>
                <wp:docPr id="531" name="Shape 531"/>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31" o:spid="_x0000_s1026" o:spt="20" style="position:absolute;left:0pt;margin-left:6.25pt;margin-top:-54pt;height:0pt;width:438.75pt;z-index:-251130880;mso-width-relative:page;mso-height-relative:page;" fillcolor="#FFFFFF" filled="t" stroked="t" coordsize="21600,21600" o:allowincell="f" o:gfxdata="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OHsIv7XAAAADAEAAA8AAAAAAAAAAQAgAAAAIgAAAGRycy9kb3ducmV2LnhtbFBLAQIUABQA&#10;AAAIAIdO4kDRfEV4uAEAAKsDAAAOAAAAAAAAAAEAIAAAACY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86624" behindDoc="1" locked="0" layoutInCell="0" allowOverlap="1">
                <wp:simplePos x="0" y="0"/>
                <wp:positionH relativeFrom="column">
                  <wp:posOffset>79375</wp:posOffset>
                </wp:positionH>
                <wp:positionV relativeFrom="paragraph">
                  <wp:posOffset>-441960</wp:posOffset>
                </wp:positionV>
                <wp:extent cx="5572125" cy="0"/>
                <wp:effectExtent l="0" t="0" r="0" b="0"/>
                <wp:wrapNone/>
                <wp:docPr id="532" name="Shape 532"/>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32" o:spid="_x0000_s1026" o:spt="20" style="position:absolute;left:0pt;margin-left:6.25pt;margin-top:-34.8pt;height:0pt;width:438.75pt;z-index:-251129856;mso-width-relative:page;mso-height-relative:page;" fillcolor="#FFFFFF" filled="t" stroked="t" coordsize="21600,21600" o:allowincell="f" o:gfxdata="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arXP7XAAAACgEAAA8AAAAAAAAAAQAgAAAAIgAAAGRycy9kb3ducmV2LnhtbFBLAQIUABQA&#10;AAAIAIdO4kB6r0mX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87648" behindDoc="1" locked="0" layoutInCell="0" allowOverlap="1">
                <wp:simplePos x="0" y="0"/>
                <wp:positionH relativeFrom="column">
                  <wp:posOffset>79375</wp:posOffset>
                </wp:positionH>
                <wp:positionV relativeFrom="paragraph">
                  <wp:posOffset>-198120</wp:posOffset>
                </wp:positionV>
                <wp:extent cx="5572125" cy="0"/>
                <wp:effectExtent l="0" t="0" r="0" b="0"/>
                <wp:wrapNone/>
                <wp:docPr id="533" name="Shape 533"/>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33" o:spid="_x0000_s1026" o:spt="20" style="position:absolute;left:0pt;margin-left:6.25pt;margin-top:-15.6pt;height:0pt;width:438.75pt;z-index:-251128832;mso-width-relative:page;mso-height-relative:page;" fillcolor="#FFFFFF" filled="t" stroked="t" coordsize="21600,21600" o:allowincell="f" o:gfxdata="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Z4InHXAAAACgEAAA8AAAAAAAAAAQAgAAAAIgAAAGRycy9kb3ducmV2LnhtbFBLAQIU&#10;ABQAAAAIAIdO4kCBU3khuwEAAKsDAAAOAAAAAAAAAAEAIAAAACY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88672" behindDoc="1" locked="0" layoutInCell="0" allowOverlap="1">
                <wp:simplePos x="0" y="0"/>
                <wp:positionH relativeFrom="column">
                  <wp:posOffset>79375</wp:posOffset>
                </wp:positionH>
                <wp:positionV relativeFrom="paragraph">
                  <wp:posOffset>45085</wp:posOffset>
                </wp:positionV>
                <wp:extent cx="5572125" cy="0"/>
                <wp:effectExtent l="0" t="0" r="0" b="0"/>
                <wp:wrapNone/>
                <wp:docPr id="534" name="Shape 534"/>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34" o:spid="_x0000_s1026" o:spt="20" style="position:absolute;left:0pt;margin-left:6.25pt;margin-top:3.55pt;height:0pt;width:438.75pt;z-index:-251127808;mso-width-relative:page;mso-height-relative:page;" fillcolor="#FFFFFF" filled="t" stroked="t" coordsize="21600,21600" o:allowincell="f" o:gfxdata="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1kcIcNMAAAAGAQAADwAAAAAAAAABACAAAAAiAAAAZHJzL2Rvd25yZXYueG1sUEsBAhQAFAAAAAgA&#10;h07iQOKpCZW4AQAAqwMAAA4AAAAAAAAAAQAgAAAAIgEAAGRycy9lMm9Eb2MueG1sUEsFBgAAAAAG&#10;AAYAWQEAAEwFAAAAAA==&#10;">
                <v:fill on="t" focussize="0,0"/>
                <v:stroke weight="0.47992125984252pt" color="#000000" miterlimit="8" joinstyle="miter"/>
                <v:imagedata o:title=""/>
                <o:lock v:ext="edit" aspectratio="f"/>
              </v:line>
            </w:pict>
          </mc:Fallback>
        </mc:AlternateContent>
      </w:r>
    </w:p>
    <w:p>
      <w:pPr>
        <w:spacing w:line="27" w:lineRule="exact"/>
        <w:rPr>
          <w:sz w:val="20"/>
          <w:szCs w:val="20"/>
        </w:rPr>
      </w:pPr>
    </w:p>
    <w:p>
      <w:pPr>
        <w:spacing w:line="240" w:lineRule="exact"/>
        <w:ind w:left="632" w:right="226" w:hanging="632" w:hangingChars="300"/>
        <w:jc w:val="left"/>
        <w:rPr>
          <w:sz w:val="20"/>
          <w:szCs w:val="20"/>
        </w:rPr>
      </w:pPr>
      <w:r>
        <w:rPr>
          <w:rFonts w:hint="eastAsia" w:ascii="宋体" w:hAnsi="宋体" w:eastAsia="宋体" w:cs="宋体"/>
          <w:b/>
          <w:bCs/>
          <w:sz w:val="21"/>
          <w:szCs w:val="21"/>
          <w:lang w:val="en-US" w:eastAsia="zh-CN"/>
        </w:rPr>
        <w:t xml:space="preserve">    14 </w:t>
      </w:r>
      <w:r>
        <w:rPr>
          <w:rFonts w:hint="eastAsia" w:ascii="宋体" w:hAnsi="宋体" w:eastAsia="宋体" w:cs="宋体"/>
          <w:b w:val="0"/>
          <w:bCs w:val="0"/>
          <w:sz w:val="21"/>
          <w:szCs w:val="21"/>
          <w:lang w:val="en-US" w:eastAsia="zh-CN"/>
        </w:rPr>
        <w:t>√</w:t>
      </w:r>
      <w:r>
        <w:rPr>
          <w:rFonts w:ascii="宋体" w:hAnsi="宋体" w:eastAsia="宋体" w:cs="宋体"/>
          <w:sz w:val="21"/>
          <w:szCs w:val="21"/>
        </w:rPr>
        <w:t>微量元素（包括铜、硒、锌、锶、镉、汞、铝、锰、钼、锂、砷、碘、钴、铬、镍等）</w:t>
      </w:r>
    </w:p>
    <w:p>
      <w:pPr>
        <w:spacing w:line="20" w:lineRule="exact"/>
        <w:rPr>
          <w:sz w:val="20"/>
          <w:szCs w:val="20"/>
        </w:rPr>
      </w:pPr>
      <w:r>
        <w:rPr>
          <w:sz w:val="20"/>
          <w:szCs w:val="20"/>
        </w:rPr>
        <mc:AlternateContent>
          <mc:Choice Requires="wps">
            <w:drawing>
              <wp:anchor distT="0" distB="0" distL="114300" distR="114300" simplePos="0" relativeHeight="252189696" behindDoc="1" locked="0" layoutInCell="0" allowOverlap="1">
                <wp:simplePos x="0" y="0"/>
                <wp:positionH relativeFrom="column">
                  <wp:posOffset>79375</wp:posOffset>
                </wp:positionH>
                <wp:positionV relativeFrom="paragraph">
                  <wp:posOffset>35560</wp:posOffset>
                </wp:positionV>
                <wp:extent cx="5572125" cy="0"/>
                <wp:effectExtent l="0" t="0" r="0" b="0"/>
                <wp:wrapNone/>
                <wp:docPr id="535" name="Shape 535"/>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35" o:spid="_x0000_s1026" o:spt="20" style="position:absolute;left:0pt;margin-left:6.25pt;margin-top:2.8pt;height:0pt;width:438.75pt;z-index:-251126784;mso-width-relative:page;mso-height-relative:page;" fillcolor="#FFFFFF" filled="t" stroked="t" coordsize="21600,21600" o:allowincell="f" o:gfxdata="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XghAtQAAAAGAQAADwAAAAAAAAABACAAAAAiAAAAZHJzL2Rvd25yZXYueG1sUEsBAhQAFAAAAAgA&#10;h07iQBlVOSO3AQAAqwMAAA4AAAAAAAAAAQAgAAAAIwEAAGRycy9lMm9Eb2MueG1sUEsFBgAAAAAG&#10;AAYAWQEAAEwFAAAAAA==&#10;">
                <v:fill on="t" focussize="0,0"/>
                <v:stroke weight="0.47992125984252pt" color="#000000" miterlimit="8" joinstyle="miter"/>
                <v:imagedata o:title=""/>
                <o:lock v:ext="edit" aspectratio="f"/>
              </v:line>
            </w:pict>
          </mc:Fallback>
        </mc:AlternateContent>
      </w:r>
    </w:p>
    <w:p>
      <w:pPr>
        <w:spacing w:line="94" w:lineRule="exact"/>
        <w:rPr>
          <w:sz w:val="20"/>
          <w:szCs w:val="20"/>
        </w:rPr>
      </w:pPr>
    </w:p>
    <w:p>
      <w:pPr>
        <w:numPr>
          <w:ilvl w:val="0"/>
          <w:numId w:val="35"/>
        </w:numPr>
        <w:tabs>
          <w:tab w:val="left" w:pos="1320"/>
        </w:tabs>
        <w:spacing w:line="256" w:lineRule="exact"/>
        <w:ind w:left="1320" w:hanging="760"/>
        <w:rPr>
          <w:rFonts w:ascii="Times New Roman" w:hAnsi="Times New Roman" w:eastAsia="Times New Roman" w:cs="Times New Roman"/>
          <w:b/>
          <w:bCs/>
          <w:sz w:val="21"/>
          <w:szCs w:val="21"/>
        </w:rPr>
      </w:pPr>
      <w:r>
        <w:rPr>
          <w:rFonts w:ascii="Times New Roman" w:hAnsi="Times New Roman" w:eastAsia="Times New Roman" w:cs="Times New Roman"/>
          <w:sz w:val="21"/>
          <w:szCs w:val="21"/>
        </w:rPr>
        <w:t>β-</w:t>
      </w:r>
      <w:r>
        <w:rPr>
          <w:rFonts w:ascii="宋体" w:hAnsi="宋体" w:eastAsia="宋体" w:cs="宋体"/>
          <w:sz w:val="21"/>
          <w:szCs w:val="21"/>
        </w:rPr>
        <w:t>胶原降解产物</w:t>
      </w:r>
      <w:r>
        <w:rPr>
          <w:rFonts w:ascii="Times New Roman" w:hAnsi="Times New Roman" w:eastAsia="Times New Roman" w:cs="Times New Roman"/>
          <w:sz w:val="21"/>
          <w:szCs w:val="21"/>
        </w:rPr>
        <w:t>(β-CTX)</w:t>
      </w:r>
      <w:r>
        <w:rPr>
          <w:rFonts w:ascii="宋体" w:hAnsi="宋体" w:eastAsia="宋体" w:cs="宋体"/>
          <w:sz w:val="21"/>
          <w:szCs w:val="21"/>
        </w:rPr>
        <w:t>测定</w:t>
      </w:r>
    </w:p>
    <w:p>
      <w:pPr>
        <w:spacing w:line="112" w:lineRule="exact"/>
        <w:rPr>
          <w:rFonts w:ascii="Times New Roman" w:hAnsi="Times New Roman" w:eastAsia="Times New Roman" w:cs="Times New Roman"/>
          <w:b/>
          <w:bCs/>
          <w:sz w:val="21"/>
          <w:szCs w:val="21"/>
        </w:rPr>
      </w:pPr>
    </w:p>
    <w:p>
      <w:pPr>
        <w:numPr>
          <w:ilvl w:val="0"/>
          <w:numId w:val="35"/>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血氨测定</w:t>
      </w:r>
    </w:p>
    <w:p>
      <w:pPr>
        <w:spacing w:line="144" w:lineRule="exact"/>
        <w:rPr>
          <w:rFonts w:ascii="Times New Roman" w:hAnsi="Times New Roman" w:eastAsia="Times New Roman" w:cs="Times New Roman"/>
          <w:b/>
          <w:bCs/>
          <w:sz w:val="21"/>
          <w:szCs w:val="21"/>
        </w:rPr>
      </w:pPr>
    </w:p>
    <w:p>
      <w:pPr>
        <w:numPr>
          <w:ilvl w:val="0"/>
          <w:numId w:val="35"/>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超敏肌钙蛋白（</w:t>
      </w:r>
      <w:r>
        <w:rPr>
          <w:rFonts w:ascii="Times New Roman" w:hAnsi="Times New Roman" w:eastAsia="Times New Roman" w:cs="Times New Roman"/>
          <w:sz w:val="21"/>
          <w:szCs w:val="21"/>
        </w:rPr>
        <w:t>hs-Tn</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5"/>
        </w:numPr>
        <w:tabs>
          <w:tab w:val="left" w:pos="1320"/>
        </w:tabs>
        <w:spacing w:line="256" w:lineRule="exact"/>
        <w:ind w:left="1320" w:hanging="760"/>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肌红蛋白</w:t>
      </w:r>
      <w:r>
        <w:rPr>
          <w:rFonts w:ascii="Times New Roman" w:hAnsi="Times New Roman" w:eastAsia="Times New Roman" w:cs="Times New Roman"/>
          <w:sz w:val="21"/>
          <w:szCs w:val="21"/>
        </w:rPr>
        <w:t>(Mb)</w:t>
      </w:r>
      <w:r>
        <w:rPr>
          <w:rFonts w:ascii="宋体" w:hAnsi="宋体" w:eastAsia="宋体" w:cs="宋体"/>
          <w:sz w:val="21"/>
          <w:szCs w:val="21"/>
        </w:rPr>
        <w:t>测定</w:t>
      </w:r>
    </w:p>
    <w:p>
      <w:pPr>
        <w:spacing w:line="20" w:lineRule="exact"/>
        <w:rPr>
          <w:sz w:val="20"/>
          <w:szCs w:val="20"/>
        </w:rPr>
      </w:pPr>
      <w:r>
        <w:rPr>
          <w:sz w:val="20"/>
          <w:szCs w:val="20"/>
        </w:rPr>
        <mc:AlternateContent>
          <mc:Choice Requires="wps">
            <w:drawing>
              <wp:anchor distT="0" distB="0" distL="114300" distR="114300" simplePos="0" relativeHeight="252190720" behindDoc="1" locked="0" layoutInCell="0" allowOverlap="1">
                <wp:simplePos x="0" y="0"/>
                <wp:positionH relativeFrom="column">
                  <wp:posOffset>79375</wp:posOffset>
                </wp:positionH>
                <wp:positionV relativeFrom="paragraph">
                  <wp:posOffset>-685800</wp:posOffset>
                </wp:positionV>
                <wp:extent cx="5572125" cy="0"/>
                <wp:effectExtent l="0" t="0" r="0" b="0"/>
                <wp:wrapNone/>
                <wp:docPr id="536" name="Shape 536"/>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36" o:spid="_x0000_s1026" o:spt="20" style="position:absolute;left:0pt;margin-left:6.25pt;margin-top:-54pt;height:0pt;width:438.75pt;z-index:-251125760;mso-width-relative:page;mso-height-relative:page;" fillcolor="#FFFFFF" filled="t" stroked="t" coordsize="21600,21600" o:allowincell="f" o:gfxdata="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7rmKrXAAAADAEAAA8AAAAAAAAAAQAgAAAAIgAAAGRycy9kb3ducmV2LnhtbFBLAQIUABQA&#10;AAAIAIdO4kBVVhki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91744" behindDoc="1" locked="0" layoutInCell="0" allowOverlap="1">
                <wp:simplePos x="0" y="0"/>
                <wp:positionH relativeFrom="column">
                  <wp:posOffset>79375</wp:posOffset>
                </wp:positionH>
                <wp:positionV relativeFrom="paragraph">
                  <wp:posOffset>-441960</wp:posOffset>
                </wp:positionV>
                <wp:extent cx="5572125" cy="0"/>
                <wp:effectExtent l="0" t="0" r="0" b="0"/>
                <wp:wrapNone/>
                <wp:docPr id="537" name="Shape 537"/>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37" o:spid="_x0000_s1026" o:spt="20" style="position:absolute;left:0pt;margin-left:6.25pt;margin-top:-34.8pt;height:0pt;width:438.75pt;z-index:-251124736;mso-width-relative:page;mso-height-relative:page;" fillcolor="#FFFFFF" filled="t" stroked="t" coordsize="21600,21600" o:allowincell="f" o:gfxdata="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arXP7XAAAACgEAAA8AAAAAAAAAAQAgAAAAIgAAAGRycy9kb3ducmV2LnhtbFBLAQIUABQA&#10;AAAIAIdO4kCuqimU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92768" behindDoc="1" locked="0" layoutInCell="0" allowOverlap="1">
                <wp:simplePos x="0" y="0"/>
                <wp:positionH relativeFrom="column">
                  <wp:posOffset>79375</wp:posOffset>
                </wp:positionH>
                <wp:positionV relativeFrom="paragraph">
                  <wp:posOffset>-198120</wp:posOffset>
                </wp:positionV>
                <wp:extent cx="5572125" cy="0"/>
                <wp:effectExtent l="0" t="0" r="0" b="0"/>
                <wp:wrapNone/>
                <wp:docPr id="538" name="Shape 538"/>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38" o:spid="_x0000_s1026" o:spt="20" style="position:absolute;left:0pt;margin-left:6.25pt;margin-top:-15.6pt;height:0pt;width:438.75pt;z-index:-251123712;mso-width-relative:page;mso-height-relative:page;" fillcolor="#FFFFFF" filled="t" stroked="t" coordsize="21600,21600" o:allowincell="f" o:gfxdata="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9OjErXAAAACgEAAA8AAAAAAAAAAQAgAAAAIgAAAGRycy9kb3ducmV2LnhtbFBLAQIUABQA&#10;AAAIAIdO4kA1dKV/uAEAAKsDAAAOAAAAAAAAAAEAIAAAACY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93792" behindDoc="1" locked="0" layoutInCell="0" allowOverlap="1">
                <wp:simplePos x="0" y="0"/>
                <wp:positionH relativeFrom="column">
                  <wp:posOffset>69850</wp:posOffset>
                </wp:positionH>
                <wp:positionV relativeFrom="paragraph">
                  <wp:posOffset>45085</wp:posOffset>
                </wp:positionV>
                <wp:extent cx="5581650" cy="0"/>
                <wp:effectExtent l="0" t="0" r="0" b="0"/>
                <wp:wrapNone/>
                <wp:docPr id="539" name="Shape 539"/>
                <wp:cNvGraphicFramePr/>
                <a:graphic xmlns:a="http://schemas.openxmlformats.org/drawingml/2006/main">
                  <a:graphicData uri="http://schemas.microsoft.com/office/word/2010/wordprocessingShape">
                    <wps:wsp>
                      <wps:cNvCnPr/>
                      <wps:spPr>
                        <a:xfrm>
                          <a:off x="0" y="0"/>
                          <a:ext cx="558165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39" o:spid="_x0000_s1026" o:spt="20" style="position:absolute;left:0pt;margin-left:5.5pt;margin-top:3.55pt;height:0pt;width:439.5pt;z-index:-251122688;mso-width-relative:page;mso-height-relative:page;" fillcolor="#FFFFFF" filled="t" stroked="t" coordsize="21600,21600" o:allowincell="f" o:gfxdata="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TsFw8dMAAAAGAQAADwAAAAAAAAABACAAAAAiAAAAZHJzL2Rvd25yZXYueG1sUEsBAhQAFAAAAAgA&#10;h07iQHPX1JC4AQAAqwMAAA4AAAAAAAAAAQAgAAAAIgEAAGRycy9lMm9Eb2MueG1sUEsFBgAAAAAG&#10;AAYAWQEAAEwFAAAAAA==&#10;">
                <v:fill on="t" focussize="0,0"/>
                <v:stroke weight="0.47992125984252pt" color="#000000" miterlimit="8" joinstyle="miter"/>
                <v:imagedata o:title=""/>
                <o:lock v:ext="edit" aspectratio="f"/>
              </v:line>
            </w:pict>
          </mc:Fallback>
        </mc:AlternateContent>
      </w:r>
    </w:p>
    <w:p>
      <w:pPr>
        <w:spacing w:line="377" w:lineRule="exact"/>
        <w:rPr>
          <w:sz w:val="20"/>
          <w:szCs w:val="20"/>
        </w:rPr>
      </w:pPr>
    </w:p>
    <w:p>
      <w:pPr>
        <w:ind w:right="6"/>
        <w:jc w:val="center"/>
        <w:rPr>
          <w:sz w:val="20"/>
          <w:szCs w:val="20"/>
        </w:rPr>
      </w:pPr>
      <w:r>
        <w:rPr>
          <w:rFonts w:ascii="Times New Roman" w:hAnsi="Times New Roman" w:eastAsia="Times New Roman" w:cs="Times New Roman"/>
          <w:sz w:val="18"/>
          <w:szCs w:val="18"/>
        </w:rPr>
        <w:t>87</w:t>
      </w:r>
    </w:p>
    <w:p>
      <w:pPr>
        <w:sectPr>
          <w:pgSz w:w="11900" w:h="16838"/>
          <w:pgMar w:top="1440" w:right="1440" w:bottom="639" w:left="1440" w:header="0" w:footer="0" w:gutter="0"/>
          <w:cols w:equalWidth="0" w:num="1">
            <w:col w:w="9026"/>
          </w:cols>
        </w:sectPr>
      </w:pPr>
    </w:p>
    <w:p>
      <w:pPr>
        <w:spacing w:line="62" w:lineRule="exact"/>
        <w:rPr>
          <w:sz w:val="20"/>
          <w:szCs w:val="20"/>
        </w:rPr>
      </w:pPr>
      <w:bookmarkStart w:id="91" w:name="page92"/>
      <w:bookmarkEnd w:id="91"/>
      <w:r>
        <w:rPr>
          <w:sz w:val="20"/>
          <w:szCs w:val="20"/>
        </w:rPr>
        <mc:AlternateContent>
          <mc:Choice Requires="wps">
            <w:drawing>
              <wp:anchor distT="0" distB="0" distL="114300" distR="114300" simplePos="0" relativeHeight="252194816" behindDoc="1" locked="0" layoutInCell="0" allowOverlap="1">
                <wp:simplePos x="0" y="0"/>
                <wp:positionH relativeFrom="page">
                  <wp:posOffset>993775</wp:posOffset>
                </wp:positionH>
                <wp:positionV relativeFrom="page">
                  <wp:posOffset>916940</wp:posOffset>
                </wp:positionV>
                <wp:extent cx="5572125" cy="0"/>
                <wp:effectExtent l="0" t="0" r="0" b="0"/>
                <wp:wrapNone/>
                <wp:docPr id="540" name="Shape 540"/>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40" o:spid="_x0000_s1026" o:spt="20" style="position:absolute;left:0pt;margin-left:78.25pt;margin-top:72.2pt;height:0pt;width:438.75pt;mso-position-horizontal-relative:page;mso-position-vertical-relative:page;z-index:-251121664;mso-width-relative:page;mso-height-relative:page;" fillcolor="#FFFFFF" filled="t" stroked="t" coordsize="21600,21600" o:allowincell="f" o:gfxdata="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kN60P2AAAAAwBAAAPAAAAAAAAAAEAIAAAACIAAABkcnMvZG93bnJldi54bWxQSwECFAAU&#10;AAAACACHTuJA1RBW9LgBAACrAwAADgAAAAAAAAABACAAAAAnAQAAZHJzL2Uyb0RvYy54bWxQSwUG&#10;AAAAAAYABgBZAQAAUQUAAAAA&#10;">
                <v:fill on="t" focussize="0,0"/>
                <v:stroke weight="0.47992125984252pt" color="#000000" miterlimit="8" joinstyle="miter"/>
                <v:imagedata o:title=""/>
                <o:lock v:ext="edit" aspectratio="f"/>
              </v:line>
            </w:pict>
          </mc:Fallback>
        </mc:AlternateContent>
      </w: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Times New Roman" w:hAnsi="Times New Roman" w:eastAsia="Times New Roman" w:cs="Times New Roman"/>
          <w:sz w:val="21"/>
          <w:szCs w:val="21"/>
        </w:rPr>
        <w:t xml:space="preserve">B </w:t>
      </w:r>
      <w:r>
        <w:rPr>
          <w:rFonts w:ascii="宋体" w:hAnsi="宋体" w:eastAsia="宋体" w:cs="宋体"/>
          <w:sz w:val="21"/>
          <w:szCs w:val="21"/>
        </w:rPr>
        <w:t>型钠尿肽</w:t>
      </w:r>
      <w:r>
        <w:rPr>
          <w:rFonts w:ascii="Times New Roman" w:hAnsi="Times New Roman" w:eastAsia="Times New Roman" w:cs="Times New Roman"/>
          <w:sz w:val="21"/>
          <w:szCs w:val="21"/>
        </w:rPr>
        <w:t>(BNP)</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Times New Roman" w:hAnsi="Times New Roman" w:eastAsia="Times New Roman" w:cs="Times New Roman"/>
          <w:sz w:val="21"/>
          <w:szCs w:val="21"/>
        </w:rPr>
        <w:t xml:space="preserve">N </w:t>
      </w:r>
      <w:r>
        <w:rPr>
          <w:rFonts w:ascii="宋体" w:hAnsi="宋体" w:eastAsia="宋体" w:cs="宋体"/>
          <w:sz w:val="21"/>
          <w:szCs w:val="21"/>
        </w:rPr>
        <w:t>端</w:t>
      </w:r>
      <w:r>
        <w:rPr>
          <w:rFonts w:ascii="Times New Roman" w:hAnsi="Times New Roman" w:eastAsia="Times New Roman" w:cs="Times New Roman"/>
          <w:sz w:val="21"/>
          <w:szCs w:val="21"/>
        </w:rPr>
        <w:t xml:space="preserve">-B </w:t>
      </w:r>
      <w:r>
        <w:rPr>
          <w:rFonts w:ascii="宋体" w:hAnsi="宋体" w:eastAsia="宋体" w:cs="宋体"/>
          <w:sz w:val="21"/>
          <w:szCs w:val="21"/>
        </w:rPr>
        <w:t>型钠尿肽前体</w:t>
      </w:r>
      <w:r>
        <w:rPr>
          <w:rFonts w:ascii="Times New Roman" w:hAnsi="Times New Roman" w:eastAsia="Times New Roman" w:cs="Times New Roman"/>
          <w:sz w:val="21"/>
          <w:szCs w:val="21"/>
        </w:rPr>
        <w:t>(NT-ProBNP)</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Times New Roman" w:hAnsi="Times New Roman" w:eastAsia="Times New Roman" w:cs="Times New Roman"/>
          <w:sz w:val="21"/>
          <w:szCs w:val="21"/>
        </w:rPr>
        <w:t xml:space="preserve">α1 </w:t>
      </w:r>
      <w:r>
        <w:rPr>
          <w:rFonts w:ascii="宋体" w:hAnsi="宋体" w:eastAsia="宋体" w:cs="宋体"/>
          <w:sz w:val="21"/>
          <w:szCs w:val="21"/>
        </w:rPr>
        <w:t>微球蛋白</w:t>
      </w:r>
      <w:r>
        <w:rPr>
          <w:rFonts w:ascii="Times New Roman" w:hAnsi="Times New Roman" w:eastAsia="Times New Roman" w:cs="Times New Roman"/>
          <w:sz w:val="21"/>
          <w:szCs w:val="21"/>
        </w:rPr>
        <w:t>(α1-MG)</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脂肪酶</w:t>
      </w:r>
      <w:r>
        <w:rPr>
          <w:rFonts w:ascii="Times New Roman" w:hAnsi="Times New Roman" w:eastAsia="Times New Roman" w:cs="Times New Roman"/>
          <w:sz w:val="21"/>
          <w:szCs w:val="21"/>
        </w:rPr>
        <w:t>(LPS)</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血管紧张素转化酶</w:t>
      </w:r>
      <w:r>
        <w:rPr>
          <w:rFonts w:ascii="Times New Roman" w:hAnsi="Times New Roman" w:eastAsia="Times New Roman" w:cs="Times New Roman"/>
          <w:sz w:val="21"/>
          <w:szCs w:val="21"/>
        </w:rPr>
        <w:t>(ACE)</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Times New Roman" w:hAnsi="Times New Roman" w:eastAsia="Times New Roman" w:cs="Times New Roman"/>
          <w:sz w:val="21"/>
          <w:szCs w:val="21"/>
        </w:rPr>
        <w:t xml:space="preserve">25 </w:t>
      </w:r>
      <w:r>
        <w:rPr>
          <w:rFonts w:ascii="宋体" w:hAnsi="宋体" w:eastAsia="宋体" w:cs="宋体"/>
          <w:sz w:val="21"/>
          <w:szCs w:val="21"/>
        </w:rPr>
        <w:t>羟基维生素</w:t>
      </w:r>
      <w:r>
        <w:rPr>
          <w:rFonts w:ascii="Times New Roman" w:hAnsi="Times New Roman" w:eastAsia="Times New Roman" w:cs="Times New Roman"/>
          <w:sz w:val="21"/>
          <w:szCs w:val="21"/>
        </w:rPr>
        <w:t xml:space="preserve"> D3[25(OH)D3]</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叶酸</w:t>
      </w:r>
      <w:r>
        <w:rPr>
          <w:rFonts w:ascii="Times New Roman" w:hAnsi="Times New Roman" w:eastAsia="Times New Roman" w:cs="Times New Roman"/>
          <w:sz w:val="21"/>
          <w:szCs w:val="21"/>
        </w:rPr>
        <w:t>(FA)</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维生素</w:t>
      </w:r>
      <w:r>
        <w:rPr>
          <w:rFonts w:ascii="Times New Roman" w:hAnsi="Times New Roman" w:eastAsia="Times New Roman" w:cs="Times New Roman"/>
          <w:sz w:val="21"/>
          <w:szCs w:val="21"/>
        </w:rPr>
        <w:t xml:space="preserve"> B12(VitB12)</w:t>
      </w:r>
      <w:r>
        <w:rPr>
          <w:rFonts w:ascii="宋体" w:hAnsi="宋体" w:eastAsia="宋体" w:cs="宋体"/>
          <w:sz w:val="21"/>
          <w:szCs w:val="21"/>
        </w:rPr>
        <w:t>测定</w:t>
      </w:r>
    </w:p>
    <w:p>
      <w:pPr>
        <w:spacing w:line="112"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治疗药物浓度测定</w:t>
      </w:r>
    </w:p>
    <w:p>
      <w:pPr>
        <w:spacing w:line="144"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生长激素</w:t>
      </w:r>
      <w:r>
        <w:rPr>
          <w:rFonts w:ascii="Times New Roman" w:hAnsi="Times New Roman" w:eastAsia="Times New Roman" w:cs="Times New Roman"/>
          <w:sz w:val="21"/>
          <w:szCs w:val="21"/>
        </w:rPr>
        <w:t>(GH)</w:t>
      </w:r>
      <w:r>
        <w:rPr>
          <w:rFonts w:ascii="宋体" w:hAnsi="宋体" w:eastAsia="宋体" w:cs="宋体"/>
          <w:sz w:val="21"/>
          <w:szCs w:val="21"/>
        </w:rPr>
        <w:t>测定</w:t>
      </w:r>
    </w:p>
    <w:p>
      <w:pPr>
        <w:spacing w:line="129"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促肾上腺皮质激素</w:t>
      </w:r>
      <w:r>
        <w:rPr>
          <w:rFonts w:ascii="Times New Roman" w:hAnsi="Times New Roman" w:eastAsia="Times New Roman" w:cs="Times New Roman"/>
          <w:sz w:val="21"/>
          <w:szCs w:val="21"/>
        </w:rPr>
        <w:t>(ACTH)</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甲状腺球蛋白（</w:t>
      </w:r>
      <w:r>
        <w:rPr>
          <w:rFonts w:ascii="Times New Roman" w:hAnsi="Times New Roman" w:eastAsia="Times New Roman" w:cs="Times New Roman"/>
          <w:sz w:val="21"/>
          <w:szCs w:val="21"/>
        </w:rPr>
        <w:t>Tg</w:t>
      </w:r>
      <w:r>
        <w:rPr>
          <w:rFonts w:ascii="宋体" w:hAnsi="宋体" w:eastAsia="宋体" w:cs="宋体"/>
          <w:sz w:val="21"/>
          <w:szCs w:val="21"/>
        </w:rPr>
        <w:t>）测定</w:t>
      </w:r>
    </w:p>
    <w:p>
      <w:pPr>
        <w:spacing w:line="112"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皮质醇测定</w:t>
      </w:r>
    </w:p>
    <w:p>
      <w:pPr>
        <w:spacing w:line="144"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醛固酮</w:t>
      </w:r>
      <w:r>
        <w:rPr>
          <w:rFonts w:ascii="Times New Roman" w:hAnsi="Times New Roman" w:eastAsia="Times New Roman" w:cs="Times New Roman"/>
          <w:sz w:val="21"/>
          <w:szCs w:val="21"/>
        </w:rPr>
        <w:t>(ALD)</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尿香草苦杏仁酸</w:t>
      </w:r>
      <w:r>
        <w:rPr>
          <w:rFonts w:ascii="Times New Roman" w:hAnsi="Times New Roman" w:eastAsia="Times New Roman" w:cs="Times New Roman"/>
          <w:sz w:val="21"/>
          <w:szCs w:val="21"/>
        </w:rPr>
        <w:t>(VMA)</w:t>
      </w:r>
      <w:r>
        <w:rPr>
          <w:rFonts w:ascii="宋体" w:hAnsi="宋体" w:eastAsia="宋体" w:cs="宋体"/>
          <w:sz w:val="21"/>
          <w:szCs w:val="21"/>
        </w:rPr>
        <w:t>测定</w:t>
      </w:r>
    </w:p>
    <w:p>
      <w:pPr>
        <w:spacing w:line="112"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肾素测定</w:t>
      </w:r>
    </w:p>
    <w:p>
      <w:pPr>
        <w:spacing w:line="144"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血管紧张素Ⅰ</w:t>
      </w:r>
      <w:r>
        <w:rPr>
          <w:rFonts w:ascii="Times New Roman" w:hAnsi="Times New Roman" w:eastAsia="Times New Roman" w:cs="Times New Roman"/>
          <w:sz w:val="21"/>
          <w:szCs w:val="21"/>
        </w:rPr>
        <w:t>(Ang</w:t>
      </w:r>
      <w:r>
        <w:rPr>
          <w:rFonts w:ascii="宋体" w:hAnsi="宋体" w:eastAsia="宋体" w:cs="宋体"/>
          <w:sz w:val="21"/>
          <w:szCs w:val="21"/>
        </w:rPr>
        <w:t>Ⅰ</w:t>
      </w:r>
      <w:r>
        <w:rPr>
          <w:rFonts w:ascii="Times New Roman" w:hAnsi="Times New Roman" w:eastAsia="Times New Roman" w:cs="Times New Roman"/>
          <w:sz w:val="21"/>
          <w:szCs w:val="21"/>
        </w:rPr>
        <w:t>)</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血管紧张素Ⅱ</w:t>
      </w:r>
      <w:r>
        <w:rPr>
          <w:rFonts w:ascii="Times New Roman" w:hAnsi="Times New Roman" w:eastAsia="Times New Roman" w:cs="Times New Roman"/>
          <w:sz w:val="21"/>
          <w:szCs w:val="21"/>
        </w:rPr>
        <w:t>(Ang</w:t>
      </w:r>
      <w:r>
        <w:rPr>
          <w:rFonts w:ascii="宋体" w:hAnsi="宋体" w:eastAsia="宋体" w:cs="宋体"/>
          <w:sz w:val="21"/>
          <w:szCs w:val="21"/>
        </w:rPr>
        <w:t>Ⅱ</w:t>
      </w:r>
      <w:r>
        <w:rPr>
          <w:rFonts w:ascii="Times New Roman" w:hAnsi="Times New Roman" w:eastAsia="Times New Roman" w:cs="Times New Roman"/>
          <w:sz w:val="21"/>
          <w:szCs w:val="21"/>
        </w:rPr>
        <w:t>)</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促红细胞生成素</w:t>
      </w:r>
      <w:r>
        <w:rPr>
          <w:rFonts w:ascii="Times New Roman" w:hAnsi="Times New Roman" w:eastAsia="Times New Roman" w:cs="Times New Roman"/>
          <w:sz w:val="21"/>
          <w:szCs w:val="21"/>
        </w:rPr>
        <w:t>(EPO)</w:t>
      </w:r>
      <w:r>
        <w:rPr>
          <w:rFonts w:ascii="宋体" w:hAnsi="宋体" w:eastAsia="宋体" w:cs="宋体"/>
          <w:sz w:val="21"/>
          <w:szCs w:val="21"/>
        </w:rPr>
        <w:t>测定</w:t>
      </w:r>
    </w:p>
    <w:p>
      <w:pPr>
        <w:spacing w:line="112"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骨钙素测定</w:t>
      </w:r>
    </w:p>
    <w:p>
      <w:pPr>
        <w:spacing w:line="144"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Ⅰ型胶原羧基端肽</w:t>
      </w:r>
      <w:r>
        <w:rPr>
          <w:rFonts w:ascii="Times New Roman" w:hAnsi="Times New Roman" w:eastAsia="Times New Roman" w:cs="Times New Roman"/>
          <w:sz w:val="21"/>
          <w:szCs w:val="21"/>
        </w:rPr>
        <w:t>(CTx)</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Ⅰ型胶原氨基端肽</w:t>
      </w:r>
      <w:r>
        <w:rPr>
          <w:rFonts w:ascii="Times New Roman" w:hAnsi="Times New Roman" w:eastAsia="Times New Roman" w:cs="Times New Roman"/>
          <w:sz w:val="21"/>
          <w:szCs w:val="21"/>
        </w:rPr>
        <w:t>(NTx)</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Ⅰ型胶原羧基端前肽</w:t>
      </w:r>
      <w:r>
        <w:rPr>
          <w:rFonts w:ascii="Times New Roman" w:hAnsi="Times New Roman" w:eastAsia="Times New Roman" w:cs="Times New Roman"/>
          <w:sz w:val="21"/>
          <w:szCs w:val="21"/>
        </w:rPr>
        <w:t>(PICP)</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轻链测定</w:t>
      </w:r>
      <w:r>
        <w:rPr>
          <w:rFonts w:ascii="Times New Roman" w:hAnsi="Times New Roman" w:eastAsia="Times New Roman" w:cs="Times New Roman"/>
          <w:sz w:val="21"/>
          <w:szCs w:val="21"/>
        </w:rPr>
        <w:t>(</w:t>
      </w:r>
      <w:r>
        <w:rPr>
          <w:rFonts w:ascii="宋体" w:hAnsi="宋体" w:eastAsia="宋体" w:cs="宋体"/>
          <w:sz w:val="21"/>
          <w:szCs w:val="21"/>
        </w:rPr>
        <w:t>包括轻链</w:t>
      </w:r>
      <w:r>
        <w:rPr>
          <w:rFonts w:ascii="Times New Roman" w:hAnsi="Times New Roman" w:eastAsia="Times New Roman" w:cs="Times New Roman"/>
          <w:sz w:val="21"/>
          <w:szCs w:val="21"/>
        </w:rPr>
        <w:t xml:space="preserve"> KAPPA</w:t>
      </w:r>
      <w:r>
        <w:rPr>
          <w:rFonts w:ascii="宋体" w:hAnsi="宋体" w:eastAsia="宋体" w:cs="宋体"/>
          <w:sz w:val="21"/>
          <w:szCs w:val="21"/>
        </w:rPr>
        <w:t>、</w:t>
      </w:r>
      <w:r>
        <w:rPr>
          <w:rFonts w:ascii="Times New Roman" w:hAnsi="Times New Roman" w:eastAsia="Times New Roman" w:cs="Times New Roman"/>
          <w:sz w:val="21"/>
          <w:szCs w:val="21"/>
        </w:rPr>
        <w:t>LAMBDA</w:t>
      </w:r>
      <w:r>
        <w:rPr>
          <w:rFonts w:ascii="宋体" w:hAnsi="宋体" w:eastAsia="宋体" w:cs="宋体"/>
          <w:sz w:val="21"/>
          <w:szCs w:val="21"/>
        </w:rPr>
        <w:t>、</w:t>
      </w:r>
      <w:r>
        <w:rPr>
          <w:rFonts w:ascii="Times New Roman" w:hAnsi="Times New Roman" w:eastAsia="Times New Roman" w:cs="Times New Roman"/>
          <w:sz w:val="21"/>
          <w:szCs w:val="21"/>
        </w:rPr>
        <w:t>)</w:t>
      </w:r>
    </w:p>
    <w:p>
      <w:pPr>
        <w:spacing w:line="112"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铜蓝蛋白测定</w:t>
      </w:r>
    </w:p>
    <w:p>
      <w:pPr>
        <w:spacing w:line="144"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SS-A52 </w:t>
      </w:r>
      <w:r>
        <w:rPr>
          <w:rFonts w:ascii="宋体" w:hAnsi="宋体" w:eastAsia="宋体" w:cs="宋体"/>
          <w:sz w:val="21"/>
          <w:szCs w:val="21"/>
        </w:rPr>
        <w:t>抗体测定</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SS-A60 </w:t>
      </w:r>
      <w:r>
        <w:rPr>
          <w:rFonts w:ascii="宋体" w:hAnsi="宋体" w:eastAsia="宋体" w:cs="宋体"/>
          <w:sz w:val="21"/>
          <w:szCs w:val="21"/>
        </w:rPr>
        <w:t>抗体测定</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抗线粒体亚型抗体</w:t>
      </w:r>
      <w:r>
        <w:rPr>
          <w:rFonts w:ascii="Times New Roman" w:hAnsi="Times New Roman" w:eastAsia="Times New Roman" w:cs="Times New Roman"/>
          <w:sz w:val="21"/>
          <w:szCs w:val="21"/>
        </w:rPr>
        <w:t>(M2,M4,M9)</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抗核小体抗体</w:t>
      </w:r>
      <w:r>
        <w:rPr>
          <w:rFonts w:ascii="Times New Roman" w:hAnsi="Times New Roman" w:eastAsia="Times New Roman" w:cs="Times New Roman"/>
          <w:sz w:val="21"/>
          <w:szCs w:val="21"/>
        </w:rPr>
        <w:t>(ANuA)</w:t>
      </w:r>
      <w:r>
        <w:rPr>
          <w:rFonts w:ascii="宋体" w:hAnsi="宋体" w:eastAsia="宋体" w:cs="宋体"/>
          <w:sz w:val="21"/>
          <w:szCs w:val="21"/>
        </w:rPr>
        <w:t>检测</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抗核糖体</w:t>
      </w:r>
      <w:r>
        <w:rPr>
          <w:rFonts w:ascii="Times New Roman" w:hAnsi="Times New Roman" w:eastAsia="Times New Roman" w:cs="Times New Roman"/>
          <w:sz w:val="21"/>
          <w:szCs w:val="21"/>
        </w:rPr>
        <w:t xml:space="preserve"> P </w:t>
      </w:r>
      <w:r>
        <w:rPr>
          <w:rFonts w:ascii="宋体" w:hAnsi="宋体" w:eastAsia="宋体" w:cs="宋体"/>
          <w:sz w:val="21"/>
          <w:szCs w:val="21"/>
        </w:rPr>
        <w:t>蛋白</w:t>
      </w:r>
      <w:r>
        <w:rPr>
          <w:rFonts w:ascii="Times New Roman" w:hAnsi="Times New Roman" w:eastAsia="Times New Roman" w:cs="Times New Roman"/>
          <w:sz w:val="21"/>
          <w:szCs w:val="21"/>
        </w:rPr>
        <w:t>(rRNP)</w:t>
      </w:r>
      <w:r>
        <w:rPr>
          <w:rFonts w:ascii="宋体" w:hAnsi="宋体" w:eastAsia="宋体" w:cs="宋体"/>
          <w:sz w:val="21"/>
          <w:szCs w:val="21"/>
        </w:rPr>
        <w:t>抗体检测</w:t>
      </w:r>
    </w:p>
    <w:p>
      <w:pPr>
        <w:spacing w:line="129"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抗谷氨酸脱羧酶</w:t>
      </w:r>
      <w:r>
        <w:rPr>
          <w:rFonts w:ascii="Times New Roman" w:hAnsi="Times New Roman" w:eastAsia="Times New Roman" w:cs="Times New Roman"/>
          <w:sz w:val="21"/>
          <w:szCs w:val="21"/>
        </w:rPr>
        <w:t>(GAD)</w:t>
      </w:r>
      <w:r>
        <w:rPr>
          <w:rFonts w:ascii="宋体" w:hAnsi="宋体" w:eastAsia="宋体" w:cs="宋体"/>
          <w:sz w:val="21"/>
          <w:szCs w:val="21"/>
        </w:rPr>
        <w:t>抗体检测</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抗酪氨酸磷酸酶</w:t>
      </w:r>
      <w:r>
        <w:rPr>
          <w:rFonts w:ascii="Times New Roman" w:hAnsi="Times New Roman" w:eastAsia="Times New Roman" w:cs="Times New Roman"/>
          <w:sz w:val="21"/>
          <w:szCs w:val="21"/>
        </w:rPr>
        <w:t>(IA2)</w:t>
      </w:r>
      <w:r>
        <w:rPr>
          <w:rFonts w:ascii="宋体" w:hAnsi="宋体" w:eastAsia="宋体" w:cs="宋体"/>
          <w:sz w:val="21"/>
          <w:szCs w:val="21"/>
        </w:rPr>
        <w:t>抗体检测</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抗胰岛细胞抗体</w:t>
      </w:r>
      <w:r>
        <w:rPr>
          <w:rFonts w:ascii="Times New Roman" w:hAnsi="Times New Roman" w:eastAsia="Times New Roman" w:cs="Times New Roman"/>
          <w:sz w:val="21"/>
          <w:szCs w:val="21"/>
        </w:rPr>
        <w:t>(ICA)</w:t>
      </w:r>
      <w:r>
        <w:rPr>
          <w:rFonts w:ascii="宋体" w:hAnsi="宋体" w:eastAsia="宋体" w:cs="宋体"/>
          <w:sz w:val="21"/>
          <w:szCs w:val="21"/>
        </w:rPr>
        <w:t>检测</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抗胰岛素抗体（</w:t>
      </w:r>
      <w:r>
        <w:rPr>
          <w:rFonts w:ascii="Times New Roman" w:hAnsi="Times New Roman" w:eastAsia="Times New Roman" w:cs="Times New Roman"/>
          <w:sz w:val="21"/>
          <w:szCs w:val="21"/>
        </w:rPr>
        <w:t>IAA)</w:t>
      </w:r>
      <w:r>
        <w:rPr>
          <w:rFonts w:ascii="宋体" w:hAnsi="宋体" w:eastAsia="宋体" w:cs="宋体"/>
          <w:sz w:val="21"/>
          <w:szCs w:val="21"/>
        </w:rPr>
        <w:t>检测</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抗肝细胞胞浆抗原</w:t>
      </w:r>
      <w:r>
        <w:rPr>
          <w:rFonts w:ascii="Times New Roman" w:hAnsi="Times New Roman" w:eastAsia="Times New Roman" w:cs="Times New Roman"/>
          <w:sz w:val="21"/>
          <w:szCs w:val="21"/>
        </w:rPr>
        <w:t xml:space="preserve"> 1 </w:t>
      </w:r>
      <w:r>
        <w:rPr>
          <w:rFonts w:ascii="宋体" w:hAnsi="宋体" w:eastAsia="宋体" w:cs="宋体"/>
          <w:sz w:val="21"/>
          <w:szCs w:val="21"/>
        </w:rPr>
        <w:t>型抗体</w:t>
      </w:r>
      <w:r>
        <w:rPr>
          <w:rFonts w:ascii="Times New Roman" w:hAnsi="Times New Roman" w:eastAsia="Times New Roman" w:cs="Times New Roman"/>
          <w:sz w:val="21"/>
          <w:szCs w:val="21"/>
        </w:rPr>
        <w:t>(</w:t>
      </w:r>
      <w:r>
        <w:rPr>
          <w:rFonts w:ascii="宋体" w:hAnsi="宋体" w:eastAsia="宋体" w:cs="宋体"/>
          <w:sz w:val="21"/>
          <w:szCs w:val="21"/>
        </w:rPr>
        <w:t>抗</w:t>
      </w:r>
      <w:r>
        <w:rPr>
          <w:rFonts w:ascii="Times New Roman" w:hAnsi="Times New Roman" w:eastAsia="Times New Roman" w:cs="Times New Roman"/>
          <w:sz w:val="21"/>
          <w:szCs w:val="21"/>
        </w:rPr>
        <w:t xml:space="preserve"> LC 1 </w:t>
      </w:r>
      <w:r>
        <w:rPr>
          <w:rFonts w:ascii="宋体" w:hAnsi="宋体" w:eastAsia="宋体" w:cs="宋体"/>
          <w:sz w:val="21"/>
          <w:szCs w:val="21"/>
        </w:rPr>
        <w:t>抗体</w:t>
      </w:r>
      <w:r>
        <w:rPr>
          <w:rFonts w:ascii="Times New Roman" w:hAnsi="Times New Roman" w:eastAsia="Times New Roman" w:cs="Times New Roman"/>
          <w:sz w:val="21"/>
          <w:szCs w:val="21"/>
        </w:rPr>
        <w:t>)</w:t>
      </w:r>
    </w:p>
    <w:p>
      <w:pPr>
        <w:spacing w:line="128" w:lineRule="exact"/>
        <w:rPr>
          <w:rFonts w:ascii="Times New Roman" w:hAnsi="Times New Roman" w:eastAsia="Times New Roman" w:cs="Times New Roman"/>
          <w:b/>
          <w:bCs/>
          <w:sz w:val="21"/>
          <w:szCs w:val="21"/>
        </w:rPr>
      </w:pPr>
    </w:p>
    <w:p>
      <w:pPr>
        <w:numPr>
          <w:ilvl w:val="0"/>
          <w:numId w:val="36"/>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抗可溶性肝抗原</w:t>
      </w:r>
      <w:r>
        <w:rPr>
          <w:rFonts w:ascii="Times New Roman" w:hAnsi="Times New Roman" w:eastAsia="Times New Roman" w:cs="Times New Roman"/>
          <w:sz w:val="21"/>
          <w:szCs w:val="21"/>
        </w:rPr>
        <w:t>/</w:t>
      </w:r>
      <w:r>
        <w:rPr>
          <w:rFonts w:ascii="宋体" w:hAnsi="宋体" w:eastAsia="宋体" w:cs="宋体"/>
          <w:sz w:val="21"/>
          <w:szCs w:val="21"/>
        </w:rPr>
        <w:t>肝</w:t>
      </w:r>
      <w:r>
        <w:rPr>
          <w:rFonts w:ascii="Times New Roman" w:hAnsi="Times New Roman" w:eastAsia="Times New Roman" w:cs="Times New Roman"/>
          <w:sz w:val="21"/>
          <w:szCs w:val="21"/>
        </w:rPr>
        <w:t>-</w:t>
      </w:r>
      <w:r>
        <w:rPr>
          <w:rFonts w:ascii="宋体" w:hAnsi="宋体" w:eastAsia="宋体" w:cs="宋体"/>
          <w:sz w:val="21"/>
          <w:szCs w:val="21"/>
        </w:rPr>
        <w:t>胰抗原抗体</w:t>
      </w:r>
      <w:r>
        <w:rPr>
          <w:rFonts w:ascii="Times New Roman" w:hAnsi="Times New Roman" w:eastAsia="Times New Roman" w:cs="Times New Roman"/>
          <w:sz w:val="21"/>
          <w:szCs w:val="21"/>
        </w:rPr>
        <w:t>(SLA/LP)</w:t>
      </w:r>
      <w:r>
        <w:rPr>
          <w:rFonts w:ascii="宋体" w:hAnsi="宋体" w:eastAsia="宋体" w:cs="宋体"/>
          <w:sz w:val="21"/>
          <w:szCs w:val="21"/>
        </w:rPr>
        <w:t>检测</w:t>
      </w:r>
    </w:p>
    <w:p>
      <w:pPr>
        <w:spacing w:line="20" w:lineRule="exact"/>
        <w:rPr>
          <w:sz w:val="20"/>
          <w:szCs w:val="20"/>
        </w:rPr>
      </w:pPr>
      <w:r>
        <w:rPr>
          <w:sz w:val="20"/>
          <w:szCs w:val="20"/>
        </w:rPr>
        <mc:AlternateContent>
          <mc:Choice Requires="wps">
            <w:drawing>
              <wp:anchor distT="0" distB="0" distL="114300" distR="114300" simplePos="0" relativeHeight="252195840" behindDoc="1" locked="0" layoutInCell="0" allowOverlap="1">
                <wp:simplePos x="0" y="0"/>
                <wp:positionH relativeFrom="column">
                  <wp:posOffset>79375</wp:posOffset>
                </wp:positionH>
                <wp:positionV relativeFrom="paragraph">
                  <wp:posOffset>-8489950</wp:posOffset>
                </wp:positionV>
                <wp:extent cx="5572125" cy="0"/>
                <wp:effectExtent l="0" t="0" r="0" b="0"/>
                <wp:wrapNone/>
                <wp:docPr id="541" name="Shape 541"/>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41" o:spid="_x0000_s1026" o:spt="20" style="position:absolute;left:0pt;margin-left:6.25pt;margin-top:-668.5pt;height:0pt;width:438.75pt;z-index:-251120640;mso-width-relative:page;mso-height-relative:page;" fillcolor="#FFFFFF" filled="t" stroked="t" coordsize="21600,21600" o:allowincell="f" o:gfxdata="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GXj2e2AAAAA4BAAAPAAAAAAAAAAEAIAAAACIAAABkcnMvZG93bnJldi54bWxQSwECFAAU&#10;AAAACACHTuJAyTxKrLgBAACrAwAADgAAAAAAAAABACAAAAAn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96864" behindDoc="1" locked="0" layoutInCell="0" allowOverlap="1">
                <wp:simplePos x="0" y="0"/>
                <wp:positionH relativeFrom="column">
                  <wp:posOffset>79375</wp:posOffset>
                </wp:positionH>
                <wp:positionV relativeFrom="paragraph">
                  <wp:posOffset>-8246110</wp:posOffset>
                </wp:positionV>
                <wp:extent cx="5572125" cy="0"/>
                <wp:effectExtent l="0" t="0" r="0" b="0"/>
                <wp:wrapNone/>
                <wp:docPr id="542" name="Shape 542"/>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42" o:spid="_x0000_s1026" o:spt="20" style="position:absolute;left:0pt;margin-left:6.25pt;margin-top:-649.3pt;height:0pt;width:438.75pt;z-index:-251119616;mso-width-relative:page;mso-height-relative:page;" fillcolor="#FFFFFF" filled="t" stroked="t" coordsize="21600,21600" o:allowincell="f" o:gfxdata="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XCDl7XAAAADgEAAA8AAAAAAAAAAQAgAAAAIgAAAGRycy9kb3ducmV2LnhtbFBLAQIUABQA&#10;AAAIAIdO4kBi70ZD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97888" behindDoc="1" locked="0" layoutInCell="0" allowOverlap="1">
                <wp:simplePos x="0" y="0"/>
                <wp:positionH relativeFrom="column">
                  <wp:posOffset>79375</wp:posOffset>
                </wp:positionH>
                <wp:positionV relativeFrom="paragraph">
                  <wp:posOffset>-8002270</wp:posOffset>
                </wp:positionV>
                <wp:extent cx="5572125" cy="0"/>
                <wp:effectExtent l="0" t="0" r="0" b="0"/>
                <wp:wrapNone/>
                <wp:docPr id="543" name="Shape 543"/>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43" o:spid="_x0000_s1026" o:spt="20" style="position:absolute;left:0pt;margin-left:6.25pt;margin-top:-630.1pt;height:0pt;width:438.75pt;z-index:-251118592;mso-width-relative:page;mso-height-relative:page;" fillcolor="#FFFFFF" filled="t" stroked="t" coordsize="21600,21600" o:allowincell="f" o:gfxdata="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laAyXXAAAADgEAAA8AAAAAAAAAAQAgAAAAIgAAAGRycy9kb3ducmV2LnhtbFBLAQIU&#10;ABQAAAAIAIdO4kCZE3b1uwEAAKsDAAAOAAAAAAAAAAEAIAAAACY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98912" behindDoc="1" locked="0" layoutInCell="0" allowOverlap="1">
                <wp:simplePos x="0" y="0"/>
                <wp:positionH relativeFrom="column">
                  <wp:posOffset>79375</wp:posOffset>
                </wp:positionH>
                <wp:positionV relativeFrom="paragraph">
                  <wp:posOffset>-7758430</wp:posOffset>
                </wp:positionV>
                <wp:extent cx="5572125" cy="0"/>
                <wp:effectExtent l="0" t="0" r="0" b="0"/>
                <wp:wrapNone/>
                <wp:docPr id="544" name="Shape 544"/>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44" o:spid="_x0000_s1026" o:spt="20" style="position:absolute;left:0pt;margin-left:6.25pt;margin-top:-610.9pt;height:0pt;width:438.75pt;z-index:-251117568;mso-width-relative:page;mso-height-relative:page;" fillcolor="#FFFFFF" filled="t" stroked="t" coordsize="21600,21600" o:allowincell="f" o:gfxdata="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OjiuRLXAAAADgEAAA8AAAAAAAAAAQAgAAAAIgAAAGRycy9kb3ducmV2LnhtbFBLAQIUABQA&#10;AAAIAIdO4kD66QZB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199936" behindDoc="1" locked="0" layoutInCell="0" allowOverlap="1">
                <wp:simplePos x="0" y="0"/>
                <wp:positionH relativeFrom="column">
                  <wp:posOffset>79375</wp:posOffset>
                </wp:positionH>
                <wp:positionV relativeFrom="paragraph">
                  <wp:posOffset>-7514590</wp:posOffset>
                </wp:positionV>
                <wp:extent cx="5572125" cy="0"/>
                <wp:effectExtent l="0" t="0" r="0" b="0"/>
                <wp:wrapNone/>
                <wp:docPr id="545" name="Shape 545"/>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45" o:spid="_x0000_s1026" o:spt="20" style="position:absolute;left:0pt;margin-left:6.25pt;margin-top:-591.7pt;height:0pt;width:438.75pt;z-index:-251116544;mso-width-relative:page;mso-height-relative:page;" fillcolor="#FFFFFF" filled="t" stroked="t" coordsize="21600,21600" o:allowincell="f" o:gfxdata="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hteMv2QAAAA4BAAAPAAAAAAAAAAEAIAAAACIAAABkcnMvZG93bnJldi54bWxQSwECFAAU&#10;AAAACACHTuJA5sUaGbcBAACrAwAADgAAAAAAAAABACAAAAAo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00960" behindDoc="1" locked="0" layoutInCell="0" allowOverlap="1">
                <wp:simplePos x="0" y="0"/>
                <wp:positionH relativeFrom="column">
                  <wp:posOffset>79375</wp:posOffset>
                </wp:positionH>
                <wp:positionV relativeFrom="paragraph">
                  <wp:posOffset>-7270750</wp:posOffset>
                </wp:positionV>
                <wp:extent cx="5572125" cy="0"/>
                <wp:effectExtent l="0" t="0" r="0" b="0"/>
                <wp:wrapNone/>
                <wp:docPr id="546" name="Shape 546"/>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46" o:spid="_x0000_s1026" o:spt="20" style="position:absolute;left:0pt;margin-left:6.25pt;margin-top:-572.5pt;height:0pt;width:438.75pt;z-index:-251115520;mso-width-relative:page;mso-height-relative:page;" fillcolor="#FFFFFF" filled="t" stroked="t" coordsize="21600,21600" o:allowincell="f" o:gfxdata="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ks0v62AAAAA4BAAAPAAAAAAAAAAEAIAAAACIAAABkcnMvZG93bnJldi54bWxQSwECFAAU&#10;AAAACACHTuJAqsY6GLgBAACrAwAADgAAAAAAAAABACAAAAAn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01984" behindDoc="1" locked="0" layoutInCell="0" allowOverlap="1">
                <wp:simplePos x="0" y="0"/>
                <wp:positionH relativeFrom="column">
                  <wp:posOffset>79375</wp:posOffset>
                </wp:positionH>
                <wp:positionV relativeFrom="paragraph">
                  <wp:posOffset>-7026910</wp:posOffset>
                </wp:positionV>
                <wp:extent cx="5572125" cy="0"/>
                <wp:effectExtent l="0" t="0" r="0" b="0"/>
                <wp:wrapNone/>
                <wp:docPr id="547" name="Shape 547"/>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47" o:spid="_x0000_s1026" o:spt="20" style="position:absolute;left:0pt;margin-left:6.25pt;margin-top:-553.3pt;height:0pt;width:438.75pt;z-index:-251114496;mso-width-relative:page;mso-height-relative:page;" fillcolor="#FFFFFF" filled="t" stroked="t" coordsize="21600,21600" o:allowincell="f" o:gfxdata="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vJ+BbXAAAADgEAAA8AAAAAAAAAAQAgAAAAIgAAAGRycy9kb3ducmV2LnhtbFBLAQIUABQA&#10;AAAIAIdO4kC26iZA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03008" behindDoc="1" locked="0" layoutInCell="0" allowOverlap="1">
                <wp:simplePos x="0" y="0"/>
                <wp:positionH relativeFrom="column">
                  <wp:posOffset>79375</wp:posOffset>
                </wp:positionH>
                <wp:positionV relativeFrom="paragraph">
                  <wp:posOffset>-6783070</wp:posOffset>
                </wp:positionV>
                <wp:extent cx="5572125" cy="0"/>
                <wp:effectExtent l="0" t="0" r="0" b="0"/>
                <wp:wrapNone/>
                <wp:docPr id="548" name="Shape 548"/>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48" o:spid="_x0000_s1026" o:spt="20" style="position:absolute;left:0pt;margin-left:6.25pt;margin-top:-534.1pt;height:0pt;width:438.75pt;z-index:-251113472;mso-width-relative:page;mso-height-relative:page;" fillcolor="#FFFFFF" filled="t" stroked="t" coordsize="21600,21600" o:allowincell="f" o:gfxdata="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nL+XXXAAAADgEAAA8AAAAAAAAAAQAgAAAAIgAAAGRycy9kb3ducmV2LnhtbFBLAQIUABQA&#10;AAAIAIdO4kDK5IZF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04032" behindDoc="1" locked="0" layoutInCell="0" allowOverlap="1">
                <wp:simplePos x="0" y="0"/>
                <wp:positionH relativeFrom="column">
                  <wp:posOffset>79375</wp:posOffset>
                </wp:positionH>
                <wp:positionV relativeFrom="paragraph">
                  <wp:posOffset>-6539230</wp:posOffset>
                </wp:positionV>
                <wp:extent cx="5572125" cy="0"/>
                <wp:effectExtent l="0" t="0" r="0" b="0"/>
                <wp:wrapNone/>
                <wp:docPr id="549" name="Shape 549"/>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49" o:spid="_x0000_s1026" o:spt="20" style="position:absolute;left:0pt;margin-left:6.25pt;margin-top:-514.9pt;height:0pt;width:438.75pt;z-index:-251112448;mso-width-relative:page;mso-height-relative:page;" fillcolor="#FFFFFF" filled="t" stroked="t" coordsize="21600,21600" o:allowincell="f" o:gfxdata="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hzQ0LXAAAADgEAAA8AAAAAAAAAAQAgAAAAIgAAAGRycy9kb3ducmV2LnhtbFBLAQIUABQA&#10;AAAIAIdO4kAxGLbz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05056" behindDoc="1" locked="0" layoutInCell="0" allowOverlap="1">
                <wp:simplePos x="0" y="0"/>
                <wp:positionH relativeFrom="column">
                  <wp:posOffset>79375</wp:posOffset>
                </wp:positionH>
                <wp:positionV relativeFrom="paragraph">
                  <wp:posOffset>-6295390</wp:posOffset>
                </wp:positionV>
                <wp:extent cx="5572125" cy="0"/>
                <wp:effectExtent l="0" t="0" r="0" b="0"/>
                <wp:wrapNone/>
                <wp:docPr id="550" name="Shape 550"/>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50" o:spid="_x0000_s1026" o:spt="20" style="position:absolute;left:0pt;margin-left:6.25pt;margin-top:-495.7pt;height:0pt;width:438.75pt;z-index:-251111424;mso-width-relative:page;mso-height-relative:page;" fillcolor="#FFFFFF" filled="t" stroked="t" coordsize="21600,21600" o:allowincell="f" o:gfxdata="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O2JikzYAAAADAEAAA8AAAAAAAAAAQAgAAAAIgAAAGRycy9kb3ducmV2LnhtbFBLAQIUABQA&#10;AAAIAIdO4kC9C4/etwEAAKsDAAAOAAAAAAAAAAEAIAAAACc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06080" behindDoc="1" locked="0" layoutInCell="0" allowOverlap="1">
                <wp:simplePos x="0" y="0"/>
                <wp:positionH relativeFrom="column">
                  <wp:posOffset>79375</wp:posOffset>
                </wp:positionH>
                <wp:positionV relativeFrom="paragraph">
                  <wp:posOffset>-6050915</wp:posOffset>
                </wp:positionV>
                <wp:extent cx="5572125" cy="0"/>
                <wp:effectExtent l="0" t="0" r="0" b="0"/>
                <wp:wrapNone/>
                <wp:docPr id="551" name="Shape 551"/>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51" o:spid="_x0000_s1026" o:spt="20" style="position:absolute;left:0pt;margin-left:6.25pt;margin-top:-476.45pt;height:0pt;width:438.75pt;z-index:-251110400;mso-width-relative:page;mso-height-relative:page;" fillcolor="#FFFFFF" filled="t" stroked="t" coordsize="21600,21600" o:allowincell="f" o:gfxdata="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F9M/vXAAAADAEAAA8AAAAAAAAAAQAgAAAAIgAAAGRycy9kb3ducmV2LnhtbFBLAQIUABQA&#10;AAAIAIdO4kBG979o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07104" behindDoc="1" locked="0" layoutInCell="0" allowOverlap="1">
                <wp:simplePos x="0" y="0"/>
                <wp:positionH relativeFrom="column">
                  <wp:posOffset>79375</wp:posOffset>
                </wp:positionH>
                <wp:positionV relativeFrom="paragraph">
                  <wp:posOffset>-5807075</wp:posOffset>
                </wp:positionV>
                <wp:extent cx="5572125" cy="0"/>
                <wp:effectExtent l="0" t="0" r="0" b="0"/>
                <wp:wrapNone/>
                <wp:docPr id="552" name="Shape 552"/>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52" o:spid="_x0000_s1026" o:spt="20" style="position:absolute;left:0pt;margin-left:6.25pt;margin-top:-457.25pt;height:0pt;width:438.75pt;z-index:-251109376;mso-width-relative:page;mso-height-relative:page;" fillcolor="#FFFFFF" filled="t" stroked="t" coordsize="21600,21600" o:allowincell="f" o:gfxdata="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iiI2Z2AAAAAwBAAAPAAAAAAAAAAEAIAAAACIAAABkcnMvZG93bnJldi54bWxQSwECFAAU&#10;AAAACACHTuJA7SSzh7gBAACrAwAADgAAAAAAAAABACAAAAAn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08128" behindDoc="1" locked="0" layoutInCell="0" allowOverlap="1">
                <wp:simplePos x="0" y="0"/>
                <wp:positionH relativeFrom="column">
                  <wp:posOffset>79375</wp:posOffset>
                </wp:positionH>
                <wp:positionV relativeFrom="paragraph">
                  <wp:posOffset>-5563235</wp:posOffset>
                </wp:positionV>
                <wp:extent cx="5572125" cy="0"/>
                <wp:effectExtent l="0" t="0" r="0" b="0"/>
                <wp:wrapNone/>
                <wp:docPr id="553" name="Shape 553"/>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53" o:spid="_x0000_s1026" o:spt="20" style="position:absolute;left:0pt;margin-left:6.25pt;margin-top:-438.05pt;height:0pt;width:438.75pt;z-index:-251108352;mso-width-relative:page;mso-height-relative:page;" fillcolor="#FFFFFF" filled="t" stroked="t" coordsize="21600,21600" o:allowincell="f" o:gfxdata="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2OSHTXAAAADAEAAA8AAAAAAAAAAQAgAAAAIgAAAGRycy9kb3ducmV2LnhtbFBLAQIU&#10;ABQAAAAIAIdO4kDxCK/fuwEAAKsDAAAOAAAAAAAAAAEAIAAAACY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09152" behindDoc="1" locked="0" layoutInCell="0" allowOverlap="1">
                <wp:simplePos x="0" y="0"/>
                <wp:positionH relativeFrom="column">
                  <wp:posOffset>79375</wp:posOffset>
                </wp:positionH>
                <wp:positionV relativeFrom="paragraph">
                  <wp:posOffset>-5319395</wp:posOffset>
                </wp:positionV>
                <wp:extent cx="5572125" cy="0"/>
                <wp:effectExtent l="0" t="0" r="0" b="0"/>
                <wp:wrapNone/>
                <wp:docPr id="554" name="Shape 554"/>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54" o:spid="_x0000_s1026" o:spt="20" style="position:absolute;left:0pt;margin-left:6.25pt;margin-top:-418.85pt;height:0pt;width:438.75pt;z-index:-251107328;mso-width-relative:page;mso-height-relative:page;" fillcolor="#FFFFFF" filled="t" stroked="t" coordsize="21600,21600" o:allowincell="f" o:gfxdata="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09WjP2AAAAAwBAAAPAAAAAAAAAAEAIAAAACIAAABkcnMvZG93bnJldi54bWxQSwECFAAU&#10;AAAACACHTuJAdSLzhbgBAACrAwAADgAAAAAAAAABACAAAAAn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10176" behindDoc="1" locked="0" layoutInCell="0" allowOverlap="1">
                <wp:simplePos x="0" y="0"/>
                <wp:positionH relativeFrom="column">
                  <wp:posOffset>79375</wp:posOffset>
                </wp:positionH>
                <wp:positionV relativeFrom="paragraph">
                  <wp:posOffset>-5075555</wp:posOffset>
                </wp:positionV>
                <wp:extent cx="5572125" cy="0"/>
                <wp:effectExtent l="0" t="0" r="0" b="0"/>
                <wp:wrapNone/>
                <wp:docPr id="555" name="Shape 555"/>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55" o:spid="_x0000_s1026" o:spt="20" style="position:absolute;left:0pt;margin-left:6.25pt;margin-top:-399.65pt;height:0pt;width:438.75pt;z-index:-251106304;mso-width-relative:page;mso-height-relative:page;" fillcolor="#FFFFFF" filled="t" stroked="t" coordsize="21600,21600" o:allowincell="f" o:gfxdata="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OvfEb9cAAAAMAQAADwAAAAAAAAABACAAAAAiAAAAZHJzL2Rvd25yZXYueG1sUEsBAhQAFAAA&#10;AAgAh07iQGkO792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11200" behindDoc="1" locked="0" layoutInCell="0" allowOverlap="1">
                <wp:simplePos x="0" y="0"/>
                <wp:positionH relativeFrom="column">
                  <wp:posOffset>79375</wp:posOffset>
                </wp:positionH>
                <wp:positionV relativeFrom="paragraph">
                  <wp:posOffset>-4831715</wp:posOffset>
                </wp:positionV>
                <wp:extent cx="5572125" cy="0"/>
                <wp:effectExtent l="0" t="0" r="0" b="0"/>
                <wp:wrapNone/>
                <wp:docPr id="556" name="Shape 556"/>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56" o:spid="_x0000_s1026" o:spt="20" style="position:absolute;left:0pt;margin-left:6.25pt;margin-top:-380.45pt;height:0pt;width:438.75pt;z-index:-251105280;mso-width-relative:page;mso-height-relative:page;" fillcolor="#FFFFFF" filled="t" stroked="t" coordsize="21600,21600" o:allowincell="f" o:gfxdata="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2nZQbXAAAADAEAAA8AAAAAAAAAAQAgAAAAIgAAAGRycy9kb3ducmV2LnhtbFBLAQIUABQA&#10;AAAIAIdO4kAlDc/c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12224" behindDoc="1" locked="0" layoutInCell="0" allowOverlap="1">
                <wp:simplePos x="0" y="0"/>
                <wp:positionH relativeFrom="column">
                  <wp:posOffset>79375</wp:posOffset>
                </wp:positionH>
                <wp:positionV relativeFrom="paragraph">
                  <wp:posOffset>-4587875</wp:posOffset>
                </wp:positionV>
                <wp:extent cx="5572125" cy="0"/>
                <wp:effectExtent l="0" t="0" r="0" b="0"/>
                <wp:wrapNone/>
                <wp:docPr id="557" name="Shape 557"/>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57" o:spid="_x0000_s1026" o:spt="20" style="position:absolute;left:0pt;margin-left:6.25pt;margin-top:-361.25pt;height:0pt;width:438.75pt;z-index:-251104256;mso-width-relative:page;mso-height-relative:page;" fillcolor="#FFFFFF" filled="t" stroked="t" coordsize="21600,21600" o:allowincell="f" o:gfxdata="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IpFjy9cAAAAMAQAADwAAAAAAAAABACAAAAAiAAAAZHJzL2Rvd25yZXYueG1sUEsBAhQAFAAA&#10;AAgAh07iQDkh04S3AQAAqwMAAA4AAAAAAAAAAQAgAAAAJgEAAGRycy9lMm9Eb2MueG1sUEsFBgAA&#10;AAAGAAYAWQEAAE8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13248" behindDoc="1" locked="0" layoutInCell="0" allowOverlap="1">
                <wp:simplePos x="0" y="0"/>
                <wp:positionH relativeFrom="column">
                  <wp:posOffset>79375</wp:posOffset>
                </wp:positionH>
                <wp:positionV relativeFrom="paragraph">
                  <wp:posOffset>-4344035</wp:posOffset>
                </wp:positionV>
                <wp:extent cx="5572125" cy="0"/>
                <wp:effectExtent l="0" t="0" r="0" b="0"/>
                <wp:wrapNone/>
                <wp:docPr id="558" name="Shape 558"/>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58" o:spid="_x0000_s1026" o:spt="20" style="position:absolute;left:0pt;margin-left:6.25pt;margin-top:-342.05pt;height:0pt;width:438.75pt;z-index:-251103232;mso-width-relative:page;mso-height-relative:page;" fillcolor="#FFFFFF" filled="t" stroked="t" coordsize="21600,21600" o:allowincell="f" o:gfxdata="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Jyb5xTXAAAADAEAAA8AAAAAAAAAAQAgAAAAIgAAAGRycy9kb3ducmV2LnhtbFBLAQIUABQA&#10;AAAIAIdO4kCi/19v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14272" behindDoc="1" locked="0" layoutInCell="0" allowOverlap="1">
                <wp:simplePos x="0" y="0"/>
                <wp:positionH relativeFrom="column">
                  <wp:posOffset>79375</wp:posOffset>
                </wp:positionH>
                <wp:positionV relativeFrom="paragraph">
                  <wp:posOffset>-4100195</wp:posOffset>
                </wp:positionV>
                <wp:extent cx="5572125" cy="0"/>
                <wp:effectExtent l="0" t="0" r="0" b="0"/>
                <wp:wrapNone/>
                <wp:docPr id="559" name="Shape 559"/>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59" o:spid="_x0000_s1026" o:spt="20" style="position:absolute;left:0pt;margin-left:6.25pt;margin-top:-322.85pt;height:0pt;width:438.75pt;z-index:-251102208;mso-width-relative:page;mso-height-relative:page;" fillcolor="#FFFFFF" filled="t" stroked="t" coordsize="21600,21600" o:allowincell="f" o:gfxdata="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saEbw2AAAAAwBAAAPAAAAAAAAAAEAIAAAACIAAABkcnMvZG93bnJldi54bWxQSwECFAAU&#10;AAAACACHTuJAvtNDN7gBAACrAwAADgAAAAAAAAABACAAAAAn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15296" behindDoc="1" locked="0" layoutInCell="0" allowOverlap="1">
                <wp:simplePos x="0" y="0"/>
                <wp:positionH relativeFrom="column">
                  <wp:posOffset>79375</wp:posOffset>
                </wp:positionH>
                <wp:positionV relativeFrom="paragraph">
                  <wp:posOffset>-3856355</wp:posOffset>
                </wp:positionV>
                <wp:extent cx="5572125" cy="0"/>
                <wp:effectExtent l="0" t="0" r="0" b="0"/>
                <wp:wrapNone/>
                <wp:docPr id="560" name="Shape 560"/>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60" o:spid="_x0000_s1026" o:spt="20" style="position:absolute;left:0pt;margin-left:6.25pt;margin-top:-303.65pt;height:0pt;width:438.75pt;z-index:-251101184;mso-width-relative:page;mso-height-relative:page;" fillcolor="#FFFFFF" filled="t" stroked="t" coordsize="21600,21600" o:allowincell="f" o:gfxdata="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C5gIPXAAAADAEAAA8AAAAAAAAAAQAgAAAAIgAAAGRycy9kb3ducmV2LnhtbFBLAQIUABQA&#10;AAAIAIdO4kAFJuSh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16320" behindDoc="1" locked="0" layoutInCell="0" allowOverlap="1">
                <wp:simplePos x="0" y="0"/>
                <wp:positionH relativeFrom="column">
                  <wp:posOffset>79375</wp:posOffset>
                </wp:positionH>
                <wp:positionV relativeFrom="paragraph">
                  <wp:posOffset>-3612515</wp:posOffset>
                </wp:positionV>
                <wp:extent cx="5572125" cy="0"/>
                <wp:effectExtent l="0" t="0" r="0" b="0"/>
                <wp:wrapNone/>
                <wp:docPr id="561" name="Shape 561"/>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61" o:spid="_x0000_s1026" o:spt="20" style="position:absolute;left:0pt;margin-left:6.25pt;margin-top:-284.45pt;height:0pt;width:438.75pt;z-index:-251100160;mso-width-relative:page;mso-height-relative:page;" fillcolor="#FFFFFF" filled="t" stroked="t" coordsize="21600,21600" o:allowincell="f" o:gfxdata="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Yz9Hz2AAAAAwBAAAPAAAAAAAAAAEAIAAAACIAAABkcnMvZG93bnJldi54bWxQSwECFAAU&#10;AAAACACHTuJAGQr4+bgBAACrAwAADgAAAAAAAAABACAAAAAn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17344" behindDoc="1" locked="0" layoutInCell="0" allowOverlap="1">
                <wp:simplePos x="0" y="0"/>
                <wp:positionH relativeFrom="column">
                  <wp:posOffset>79375</wp:posOffset>
                </wp:positionH>
                <wp:positionV relativeFrom="paragraph">
                  <wp:posOffset>-3368675</wp:posOffset>
                </wp:positionV>
                <wp:extent cx="5572125" cy="0"/>
                <wp:effectExtent l="0" t="0" r="0" b="0"/>
                <wp:wrapNone/>
                <wp:docPr id="562" name="Shape 562"/>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62" o:spid="_x0000_s1026" o:spt="20" style="position:absolute;left:0pt;margin-left:6.25pt;margin-top:-265.25pt;height:0pt;width:438.75pt;z-index:-251099136;mso-width-relative:page;mso-height-relative:page;" fillcolor="#FFFFFF" filled="t" stroked="t" coordsize="21600,21600" o:allowincell="f" o:gfxdata="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IkIld3XAAAADAEAAA8AAAAAAAAAAQAgAAAAIgAAAGRycy9kb3ducmV2LnhtbFBLAQIUABQA&#10;AAAIAIdO4kCy2fQW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18368" behindDoc="1" locked="0" layoutInCell="0" allowOverlap="1">
                <wp:simplePos x="0" y="0"/>
                <wp:positionH relativeFrom="column">
                  <wp:posOffset>79375</wp:posOffset>
                </wp:positionH>
                <wp:positionV relativeFrom="paragraph">
                  <wp:posOffset>-3124835</wp:posOffset>
                </wp:positionV>
                <wp:extent cx="5572125" cy="0"/>
                <wp:effectExtent l="0" t="0" r="0" b="0"/>
                <wp:wrapNone/>
                <wp:docPr id="563" name="Shape 563"/>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63" o:spid="_x0000_s1026" o:spt="20" style="position:absolute;left:0pt;margin-left:6.25pt;margin-top:-246.05pt;height:0pt;width:438.75pt;z-index:-251098112;mso-width-relative:page;mso-height-relative:page;" fillcolor="#FFFFFF" filled="t" stroked="t" coordsize="21600,21600" o:allowincell="f" o:gfxdata="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KTGE/nYAAAADAEAAA8AAAAAAAAAAQAgAAAAIgAAAGRycy9kb3ducmV2LnhtbFBLAQIU&#10;ABQAAAAIAIdO4kBJJcSgugEAAKsDAAAOAAAAAAAAAAEAIAAAACc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19392" behindDoc="1" locked="0" layoutInCell="0" allowOverlap="1">
                <wp:simplePos x="0" y="0"/>
                <wp:positionH relativeFrom="column">
                  <wp:posOffset>79375</wp:posOffset>
                </wp:positionH>
                <wp:positionV relativeFrom="paragraph">
                  <wp:posOffset>-2880995</wp:posOffset>
                </wp:positionV>
                <wp:extent cx="5572125" cy="0"/>
                <wp:effectExtent l="0" t="0" r="0" b="0"/>
                <wp:wrapNone/>
                <wp:docPr id="564" name="Shape 564"/>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64" o:spid="_x0000_s1026" o:spt="20" style="position:absolute;left:0pt;margin-left:6.25pt;margin-top:-226.85pt;height:0pt;width:438.75pt;z-index:-251097088;mso-width-relative:page;mso-height-relative:page;" fillcolor="#FFFFFF" filled="t" stroked="t" coordsize="21600,21600" o:allowincell="f" o:gfxdata="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7MghJ2AAAAAwBAAAPAAAAAAAAAAEAIAAAACIAAABkcnMvZG93bnJldi54bWxQSwECFAAU&#10;AAAACACHTuJAKt+0FLgBAACrAwAADgAAAAAAAAABACAAAAAn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20416" behindDoc="1" locked="0" layoutInCell="0" allowOverlap="1">
                <wp:simplePos x="0" y="0"/>
                <wp:positionH relativeFrom="column">
                  <wp:posOffset>79375</wp:posOffset>
                </wp:positionH>
                <wp:positionV relativeFrom="paragraph">
                  <wp:posOffset>-2637155</wp:posOffset>
                </wp:positionV>
                <wp:extent cx="5572125" cy="0"/>
                <wp:effectExtent l="0" t="0" r="0" b="0"/>
                <wp:wrapNone/>
                <wp:docPr id="565" name="Shape 565"/>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65" o:spid="_x0000_s1026" o:spt="20" style="position:absolute;left:0pt;margin-left:6.25pt;margin-top:-207.65pt;height:0pt;width:438.75pt;z-index:-251096064;mso-width-relative:page;mso-height-relative:page;" fillcolor="#FFFFFF" filled="t" stroked="t" coordsize="21600,21600" o:allowincell="f" o:gfxdata="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NQnzMHYAAAADAEAAA8AAAAAAAAAAQAgAAAAIgAAAGRycy9kb3ducmV2LnhtbFBLAQIUABQA&#10;AAAIAIdO4kDRI4SitwEAAKsDAAAOAAAAAAAAAAEAIAAAACc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21440" behindDoc="1" locked="0" layoutInCell="0" allowOverlap="1">
                <wp:simplePos x="0" y="0"/>
                <wp:positionH relativeFrom="column">
                  <wp:posOffset>79375</wp:posOffset>
                </wp:positionH>
                <wp:positionV relativeFrom="paragraph">
                  <wp:posOffset>-2393315</wp:posOffset>
                </wp:positionV>
                <wp:extent cx="5572125" cy="0"/>
                <wp:effectExtent l="0" t="0" r="0" b="0"/>
                <wp:wrapNone/>
                <wp:docPr id="566" name="Shape 566"/>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66" o:spid="_x0000_s1026" o:spt="20" style="position:absolute;left:0pt;margin-left:6.25pt;margin-top:-188.45pt;height:0pt;width:438.75pt;z-index:-251095040;mso-width-relative:page;mso-height-relative:page;" fillcolor="#FFFFFF" filled="t" stroked="t" coordsize="21600,21600" o:allowincell="f" o:gfxdata="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DJgoTXAAAADAEAAA8AAAAAAAAAAQAgAAAAIgAAAGRycy9kb3ducmV2LnhtbFBLAQIUABQA&#10;AAAIAIdO4kCdIKSj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22464" behindDoc="1" locked="0" layoutInCell="0" allowOverlap="1">
                <wp:simplePos x="0" y="0"/>
                <wp:positionH relativeFrom="column">
                  <wp:posOffset>79375</wp:posOffset>
                </wp:positionH>
                <wp:positionV relativeFrom="paragraph">
                  <wp:posOffset>-2149475</wp:posOffset>
                </wp:positionV>
                <wp:extent cx="5572125" cy="0"/>
                <wp:effectExtent l="0" t="0" r="0" b="0"/>
                <wp:wrapNone/>
                <wp:docPr id="567" name="Shape 567"/>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67" o:spid="_x0000_s1026" o:spt="20" style="position:absolute;left:0pt;margin-left:6.25pt;margin-top:-169.25pt;height:0pt;width:438.75pt;z-index:-251094016;mso-width-relative:page;mso-height-relative:page;" fillcolor="#FFFFFF" filled="t" stroked="t" coordsize="21600,21600" o:allowincell="f" o:gfxdata="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avTxi2AAAAAwBAAAPAAAAAAAAAAEAIAAAACIAAABkcnMvZG93bnJldi54bWxQSwECFAAU&#10;AAAACACHTuJAgQy4+7gBAACrAwAADgAAAAAAAAABACAAAAAn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23488" behindDoc="1" locked="0" layoutInCell="0" allowOverlap="1">
                <wp:simplePos x="0" y="0"/>
                <wp:positionH relativeFrom="column">
                  <wp:posOffset>79375</wp:posOffset>
                </wp:positionH>
                <wp:positionV relativeFrom="paragraph">
                  <wp:posOffset>-1905635</wp:posOffset>
                </wp:positionV>
                <wp:extent cx="5572125" cy="0"/>
                <wp:effectExtent l="0" t="0" r="0" b="0"/>
                <wp:wrapNone/>
                <wp:docPr id="568" name="Shape 568"/>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68" o:spid="_x0000_s1026" o:spt="20" style="position:absolute;left:0pt;margin-left:6.25pt;margin-top:-150.05pt;height:0pt;width:438.75pt;z-index:-251092992;mso-width-relative:page;mso-height-relative:page;" fillcolor="#FFFFFF" filled="t" stroked="t" coordsize="21600,21600" o:allowincell="f" o:gfxdata="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75/FHXAAAADAEAAA8AAAAAAAAAAQAgAAAAIgAAAGRycy9kb3ducmV2LnhtbFBLAQIUABQA&#10;AAAIAIdO4kAa0jQQ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24512" behindDoc="1" locked="0" layoutInCell="0" allowOverlap="1">
                <wp:simplePos x="0" y="0"/>
                <wp:positionH relativeFrom="column">
                  <wp:posOffset>79375</wp:posOffset>
                </wp:positionH>
                <wp:positionV relativeFrom="paragraph">
                  <wp:posOffset>-1661795</wp:posOffset>
                </wp:positionV>
                <wp:extent cx="5572125" cy="0"/>
                <wp:effectExtent l="0" t="0" r="0" b="0"/>
                <wp:wrapNone/>
                <wp:docPr id="569" name="Shape 569"/>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69" o:spid="_x0000_s1026" o:spt="20" style="position:absolute;left:0pt;margin-left:6.25pt;margin-top:-130.85pt;height:0pt;width:438.75pt;z-index:-251091968;mso-width-relative:page;mso-height-relative:page;" fillcolor="#FFFFFF" filled="t" stroked="t" coordsize="21600,21600" o:allowincell="f" o:gfxdata="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EtSZSDXAAAADAEAAA8AAAAAAAAAAQAgAAAAIgAAAGRycy9kb3ducmV2LnhtbFBLAQIUABQA&#10;AAAIAIdO4kDhLgSm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25536" behindDoc="1" locked="0" layoutInCell="0" allowOverlap="1">
                <wp:simplePos x="0" y="0"/>
                <wp:positionH relativeFrom="column">
                  <wp:posOffset>79375</wp:posOffset>
                </wp:positionH>
                <wp:positionV relativeFrom="paragraph">
                  <wp:posOffset>-1417955</wp:posOffset>
                </wp:positionV>
                <wp:extent cx="5572125" cy="0"/>
                <wp:effectExtent l="0" t="0" r="0" b="0"/>
                <wp:wrapNone/>
                <wp:docPr id="570" name="Shape 570"/>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70" o:spid="_x0000_s1026" o:spt="20" style="position:absolute;left:0pt;margin-left:6.25pt;margin-top:-111.65pt;height:0pt;width:438.75pt;z-index:-251090944;mso-width-relative:page;mso-height-relative:page;" fillcolor="#FFFFFF" filled="t" stroked="t" coordsize="21600,21600" o:allowincell="f" o:gfxdata="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iEGQfXAAAADAEAAA8AAAAAAAAAAQAgAAAAIgAAAGRycy9kb3ducmV2LnhtbFBLAQIUABQA&#10;AAAIAIdO4kBtPT2L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26560" behindDoc="1" locked="0" layoutInCell="0" allowOverlap="1">
                <wp:simplePos x="0" y="0"/>
                <wp:positionH relativeFrom="column">
                  <wp:posOffset>79375</wp:posOffset>
                </wp:positionH>
                <wp:positionV relativeFrom="paragraph">
                  <wp:posOffset>-1173480</wp:posOffset>
                </wp:positionV>
                <wp:extent cx="5572125" cy="0"/>
                <wp:effectExtent l="0" t="0" r="0" b="0"/>
                <wp:wrapNone/>
                <wp:docPr id="571" name="Shape 571"/>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71" o:spid="_x0000_s1026" o:spt="20" style="position:absolute;left:0pt;margin-left:6.25pt;margin-top:-92.4pt;height:0pt;width:438.75pt;z-index:-251089920;mso-width-relative:page;mso-height-relative:page;" fillcolor="#FFFFFF" filled="t" stroked="t" coordsize="21600,21600" o:allowincell="f" o:gfxdata="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NHGYWDXAAAADAEAAA8AAAAAAAAAAQAgAAAAIgAAAGRycy9kb3ducmV2LnhtbFBLAQIUABQA&#10;AAAIAIdO4kCWwQ09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27584" behindDoc="1" locked="0" layoutInCell="0" allowOverlap="1">
                <wp:simplePos x="0" y="0"/>
                <wp:positionH relativeFrom="column">
                  <wp:posOffset>79375</wp:posOffset>
                </wp:positionH>
                <wp:positionV relativeFrom="paragraph">
                  <wp:posOffset>-929640</wp:posOffset>
                </wp:positionV>
                <wp:extent cx="5572125" cy="0"/>
                <wp:effectExtent l="0" t="0" r="0" b="0"/>
                <wp:wrapNone/>
                <wp:docPr id="572" name="Shape 572"/>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72" o:spid="_x0000_s1026" o:spt="20" style="position:absolute;left:0pt;margin-left:6.25pt;margin-top:-73.2pt;height:0pt;width:438.75pt;z-index:-251088896;mso-width-relative:page;mso-height-relative:page;" fillcolor="#FFFFFF" filled="t" stroked="t" coordsize="21600,21600" o:allowincell="f" o:gfxdata="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h/XKbYAAAADAEAAA8AAAAAAAAAAQAgAAAAIgAAAGRycy9kb3ducmV2LnhtbFBLAQIUABQA&#10;AAAIAIdO4kDawi08twEAAKsDAAAOAAAAAAAAAAEAIAAAACc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28608" behindDoc="1" locked="0" layoutInCell="0" allowOverlap="1">
                <wp:simplePos x="0" y="0"/>
                <wp:positionH relativeFrom="column">
                  <wp:posOffset>79375</wp:posOffset>
                </wp:positionH>
                <wp:positionV relativeFrom="paragraph">
                  <wp:posOffset>-685800</wp:posOffset>
                </wp:positionV>
                <wp:extent cx="5572125" cy="0"/>
                <wp:effectExtent l="0" t="0" r="0" b="0"/>
                <wp:wrapNone/>
                <wp:docPr id="573" name="Shape 573"/>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73" o:spid="_x0000_s1026" o:spt="20" style="position:absolute;left:0pt;margin-left:6.25pt;margin-top:-54pt;height:0pt;width:438.75pt;z-index:-251087872;mso-width-relative:page;mso-height-relative:page;" fillcolor="#FFFFFF" filled="t" stroked="t" coordsize="21600,21600" o:allowincell="f" o:gfxdata="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HsIv7XAAAADAEAAA8AAAAAAAAAAQAgAAAAIgAAAGRycy9kb3ducmV2LnhtbFBLAQIU&#10;ABQAAAAIAIdO4kDG7jFkuwEAAKsDAAAOAAAAAAAAAAEAIAAAACYBAABkcnMvZTJvRG9jLnhtbFBL&#10;BQYAAAAABgAGAFkBAABT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29632" behindDoc="1" locked="0" layoutInCell="0" allowOverlap="1">
                <wp:simplePos x="0" y="0"/>
                <wp:positionH relativeFrom="column">
                  <wp:posOffset>79375</wp:posOffset>
                </wp:positionH>
                <wp:positionV relativeFrom="paragraph">
                  <wp:posOffset>-441960</wp:posOffset>
                </wp:positionV>
                <wp:extent cx="5572125" cy="0"/>
                <wp:effectExtent l="0" t="0" r="0" b="0"/>
                <wp:wrapNone/>
                <wp:docPr id="574" name="Shape 574"/>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74" o:spid="_x0000_s1026" o:spt="20" style="position:absolute;left:0pt;margin-left:6.25pt;margin-top:-34.8pt;height:0pt;width:438.75pt;z-index:-251086848;mso-width-relative:page;mso-height-relative:page;" fillcolor="#FFFFFF" filled="t" stroked="t" coordsize="21600,21600" o:allowincell="f" o:gfxdata="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arXP7XAAAACgEAAA8AAAAAAAAAAQAgAAAAIgAAAGRycy9kb3ducmV2LnhtbFBLAQIUABQA&#10;AAAIAIdO4kBCxG0+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30656" behindDoc="1" locked="0" layoutInCell="0" allowOverlap="1">
                <wp:simplePos x="0" y="0"/>
                <wp:positionH relativeFrom="column">
                  <wp:posOffset>79375</wp:posOffset>
                </wp:positionH>
                <wp:positionV relativeFrom="paragraph">
                  <wp:posOffset>-198120</wp:posOffset>
                </wp:positionV>
                <wp:extent cx="5572125" cy="0"/>
                <wp:effectExtent l="0" t="0" r="0" b="0"/>
                <wp:wrapNone/>
                <wp:docPr id="575" name="Shape 575"/>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75" o:spid="_x0000_s1026" o:spt="20" style="position:absolute;left:0pt;margin-left:6.25pt;margin-top:-15.6pt;height:0pt;width:438.75pt;z-index:-251085824;mso-width-relative:page;mso-height-relative:page;" fillcolor="#FFFFFF" filled="t" stroked="t" coordsize="21600,21600" o:allowincell="f" o:gfxdata="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ngicdcAAAAKAQAADwAAAAAAAAABACAAAAAiAAAAZHJzL2Rvd25yZXYueG1sUEsBAhQAFAAA&#10;AAgAh07iQLk4XYi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31680" behindDoc="1" locked="0" layoutInCell="0" allowOverlap="1">
                <wp:simplePos x="0" y="0"/>
                <wp:positionH relativeFrom="column">
                  <wp:posOffset>69850</wp:posOffset>
                </wp:positionH>
                <wp:positionV relativeFrom="paragraph">
                  <wp:posOffset>45085</wp:posOffset>
                </wp:positionV>
                <wp:extent cx="5581650" cy="0"/>
                <wp:effectExtent l="0" t="0" r="0" b="0"/>
                <wp:wrapNone/>
                <wp:docPr id="576" name="Shape 576"/>
                <wp:cNvGraphicFramePr/>
                <a:graphic xmlns:a="http://schemas.openxmlformats.org/drawingml/2006/main">
                  <a:graphicData uri="http://schemas.microsoft.com/office/word/2010/wordprocessingShape">
                    <wps:wsp>
                      <wps:cNvCnPr/>
                      <wps:spPr>
                        <a:xfrm>
                          <a:off x="0" y="0"/>
                          <a:ext cx="558165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76" o:spid="_x0000_s1026" o:spt="20" style="position:absolute;left:0pt;margin-left:5.5pt;margin-top:3.55pt;height:0pt;width:439.5pt;z-index:-251084800;mso-width-relative:page;mso-height-relative:page;" fillcolor="#FFFFFF" filled="t" stroked="t" coordsize="21600,21600" o:allowincell="f" o:gfxdata="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wXDx0wAAAAYBAAAPAAAAAAAAAAEAIAAAACIAAABkcnMvZG93bnJldi54bWxQSwECFAAUAAAACACH&#10;TuJAr7QQPrcBAACrAwAADgAAAAAAAAABACAAAAAiAQAAZHJzL2Uyb0RvYy54bWxQSwUGAAAAAAYA&#10;BgBZAQAASwUAAAAA&#10;">
                <v:fill on="t" focussize="0,0"/>
                <v:stroke weight="0.47992125984252pt" color="#000000" miterlimit="8" joinstyle="miter"/>
                <v:imagedata o:title=""/>
                <o:lock v:ext="edit" aspectratio="f"/>
              </v:line>
            </w:pict>
          </mc:Fallback>
        </mc:AlternateContent>
      </w:r>
    </w:p>
    <w:p>
      <w:pPr>
        <w:spacing w:line="209" w:lineRule="exact"/>
        <w:rPr>
          <w:sz w:val="20"/>
          <w:szCs w:val="20"/>
        </w:rPr>
      </w:pPr>
    </w:p>
    <w:p>
      <w:pPr>
        <w:ind w:right="-13"/>
        <w:jc w:val="center"/>
        <w:rPr>
          <w:sz w:val="20"/>
          <w:szCs w:val="20"/>
        </w:rPr>
      </w:pPr>
      <w:r>
        <w:rPr>
          <w:rFonts w:ascii="Times New Roman" w:hAnsi="Times New Roman" w:eastAsia="Times New Roman" w:cs="Times New Roman"/>
          <w:sz w:val="18"/>
          <w:szCs w:val="18"/>
        </w:rPr>
        <w:t>88</w:t>
      </w:r>
    </w:p>
    <w:p>
      <w:pPr>
        <w:sectPr>
          <w:pgSz w:w="11900" w:h="16838"/>
          <w:pgMar w:top="1440" w:right="1440" w:bottom="639" w:left="1440" w:header="0" w:footer="0" w:gutter="0"/>
          <w:cols w:equalWidth="0" w:num="1">
            <w:col w:w="9026"/>
          </w:cols>
        </w:sectPr>
      </w:pPr>
    </w:p>
    <w:p>
      <w:pPr>
        <w:spacing w:line="62" w:lineRule="exact"/>
        <w:rPr>
          <w:sz w:val="20"/>
          <w:szCs w:val="20"/>
        </w:rPr>
      </w:pPr>
      <w:bookmarkStart w:id="92" w:name="page93"/>
      <w:bookmarkEnd w:id="92"/>
      <w:r>
        <w:rPr>
          <w:sz w:val="20"/>
          <w:szCs w:val="20"/>
        </w:rPr>
        <mc:AlternateContent>
          <mc:Choice Requires="wps">
            <w:drawing>
              <wp:anchor distT="0" distB="0" distL="114300" distR="114300" simplePos="0" relativeHeight="252232704" behindDoc="1" locked="0" layoutInCell="0" allowOverlap="1">
                <wp:simplePos x="0" y="0"/>
                <wp:positionH relativeFrom="page">
                  <wp:posOffset>993775</wp:posOffset>
                </wp:positionH>
                <wp:positionV relativeFrom="page">
                  <wp:posOffset>916940</wp:posOffset>
                </wp:positionV>
                <wp:extent cx="5572125" cy="0"/>
                <wp:effectExtent l="0" t="0" r="0" b="0"/>
                <wp:wrapNone/>
                <wp:docPr id="577" name="Shape 577"/>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77" o:spid="_x0000_s1026" o:spt="20" style="position:absolute;left:0pt;margin-left:78.25pt;margin-top:72.2pt;height:0pt;width:438.75pt;mso-position-horizontal-relative:page;mso-position-vertical-relative:page;z-index:-251083776;mso-width-relative:page;mso-height-relative:page;" fillcolor="#FFFFFF" filled="t" stroked="t" coordsize="21600,21600" o:allowincell="f" o:gfxdata="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kN60P2AAAAAwBAAAPAAAAAAAAAAEAIAAAACIAAABkcnMvZG93bnJldi54bWxQSwECFAAU&#10;AAAACACHTuJADsdNP7gBAACrAwAADgAAAAAAAAABACAAAAAnAQAAZHJzL2Uyb0RvYy54bWxQSwUG&#10;AAAAAAYABgBZAQAAUQUAAAAA&#10;">
                <v:fill on="t" focussize="0,0"/>
                <v:stroke weight="0.47992125984252pt" color="#000000" miterlimit="8" joinstyle="miter"/>
                <v:imagedata o:title=""/>
                <o:lock v:ext="edit" aspectratio="f"/>
              </v:line>
            </w:pict>
          </mc:Fallback>
        </mc:AlternateContent>
      </w: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抗肝</w:t>
      </w:r>
      <w:r>
        <w:rPr>
          <w:rFonts w:ascii="Times New Roman" w:hAnsi="Times New Roman" w:eastAsia="Times New Roman" w:cs="Times New Roman"/>
          <w:sz w:val="21"/>
          <w:szCs w:val="21"/>
        </w:rPr>
        <w:t>/</w:t>
      </w:r>
      <w:r>
        <w:rPr>
          <w:rFonts w:ascii="宋体" w:hAnsi="宋体" w:eastAsia="宋体" w:cs="宋体"/>
          <w:sz w:val="21"/>
          <w:szCs w:val="21"/>
        </w:rPr>
        <w:t>肾微粒体抗体</w:t>
      </w:r>
      <w:r>
        <w:rPr>
          <w:rFonts w:ascii="Times New Roman" w:hAnsi="Times New Roman" w:eastAsia="Times New Roman" w:cs="Times New Roman"/>
          <w:sz w:val="21"/>
          <w:szCs w:val="21"/>
        </w:rPr>
        <w:t>(LKM)</w:t>
      </w:r>
      <w:r>
        <w:rPr>
          <w:rFonts w:ascii="宋体" w:hAnsi="宋体" w:eastAsia="宋体" w:cs="宋体"/>
          <w:sz w:val="21"/>
          <w:szCs w:val="21"/>
        </w:rPr>
        <w:t>检测</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α </w:t>
      </w:r>
      <w:r>
        <w:rPr>
          <w:rFonts w:ascii="宋体" w:hAnsi="宋体" w:eastAsia="宋体" w:cs="宋体"/>
          <w:sz w:val="21"/>
          <w:szCs w:val="21"/>
        </w:rPr>
        <w:t>胞衬蛋白抗体测定</w:t>
      </w:r>
    </w:p>
    <w:p>
      <w:pPr>
        <w:spacing w:line="112"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甲型肝炎病毒抗体测定（发光法）</w:t>
      </w:r>
    </w:p>
    <w:p>
      <w:pPr>
        <w:spacing w:line="156" w:lineRule="exact"/>
        <w:rPr>
          <w:rFonts w:ascii="Times New Roman" w:hAnsi="Times New Roman" w:eastAsia="Times New Roman" w:cs="Times New Roman"/>
          <w:b/>
          <w:bCs/>
          <w:sz w:val="21"/>
          <w:szCs w:val="21"/>
        </w:rPr>
      </w:pPr>
    </w:p>
    <w:p>
      <w:pPr>
        <w:numPr>
          <w:ilvl w:val="0"/>
          <w:numId w:val="37"/>
        </w:numPr>
        <w:tabs>
          <w:tab w:val="left" w:pos="1320"/>
        </w:tabs>
        <w:spacing w:line="244" w:lineRule="exact"/>
        <w:ind w:left="1320" w:hanging="760"/>
        <w:rPr>
          <w:rFonts w:ascii="Times New Roman" w:hAnsi="Times New Roman" w:eastAsia="Times New Roman" w:cs="Times New Roman"/>
          <w:b/>
          <w:bCs/>
          <w:sz w:val="20"/>
          <w:szCs w:val="20"/>
        </w:rPr>
      </w:pPr>
      <w:r>
        <w:rPr>
          <w:rFonts w:hint="eastAsia" w:ascii="宋体" w:hAnsi="宋体" w:eastAsia="宋体" w:cs="宋体"/>
          <w:sz w:val="21"/>
          <w:szCs w:val="21"/>
        </w:rPr>
        <w:t>√</w:t>
      </w:r>
      <w:r>
        <w:rPr>
          <w:rFonts w:ascii="宋体" w:hAnsi="宋体" w:eastAsia="宋体" w:cs="宋体"/>
          <w:sz w:val="20"/>
          <w:szCs w:val="20"/>
        </w:rPr>
        <w:t>乙型肝炎病毒表面抗原定量</w:t>
      </w:r>
      <w:r>
        <w:rPr>
          <w:rFonts w:ascii="Times New Roman" w:hAnsi="Times New Roman" w:eastAsia="Times New Roman" w:cs="Times New Roman"/>
          <w:sz w:val="20"/>
          <w:szCs w:val="20"/>
        </w:rPr>
        <w:t>(HBsAg)</w:t>
      </w:r>
      <w:r>
        <w:rPr>
          <w:rFonts w:ascii="宋体" w:hAnsi="宋体" w:eastAsia="宋体" w:cs="宋体"/>
          <w:sz w:val="20"/>
          <w:szCs w:val="20"/>
        </w:rPr>
        <w:t>测定（发光法）</w:t>
      </w:r>
    </w:p>
    <w:p>
      <w:pPr>
        <w:spacing w:line="140" w:lineRule="exact"/>
        <w:rPr>
          <w:rFonts w:ascii="Times New Roman" w:hAnsi="Times New Roman" w:eastAsia="Times New Roman" w:cs="Times New Roman"/>
          <w:b/>
          <w:bCs/>
          <w:sz w:val="20"/>
          <w:szCs w:val="20"/>
        </w:rPr>
      </w:pPr>
    </w:p>
    <w:p>
      <w:pPr>
        <w:numPr>
          <w:ilvl w:val="0"/>
          <w:numId w:val="37"/>
        </w:numPr>
        <w:tabs>
          <w:tab w:val="left" w:pos="1320"/>
        </w:tabs>
        <w:spacing w:line="244" w:lineRule="exact"/>
        <w:ind w:left="1320" w:hanging="760"/>
        <w:rPr>
          <w:rFonts w:ascii="Times New Roman" w:hAnsi="Times New Roman" w:eastAsia="Times New Roman" w:cs="Times New Roman"/>
          <w:b/>
          <w:bCs/>
          <w:sz w:val="20"/>
          <w:szCs w:val="20"/>
        </w:rPr>
      </w:pPr>
      <w:r>
        <w:rPr>
          <w:rFonts w:hint="eastAsia" w:ascii="宋体" w:hAnsi="宋体" w:eastAsia="宋体" w:cs="宋体"/>
          <w:sz w:val="21"/>
          <w:szCs w:val="21"/>
        </w:rPr>
        <w:t>√</w:t>
      </w:r>
      <w:r>
        <w:rPr>
          <w:rFonts w:ascii="宋体" w:hAnsi="宋体" w:eastAsia="宋体" w:cs="宋体"/>
          <w:sz w:val="20"/>
          <w:szCs w:val="20"/>
        </w:rPr>
        <w:t>乙型肝炎病毒表面抗体定量</w:t>
      </w:r>
      <w:r>
        <w:rPr>
          <w:rFonts w:ascii="Times New Roman" w:hAnsi="Times New Roman" w:eastAsia="Times New Roman" w:cs="Times New Roman"/>
          <w:sz w:val="20"/>
          <w:szCs w:val="20"/>
        </w:rPr>
        <w:t>(</w:t>
      </w:r>
      <w:r>
        <w:rPr>
          <w:rFonts w:ascii="宋体" w:hAnsi="宋体" w:eastAsia="宋体" w:cs="宋体"/>
          <w:sz w:val="20"/>
          <w:szCs w:val="20"/>
        </w:rPr>
        <w:t>抗</w:t>
      </w:r>
      <w:r>
        <w:rPr>
          <w:rFonts w:ascii="Times New Roman" w:hAnsi="Times New Roman" w:eastAsia="Times New Roman" w:cs="Times New Roman"/>
          <w:sz w:val="20"/>
          <w:szCs w:val="20"/>
        </w:rPr>
        <w:t xml:space="preserve"> HBs)</w:t>
      </w:r>
      <w:r>
        <w:rPr>
          <w:rFonts w:ascii="宋体" w:hAnsi="宋体" w:eastAsia="宋体" w:cs="宋体"/>
          <w:sz w:val="20"/>
          <w:szCs w:val="20"/>
        </w:rPr>
        <w:t>测定（发光法）</w:t>
      </w:r>
    </w:p>
    <w:p>
      <w:pPr>
        <w:spacing w:line="128" w:lineRule="exact"/>
        <w:rPr>
          <w:rFonts w:ascii="Times New Roman" w:hAnsi="Times New Roman" w:eastAsia="Times New Roman" w:cs="Times New Roman"/>
          <w:b/>
          <w:bCs/>
          <w:sz w:val="20"/>
          <w:szCs w:val="20"/>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乙型肝炎病毒</w:t>
      </w:r>
      <w:r>
        <w:rPr>
          <w:rFonts w:ascii="Times New Roman" w:hAnsi="Times New Roman" w:eastAsia="Times New Roman" w:cs="Times New Roman"/>
          <w:sz w:val="21"/>
          <w:szCs w:val="21"/>
        </w:rPr>
        <w:t xml:space="preserve"> e </w:t>
      </w:r>
      <w:r>
        <w:rPr>
          <w:rFonts w:ascii="宋体" w:hAnsi="宋体" w:eastAsia="宋体" w:cs="宋体"/>
          <w:sz w:val="21"/>
          <w:szCs w:val="21"/>
        </w:rPr>
        <w:t>抗原定量</w:t>
      </w:r>
      <w:r>
        <w:rPr>
          <w:rFonts w:ascii="Times New Roman" w:hAnsi="Times New Roman" w:eastAsia="Times New Roman" w:cs="Times New Roman"/>
          <w:sz w:val="21"/>
          <w:szCs w:val="21"/>
        </w:rPr>
        <w:t>(HBeAg)</w:t>
      </w:r>
      <w:r>
        <w:rPr>
          <w:rFonts w:ascii="宋体" w:hAnsi="宋体" w:eastAsia="宋体" w:cs="宋体"/>
          <w:sz w:val="21"/>
          <w:szCs w:val="21"/>
        </w:rPr>
        <w:t>测定（发光法）</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乙型肝炎病毒</w:t>
      </w:r>
      <w:r>
        <w:rPr>
          <w:rFonts w:ascii="Times New Roman" w:hAnsi="Times New Roman" w:eastAsia="Times New Roman" w:cs="Times New Roman"/>
          <w:sz w:val="21"/>
          <w:szCs w:val="21"/>
        </w:rPr>
        <w:t xml:space="preserve"> e </w:t>
      </w:r>
      <w:r>
        <w:rPr>
          <w:rFonts w:ascii="宋体" w:hAnsi="宋体" w:eastAsia="宋体" w:cs="宋体"/>
          <w:sz w:val="21"/>
          <w:szCs w:val="21"/>
        </w:rPr>
        <w:t>抗体</w:t>
      </w:r>
      <w:r>
        <w:rPr>
          <w:rFonts w:ascii="Times New Roman" w:hAnsi="Times New Roman" w:eastAsia="Times New Roman" w:cs="Times New Roman"/>
          <w:sz w:val="21"/>
          <w:szCs w:val="21"/>
        </w:rPr>
        <w:t>(Anti-HBe)</w:t>
      </w:r>
      <w:r>
        <w:rPr>
          <w:rFonts w:ascii="宋体" w:hAnsi="宋体" w:eastAsia="宋体" w:cs="宋体"/>
          <w:sz w:val="21"/>
          <w:szCs w:val="21"/>
        </w:rPr>
        <w:t>测定（发光法）</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hint="eastAsia" w:ascii="宋体" w:hAnsi="宋体" w:eastAsia="宋体" w:cs="宋体"/>
          <w:sz w:val="21"/>
          <w:szCs w:val="21"/>
        </w:rPr>
        <w:t>√</w:t>
      </w:r>
      <w:r>
        <w:rPr>
          <w:rFonts w:ascii="宋体" w:hAnsi="宋体" w:eastAsia="宋体" w:cs="宋体"/>
          <w:sz w:val="21"/>
          <w:szCs w:val="21"/>
        </w:rPr>
        <w:t>乙型肝炎病毒核心抗体</w:t>
      </w:r>
      <w:r>
        <w:rPr>
          <w:rFonts w:ascii="Times New Roman" w:hAnsi="Times New Roman" w:eastAsia="Times New Roman" w:cs="Times New Roman"/>
          <w:sz w:val="21"/>
          <w:szCs w:val="21"/>
        </w:rPr>
        <w:t>(Anti-HBc)</w:t>
      </w:r>
      <w:r>
        <w:rPr>
          <w:rFonts w:ascii="宋体" w:hAnsi="宋体" w:eastAsia="宋体" w:cs="宋体"/>
          <w:sz w:val="21"/>
          <w:szCs w:val="21"/>
        </w:rPr>
        <w:t>测定（发光法）</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丙型肝炎病毒抗体</w:t>
      </w:r>
      <w:r>
        <w:rPr>
          <w:rFonts w:ascii="Times New Roman" w:hAnsi="Times New Roman" w:eastAsia="Times New Roman" w:cs="Times New Roman"/>
          <w:sz w:val="21"/>
          <w:szCs w:val="21"/>
        </w:rPr>
        <w:t>(Anti-HCV)</w:t>
      </w:r>
      <w:r>
        <w:rPr>
          <w:rFonts w:ascii="宋体" w:hAnsi="宋体" w:eastAsia="宋体" w:cs="宋体"/>
          <w:sz w:val="21"/>
          <w:szCs w:val="21"/>
        </w:rPr>
        <w:t>测定（发光法）</w:t>
      </w:r>
    </w:p>
    <w:p>
      <w:pPr>
        <w:spacing w:line="112"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嗜肺军团菌抗体检测</w:t>
      </w:r>
    </w:p>
    <w:p>
      <w:pPr>
        <w:spacing w:line="129"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抗流行性出血热病毒抗体测定</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抗肺炎衣原体抗体测定</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甲胎蛋白异质体测定</w:t>
      </w:r>
    </w:p>
    <w:p>
      <w:pPr>
        <w:spacing w:line="144"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鳞状细胞癌相关抗原</w:t>
      </w:r>
      <w:r>
        <w:rPr>
          <w:rFonts w:ascii="Times New Roman" w:hAnsi="Times New Roman" w:eastAsia="Times New Roman" w:cs="Times New Roman"/>
          <w:sz w:val="21"/>
          <w:szCs w:val="21"/>
        </w:rPr>
        <w:t>(SCC)</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总</w:t>
      </w:r>
      <w:r>
        <w:rPr>
          <w:rFonts w:ascii="Times New Roman" w:hAnsi="Times New Roman" w:eastAsia="Times New Roman" w:cs="Times New Roman"/>
          <w:sz w:val="21"/>
          <w:szCs w:val="21"/>
        </w:rPr>
        <w:t xml:space="preserve"> IgE </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吸入性变应原</w:t>
      </w:r>
      <w:r>
        <w:rPr>
          <w:rFonts w:ascii="Times New Roman" w:hAnsi="Times New Roman" w:eastAsia="Times New Roman" w:cs="Times New Roman"/>
          <w:sz w:val="21"/>
          <w:szCs w:val="21"/>
        </w:rPr>
        <w:t xml:space="preserve"> IgE </w:t>
      </w:r>
      <w:r>
        <w:rPr>
          <w:rFonts w:ascii="宋体" w:hAnsi="宋体" w:eastAsia="宋体" w:cs="宋体"/>
          <w:sz w:val="21"/>
          <w:szCs w:val="21"/>
        </w:rPr>
        <w:t>筛查</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食入性变应原</w:t>
      </w:r>
      <w:r>
        <w:rPr>
          <w:rFonts w:ascii="Times New Roman" w:hAnsi="Times New Roman" w:eastAsia="Times New Roman" w:cs="Times New Roman"/>
          <w:sz w:val="21"/>
          <w:szCs w:val="21"/>
        </w:rPr>
        <w:t xml:space="preserve"> IgE </w:t>
      </w:r>
      <w:r>
        <w:rPr>
          <w:rFonts w:ascii="宋体" w:hAnsi="宋体" w:eastAsia="宋体" w:cs="宋体"/>
          <w:sz w:val="21"/>
          <w:szCs w:val="21"/>
        </w:rPr>
        <w:t>筛查</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单项变应原特异</w:t>
      </w:r>
      <w:r>
        <w:rPr>
          <w:rFonts w:ascii="Times New Roman" w:hAnsi="Times New Roman" w:eastAsia="Times New Roman" w:cs="Times New Roman"/>
          <w:sz w:val="21"/>
          <w:szCs w:val="21"/>
        </w:rPr>
        <w:t xml:space="preserve"> IgG </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多项变应原特异</w:t>
      </w:r>
      <w:r>
        <w:rPr>
          <w:rFonts w:ascii="Times New Roman" w:hAnsi="Times New Roman" w:eastAsia="Times New Roman" w:cs="Times New Roman"/>
          <w:sz w:val="21"/>
          <w:szCs w:val="21"/>
        </w:rPr>
        <w:t xml:space="preserve"> IgG </w:t>
      </w:r>
      <w:r>
        <w:rPr>
          <w:rFonts w:ascii="宋体" w:hAnsi="宋体" w:eastAsia="宋体" w:cs="宋体"/>
          <w:sz w:val="21"/>
          <w:szCs w:val="21"/>
        </w:rPr>
        <w:t>测定</w:t>
      </w:r>
    </w:p>
    <w:p>
      <w:pPr>
        <w:spacing w:line="112"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粪便涂片革兰染色镜检</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内毒素鲎定量试验</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乙型肝炎病毒基因分型检测</w:t>
      </w:r>
    </w:p>
    <w:p>
      <w:pPr>
        <w:spacing w:line="144"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乙型肝炎病毒</w:t>
      </w:r>
      <w:r>
        <w:rPr>
          <w:rFonts w:ascii="Times New Roman" w:hAnsi="Times New Roman" w:eastAsia="Times New Roman" w:cs="Times New Roman"/>
          <w:sz w:val="21"/>
          <w:szCs w:val="21"/>
        </w:rPr>
        <w:t xml:space="preserve">(HBV) YMDD </w:t>
      </w:r>
      <w:r>
        <w:rPr>
          <w:rFonts w:ascii="宋体" w:hAnsi="宋体" w:eastAsia="宋体" w:cs="宋体"/>
          <w:sz w:val="21"/>
          <w:szCs w:val="21"/>
        </w:rPr>
        <w:t>变异检测</w:t>
      </w:r>
    </w:p>
    <w:p>
      <w:pPr>
        <w:spacing w:line="112"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丙型肝炎病毒基因分型检测</w:t>
      </w:r>
    </w:p>
    <w:p>
      <w:pPr>
        <w:spacing w:line="144"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结核</w:t>
      </w:r>
      <w:r>
        <w:rPr>
          <w:rFonts w:ascii="Times New Roman" w:hAnsi="Times New Roman" w:eastAsia="Times New Roman" w:cs="Times New Roman"/>
          <w:sz w:val="21"/>
          <w:szCs w:val="21"/>
        </w:rPr>
        <w:t>/</w:t>
      </w:r>
      <w:r>
        <w:rPr>
          <w:rFonts w:ascii="宋体" w:hAnsi="宋体" w:eastAsia="宋体" w:cs="宋体"/>
          <w:sz w:val="21"/>
          <w:szCs w:val="21"/>
        </w:rPr>
        <w:t>非结核分枝杆菌核酸检测</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Times New Roman" w:hAnsi="Times New Roman" w:eastAsia="Times New Roman" w:cs="Times New Roman"/>
          <w:sz w:val="21"/>
          <w:szCs w:val="21"/>
        </w:rPr>
        <w:t xml:space="preserve">ABO </w:t>
      </w:r>
      <w:r>
        <w:rPr>
          <w:rFonts w:ascii="宋体" w:hAnsi="宋体" w:eastAsia="宋体" w:cs="宋体"/>
          <w:sz w:val="21"/>
          <w:szCs w:val="21"/>
        </w:rPr>
        <w:t>血型抗体效价测定</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Times New Roman" w:hAnsi="Times New Roman" w:eastAsia="Times New Roman" w:cs="Times New Roman"/>
          <w:sz w:val="21"/>
          <w:szCs w:val="21"/>
        </w:rPr>
        <w:t xml:space="preserve">A </w:t>
      </w:r>
      <w:r>
        <w:rPr>
          <w:rFonts w:ascii="宋体" w:hAnsi="宋体" w:eastAsia="宋体" w:cs="宋体"/>
          <w:sz w:val="21"/>
          <w:szCs w:val="21"/>
        </w:rPr>
        <w:t>群链球菌抗原检测</w:t>
      </w:r>
      <w:r>
        <w:rPr>
          <w:rFonts w:ascii="Times New Roman" w:hAnsi="Times New Roman" w:eastAsia="Times New Roman" w:cs="Times New Roman"/>
          <w:sz w:val="21"/>
          <w:szCs w:val="21"/>
        </w:rPr>
        <w:t>(</w:t>
      </w:r>
      <w:r>
        <w:rPr>
          <w:rFonts w:ascii="宋体" w:hAnsi="宋体" w:eastAsia="宋体" w:cs="宋体"/>
          <w:sz w:val="21"/>
          <w:szCs w:val="21"/>
        </w:rPr>
        <w:t>咽拭子</w:t>
      </w:r>
      <w:r>
        <w:rPr>
          <w:rFonts w:ascii="Times New Roman" w:hAnsi="Times New Roman" w:eastAsia="Times New Roman" w:cs="Times New Roman"/>
          <w:sz w:val="21"/>
          <w:szCs w:val="21"/>
        </w:rPr>
        <w:t>)</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Times New Roman" w:hAnsi="Times New Roman" w:eastAsia="Times New Roman" w:cs="Times New Roman"/>
          <w:sz w:val="21"/>
          <w:szCs w:val="21"/>
        </w:rPr>
        <w:t xml:space="preserve">C1q </w:t>
      </w:r>
      <w:r>
        <w:rPr>
          <w:rFonts w:ascii="宋体" w:hAnsi="宋体" w:eastAsia="宋体" w:cs="宋体"/>
          <w:sz w:val="21"/>
          <w:szCs w:val="21"/>
        </w:rPr>
        <w:t>循环免疫复合物</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Times New Roman" w:hAnsi="Times New Roman" w:eastAsia="Times New Roman" w:cs="Times New Roman"/>
          <w:sz w:val="21"/>
          <w:szCs w:val="21"/>
        </w:rPr>
        <w:t xml:space="preserve">COXA7-B1 </w:t>
      </w:r>
      <w:r>
        <w:rPr>
          <w:rFonts w:ascii="宋体" w:hAnsi="宋体" w:eastAsia="宋体" w:cs="宋体"/>
          <w:sz w:val="21"/>
          <w:szCs w:val="21"/>
        </w:rPr>
        <w:t>检测</w:t>
      </w:r>
    </w:p>
    <w:p>
      <w:pPr>
        <w:spacing w:line="112"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布氏杆菌凝集试验</w:t>
      </w:r>
    </w:p>
    <w:p>
      <w:pPr>
        <w:spacing w:line="145"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超氧化物歧化酶（</w:t>
      </w:r>
      <w:r>
        <w:rPr>
          <w:rFonts w:ascii="Times New Roman" w:hAnsi="Times New Roman" w:eastAsia="Times New Roman" w:cs="Times New Roman"/>
          <w:sz w:val="21"/>
          <w:szCs w:val="21"/>
        </w:rPr>
        <w:t>SOD</w:t>
      </w:r>
      <w:r>
        <w:rPr>
          <w:rFonts w:ascii="宋体" w:hAnsi="宋体" w:eastAsia="宋体" w:cs="宋体"/>
          <w:sz w:val="21"/>
          <w:szCs w:val="21"/>
        </w:rPr>
        <w:t>）</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单胺氧化酶（</w:t>
      </w:r>
      <w:r>
        <w:rPr>
          <w:rFonts w:ascii="Times New Roman" w:hAnsi="Times New Roman" w:eastAsia="Times New Roman" w:cs="Times New Roman"/>
          <w:sz w:val="21"/>
          <w:szCs w:val="21"/>
        </w:rPr>
        <w:t>MAO</w:t>
      </w:r>
      <w:r>
        <w:rPr>
          <w:rFonts w:ascii="宋体" w:hAnsi="宋体" w:eastAsia="宋体" w:cs="宋体"/>
          <w:sz w:val="21"/>
          <w:szCs w:val="21"/>
        </w:rPr>
        <w:t>）</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肺炎链球菌抗原检测</w:t>
      </w:r>
      <w:r>
        <w:rPr>
          <w:rFonts w:ascii="Times New Roman" w:hAnsi="Times New Roman" w:eastAsia="Times New Roman" w:cs="Times New Roman"/>
          <w:sz w:val="21"/>
          <w:szCs w:val="21"/>
        </w:rPr>
        <w:t>(</w:t>
      </w:r>
      <w:r>
        <w:rPr>
          <w:rFonts w:ascii="宋体" w:hAnsi="宋体" w:eastAsia="宋体" w:cs="宋体"/>
          <w:sz w:val="21"/>
          <w:szCs w:val="21"/>
        </w:rPr>
        <w:t>尿</w:t>
      </w:r>
      <w:r>
        <w:rPr>
          <w:rFonts w:ascii="Times New Roman" w:hAnsi="Times New Roman" w:eastAsia="Times New Roman" w:cs="Times New Roman"/>
          <w:sz w:val="21"/>
          <w:szCs w:val="21"/>
        </w:rPr>
        <w:t>)</w:t>
      </w:r>
    </w:p>
    <w:p>
      <w:pPr>
        <w:spacing w:line="112"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呼吸道病毒培养和鉴定</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甲型流感病毒抗原检测</w:t>
      </w:r>
    </w:p>
    <w:p>
      <w:pPr>
        <w:spacing w:line="128" w:lineRule="exact"/>
        <w:rPr>
          <w:rFonts w:ascii="Times New Roman" w:hAnsi="Times New Roman" w:eastAsia="Times New Roman" w:cs="Times New Roman"/>
          <w:b/>
          <w:bCs/>
          <w:sz w:val="21"/>
          <w:szCs w:val="21"/>
        </w:rPr>
      </w:pPr>
    </w:p>
    <w:p>
      <w:pPr>
        <w:numPr>
          <w:ilvl w:val="0"/>
          <w:numId w:val="37"/>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艰难梭菌培养</w:t>
      </w:r>
    </w:p>
    <w:p>
      <w:pPr>
        <w:spacing w:line="20" w:lineRule="exact"/>
        <w:rPr>
          <w:sz w:val="20"/>
          <w:szCs w:val="20"/>
        </w:rPr>
      </w:pPr>
      <w:r>
        <w:rPr>
          <w:sz w:val="20"/>
          <w:szCs w:val="20"/>
        </w:rPr>
        <mc:AlternateContent>
          <mc:Choice Requires="wps">
            <w:drawing>
              <wp:anchor distT="0" distB="0" distL="114300" distR="114300" simplePos="0" relativeHeight="252233728" behindDoc="1" locked="0" layoutInCell="0" allowOverlap="1">
                <wp:simplePos x="0" y="0"/>
                <wp:positionH relativeFrom="column">
                  <wp:posOffset>79375</wp:posOffset>
                </wp:positionH>
                <wp:positionV relativeFrom="paragraph">
                  <wp:posOffset>-8479790</wp:posOffset>
                </wp:positionV>
                <wp:extent cx="5572125" cy="0"/>
                <wp:effectExtent l="0" t="0" r="0" b="0"/>
                <wp:wrapNone/>
                <wp:docPr id="578" name="Shape 578"/>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78" o:spid="_x0000_s1026" o:spt="20" style="position:absolute;left:0pt;margin-left:6.25pt;margin-top:-667.7pt;height:0pt;width:438.75pt;z-index:-251082752;mso-width-relative:page;mso-height-relative:page;" fillcolor="#FFFFFF" filled="t" stroked="t" coordsize="21600,21600" o:allowincell="f" o:gfxdata="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Ai822dkAAAAOAQAADwAAAAAAAAABACAAAAAiAAAAZHJzL2Rvd25yZXYueG1sUEsBAhQA&#10;FAAAAAgAh07iQJUZwdS4AQAAqwMAAA4AAAAAAAAAAQAgAAAAKAEAAGRycy9lMm9Eb2MueG1sUEsF&#10;BgAAAAAGAAYAWQEAAFI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34752" behindDoc="1" locked="0" layoutInCell="0" allowOverlap="1">
                <wp:simplePos x="0" y="0"/>
                <wp:positionH relativeFrom="column">
                  <wp:posOffset>79375</wp:posOffset>
                </wp:positionH>
                <wp:positionV relativeFrom="paragraph">
                  <wp:posOffset>-8235950</wp:posOffset>
                </wp:positionV>
                <wp:extent cx="5572125" cy="0"/>
                <wp:effectExtent l="0" t="0" r="0" b="0"/>
                <wp:wrapNone/>
                <wp:docPr id="579" name="Shape 579"/>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79" o:spid="_x0000_s1026" o:spt="20" style="position:absolute;left:0pt;margin-left:6.25pt;margin-top:-648.5pt;height:0pt;width:438.75pt;z-index:-251081728;mso-width-relative:page;mso-height-relative:page;" fillcolor="#FFFFFF" filled="t" stroked="t" coordsize="21600,21600" o:allowincell="f" o:gfxdata="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Y9ERD2AAAAA4BAAAPAAAAAAAAAAEAIAAAACIAAABkcnMvZG93bnJldi54bWxQSwECFAAU&#10;AAAACACHTuJAiTXdjLgBAACrAwAADgAAAAAAAAABACAAAAAn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35776" behindDoc="1" locked="0" layoutInCell="0" allowOverlap="1">
                <wp:simplePos x="0" y="0"/>
                <wp:positionH relativeFrom="column">
                  <wp:posOffset>79375</wp:posOffset>
                </wp:positionH>
                <wp:positionV relativeFrom="paragraph">
                  <wp:posOffset>-7992110</wp:posOffset>
                </wp:positionV>
                <wp:extent cx="5572125" cy="0"/>
                <wp:effectExtent l="0" t="0" r="0" b="0"/>
                <wp:wrapNone/>
                <wp:docPr id="580" name="Shape 580"/>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80" o:spid="_x0000_s1026" o:spt="20" style="position:absolute;left:0pt;margin-left:6.25pt;margin-top:-629.3pt;height:0pt;width:438.75pt;z-index:-251080704;mso-width-relative:page;mso-height-relative:page;" fillcolor="#FFFFFF" filled="t" stroked="t" coordsize="21600,21600" o:allowincell="f" o:gfxdata="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IdwVLXAAAADgEAAA8AAAAAAAAAAQAgAAAAIgAAAGRycy9kb3ducmV2LnhtbFBLAQIUABQA&#10;AAAIAIdO4kB0oIvS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36800" behindDoc="1" locked="0" layoutInCell="0" allowOverlap="1">
                <wp:simplePos x="0" y="0"/>
                <wp:positionH relativeFrom="column">
                  <wp:posOffset>79375</wp:posOffset>
                </wp:positionH>
                <wp:positionV relativeFrom="paragraph">
                  <wp:posOffset>-7748270</wp:posOffset>
                </wp:positionV>
                <wp:extent cx="5572125" cy="0"/>
                <wp:effectExtent l="0" t="0" r="0" b="0"/>
                <wp:wrapNone/>
                <wp:docPr id="581" name="Shape 581"/>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81" o:spid="_x0000_s1026" o:spt="20" style="position:absolute;left:0pt;margin-left:6.25pt;margin-top:-610.1pt;height:0pt;width:438.75pt;z-index:-251079680;mso-width-relative:page;mso-height-relative:page;" fillcolor="#FFFFFF" filled="t" stroked="t" coordsize="21600,21600" o:allowincell="f" o:gfxdata="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EQQRiHXAAAADgEAAA8AAAAAAAAAAQAgAAAAIgAAAGRycy9kb3ducmV2LnhtbFBLAQIUABQA&#10;AAAIAIdO4kCPXLtk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37824" behindDoc="1" locked="0" layoutInCell="0" allowOverlap="1">
                <wp:simplePos x="0" y="0"/>
                <wp:positionH relativeFrom="column">
                  <wp:posOffset>79375</wp:posOffset>
                </wp:positionH>
                <wp:positionV relativeFrom="paragraph">
                  <wp:posOffset>-7504430</wp:posOffset>
                </wp:positionV>
                <wp:extent cx="5572125" cy="0"/>
                <wp:effectExtent l="0" t="0" r="0" b="0"/>
                <wp:wrapNone/>
                <wp:docPr id="582" name="Shape 582"/>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82" o:spid="_x0000_s1026" o:spt="20" style="position:absolute;left:0pt;margin-left:6.25pt;margin-top:-590.9pt;height:0pt;width:438.75pt;z-index:-251078656;mso-width-relative:page;mso-height-relative:page;" fillcolor="#FFFFFF" filled="t" stroked="t" coordsize="21600,21600" o:allowincell="f" o:gfxdata="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rjpJ42AAAAA4BAAAPAAAAAAAAAAEAIAAAACIAAABkcnMvZG93bnJldi54bWxQSwECFAAU&#10;AAAACACHTuJAJI+3i7gBAACrAwAADgAAAAAAAAABACAAAAAn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38848" behindDoc="1" locked="0" layoutInCell="0" allowOverlap="1">
                <wp:simplePos x="0" y="0"/>
                <wp:positionH relativeFrom="column">
                  <wp:posOffset>79375</wp:posOffset>
                </wp:positionH>
                <wp:positionV relativeFrom="paragraph">
                  <wp:posOffset>-7260590</wp:posOffset>
                </wp:positionV>
                <wp:extent cx="5572125" cy="0"/>
                <wp:effectExtent l="0" t="0" r="0" b="0"/>
                <wp:wrapNone/>
                <wp:docPr id="583" name="Shape 583"/>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83" o:spid="_x0000_s1026" o:spt="20" style="position:absolute;left:0pt;margin-left:6.25pt;margin-top:-571.7pt;height:0pt;width:438.75pt;z-index:-251077632;mso-width-relative:page;mso-height-relative:page;" fillcolor="#FFFFFF" filled="t" stroked="t" coordsize="21600,21600" o:allowincell="f" o:gfxdata="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JmosI9kAAAAOAQAADwAAAAAAAAABACAAAAAiAAAAZHJzL2Rvd25yZXYueG1sUEsB&#10;AhQAFAAAAAgAh07iQN9zhz27AQAAqwMAAA4AAAAAAAAAAQAgAAAAKAEAAGRycy9lMm9Eb2MueG1s&#10;UEsFBgAAAAAGAAYAWQEAAFU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39872" behindDoc="1" locked="0" layoutInCell="0" allowOverlap="1">
                <wp:simplePos x="0" y="0"/>
                <wp:positionH relativeFrom="column">
                  <wp:posOffset>79375</wp:posOffset>
                </wp:positionH>
                <wp:positionV relativeFrom="paragraph">
                  <wp:posOffset>-7016750</wp:posOffset>
                </wp:positionV>
                <wp:extent cx="5572125" cy="0"/>
                <wp:effectExtent l="0" t="0" r="0" b="0"/>
                <wp:wrapNone/>
                <wp:docPr id="584" name="Shape 584"/>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84" o:spid="_x0000_s1026" o:spt="20" style="position:absolute;left:0pt;margin-left:6.25pt;margin-top:-552.5pt;height:0pt;width:438.75pt;z-index:-251076608;mso-width-relative:page;mso-height-relative:page;" fillcolor="#FFFFFF" filled="t" stroked="t" coordsize="21600,21600" o:allowincell="f" o:gfxdata="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tAHZy2AAAAA4BAAAPAAAAAAAAAAEAIAAAACIAAABkcnMvZG93bnJldi54bWxQSwECFAAU&#10;AAAACACHTuJAW1nbZ7gBAACrAwAADgAAAAAAAAABACAAAAAn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40896" behindDoc="1" locked="0" layoutInCell="0" allowOverlap="1">
                <wp:simplePos x="0" y="0"/>
                <wp:positionH relativeFrom="column">
                  <wp:posOffset>79375</wp:posOffset>
                </wp:positionH>
                <wp:positionV relativeFrom="paragraph">
                  <wp:posOffset>-6772910</wp:posOffset>
                </wp:positionV>
                <wp:extent cx="5572125" cy="0"/>
                <wp:effectExtent l="0" t="0" r="0" b="0"/>
                <wp:wrapNone/>
                <wp:docPr id="585" name="Shape 585"/>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85" o:spid="_x0000_s1026" o:spt="20" style="position:absolute;left:0pt;margin-left:6.25pt;margin-top:-533.3pt;height:0pt;width:438.75pt;z-index:-251075584;mso-width-relative:page;mso-height-relative:page;" fillcolor="#FFFFFF" filled="t" stroked="t" coordsize="21600,21600" o:allowincell="f" o:gfxdata="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kU2S9cAAAAOAQAADwAAAAAAAAABACAAAAAiAAAAZHJzL2Rvd25yZXYueG1sUEsBAhQAFAAA&#10;AAgAh07iQKCl69G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41920" behindDoc="1" locked="0" layoutInCell="0" allowOverlap="1">
                <wp:simplePos x="0" y="0"/>
                <wp:positionH relativeFrom="column">
                  <wp:posOffset>79375</wp:posOffset>
                </wp:positionH>
                <wp:positionV relativeFrom="paragraph">
                  <wp:posOffset>-6529070</wp:posOffset>
                </wp:positionV>
                <wp:extent cx="5572125" cy="0"/>
                <wp:effectExtent l="0" t="0" r="0" b="0"/>
                <wp:wrapNone/>
                <wp:docPr id="586" name="Shape 586"/>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86" o:spid="_x0000_s1026" o:spt="20" style="position:absolute;left:0pt;margin-left:6.25pt;margin-top:-514.1pt;height:0pt;width:438.75pt;z-index:-251074560;mso-width-relative:page;mso-height-relative:page;" fillcolor="#FFFFFF" filled="t" stroked="t" coordsize="21600,21600" o:allowincell="f" o:gfxdata="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SBvHHXAAAADgEAAA8AAAAAAAAAAQAgAAAAIgAAAGRycy9kb3ducmV2LnhtbFBLAQIUABQA&#10;AAAIAIdO4kDspsvQ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42944" behindDoc="1" locked="0" layoutInCell="0" allowOverlap="1">
                <wp:simplePos x="0" y="0"/>
                <wp:positionH relativeFrom="column">
                  <wp:posOffset>79375</wp:posOffset>
                </wp:positionH>
                <wp:positionV relativeFrom="paragraph">
                  <wp:posOffset>-6285230</wp:posOffset>
                </wp:positionV>
                <wp:extent cx="5572125" cy="0"/>
                <wp:effectExtent l="0" t="0" r="0" b="0"/>
                <wp:wrapNone/>
                <wp:docPr id="587" name="Shape 587"/>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87" o:spid="_x0000_s1026" o:spt="20" style="position:absolute;left:0pt;margin-left:6.25pt;margin-top:-494.9pt;height:0pt;width:438.75pt;z-index:-251073536;mso-width-relative:page;mso-height-relative:page;" fillcolor="#FFFFFF" filled="t" stroked="t" coordsize="21600,21600" o:allowincell="f" o:gfxdata="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cODPTXAAAADAEAAA8AAAAAAAAAAQAgAAAAIgAAAGRycy9kb3ducmV2LnhtbFBLAQIUABQA&#10;AAAIAIdO4kAXWvtm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43968" behindDoc="1" locked="0" layoutInCell="0" allowOverlap="1">
                <wp:simplePos x="0" y="0"/>
                <wp:positionH relativeFrom="column">
                  <wp:posOffset>79375</wp:posOffset>
                </wp:positionH>
                <wp:positionV relativeFrom="paragraph">
                  <wp:posOffset>-6040755</wp:posOffset>
                </wp:positionV>
                <wp:extent cx="5572125" cy="0"/>
                <wp:effectExtent l="0" t="0" r="0" b="0"/>
                <wp:wrapNone/>
                <wp:docPr id="588" name="Shape 588"/>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88" o:spid="_x0000_s1026" o:spt="20" style="position:absolute;left:0pt;margin-left:6.25pt;margin-top:-475.65pt;height:0pt;width:438.75pt;z-index:-251072512;mso-width-relative:page;mso-height-relative:page;" fillcolor="#FFFFFF" filled="t" stroked="t" coordsize="21600,21600" o:allowincell="f" o:gfxdata="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cwFY3XAAAADAEAAA8AAAAAAAAAAQAgAAAAIgAAAGRycy9kb3ducmV2LnhtbFBLAQIUABQA&#10;AAAIAIdO4kBrVFtj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44992" behindDoc="1" locked="0" layoutInCell="0" allowOverlap="1">
                <wp:simplePos x="0" y="0"/>
                <wp:positionH relativeFrom="column">
                  <wp:posOffset>79375</wp:posOffset>
                </wp:positionH>
                <wp:positionV relativeFrom="paragraph">
                  <wp:posOffset>-5796915</wp:posOffset>
                </wp:positionV>
                <wp:extent cx="5572125" cy="0"/>
                <wp:effectExtent l="0" t="0" r="0" b="0"/>
                <wp:wrapNone/>
                <wp:docPr id="589" name="Shape 589"/>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89" o:spid="_x0000_s1026" o:spt="20" style="position:absolute;left:0pt;margin-left:6.25pt;margin-top:-456.45pt;height:0pt;width:438.75pt;z-index:-251071488;mso-width-relative:page;mso-height-relative:page;" fillcolor="#FFFFFF" filled="t" stroked="t" coordsize="21600,21600" o:allowincell="f" o:gfxdata="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6PfFt2AAAAAwBAAAPAAAAAAAAAAEAIAAAACIAAABkcnMvZG93bnJldi54bWxQSwECFAAU&#10;AAAACACHTuJAd3hHO7gBAACrAwAADgAAAAAAAAABACAAAAAn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46016" behindDoc="1" locked="0" layoutInCell="0" allowOverlap="1">
                <wp:simplePos x="0" y="0"/>
                <wp:positionH relativeFrom="column">
                  <wp:posOffset>79375</wp:posOffset>
                </wp:positionH>
                <wp:positionV relativeFrom="paragraph">
                  <wp:posOffset>-5553075</wp:posOffset>
                </wp:positionV>
                <wp:extent cx="5572125" cy="0"/>
                <wp:effectExtent l="0" t="0" r="0" b="0"/>
                <wp:wrapNone/>
                <wp:docPr id="590" name="Shape 590"/>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90" o:spid="_x0000_s1026" o:spt="20" style="position:absolute;left:0pt;margin-left:6.25pt;margin-top:-437.25pt;height:0pt;width:438.75pt;z-index:-251070464;mso-width-relative:page;mso-height-relative:page;" fillcolor="#FFFFFF" filled="t" stroked="t" coordsize="21600,21600" o:allowincell="f" o:gfxdata="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ofTJHXAAAADAEAAA8AAAAAAAAAAQAgAAAAIgAAAGRycy9kb3ducmV2LnhtbFBLAQIUABQA&#10;AAAIAIdO4kAcu1L4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47040" behindDoc="1" locked="0" layoutInCell="0" allowOverlap="1">
                <wp:simplePos x="0" y="0"/>
                <wp:positionH relativeFrom="column">
                  <wp:posOffset>79375</wp:posOffset>
                </wp:positionH>
                <wp:positionV relativeFrom="paragraph">
                  <wp:posOffset>-5309235</wp:posOffset>
                </wp:positionV>
                <wp:extent cx="5572125" cy="0"/>
                <wp:effectExtent l="0" t="0" r="0" b="0"/>
                <wp:wrapNone/>
                <wp:docPr id="591" name="Shape 591"/>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91" o:spid="_x0000_s1026" o:spt="20" style="position:absolute;left:0pt;margin-left:6.25pt;margin-top:-418.05pt;height:0pt;width:438.75pt;z-index:-251069440;mso-width-relative:page;mso-height-relative:page;" fillcolor="#FFFFFF" filled="t" stroked="t" coordsize="21600,21600" o:allowincell="f" o:gfxdata="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Gzori2AAAAAwBAAAPAAAAAAAAAAEAIAAAACIAAABkcnMvZG93bnJldi54bWxQSwECFAAU&#10;AAAACACHTuJAAJdOoLgBAACrAwAADgAAAAAAAAABACAAAAAn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48064" behindDoc="1" locked="0" layoutInCell="0" allowOverlap="1">
                <wp:simplePos x="0" y="0"/>
                <wp:positionH relativeFrom="column">
                  <wp:posOffset>79375</wp:posOffset>
                </wp:positionH>
                <wp:positionV relativeFrom="paragraph">
                  <wp:posOffset>-5065395</wp:posOffset>
                </wp:positionV>
                <wp:extent cx="5572125" cy="0"/>
                <wp:effectExtent l="0" t="0" r="0" b="0"/>
                <wp:wrapNone/>
                <wp:docPr id="592" name="Shape 592"/>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92" o:spid="_x0000_s1026" o:spt="20" style="position:absolute;left:0pt;margin-left:6.25pt;margin-top:-398.85pt;height:0pt;width:438.75pt;z-index:-251068416;mso-width-relative:page;mso-height-relative:page;" fillcolor="#FFFFFF" filled="t" stroked="t" coordsize="21600,21600" o:allowincell="f" o:gfxdata="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gkeKHXAAAADAEAAA8AAAAAAAAAAQAgAAAAIgAAAGRycy9kb3ducmV2LnhtbFBLAQIUABQA&#10;AAAIAIdO4kCrREJP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49088" behindDoc="1" locked="0" layoutInCell="0" allowOverlap="1">
                <wp:simplePos x="0" y="0"/>
                <wp:positionH relativeFrom="column">
                  <wp:posOffset>79375</wp:posOffset>
                </wp:positionH>
                <wp:positionV relativeFrom="paragraph">
                  <wp:posOffset>-4821555</wp:posOffset>
                </wp:positionV>
                <wp:extent cx="5572125" cy="0"/>
                <wp:effectExtent l="0" t="0" r="0" b="0"/>
                <wp:wrapNone/>
                <wp:docPr id="593" name="Shape 593"/>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93" o:spid="_x0000_s1026" o:spt="20" style="position:absolute;left:0pt;margin-left:6.25pt;margin-top:-379.65pt;height:0pt;width:438.75pt;z-index:-251067392;mso-width-relative:page;mso-height-relative:page;" fillcolor="#FFFFFF" filled="t" stroked="t" coordsize="21600,21600" o:allowincell="f" o:gfxdata="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c4PfLXAAAADAEAAA8AAAAAAAAAAQAgAAAAIgAAAGRycy9kb3ducmV2LnhtbFBLAQIU&#10;ABQAAAAIAIdO4kBQuHL5uwEAAKsDAAAOAAAAAAAAAAEAIAAAACY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50112" behindDoc="1" locked="0" layoutInCell="0" allowOverlap="1">
                <wp:simplePos x="0" y="0"/>
                <wp:positionH relativeFrom="column">
                  <wp:posOffset>79375</wp:posOffset>
                </wp:positionH>
                <wp:positionV relativeFrom="paragraph">
                  <wp:posOffset>-4577715</wp:posOffset>
                </wp:positionV>
                <wp:extent cx="5572125" cy="0"/>
                <wp:effectExtent l="0" t="0" r="0" b="0"/>
                <wp:wrapNone/>
                <wp:docPr id="594" name="Shape 594"/>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94" o:spid="_x0000_s1026" o:spt="20" style="position:absolute;left:0pt;margin-left:6.25pt;margin-top:-360.45pt;height:0pt;width:438.75pt;z-index:-251066368;mso-width-relative:page;mso-height-relative:page;" fillcolor="#FFFFFF" filled="t" stroked="t" coordsize="21600,21600" o:allowincell="f" o:gfxdata="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G56eQ2AAAAAwBAAAPAAAAAAAAAAEAIAAAACIAAABkcnMvZG93bnJldi54bWxQSwECFAAU&#10;AAAACACHTuJA1JIuo7gBAACrAwAADgAAAAAAAAABACAAAAAn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51136" behindDoc="1" locked="0" layoutInCell="0" allowOverlap="1">
                <wp:simplePos x="0" y="0"/>
                <wp:positionH relativeFrom="column">
                  <wp:posOffset>79375</wp:posOffset>
                </wp:positionH>
                <wp:positionV relativeFrom="paragraph">
                  <wp:posOffset>-4333875</wp:posOffset>
                </wp:positionV>
                <wp:extent cx="5572125" cy="0"/>
                <wp:effectExtent l="0" t="0" r="0" b="0"/>
                <wp:wrapNone/>
                <wp:docPr id="595" name="Shape 595"/>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95" o:spid="_x0000_s1026" o:spt="20" style="position:absolute;left:0pt;margin-left:6.25pt;margin-top:-341.25pt;height:0pt;width:438.75pt;z-index:-251065344;mso-width-relative:page;mso-height-relative:page;" fillcolor="#FFFFFF" filled="t" stroked="t" coordsize="21600,21600" o:allowincell="f" o:gfxdata="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8lbXtcAAAAMAQAADwAAAAAAAAABACAAAAAiAAAAZHJzL2Rvd25yZXYueG1sUEsBAhQAFAAAAAgA&#10;h07iQMi+Mvu0AQAAqwMAAA4AAAAAAAAAAQAgAAAAJgEAAGRycy9lMm9Eb2MueG1sUEsFBgAAAAAG&#10;AAYAWQEAAEw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52160" behindDoc="1" locked="0" layoutInCell="0" allowOverlap="1">
                <wp:simplePos x="0" y="0"/>
                <wp:positionH relativeFrom="column">
                  <wp:posOffset>79375</wp:posOffset>
                </wp:positionH>
                <wp:positionV relativeFrom="paragraph">
                  <wp:posOffset>-4090035</wp:posOffset>
                </wp:positionV>
                <wp:extent cx="5572125" cy="0"/>
                <wp:effectExtent l="0" t="0" r="0" b="0"/>
                <wp:wrapNone/>
                <wp:docPr id="596" name="Shape 596"/>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96" o:spid="_x0000_s1026" o:spt="20" style="position:absolute;left:0pt;margin-left:6.25pt;margin-top:-322.05pt;height:0pt;width:438.75pt;z-index:-251064320;mso-width-relative:page;mso-height-relative:page;" fillcolor="#FFFFFF" filled="t" stroked="t" coordsize="21600,21600" o:allowincell="f" o:gfxdata="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eU6Td2AAAAAwBAAAPAAAAAAAAAAEAIAAAACIAAABkcnMvZG93bnJldi54bWxQSwECFAAUAAAA&#10;CACHTuJAY20+FLUBAACrAwAADgAAAAAAAAABACAAAAAnAQAAZHJzL2Uyb0RvYy54bWxQSwUGAAAA&#10;AAYABgBZAQAATg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53184" behindDoc="1" locked="0" layoutInCell="0" allowOverlap="1">
                <wp:simplePos x="0" y="0"/>
                <wp:positionH relativeFrom="column">
                  <wp:posOffset>79375</wp:posOffset>
                </wp:positionH>
                <wp:positionV relativeFrom="paragraph">
                  <wp:posOffset>-3846195</wp:posOffset>
                </wp:positionV>
                <wp:extent cx="5572125" cy="0"/>
                <wp:effectExtent l="0" t="0" r="0" b="0"/>
                <wp:wrapNone/>
                <wp:docPr id="597" name="Shape 597"/>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97" o:spid="_x0000_s1026" o:spt="20" style="position:absolute;left:0pt;margin-left:6.25pt;margin-top:-302.85pt;height:0pt;width:438.75pt;z-index:-251063296;mso-width-relative:page;mso-height-relative:page;" fillcolor="#FFFFFF" filled="t" stroked="t" coordsize="21600,21600" o:allowincell="f" o:gfxdata="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cohGbXAAAADAEAAA8AAAAAAAAAAQAgAAAAIgAAAGRycy9kb3ducmV2LnhtbFBLAQIUABQA&#10;AAAIAIdO4kB/QSJM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54208" behindDoc="1" locked="0" layoutInCell="0" allowOverlap="1">
                <wp:simplePos x="0" y="0"/>
                <wp:positionH relativeFrom="column">
                  <wp:posOffset>79375</wp:posOffset>
                </wp:positionH>
                <wp:positionV relativeFrom="paragraph">
                  <wp:posOffset>-3602355</wp:posOffset>
                </wp:positionV>
                <wp:extent cx="5572125" cy="0"/>
                <wp:effectExtent l="0" t="0" r="0" b="0"/>
                <wp:wrapNone/>
                <wp:docPr id="598" name="Shape 598"/>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598" o:spid="_x0000_s1026" o:spt="20" style="position:absolute;left:0pt;margin-left:6.25pt;margin-top:-283.65pt;height:0pt;width:438.75pt;z-index:-251062272;mso-width-relative:page;mso-height-relative:page;" fillcolor="#FFFFFF" filled="t" stroked="t" coordsize="21600,21600" o:allowincell="f" o:gfxdata="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LwE+u2AAAAAwBAAAPAAAAAAAAAAEAIAAAACIAAABkcnMvZG93bnJldi54bWxQSwECFAAU&#10;AAAACACHTuJA5J+up7gBAACrAwAADgAAAAAAAAABACAAAAAn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55232" behindDoc="1" locked="0" layoutInCell="0" allowOverlap="1">
                <wp:simplePos x="0" y="0"/>
                <wp:positionH relativeFrom="column">
                  <wp:posOffset>79375</wp:posOffset>
                </wp:positionH>
                <wp:positionV relativeFrom="paragraph">
                  <wp:posOffset>-3358515</wp:posOffset>
                </wp:positionV>
                <wp:extent cx="5572125" cy="0"/>
                <wp:effectExtent l="0" t="0" r="0" b="0"/>
                <wp:wrapNone/>
                <wp:docPr id="599" name="Shape 599"/>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599" o:spid="_x0000_s1026" o:spt="20" style="position:absolute;left:0pt;margin-left:6.25pt;margin-top:-264.45pt;height:0pt;width:438.75pt;z-index:-251061248;mso-width-relative:page;mso-height-relative:page;" fillcolor="#FFFFFF" filled="t" stroked="t" coordsize="21600,21600" o:allowincell="f" o:gfxdata="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NOPE2XXAAAADAEAAA8AAAAAAAAAAQAgAAAAIgAAAGRycy9kb3ducmV2LnhtbFBLAQIUABQA&#10;AAAIAIdO4kD4s7L/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56256" behindDoc="1" locked="0" layoutInCell="0" allowOverlap="1">
                <wp:simplePos x="0" y="0"/>
                <wp:positionH relativeFrom="column">
                  <wp:posOffset>79375</wp:posOffset>
                </wp:positionH>
                <wp:positionV relativeFrom="paragraph">
                  <wp:posOffset>-3114675</wp:posOffset>
                </wp:positionV>
                <wp:extent cx="5572125" cy="0"/>
                <wp:effectExtent l="0" t="0" r="0" b="0"/>
                <wp:wrapNone/>
                <wp:docPr id="600" name="Shape 600"/>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00" o:spid="_x0000_s1026" o:spt="20" style="position:absolute;left:0pt;margin-left:6.25pt;margin-top:-245.25pt;height:0pt;width:438.75pt;z-index:-251060224;mso-width-relative:page;mso-height-relative:page;" fillcolor="#FFFFFF" filled="t" stroked="t" coordsize="21600,21600" o:allowincell="f" o:gfxdata="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TVxcc1wAAAAwBAAAPAAAAAAAAAAEAIAAAACIAAABkcnMvZG93bnJldi54bWxQSwECFAAUAAAA&#10;CACHTuJA5i33mrYBAACrAwAADgAAAAAAAAABACAAAAAmAQAAZHJzL2Uyb0RvYy54bWxQSwUGAAAA&#10;AAYABgBZAQAATg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57280" behindDoc="1" locked="0" layoutInCell="0" allowOverlap="1">
                <wp:simplePos x="0" y="0"/>
                <wp:positionH relativeFrom="column">
                  <wp:posOffset>79375</wp:posOffset>
                </wp:positionH>
                <wp:positionV relativeFrom="paragraph">
                  <wp:posOffset>-2870835</wp:posOffset>
                </wp:positionV>
                <wp:extent cx="5572125" cy="0"/>
                <wp:effectExtent l="0" t="0" r="0" b="0"/>
                <wp:wrapNone/>
                <wp:docPr id="601" name="Shape 601"/>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01" o:spid="_x0000_s1026" o:spt="20" style="position:absolute;left:0pt;margin-left:6.25pt;margin-top:-226.05pt;height:0pt;width:438.75pt;z-index:-251059200;mso-width-relative:page;mso-height-relative:page;" fillcolor="#FFFFFF" filled="t" stroked="t" coordsize="21600,21600" o:allowincell="f" o:gfxdata="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SQnqZNgAAAAMAQAADwAAAAAAAAABACAAAAAiAAAAZHJzL2Rvd25yZXYueG1sUEsBAhQAFAAA&#10;AAgAh07iQB3Rxyy2AQAAqwMAAA4AAAAAAAAAAQAgAAAAJw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58304" behindDoc="1" locked="0" layoutInCell="0" allowOverlap="1">
                <wp:simplePos x="0" y="0"/>
                <wp:positionH relativeFrom="column">
                  <wp:posOffset>79375</wp:posOffset>
                </wp:positionH>
                <wp:positionV relativeFrom="paragraph">
                  <wp:posOffset>-2626995</wp:posOffset>
                </wp:positionV>
                <wp:extent cx="5572125" cy="0"/>
                <wp:effectExtent l="0" t="0" r="0" b="0"/>
                <wp:wrapNone/>
                <wp:docPr id="602" name="Shape 602"/>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02" o:spid="_x0000_s1026" o:spt="20" style="position:absolute;left:0pt;margin-left:6.25pt;margin-top:-206.85pt;height:0pt;width:438.75pt;z-index:-251058176;mso-width-relative:page;mso-height-relative:page;" fillcolor="#FFFFFF" filled="t" stroked="t" coordsize="21600,21600" o:allowincell="f" o:gfxdata="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91cIvYAAAADAEAAA8AAAAAAAAAAQAgAAAAIgAAAGRycy9kb3ducmV2LnhtbFBLAQIUABQA&#10;AAAIAIdO4kBR0ucttwEAAKsDAAAOAAAAAAAAAAEAIAAAACc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59328" behindDoc="1" locked="0" layoutInCell="0" allowOverlap="1">
                <wp:simplePos x="0" y="0"/>
                <wp:positionH relativeFrom="column">
                  <wp:posOffset>79375</wp:posOffset>
                </wp:positionH>
                <wp:positionV relativeFrom="paragraph">
                  <wp:posOffset>-2383155</wp:posOffset>
                </wp:positionV>
                <wp:extent cx="5572125" cy="0"/>
                <wp:effectExtent l="0" t="0" r="0" b="0"/>
                <wp:wrapNone/>
                <wp:docPr id="603" name="Shape 603"/>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03" o:spid="_x0000_s1026" o:spt="20" style="position:absolute;left:0pt;margin-left:6.25pt;margin-top:-187.65pt;height:0pt;width:438.75pt;z-index:-251057152;mso-width-relative:page;mso-height-relative:page;" fillcolor="#FFFFFF" filled="t" stroked="t" coordsize="21600,21600" o:allowincell="f" o:gfxdata="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5oSk8tcAAAAMAQAADwAAAAAAAAABACAAAAAiAAAAZHJzL2Rvd25yZXYueG1sUEsBAhQA&#10;FAAAAAgAh07iQKou15u6AQAAqwMAAA4AAAAAAAAAAQAgAAAAJg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60352" behindDoc="1" locked="0" layoutInCell="0" allowOverlap="1">
                <wp:simplePos x="0" y="0"/>
                <wp:positionH relativeFrom="column">
                  <wp:posOffset>79375</wp:posOffset>
                </wp:positionH>
                <wp:positionV relativeFrom="paragraph">
                  <wp:posOffset>-2139315</wp:posOffset>
                </wp:positionV>
                <wp:extent cx="5572125" cy="0"/>
                <wp:effectExtent l="0" t="0" r="0" b="0"/>
                <wp:wrapNone/>
                <wp:docPr id="604" name="Shape 604"/>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04" o:spid="_x0000_s1026" o:spt="20" style="position:absolute;left:0pt;margin-left:6.25pt;margin-top:-168.45pt;height:0pt;width:438.75pt;z-index:-251056128;mso-width-relative:page;mso-height-relative:page;" fillcolor="#FFFFFF" filled="t" stroked="t" coordsize="21600,21600" o:allowincell="f" o:gfxdata="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7iUAS2QAAAAwBAAAPAAAAAAAAAAEAIAAAACIAAABkcnMvZG93bnJldi54bWxQSwECFAAU&#10;AAAACACHTuJALgSLwbcBAACrAwAADgAAAAAAAAABACAAAAAo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61376" behindDoc="1" locked="0" layoutInCell="0" allowOverlap="1">
                <wp:simplePos x="0" y="0"/>
                <wp:positionH relativeFrom="column">
                  <wp:posOffset>79375</wp:posOffset>
                </wp:positionH>
                <wp:positionV relativeFrom="paragraph">
                  <wp:posOffset>-1895475</wp:posOffset>
                </wp:positionV>
                <wp:extent cx="5572125" cy="0"/>
                <wp:effectExtent l="0" t="0" r="0" b="0"/>
                <wp:wrapNone/>
                <wp:docPr id="605" name="Shape 605"/>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05" o:spid="_x0000_s1026" o:spt="20" style="position:absolute;left:0pt;margin-left:6.25pt;margin-top:-149.25pt;height:0pt;width:438.75pt;z-index:-251055104;mso-width-relative:page;mso-height-relative:page;" fillcolor="#FFFFFF" filled="t" stroked="t" coordsize="21600,21600" o:allowincell="f" o:gfxdata="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v5QT31wAAAAwBAAAPAAAAAAAAAAEAIAAAACIAAABkcnMvZG93bnJldi54bWxQSwECFAAUAAAA&#10;CACHTuJAMiiXmbYBAACrAwAADgAAAAAAAAABACAAAAAmAQAAZHJzL2Uyb0RvYy54bWxQSwUGAAAA&#10;AAYABgBZAQAATg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62400" behindDoc="1" locked="0" layoutInCell="0" allowOverlap="1">
                <wp:simplePos x="0" y="0"/>
                <wp:positionH relativeFrom="column">
                  <wp:posOffset>79375</wp:posOffset>
                </wp:positionH>
                <wp:positionV relativeFrom="paragraph">
                  <wp:posOffset>-1651635</wp:posOffset>
                </wp:positionV>
                <wp:extent cx="5572125" cy="0"/>
                <wp:effectExtent l="0" t="0" r="0" b="0"/>
                <wp:wrapNone/>
                <wp:docPr id="606" name="Shape 606"/>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06" o:spid="_x0000_s1026" o:spt="20" style="position:absolute;left:0pt;margin-left:6.25pt;margin-top:-130.05pt;height:0pt;width:438.75pt;z-index:-251054080;mso-width-relative:page;mso-height-relative:page;" fillcolor="#FFFFFF" filled="t" stroked="t" coordsize="21600,21600" o:allowincell="f" o:gfxdata="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aYcN1wAAAAwBAAAPAAAAAAAAAAEAIAAAACIAAABkcnMvZG93bnJldi54bWxQSwECFAAUAAAA&#10;CACHTuJAfiu3mLYBAACrAwAADgAAAAAAAAABACAAAAAmAQAAZHJzL2Uyb0RvYy54bWxQSwUGAAAA&#10;AAYABgBZAQAATg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63424" behindDoc="1" locked="0" layoutInCell="0" allowOverlap="1">
                <wp:simplePos x="0" y="0"/>
                <wp:positionH relativeFrom="column">
                  <wp:posOffset>79375</wp:posOffset>
                </wp:positionH>
                <wp:positionV relativeFrom="paragraph">
                  <wp:posOffset>-1407795</wp:posOffset>
                </wp:positionV>
                <wp:extent cx="5572125" cy="0"/>
                <wp:effectExtent l="0" t="0" r="0" b="0"/>
                <wp:wrapNone/>
                <wp:docPr id="607" name="Shape 607"/>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07" o:spid="_x0000_s1026" o:spt="20" style="position:absolute;left:0pt;margin-left:6.25pt;margin-top:-110.85pt;height:0pt;width:438.75pt;z-index:-251053056;mso-width-relative:page;mso-height-relative:page;" fillcolor="#FFFFFF" filled="t" stroked="t" coordsize="21600,21600" o:allowincell="f" o:gfxdata="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xUd4tcAAAAMAQAADwAAAAAAAAABACAAAAAiAAAAZHJzL2Rvd25yZXYueG1sUEsBAhQAFAAA&#10;AAgAh07iQIXXhy6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64448" behindDoc="1" locked="0" layoutInCell="0" allowOverlap="1">
                <wp:simplePos x="0" y="0"/>
                <wp:positionH relativeFrom="column">
                  <wp:posOffset>79375</wp:posOffset>
                </wp:positionH>
                <wp:positionV relativeFrom="paragraph">
                  <wp:posOffset>-1163320</wp:posOffset>
                </wp:positionV>
                <wp:extent cx="5572125" cy="0"/>
                <wp:effectExtent l="0" t="0" r="0" b="0"/>
                <wp:wrapNone/>
                <wp:docPr id="608" name="Shape 608"/>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08" o:spid="_x0000_s1026" o:spt="20" style="position:absolute;left:0pt;margin-left:6.25pt;margin-top:-91.6pt;height:0pt;width:438.75pt;z-index:-251052032;mso-width-relative:page;mso-height-relative:page;" fillcolor="#FFFFFF" filled="t" stroked="t" coordsize="21600,21600" o:allowincell="f" o:gfxdata="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7SP+51wAAAAwBAAAPAAAAAAAAAAEAIAAAACIAAABkcnMvZG93bnJldi54bWxQSwECFAAUAAAA&#10;CACHTuJA+dknK7YBAACrAwAADgAAAAAAAAABACAAAAAmAQAAZHJzL2Uyb0RvYy54bWxQSwUGAAAA&#10;AAYABgBZAQAATg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65472" behindDoc="1" locked="0" layoutInCell="0" allowOverlap="1">
                <wp:simplePos x="0" y="0"/>
                <wp:positionH relativeFrom="column">
                  <wp:posOffset>79375</wp:posOffset>
                </wp:positionH>
                <wp:positionV relativeFrom="paragraph">
                  <wp:posOffset>-919480</wp:posOffset>
                </wp:positionV>
                <wp:extent cx="5572125" cy="0"/>
                <wp:effectExtent l="0" t="0" r="0" b="0"/>
                <wp:wrapNone/>
                <wp:docPr id="609" name="Shape 609"/>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09" o:spid="_x0000_s1026" o:spt="20" style="position:absolute;left:0pt;margin-left:6.25pt;margin-top:-72.4pt;height:0pt;width:438.75pt;z-index:-251051008;mso-width-relative:page;mso-height-relative:page;" fillcolor="#FFFFFF" filled="t" stroked="t" coordsize="21600,21600" o:allowincell="f" o:gfxdata="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8CZj91wAAAAwBAAAPAAAAAAAAAAEAIAAAACIAAABkcnMvZG93bnJldi54bWxQSwECFAAUAAAA&#10;CACHTuJAAiUXnbYBAACrAwAADgAAAAAAAAABACAAAAAmAQAAZHJzL2Uyb0RvYy54bWxQSwUGAAAA&#10;AAYABgBZAQAATg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66496" behindDoc="1" locked="0" layoutInCell="0" allowOverlap="1">
                <wp:simplePos x="0" y="0"/>
                <wp:positionH relativeFrom="column">
                  <wp:posOffset>79375</wp:posOffset>
                </wp:positionH>
                <wp:positionV relativeFrom="paragraph">
                  <wp:posOffset>-675640</wp:posOffset>
                </wp:positionV>
                <wp:extent cx="5572125" cy="0"/>
                <wp:effectExtent l="0" t="0" r="0" b="0"/>
                <wp:wrapNone/>
                <wp:docPr id="610" name="Shape 610"/>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10" o:spid="_x0000_s1026" o:spt="20" style="position:absolute;left:0pt;margin-left:6.25pt;margin-top:-53.2pt;height:0pt;width:438.75pt;z-index:-251049984;mso-width-relative:page;mso-height-relative:page;" fillcolor="#FFFFFF" filled="t" stroked="t" coordsize="21600,21600" o:allowincell="f" o:gfxdata="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M/njDYAAAADAEAAA8AAAAAAAAAAQAgAAAAIgAAAGRycy9kb3ducmV2LnhtbFBLAQIUABQA&#10;AAAIAIdO4kBp5gJetwEAAKsDAAAOAAAAAAAAAAEAIAAAACc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67520" behindDoc="1" locked="0" layoutInCell="0" allowOverlap="1">
                <wp:simplePos x="0" y="0"/>
                <wp:positionH relativeFrom="column">
                  <wp:posOffset>79375</wp:posOffset>
                </wp:positionH>
                <wp:positionV relativeFrom="paragraph">
                  <wp:posOffset>-431800</wp:posOffset>
                </wp:positionV>
                <wp:extent cx="5572125" cy="0"/>
                <wp:effectExtent l="0" t="0" r="0" b="0"/>
                <wp:wrapNone/>
                <wp:docPr id="611" name="Shape 611"/>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11" o:spid="_x0000_s1026" o:spt="20" style="position:absolute;left:0pt;margin-left:6.25pt;margin-top:-34pt;height:0pt;width:438.75pt;z-index:-251048960;mso-width-relative:page;mso-height-relative:page;" fillcolor="#FFFFFF" filled="t" stroked="t" coordsize="21600,21600" o:allowincell="f" o:gfxdata="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BGK0/1gAAAAoBAAAPAAAAAAAAAAEAIAAAACIAAABkcnMvZG93bnJldi54bWxQSwECFAAUAAAA&#10;CACHTuJAdcoeBrcBAACrAwAADgAAAAAAAAABACAAAAAlAQAAZHJzL2Uyb0RvYy54bWxQSwUGAAAA&#10;AAYABgBZAQAATg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68544" behindDoc="1" locked="0" layoutInCell="0" allowOverlap="1">
                <wp:simplePos x="0" y="0"/>
                <wp:positionH relativeFrom="column">
                  <wp:posOffset>79375</wp:posOffset>
                </wp:positionH>
                <wp:positionV relativeFrom="paragraph">
                  <wp:posOffset>-187960</wp:posOffset>
                </wp:positionV>
                <wp:extent cx="5572125" cy="0"/>
                <wp:effectExtent l="0" t="0" r="0" b="0"/>
                <wp:wrapNone/>
                <wp:docPr id="612" name="Shape 612"/>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12" o:spid="_x0000_s1026" o:spt="20" style="position:absolute;left:0pt;margin-left:6.25pt;margin-top:-14.8pt;height:0pt;width:438.75pt;z-index:-251047936;mso-width-relative:page;mso-height-relative:page;" fillcolor="#FFFFFF" filled="t" stroked="t" coordsize="21600,21600" o:allowincell="f" o:gfxdata="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IfwDdcAAAAKAQAADwAAAAAAAAABACAAAAAiAAAAZHJzL2Rvd25yZXYueG1sUEsBAhQAFAAA&#10;AAgAh07iQDnJPge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69568" behindDoc="1" locked="0" layoutInCell="0" allowOverlap="1">
                <wp:simplePos x="0" y="0"/>
                <wp:positionH relativeFrom="column">
                  <wp:posOffset>69850</wp:posOffset>
                </wp:positionH>
                <wp:positionV relativeFrom="paragraph">
                  <wp:posOffset>55245</wp:posOffset>
                </wp:positionV>
                <wp:extent cx="5581650" cy="0"/>
                <wp:effectExtent l="0" t="0" r="0" b="0"/>
                <wp:wrapNone/>
                <wp:docPr id="613" name="Shape 613"/>
                <wp:cNvGraphicFramePr/>
                <a:graphic xmlns:a="http://schemas.openxmlformats.org/drawingml/2006/main">
                  <a:graphicData uri="http://schemas.microsoft.com/office/word/2010/wordprocessingShape">
                    <wps:wsp>
                      <wps:cNvCnPr/>
                      <wps:spPr>
                        <a:xfrm>
                          <a:off x="0" y="0"/>
                          <a:ext cx="5581650"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13" o:spid="_x0000_s1026" o:spt="20" style="position:absolute;left:0pt;margin-left:5.5pt;margin-top:4.35pt;height:0pt;width:439.5pt;z-index:-251046912;mso-width-relative:page;mso-height-relative:page;" fillcolor="#FFFFFF" filled="t" stroked="t" coordsize="21600,21600" o:allowincell="f" o:gfxdata="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hS9PDSAAAABgEAAA8AAAAAAAAAAQAgAAAAIgAAAGRycy9kb3ducmV2LnhtbFBLAQIUABQAAAAI&#10;AIdO4kCYumMGugEAAKsDAAAOAAAAAAAAAAEAIAAAACEBAABkcnMvZTJvRG9jLnhtbFBLBQYAAAAA&#10;BgAGAFkBAABNBQAAAAA=&#10;">
                <v:fill on="t" focussize="0,0"/>
                <v:stroke weight="0.47992125984252pt" color="#000000" miterlimit="8" joinstyle="miter"/>
                <v:imagedata o:title=""/>
                <o:lock v:ext="edit" aspectratio="f"/>
              </v:line>
            </w:pict>
          </mc:Fallback>
        </mc:AlternateContent>
      </w:r>
    </w:p>
    <w:p>
      <w:pPr>
        <w:spacing w:line="225" w:lineRule="exact"/>
        <w:rPr>
          <w:sz w:val="20"/>
          <w:szCs w:val="20"/>
        </w:rPr>
      </w:pPr>
    </w:p>
    <w:p>
      <w:pPr>
        <w:ind w:right="6"/>
        <w:jc w:val="center"/>
        <w:rPr>
          <w:sz w:val="20"/>
          <w:szCs w:val="20"/>
        </w:rPr>
      </w:pPr>
      <w:r>
        <w:rPr>
          <w:rFonts w:ascii="Times New Roman" w:hAnsi="Times New Roman" w:eastAsia="Times New Roman" w:cs="Times New Roman"/>
          <w:sz w:val="18"/>
          <w:szCs w:val="18"/>
        </w:rPr>
        <w:t>89</w:t>
      </w:r>
    </w:p>
    <w:p>
      <w:pPr>
        <w:sectPr>
          <w:pgSz w:w="11900" w:h="16838"/>
          <w:pgMar w:top="1440" w:right="1440" w:bottom="639" w:left="1440" w:header="0" w:footer="0" w:gutter="0"/>
          <w:cols w:equalWidth="0" w:num="1">
            <w:col w:w="9026"/>
          </w:cols>
        </w:sectPr>
      </w:pPr>
    </w:p>
    <w:p>
      <w:pPr>
        <w:spacing w:line="46" w:lineRule="exact"/>
        <w:rPr>
          <w:sz w:val="20"/>
          <w:szCs w:val="20"/>
        </w:rPr>
      </w:pPr>
      <w:bookmarkStart w:id="93" w:name="page94"/>
      <w:bookmarkEnd w:id="93"/>
      <w:r>
        <w:rPr>
          <w:sz w:val="20"/>
          <w:szCs w:val="20"/>
        </w:rPr>
        <mc:AlternateContent>
          <mc:Choice Requires="wps">
            <w:drawing>
              <wp:anchor distT="0" distB="0" distL="114300" distR="114300" simplePos="0" relativeHeight="252270592" behindDoc="1" locked="0" layoutInCell="0" allowOverlap="1">
                <wp:simplePos x="0" y="0"/>
                <wp:positionH relativeFrom="page">
                  <wp:posOffset>993775</wp:posOffset>
                </wp:positionH>
                <wp:positionV relativeFrom="page">
                  <wp:posOffset>916940</wp:posOffset>
                </wp:positionV>
                <wp:extent cx="5572125" cy="0"/>
                <wp:effectExtent l="0" t="0" r="0" b="0"/>
                <wp:wrapNone/>
                <wp:docPr id="614" name="Shape 614"/>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14" o:spid="_x0000_s1026" o:spt="20" style="position:absolute;left:0pt;margin-left:78.25pt;margin-top:72.2pt;height:0pt;width:438.75pt;mso-position-horizontal-relative:page;mso-position-vertical-relative:page;z-index:-251045888;mso-width-relative:page;mso-height-relative:page;" fillcolor="#FFFFFF" filled="t" stroked="t" coordsize="21600,21600" o:allowincell="f" o:gfxdata="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Q3rQ/YAAAADAEAAA8AAAAAAAAAAQAgAAAAIgAAAGRycy9kb3ducmV2LnhtbFBLAQIUABQA&#10;AAAIAIdO4kChz34FtwEAAKsDAAAOAAAAAAAAAAEAIAAAACcBAABkcnMvZTJvRG9jLnhtbFBLBQYA&#10;AAAABgAGAFkBAABQBQAAAAA=&#10;">
                <v:fill on="t" focussize="0,0"/>
                <v:stroke weight="0.47992125984252pt" color="#000000" miterlimit="8" joinstyle="miter"/>
                <v:imagedata o:title=""/>
                <o:lock v:ext="edit" aspectratio="f"/>
              </v:line>
            </w:pict>
          </mc:Fallback>
        </mc:AlternateContent>
      </w:r>
    </w:p>
    <w:p>
      <w:pPr>
        <w:numPr>
          <w:ilvl w:val="0"/>
          <w:numId w:val="38"/>
        </w:numPr>
        <w:tabs>
          <w:tab w:val="left" w:pos="1320"/>
        </w:tabs>
        <w:spacing w:line="256" w:lineRule="exact"/>
        <w:ind w:left="1320" w:hanging="760"/>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结核分枝杆菌耐药基因检测</w:t>
      </w:r>
    </w:p>
    <w:p>
      <w:pPr>
        <w:spacing w:line="128" w:lineRule="exact"/>
        <w:rPr>
          <w:rFonts w:ascii="Times New Roman" w:hAnsi="Times New Roman" w:eastAsia="Times New Roman" w:cs="Times New Roman"/>
          <w:b/>
          <w:bCs/>
          <w:sz w:val="21"/>
          <w:szCs w:val="21"/>
        </w:rPr>
      </w:pPr>
    </w:p>
    <w:p>
      <w:pPr>
        <w:numPr>
          <w:ilvl w:val="0"/>
          <w:numId w:val="38"/>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人巨细胞病毒抗原血症检测</w:t>
      </w:r>
    </w:p>
    <w:p>
      <w:pPr>
        <w:spacing w:line="144" w:lineRule="exact"/>
        <w:rPr>
          <w:rFonts w:ascii="Times New Roman" w:hAnsi="Times New Roman" w:eastAsia="Times New Roman" w:cs="Times New Roman"/>
          <w:b/>
          <w:bCs/>
          <w:sz w:val="21"/>
          <w:szCs w:val="21"/>
        </w:rPr>
      </w:pPr>
    </w:p>
    <w:p>
      <w:pPr>
        <w:numPr>
          <w:ilvl w:val="0"/>
          <w:numId w:val="38"/>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卡氏肺孢子菌</w:t>
      </w:r>
      <w:r>
        <w:rPr>
          <w:rFonts w:ascii="Times New Roman" w:hAnsi="Times New Roman" w:eastAsia="Times New Roman" w:cs="Times New Roman"/>
          <w:sz w:val="21"/>
          <w:szCs w:val="21"/>
        </w:rPr>
        <w:t xml:space="preserve"> DNA</w:t>
      </w:r>
    </w:p>
    <w:p>
      <w:pPr>
        <w:spacing w:line="195" w:lineRule="exact"/>
        <w:rPr>
          <w:rFonts w:ascii="Times New Roman" w:hAnsi="Times New Roman" w:eastAsia="Times New Roman" w:cs="Times New Roman"/>
          <w:b/>
          <w:bCs/>
          <w:sz w:val="21"/>
          <w:szCs w:val="21"/>
        </w:rPr>
      </w:pPr>
    </w:p>
    <w:p>
      <w:pPr>
        <w:numPr>
          <w:ilvl w:val="0"/>
          <w:numId w:val="38"/>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BP180 </w:t>
      </w:r>
      <w:r>
        <w:rPr>
          <w:rFonts w:ascii="宋体" w:hAnsi="宋体" w:eastAsia="宋体" w:cs="宋体"/>
          <w:sz w:val="21"/>
          <w:szCs w:val="21"/>
        </w:rPr>
        <w:t>抗体测定</w:t>
      </w:r>
    </w:p>
    <w:p>
      <w:pPr>
        <w:spacing w:line="195" w:lineRule="exact"/>
        <w:rPr>
          <w:rFonts w:ascii="Times New Roman" w:hAnsi="Times New Roman" w:eastAsia="Times New Roman" w:cs="Times New Roman"/>
          <w:b/>
          <w:bCs/>
          <w:sz w:val="21"/>
          <w:szCs w:val="21"/>
        </w:rPr>
      </w:pPr>
    </w:p>
    <w:p>
      <w:pPr>
        <w:numPr>
          <w:ilvl w:val="0"/>
          <w:numId w:val="38"/>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C1q </w:t>
      </w:r>
      <w:r>
        <w:rPr>
          <w:rFonts w:ascii="宋体" w:hAnsi="宋体" w:eastAsia="宋体" w:cs="宋体"/>
          <w:sz w:val="21"/>
          <w:szCs w:val="21"/>
        </w:rPr>
        <w:t>抗体测定</w:t>
      </w:r>
    </w:p>
    <w:p>
      <w:pPr>
        <w:spacing w:line="128" w:lineRule="exact"/>
        <w:rPr>
          <w:rFonts w:ascii="Times New Roman" w:hAnsi="Times New Roman" w:eastAsia="Times New Roman" w:cs="Times New Roman"/>
          <w:b/>
          <w:bCs/>
          <w:sz w:val="21"/>
          <w:szCs w:val="21"/>
        </w:rPr>
      </w:pPr>
    </w:p>
    <w:p>
      <w:pPr>
        <w:numPr>
          <w:ilvl w:val="0"/>
          <w:numId w:val="38"/>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CENP B </w:t>
      </w:r>
      <w:r>
        <w:rPr>
          <w:rFonts w:ascii="宋体" w:hAnsi="宋体" w:eastAsia="宋体" w:cs="宋体"/>
          <w:sz w:val="21"/>
          <w:szCs w:val="21"/>
        </w:rPr>
        <w:t>抗体检测</w:t>
      </w:r>
    </w:p>
    <w:p>
      <w:pPr>
        <w:spacing w:line="128" w:lineRule="exact"/>
        <w:rPr>
          <w:rFonts w:ascii="Times New Roman" w:hAnsi="Times New Roman" w:eastAsia="Times New Roman" w:cs="Times New Roman"/>
          <w:b/>
          <w:bCs/>
          <w:sz w:val="21"/>
          <w:szCs w:val="21"/>
        </w:rPr>
      </w:pPr>
    </w:p>
    <w:p>
      <w:pPr>
        <w:numPr>
          <w:ilvl w:val="0"/>
          <w:numId w:val="38"/>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gp210 </w:t>
      </w:r>
      <w:r>
        <w:rPr>
          <w:rFonts w:ascii="宋体" w:hAnsi="宋体" w:eastAsia="宋体" w:cs="宋体"/>
          <w:sz w:val="21"/>
          <w:szCs w:val="21"/>
        </w:rPr>
        <w:t>抗体测定</w:t>
      </w:r>
    </w:p>
    <w:p>
      <w:pPr>
        <w:spacing w:line="128" w:lineRule="exact"/>
        <w:rPr>
          <w:rFonts w:ascii="Times New Roman" w:hAnsi="Times New Roman" w:eastAsia="Times New Roman" w:cs="Times New Roman"/>
          <w:b/>
          <w:bCs/>
          <w:sz w:val="21"/>
          <w:szCs w:val="21"/>
        </w:rPr>
      </w:pPr>
    </w:p>
    <w:p>
      <w:pPr>
        <w:numPr>
          <w:ilvl w:val="0"/>
          <w:numId w:val="38"/>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gp210 </w:t>
      </w:r>
      <w:r>
        <w:rPr>
          <w:rFonts w:ascii="宋体" w:hAnsi="宋体" w:eastAsia="宋体" w:cs="宋体"/>
          <w:sz w:val="21"/>
          <w:szCs w:val="21"/>
        </w:rPr>
        <w:t>抗体检测</w:t>
      </w:r>
    </w:p>
    <w:p>
      <w:pPr>
        <w:spacing w:line="128" w:lineRule="exact"/>
        <w:rPr>
          <w:rFonts w:ascii="Times New Roman" w:hAnsi="Times New Roman" w:eastAsia="Times New Roman" w:cs="Times New Roman"/>
          <w:b/>
          <w:bCs/>
          <w:sz w:val="21"/>
          <w:szCs w:val="21"/>
        </w:rPr>
      </w:pPr>
    </w:p>
    <w:p>
      <w:pPr>
        <w:numPr>
          <w:ilvl w:val="0"/>
          <w:numId w:val="38"/>
        </w:numPr>
        <w:tabs>
          <w:tab w:val="left" w:pos="1320"/>
        </w:tabs>
        <w:spacing w:line="256" w:lineRule="exact"/>
        <w:ind w:left="1320" w:hanging="760"/>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M2-3E </w:t>
      </w:r>
      <w:r>
        <w:rPr>
          <w:rFonts w:ascii="宋体" w:hAnsi="宋体" w:eastAsia="宋体" w:cs="宋体"/>
          <w:sz w:val="21"/>
          <w:szCs w:val="21"/>
        </w:rPr>
        <w:t>抗体检测</w:t>
      </w:r>
    </w:p>
    <w:p>
      <w:pPr>
        <w:spacing w:line="20" w:lineRule="exact"/>
        <w:rPr>
          <w:sz w:val="20"/>
          <w:szCs w:val="20"/>
        </w:rPr>
      </w:pPr>
      <w:r>
        <w:rPr>
          <w:sz w:val="20"/>
          <w:szCs w:val="20"/>
        </w:rPr>
        <mc:AlternateContent>
          <mc:Choice Requires="wps">
            <w:drawing>
              <wp:anchor distT="0" distB="0" distL="114300" distR="114300" simplePos="0" relativeHeight="252271616" behindDoc="1" locked="0" layoutInCell="0" allowOverlap="1">
                <wp:simplePos x="0" y="0"/>
                <wp:positionH relativeFrom="column">
                  <wp:posOffset>79375</wp:posOffset>
                </wp:positionH>
                <wp:positionV relativeFrom="paragraph">
                  <wp:posOffset>-1990725</wp:posOffset>
                </wp:positionV>
                <wp:extent cx="5572125" cy="0"/>
                <wp:effectExtent l="0" t="0" r="0" b="0"/>
                <wp:wrapNone/>
                <wp:docPr id="615" name="Shape 615"/>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15" o:spid="_x0000_s1026" o:spt="20" style="position:absolute;left:0pt;margin-left:6.25pt;margin-top:-156.75pt;height:0pt;width:438.75pt;z-index:-251044864;mso-width-relative:page;mso-height-relative:page;" fillcolor="#FFFFFF" filled="t" stroked="t" coordsize="21600,21600" o:allowincell="f" o:gfxdata="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BOMvvYAAAADAEAAA8AAAAAAAAAAQAgAAAAIgAAAGRycy9kb3ducmV2LnhtbFBLAQIUABQA&#10;AAAIAIdO4kC942JdtwEAAKsDAAAOAAAAAAAAAAEAIAAAACc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72640" behindDoc="1" locked="0" layoutInCell="0" allowOverlap="1">
                <wp:simplePos x="0" y="0"/>
                <wp:positionH relativeFrom="column">
                  <wp:posOffset>79375</wp:posOffset>
                </wp:positionH>
                <wp:positionV relativeFrom="paragraph">
                  <wp:posOffset>-1746885</wp:posOffset>
                </wp:positionV>
                <wp:extent cx="5572125" cy="0"/>
                <wp:effectExtent l="0" t="0" r="0" b="0"/>
                <wp:wrapNone/>
                <wp:docPr id="616" name="Shape 616"/>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16" o:spid="_x0000_s1026" o:spt="20" style="position:absolute;left:0pt;margin-left:6.25pt;margin-top:-137.55pt;height:0pt;width:438.75pt;z-index:-251043840;mso-width-relative:page;mso-height-relative:page;" fillcolor="#FFFFFF" filled="t" stroked="t" coordsize="21600,21600" o:allowincell="f" o:gfxdata="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84tPudcAAAAMAQAADwAAAAAAAAABACAAAAAiAAAAZHJzL2Rvd25yZXYueG1sUEsBAhQAFAAA&#10;AAgAh07iQBYwbrK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73664" behindDoc="1" locked="0" layoutInCell="0" allowOverlap="1">
                <wp:simplePos x="0" y="0"/>
                <wp:positionH relativeFrom="column">
                  <wp:posOffset>79375</wp:posOffset>
                </wp:positionH>
                <wp:positionV relativeFrom="paragraph">
                  <wp:posOffset>-1503045</wp:posOffset>
                </wp:positionV>
                <wp:extent cx="5572125" cy="0"/>
                <wp:effectExtent l="0" t="0" r="0" b="0"/>
                <wp:wrapNone/>
                <wp:docPr id="617" name="Shape 617"/>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17" o:spid="_x0000_s1026" o:spt="20" style="position:absolute;left:0pt;margin-left:6.25pt;margin-top:-118.35pt;height:0pt;width:438.75pt;z-index:-251042816;mso-width-relative:page;mso-height-relative:page;" fillcolor="#FFFFFF" filled="t" stroked="t" coordsize="21600,21600" o:allowincell="f" o:gfxdata="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5YJAdcAAAAMAQAADwAAAAAAAAABACAAAAAiAAAAZHJzL2Rvd25yZXYueG1sUEsBAhQAFAAA&#10;AAgAh07iQO3MXgS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74688" behindDoc="1" locked="0" layoutInCell="0" allowOverlap="1">
                <wp:simplePos x="0" y="0"/>
                <wp:positionH relativeFrom="column">
                  <wp:posOffset>79375</wp:posOffset>
                </wp:positionH>
                <wp:positionV relativeFrom="paragraph">
                  <wp:posOffset>-1173480</wp:posOffset>
                </wp:positionV>
                <wp:extent cx="5572125" cy="0"/>
                <wp:effectExtent l="0" t="0" r="0" b="0"/>
                <wp:wrapNone/>
                <wp:docPr id="618" name="Shape 618"/>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18" o:spid="_x0000_s1026" o:spt="20" style="position:absolute;left:0pt;margin-left:6.25pt;margin-top:-92.4pt;height:0pt;width:438.75pt;z-index:-251041792;mso-width-relative:page;mso-height-relative:page;" fillcolor="#FFFFFF" filled="t" stroked="t" coordsize="21600,21600" o:allowincell="f" o:gfxdata="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0cZhYNcAAAAMAQAADwAAAAAAAAABACAAAAAiAAAAZHJzL2Rvd25yZXYueG1sUEsBAhQAFAAA&#10;AAgAh07iQJHC/gG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75712" behindDoc="1" locked="0" layoutInCell="0" allowOverlap="1">
                <wp:simplePos x="0" y="0"/>
                <wp:positionH relativeFrom="column">
                  <wp:posOffset>79375</wp:posOffset>
                </wp:positionH>
                <wp:positionV relativeFrom="paragraph">
                  <wp:posOffset>-929640</wp:posOffset>
                </wp:positionV>
                <wp:extent cx="5572125" cy="0"/>
                <wp:effectExtent l="0" t="0" r="0" b="0"/>
                <wp:wrapNone/>
                <wp:docPr id="619" name="Shape 619"/>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19" o:spid="_x0000_s1026" o:spt="20" style="position:absolute;left:0pt;margin-left:6.25pt;margin-top:-73.2pt;height:0pt;width:438.75pt;z-index:-251040768;mso-width-relative:page;mso-height-relative:page;" fillcolor="#FFFFFF" filled="t" stroked="t" coordsize="21600,21600" o:allowincell="f" o:gfxdata="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h/XKbYAAAADAEAAA8AAAAAAAAAAQAgAAAAIgAAAGRycy9kb3ducmV2LnhtbFBLAQIUABQA&#10;AAAIAIdO4kBqPs63twEAAKsDAAAOAAAAAAAAAAEAIAAAACc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76736" behindDoc="1" locked="0" layoutInCell="0" allowOverlap="1">
                <wp:simplePos x="0" y="0"/>
                <wp:positionH relativeFrom="column">
                  <wp:posOffset>79375</wp:posOffset>
                </wp:positionH>
                <wp:positionV relativeFrom="paragraph">
                  <wp:posOffset>-685800</wp:posOffset>
                </wp:positionV>
                <wp:extent cx="5572125" cy="0"/>
                <wp:effectExtent l="0" t="0" r="0" b="0"/>
                <wp:wrapNone/>
                <wp:docPr id="620" name="Shape 620"/>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20" o:spid="_x0000_s1026" o:spt="20" style="position:absolute;left:0pt;margin-left:6.25pt;margin-top:-54pt;height:0pt;width:438.75pt;z-index:-251039744;mso-width-relative:page;mso-height-relative:page;" fillcolor="#FFFFFF" filled="t" stroked="t" coordsize="21600,21600" o:allowincell="f" o:gfxdata="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uuYqtcAAAAMAQAADwAAAAAAAAABACAAAAAiAAAAZHJzL2Rvd25yZXYueG1sUEsBAhQAFAAA&#10;AAgAh07iQDYbRc+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77760" behindDoc="1" locked="0" layoutInCell="0" allowOverlap="1">
                <wp:simplePos x="0" y="0"/>
                <wp:positionH relativeFrom="column">
                  <wp:posOffset>79375</wp:posOffset>
                </wp:positionH>
                <wp:positionV relativeFrom="paragraph">
                  <wp:posOffset>-441960</wp:posOffset>
                </wp:positionV>
                <wp:extent cx="5572125" cy="0"/>
                <wp:effectExtent l="0" t="0" r="0" b="0"/>
                <wp:wrapNone/>
                <wp:docPr id="621" name="Shape 621"/>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21" o:spid="_x0000_s1026" o:spt="20" style="position:absolute;left:0pt;margin-left:6.25pt;margin-top:-34.8pt;height:0pt;width:438.75pt;z-index:-251038720;mso-width-relative:page;mso-height-relative:page;" fillcolor="#FFFFFF" filled="t" stroked="t" coordsize="21600,21600" o:allowincell="f" o:gfxdata="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753yxdcAAAAKAQAADwAAAAAAAAABACAAAAAiAAAAZHJzL2Rvd25yZXYueG1sUEsBAhQAFAAA&#10;AAgAh07iQCo3WZe3AQAAqwMAAA4AAAAAAAAAAQAgAAAAJgEAAGRycy9lMm9Eb2MueG1sUEsFBgAA&#10;AAAGAAYAWQEAAE8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78784" behindDoc="1" locked="0" layoutInCell="0" allowOverlap="1">
                <wp:simplePos x="0" y="0"/>
                <wp:positionH relativeFrom="column">
                  <wp:posOffset>79375</wp:posOffset>
                </wp:positionH>
                <wp:positionV relativeFrom="paragraph">
                  <wp:posOffset>-198120</wp:posOffset>
                </wp:positionV>
                <wp:extent cx="5572125" cy="0"/>
                <wp:effectExtent l="0" t="0" r="0" b="0"/>
                <wp:wrapNone/>
                <wp:docPr id="622" name="Shape 622"/>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22" o:spid="_x0000_s1026" o:spt="20" style="position:absolute;left:0pt;margin-left:6.25pt;margin-top:-15.6pt;height:0pt;width:438.75pt;z-index:-251037696;mso-width-relative:page;mso-height-relative:page;" fillcolor="#FFFFFF" filled="t" stroked="t" coordsize="21600,21600" o:allowincell="f" o:gfxdata="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06MStcAAAAKAQAADwAAAAAAAAABACAAAAAiAAAAZHJzL2Rvd25yZXYueG1sUEsBAhQAFAAA&#10;AAgAh07iQGY0eZa3AQAAqwMAAA4AAAAAAAAAAQAgAAAAJgEAAGRycy9lMm9Eb2MueG1sUEsFBgAA&#10;AAAGAAYAWQEAAE8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79808" behindDoc="1" locked="0" layoutInCell="0" allowOverlap="1">
                <wp:simplePos x="0" y="0"/>
                <wp:positionH relativeFrom="column">
                  <wp:posOffset>79375</wp:posOffset>
                </wp:positionH>
                <wp:positionV relativeFrom="paragraph">
                  <wp:posOffset>45085</wp:posOffset>
                </wp:positionV>
                <wp:extent cx="5572125" cy="0"/>
                <wp:effectExtent l="0" t="0" r="0" b="0"/>
                <wp:wrapNone/>
                <wp:docPr id="623" name="Shape 623"/>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23" o:spid="_x0000_s1026" o:spt="20" style="position:absolute;left:0pt;margin-left:6.25pt;margin-top:3.55pt;height:0pt;width:438.75pt;z-index:-251036672;mso-width-relative:page;mso-height-relative:page;" fillcolor="#FFFFFF" filled="t" stroked="t" coordsize="21600,21600" o:allowincell="f" o:gfxdata="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WRwhw0wAAAAYBAAAPAAAAAAAAAAEAIAAAACIAAABkcnMvZG93bnJldi54bWxQSwECFAAUAAAA&#10;CACHTuJAehhlzroBAACrAwAADgAAAAAAAAABACAAAAAiAQAAZHJzL2Uyb0RvYy54bWxQSwUGAAAA&#10;AAYABgBZAQAATgUAAAAA&#10;">
                <v:fill on="t" focussize="0,0"/>
                <v:stroke weight="0.47992125984252pt" color="#000000" miterlimit="8" joinstyle="miter"/>
                <v:imagedata o:title=""/>
                <o:lock v:ext="edit" aspectratio="f"/>
              </v:line>
            </w:pict>
          </mc:Fallback>
        </mc:AlternateContent>
      </w:r>
    </w:p>
    <w:p>
      <w:pPr>
        <w:spacing w:line="109" w:lineRule="exact"/>
        <w:rPr>
          <w:sz w:val="20"/>
          <w:szCs w:val="20"/>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PCNA </w:t>
      </w:r>
      <w:r>
        <w:rPr>
          <w:rFonts w:ascii="宋体" w:hAnsi="宋体" w:eastAsia="宋体" w:cs="宋体"/>
          <w:sz w:val="21"/>
          <w:szCs w:val="21"/>
        </w:rPr>
        <w:t>抗体检测</w:t>
      </w:r>
    </w:p>
    <w:p>
      <w:pPr>
        <w:spacing w:line="129"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PML </w:t>
      </w:r>
      <w:r>
        <w:rPr>
          <w:rFonts w:ascii="宋体" w:hAnsi="宋体" w:eastAsia="宋体" w:cs="宋体"/>
          <w:sz w:val="21"/>
          <w:szCs w:val="21"/>
        </w:rPr>
        <w:t>抗体检测</w:t>
      </w:r>
    </w:p>
    <w:p>
      <w:pPr>
        <w:spacing w:line="128"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PM-SCL </w:t>
      </w:r>
      <w:r>
        <w:rPr>
          <w:rFonts w:ascii="宋体" w:hAnsi="宋体" w:eastAsia="宋体" w:cs="宋体"/>
          <w:sz w:val="21"/>
          <w:szCs w:val="21"/>
        </w:rPr>
        <w:t>抗体检测</w:t>
      </w:r>
    </w:p>
    <w:p>
      <w:pPr>
        <w:spacing w:line="128"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Sa </w:t>
      </w:r>
      <w:r>
        <w:rPr>
          <w:rFonts w:ascii="宋体" w:hAnsi="宋体" w:eastAsia="宋体" w:cs="宋体"/>
          <w:sz w:val="21"/>
          <w:szCs w:val="21"/>
        </w:rPr>
        <w:t>抗体检测</w:t>
      </w:r>
    </w:p>
    <w:p>
      <w:pPr>
        <w:spacing w:line="128"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w:t>
      </w:r>
      <w:r>
        <w:rPr>
          <w:rFonts w:ascii="Times New Roman" w:hAnsi="Times New Roman" w:eastAsia="Times New Roman" w:cs="Times New Roman"/>
          <w:sz w:val="21"/>
          <w:szCs w:val="21"/>
        </w:rPr>
        <w:t xml:space="preserve"> sp100 </w:t>
      </w:r>
      <w:r>
        <w:rPr>
          <w:rFonts w:ascii="宋体" w:hAnsi="宋体" w:eastAsia="宋体" w:cs="宋体"/>
          <w:sz w:val="21"/>
          <w:szCs w:val="21"/>
        </w:rPr>
        <w:t>抗体测定</w:t>
      </w:r>
    </w:p>
    <w:p>
      <w:pPr>
        <w:spacing w:line="112"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抗波形蛋白抗体检测</w:t>
      </w:r>
    </w:p>
    <w:p>
      <w:pPr>
        <w:spacing w:line="144"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抗肠杯状细胞抗体测定（</w:t>
      </w:r>
      <w:r>
        <w:rPr>
          <w:rFonts w:ascii="Times New Roman" w:hAnsi="Times New Roman" w:eastAsia="Times New Roman" w:cs="Times New Roman"/>
          <w:sz w:val="21"/>
          <w:szCs w:val="21"/>
        </w:rPr>
        <w:t xml:space="preserve">IgA </w:t>
      </w:r>
      <w:r>
        <w:rPr>
          <w:rFonts w:ascii="宋体" w:hAnsi="宋体" w:eastAsia="宋体" w:cs="宋体"/>
          <w:sz w:val="21"/>
          <w:szCs w:val="21"/>
        </w:rPr>
        <w:t>型）</w:t>
      </w:r>
    </w:p>
    <w:p>
      <w:pPr>
        <w:spacing w:line="128"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抗肠杯状细胞抗体测定（</w:t>
      </w:r>
      <w:r>
        <w:rPr>
          <w:rFonts w:ascii="Times New Roman" w:hAnsi="Times New Roman" w:eastAsia="Times New Roman" w:cs="Times New Roman"/>
          <w:sz w:val="21"/>
          <w:szCs w:val="21"/>
        </w:rPr>
        <w:t xml:space="preserve">IgG </w:t>
      </w:r>
      <w:r>
        <w:rPr>
          <w:rFonts w:ascii="宋体" w:hAnsi="宋体" w:eastAsia="宋体" w:cs="宋体"/>
          <w:sz w:val="21"/>
          <w:szCs w:val="21"/>
        </w:rPr>
        <w:t>型）</w:t>
      </w:r>
    </w:p>
    <w:p>
      <w:pPr>
        <w:spacing w:line="128"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抗蛋白酶</w:t>
      </w:r>
      <w:r>
        <w:rPr>
          <w:rFonts w:ascii="Times New Roman" w:hAnsi="Times New Roman" w:eastAsia="Times New Roman" w:cs="Times New Roman"/>
          <w:sz w:val="21"/>
          <w:szCs w:val="21"/>
        </w:rPr>
        <w:t xml:space="preserve"> 3 </w:t>
      </w:r>
      <w:r>
        <w:rPr>
          <w:rFonts w:ascii="宋体" w:hAnsi="宋体" w:eastAsia="宋体" w:cs="宋体"/>
          <w:sz w:val="21"/>
          <w:szCs w:val="21"/>
        </w:rPr>
        <w:t>抗体</w:t>
      </w:r>
      <w:r>
        <w:rPr>
          <w:rFonts w:ascii="Times New Roman" w:hAnsi="Times New Roman" w:eastAsia="Times New Roman" w:cs="Times New Roman"/>
          <w:sz w:val="21"/>
          <w:szCs w:val="21"/>
        </w:rPr>
        <w:t xml:space="preserve"> IgG </w:t>
      </w:r>
      <w:r>
        <w:rPr>
          <w:rFonts w:ascii="宋体" w:hAnsi="宋体" w:eastAsia="宋体" w:cs="宋体"/>
          <w:sz w:val="21"/>
          <w:szCs w:val="21"/>
        </w:rPr>
        <w:t>检测</w:t>
      </w:r>
    </w:p>
    <w:p>
      <w:pPr>
        <w:spacing w:line="112"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抗骨骼肌抗体测定</w:t>
      </w:r>
    </w:p>
    <w:p>
      <w:pPr>
        <w:spacing w:line="128"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抗核周因子测定</w:t>
      </w:r>
    </w:p>
    <w:p>
      <w:pPr>
        <w:spacing w:line="128"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抗角蛋白抗体测定</w:t>
      </w:r>
    </w:p>
    <w:p>
      <w:pPr>
        <w:spacing w:line="128"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抗精子抗体测定</w:t>
      </w:r>
    </w:p>
    <w:p>
      <w:pPr>
        <w:spacing w:line="128"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抗内皮细胞抗体测定</w:t>
      </w:r>
    </w:p>
    <w:p>
      <w:pPr>
        <w:spacing w:line="128"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抗内因子抗体测定</w:t>
      </w:r>
    </w:p>
    <w:p>
      <w:pPr>
        <w:spacing w:line="144"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抗酿酒酵母细胞抗体测定（</w:t>
      </w:r>
      <w:r>
        <w:rPr>
          <w:rFonts w:ascii="Times New Roman" w:hAnsi="Times New Roman" w:eastAsia="Times New Roman" w:cs="Times New Roman"/>
          <w:sz w:val="21"/>
          <w:szCs w:val="21"/>
        </w:rPr>
        <w:t xml:space="preserve">IgA </w:t>
      </w:r>
      <w:r>
        <w:rPr>
          <w:rFonts w:ascii="宋体" w:hAnsi="宋体" w:eastAsia="宋体" w:cs="宋体"/>
          <w:sz w:val="21"/>
          <w:szCs w:val="21"/>
        </w:rPr>
        <w:t>型）</w:t>
      </w:r>
    </w:p>
    <w:p>
      <w:pPr>
        <w:spacing w:line="128"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抗酿酒酵母细胞抗体测定（</w:t>
      </w:r>
      <w:r>
        <w:rPr>
          <w:rFonts w:ascii="Times New Roman" w:hAnsi="Times New Roman" w:eastAsia="Times New Roman" w:cs="Times New Roman"/>
          <w:sz w:val="21"/>
          <w:szCs w:val="21"/>
        </w:rPr>
        <w:t xml:space="preserve">IgG </w:t>
      </w:r>
      <w:r>
        <w:rPr>
          <w:rFonts w:ascii="宋体" w:hAnsi="宋体" w:eastAsia="宋体" w:cs="宋体"/>
          <w:sz w:val="21"/>
          <w:szCs w:val="21"/>
        </w:rPr>
        <w:t>型）</w:t>
      </w:r>
    </w:p>
    <w:p>
      <w:pPr>
        <w:spacing w:line="128"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抗凝血酶</w:t>
      </w:r>
      <w:r>
        <w:rPr>
          <w:rFonts w:ascii="Times New Roman" w:hAnsi="Times New Roman" w:eastAsia="Times New Roman" w:cs="Times New Roman"/>
          <w:sz w:val="21"/>
          <w:szCs w:val="21"/>
        </w:rPr>
        <w:t>-III(AT-III)</w:t>
      </w:r>
    </w:p>
    <w:p>
      <w:pPr>
        <w:spacing w:line="112"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抗平滑肌抗体检测</w:t>
      </w:r>
    </w:p>
    <w:p>
      <w:pPr>
        <w:spacing w:line="144"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抗桥粒芯糖蛋白</w:t>
      </w:r>
      <w:r>
        <w:rPr>
          <w:rFonts w:ascii="Times New Roman" w:hAnsi="Times New Roman" w:eastAsia="Times New Roman" w:cs="Times New Roman"/>
          <w:sz w:val="21"/>
          <w:szCs w:val="21"/>
        </w:rPr>
        <w:t xml:space="preserve"> 1 </w:t>
      </w:r>
      <w:r>
        <w:rPr>
          <w:rFonts w:ascii="宋体" w:hAnsi="宋体" w:eastAsia="宋体" w:cs="宋体"/>
          <w:sz w:val="21"/>
          <w:szCs w:val="21"/>
        </w:rPr>
        <w:t>抗体测定</w:t>
      </w:r>
    </w:p>
    <w:p>
      <w:pPr>
        <w:spacing w:line="128"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抗桥粒芯糖蛋白</w:t>
      </w:r>
      <w:r>
        <w:rPr>
          <w:rFonts w:ascii="Times New Roman" w:hAnsi="Times New Roman" w:eastAsia="Times New Roman" w:cs="Times New Roman"/>
          <w:sz w:val="21"/>
          <w:szCs w:val="21"/>
        </w:rPr>
        <w:t xml:space="preserve"> 3 </w:t>
      </w:r>
      <w:r>
        <w:rPr>
          <w:rFonts w:ascii="宋体" w:hAnsi="宋体" w:eastAsia="宋体" w:cs="宋体"/>
          <w:sz w:val="21"/>
          <w:szCs w:val="21"/>
        </w:rPr>
        <w:t>抗体测定</w:t>
      </w:r>
    </w:p>
    <w:p>
      <w:pPr>
        <w:spacing w:line="113"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抗肾上腺皮质抗体测定</w:t>
      </w:r>
    </w:p>
    <w:p>
      <w:pPr>
        <w:spacing w:line="128"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抗肾小球基底膜抗体检测</w:t>
      </w:r>
    </w:p>
    <w:p>
      <w:pPr>
        <w:spacing w:line="144"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抗髓过氧化物酶抗体</w:t>
      </w:r>
      <w:r>
        <w:rPr>
          <w:rFonts w:ascii="Times New Roman" w:hAnsi="Times New Roman" w:eastAsia="Times New Roman" w:cs="Times New Roman"/>
          <w:sz w:val="21"/>
          <w:szCs w:val="21"/>
        </w:rPr>
        <w:t xml:space="preserve"> IgG </w:t>
      </w:r>
      <w:r>
        <w:rPr>
          <w:rFonts w:ascii="宋体" w:hAnsi="宋体" w:eastAsia="宋体" w:cs="宋体"/>
          <w:sz w:val="21"/>
          <w:szCs w:val="21"/>
        </w:rPr>
        <w:t>检测</w:t>
      </w:r>
    </w:p>
    <w:p>
      <w:pPr>
        <w:spacing w:line="112"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抗突变型瓜氨酸波形蛋白测定</w:t>
      </w:r>
    </w:p>
    <w:p>
      <w:pPr>
        <w:spacing w:line="128" w:lineRule="exact"/>
        <w:rPr>
          <w:rFonts w:ascii="Times New Roman" w:hAnsi="Times New Roman" w:eastAsia="Times New Roman" w:cs="Times New Roman"/>
          <w:b/>
          <w:bCs/>
          <w:sz w:val="21"/>
          <w:szCs w:val="21"/>
        </w:rPr>
      </w:pPr>
    </w:p>
    <w:p>
      <w:pPr>
        <w:numPr>
          <w:ilvl w:val="0"/>
          <w:numId w:val="39"/>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抗胃壁细胞抗体测定</w:t>
      </w:r>
    </w:p>
    <w:p>
      <w:pPr>
        <w:spacing w:line="20" w:lineRule="exact"/>
        <w:rPr>
          <w:sz w:val="20"/>
          <w:szCs w:val="20"/>
        </w:rPr>
      </w:pPr>
      <w:r>
        <w:rPr>
          <w:sz w:val="20"/>
          <w:szCs w:val="20"/>
        </w:rPr>
        <mc:AlternateContent>
          <mc:Choice Requires="wps">
            <w:drawing>
              <wp:anchor distT="0" distB="0" distL="114300" distR="114300" simplePos="0" relativeHeight="252280832" behindDoc="1" locked="0" layoutInCell="0" allowOverlap="1">
                <wp:simplePos x="0" y="0"/>
                <wp:positionH relativeFrom="column">
                  <wp:posOffset>79375</wp:posOffset>
                </wp:positionH>
                <wp:positionV relativeFrom="paragraph">
                  <wp:posOffset>-6041390</wp:posOffset>
                </wp:positionV>
                <wp:extent cx="5572125" cy="0"/>
                <wp:effectExtent l="0" t="0" r="0" b="0"/>
                <wp:wrapNone/>
                <wp:docPr id="624" name="Shape 624"/>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24" o:spid="_x0000_s1026" o:spt="20" style="position:absolute;left:0pt;margin-left:6.25pt;margin-top:-475.7pt;height:0pt;width:438.75pt;z-index:-251035648;mso-width-relative:page;mso-height-relative:page;" fillcolor="#FFFFFF" filled="t" stroked="t" coordsize="21600,21600" o:allowincell="f" o:gfxdata="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EZz0dcAAAAMAQAADwAAAAAAAAABACAAAAAiAAAAZHJzL2Rvd25yZXYueG1sUEsBAhQAFAAA&#10;AAgAh07iQBniFXq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81856" behindDoc="1" locked="0" layoutInCell="0" allowOverlap="1">
                <wp:simplePos x="0" y="0"/>
                <wp:positionH relativeFrom="column">
                  <wp:posOffset>79375</wp:posOffset>
                </wp:positionH>
                <wp:positionV relativeFrom="paragraph">
                  <wp:posOffset>-5796915</wp:posOffset>
                </wp:positionV>
                <wp:extent cx="5572125" cy="0"/>
                <wp:effectExtent l="0" t="0" r="0" b="0"/>
                <wp:wrapNone/>
                <wp:docPr id="625" name="Shape 625"/>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25" o:spid="_x0000_s1026" o:spt="20" style="position:absolute;left:0pt;margin-left:6.25pt;margin-top:-456.45pt;height:0pt;width:438.75pt;z-index:-251034624;mso-width-relative:page;mso-height-relative:page;" fillcolor="#FFFFFF" filled="t" stroked="t" coordsize="21600,21600" o:allowincell="f" o:gfxdata="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VOks51wAAAAwBAAAPAAAAAAAAAAEAIAAAACIAAABkcnMvZG93bnJldi54bWxQSwECFAAUAAAA&#10;CACHTuJA4h4lzLYBAACrAwAADgAAAAAAAAABACAAAAAmAQAAZHJzL2Uyb0RvYy54bWxQSwUGAAAA&#10;AAYABgBZAQAATg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82880" behindDoc="1" locked="0" layoutInCell="0" allowOverlap="1">
                <wp:simplePos x="0" y="0"/>
                <wp:positionH relativeFrom="column">
                  <wp:posOffset>79375</wp:posOffset>
                </wp:positionH>
                <wp:positionV relativeFrom="paragraph">
                  <wp:posOffset>-5553075</wp:posOffset>
                </wp:positionV>
                <wp:extent cx="5572125" cy="0"/>
                <wp:effectExtent l="0" t="0" r="0" b="0"/>
                <wp:wrapNone/>
                <wp:docPr id="626" name="Shape 626"/>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26" o:spid="_x0000_s1026" o:spt="20" style="position:absolute;left:0pt;margin-left:6.25pt;margin-top:-437.25pt;height:0pt;width:438.75pt;z-index:-251033600;mso-width-relative:page;mso-height-relative:page;" fillcolor="#FFFFFF" filled="t" stroked="t" coordsize="21600,21600" o:allowincell="f" o:gfxdata="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Oh9MkdcAAAAMAQAADwAAAAAAAAABACAAAAAiAAAAZHJzL2Rvd25yZXYueG1sUEsBAhQAFAAA&#10;AAgAh07iQK4dBc2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83904" behindDoc="1" locked="0" layoutInCell="0" allowOverlap="1">
                <wp:simplePos x="0" y="0"/>
                <wp:positionH relativeFrom="column">
                  <wp:posOffset>79375</wp:posOffset>
                </wp:positionH>
                <wp:positionV relativeFrom="paragraph">
                  <wp:posOffset>-5309235</wp:posOffset>
                </wp:positionV>
                <wp:extent cx="5572125" cy="0"/>
                <wp:effectExtent l="0" t="0" r="0" b="0"/>
                <wp:wrapNone/>
                <wp:docPr id="627" name="Shape 627"/>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27" o:spid="_x0000_s1026" o:spt="20" style="position:absolute;left:0pt;margin-left:6.25pt;margin-top:-418.05pt;height:0pt;width:438.75pt;z-index:-251032576;mso-width-relative:page;mso-height-relative:page;" fillcolor="#FFFFFF" filled="t" stroked="t" coordsize="21600,21600" o:allowincell="f" o:gfxdata="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KckwttcAAAAMAQAADwAAAAAAAAABACAAAAAiAAAAZHJzL2Rvd25yZXYueG1sUEsBAhQAFAAA&#10;AAgAh07iQFXhNXu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84928" behindDoc="1" locked="0" layoutInCell="0" allowOverlap="1">
                <wp:simplePos x="0" y="0"/>
                <wp:positionH relativeFrom="column">
                  <wp:posOffset>79375</wp:posOffset>
                </wp:positionH>
                <wp:positionV relativeFrom="paragraph">
                  <wp:posOffset>-5065395</wp:posOffset>
                </wp:positionV>
                <wp:extent cx="5572125" cy="0"/>
                <wp:effectExtent l="0" t="0" r="0" b="0"/>
                <wp:wrapNone/>
                <wp:docPr id="628" name="Shape 628"/>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28" o:spid="_x0000_s1026" o:spt="20" style="position:absolute;left:0pt;margin-left:6.25pt;margin-top:-398.85pt;height:0pt;width:438.75pt;z-index:-251031552;mso-width-relative:page;mso-height-relative:page;" fillcolor="#FFFFFF" filled="t" stroked="t" coordsize="21600,21600" o:allowincell="f" o:gfxdata="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OcjwvXYAAAADAEAAA8AAAAAAAAAAQAgAAAAIgAAAGRycy9kb3ducmV2LnhtbFBLAQIUABQA&#10;AAAIAIdO4kDOP7mQtwEAAKsDAAAOAAAAAAAAAAEAIAAAACc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85952" behindDoc="1" locked="0" layoutInCell="0" allowOverlap="1">
                <wp:simplePos x="0" y="0"/>
                <wp:positionH relativeFrom="column">
                  <wp:posOffset>79375</wp:posOffset>
                </wp:positionH>
                <wp:positionV relativeFrom="paragraph">
                  <wp:posOffset>-4821555</wp:posOffset>
                </wp:positionV>
                <wp:extent cx="5572125" cy="0"/>
                <wp:effectExtent l="0" t="0" r="0" b="0"/>
                <wp:wrapNone/>
                <wp:docPr id="629" name="Shape 629"/>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29" o:spid="_x0000_s1026" o:spt="20" style="position:absolute;left:0pt;margin-left:6.25pt;margin-top:-379.65pt;height:0pt;width:438.75pt;z-index:-251030528;mso-width-relative:page;mso-height-relative:page;" fillcolor="#FFFFFF" filled="t" stroked="t" coordsize="21600,21600" o:allowincell="f" o:gfxdata="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g/h6bYAAAADAEAAA8AAAAAAAAAAQAgAAAAIgAAAGRycy9kb3ducmV2LnhtbFBLAQIUABQA&#10;AAAIAIdO4kA1w4kmtwEAAKsDAAAOAAAAAAAAAAEAIAAAACc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86976" behindDoc="1" locked="0" layoutInCell="0" allowOverlap="1">
                <wp:simplePos x="0" y="0"/>
                <wp:positionH relativeFrom="column">
                  <wp:posOffset>79375</wp:posOffset>
                </wp:positionH>
                <wp:positionV relativeFrom="paragraph">
                  <wp:posOffset>-4577715</wp:posOffset>
                </wp:positionV>
                <wp:extent cx="5572125" cy="0"/>
                <wp:effectExtent l="0" t="0" r="0" b="0"/>
                <wp:wrapNone/>
                <wp:docPr id="630" name="Shape 630"/>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30" o:spid="_x0000_s1026" o:spt="20" style="position:absolute;left:0pt;margin-left:6.25pt;margin-top:-360.45pt;height:0pt;width:438.75pt;z-index:-251029504;mso-width-relative:page;mso-height-relative:page;" fillcolor="#FFFFFF" filled="t" stroked="t" coordsize="21600,21600" o:allowincell="f" o:gfxdata="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eAdxNcAAAAMAQAADwAAAAAAAAABACAAAAAiAAAAZHJzL2Rvd25yZXYueG1sUEsBAhQAFAAA&#10;AAgAh07iQF4AnOW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88000" behindDoc="1" locked="0" layoutInCell="0" allowOverlap="1">
                <wp:simplePos x="0" y="0"/>
                <wp:positionH relativeFrom="column">
                  <wp:posOffset>79375</wp:posOffset>
                </wp:positionH>
                <wp:positionV relativeFrom="paragraph">
                  <wp:posOffset>-4333875</wp:posOffset>
                </wp:positionV>
                <wp:extent cx="5572125" cy="0"/>
                <wp:effectExtent l="0" t="0" r="0" b="0"/>
                <wp:wrapNone/>
                <wp:docPr id="631" name="Shape 631"/>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31" o:spid="_x0000_s1026" o:spt="20" style="position:absolute;left:0pt;margin-left:6.25pt;margin-top:-341.25pt;height:0pt;width:438.75pt;z-index:-251028480;mso-width-relative:page;mso-height-relative:page;" fillcolor="#FFFFFF" filled="t" stroked="t" coordsize="21600,21600" o:allowincell="f" o:gfxdata="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M7hCtcAAAAMAQAADwAAAAAAAAABACAAAAAiAAAAZHJzL2Rvd25yZXYueG1sUEsBAhQAFAAA&#10;AAgAh07iQEIsgL23AQAAqwMAAA4AAAAAAAAAAQAgAAAAJgEAAGRycy9lMm9Eb2MueG1sUEsFBgAA&#10;AAAGAAYAWQEAAE8FA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89024" behindDoc="1" locked="0" layoutInCell="0" allowOverlap="1">
                <wp:simplePos x="0" y="0"/>
                <wp:positionH relativeFrom="column">
                  <wp:posOffset>79375</wp:posOffset>
                </wp:positionH>
                <wp:positionV relativeFrom="paragraph">
                  <wp:posOffset>-4090035</wp:posOffset>
                </wp:positionV>
                <wp:extent cx="5572125" cy="0"/>
                <wp:effectExtent l="0" t="0" r="0" b="0"/>
                <wp:wrapNone/>
                <wp:docPr id="632" name="Shape 632"/>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32" o:spid="_x0000_s1026" o:spt="20" style="position:absolute;left:0pt;margin-left:6.25pt;margin-top:-322.05pt;height:0pt;width:438.75pt;z-index:-251027456;mso-width-relative:page;mso-height-relative:page;" fillcolor="#FFFFFF" filled="t" stroked="t" coordsize="21600,21600" o:allowincell="f" o:gfxdata="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FUHonYAAAADAEAAA8AAAAAAAAAAQAgAAAAIgAAAGRycy9kb3ducmV2LnhtbFBLAQIUABQA&#10;AAAIAIdO4kDp/4xStwEAAKsDAAAOAAAAAAAAAAEAIAAAACc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90048" behindDoc="1" locked="0" layoutInCell="0" allowOverlap="1">
                <wp:simplePos x="0" y="0"/>
                <wp:positionH relativeFrom="column">
                  <wp:posOffset>79375</wp:posOffset>
                </wp:positionH>
                <wp:positionV relativeFrom="paragraph">
                  <wp:posOffset>-3846195</wp:posOffset>
                </wp:positionV>
                <wp:extent cx="5572125" cy="0"/>
                <wp:effectExtent l="0" t="0" r="0" b="0"/>
                <wp:wrapNone/>
                <wp:docPr id="633" name="Shape 633"/>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33" o:spid="_x0000_s1026" o:spt="20" style="position:absolute;left:0pt;margin-left:6.25pt;margin-top:-302.85pt;height:0pt;width:438.75pt;z-index:-251026432;mso-width-relative:page;mso-height-relative:page;" fillcolor="#FFFFFF" filled="t" stroked="t" coordsize="21600,21600" o:allowincell="f" o:gfxdata="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ILz4y2AAAAAwBAAAPAAAAAAAAAAEAIAAAACIAAABkcnMvZG93bnJldi54bWxQSwEC&#10;FAAUAAAACACHTuJA9dOQCrsBAACrAwAADgAAAAAAAAABACAAAAAnAQAAZHJzL2Uyb0RvYy54bWxQ&#10;SwUGAAAAAAYABgBZAQAAVA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91072" behindDoc="1" locked="0" layoutInCell="0" allowOverlap="1">
                <wp:simplePos x="0" y="0"/>
                <wp:positionH relativeFrom="column">
                  <wp:posOffset>79375</wp:posOffset>
                </wp:positionH>
                <wp:positionV relativeFrom="paragraph">
                  <wp:posOffset>-3602355</wp:posOffset>
                </wp:positionV>
                <wp:extent cx="5572125" cy="0"/>
                <wp:effectExtent l="0" t="0" r="0" b="0"/>
                <wp:wrapNone/>
                <wp:docPr id="634" name="Shape 634"/>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34" o:spid="_x0000_s1026" o:spt="20" style="position:absolute;left:0pt;margin-left:6.25pt;margin-top:-283.65pt;height:0pt;width:438.75pt;z-index:-251025408;mso-width-relative:page;mso-height-relative:page;" fillcolor="#FFFFFF" filled="t" stroked="t" coordsize="21600,21600" o:allowincell="f" o:gfxdata="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EvAT67YAAAADAEAAA8AAAAAAAAAAQAgAAAAIgAAAGRycy9kb3ducmV2LnhtbFBLAQIUABQA&#10;AAAIAIdO4kCWKeC+twEAAKsDAAAOAAAAAAAAAAEAIAAAACc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92096" behindDoc="1" locked="0" layoutInCell="0" allowOverlap="1">
                <wp:simplePos x="0" y="0"/>
                <wp:positionH relativeFrom="column">
                  <wp:posOffset>79375</wp:posOffset>
                </wp:positionH>
                <wp:positionV relativeFrom="paragraph">
                  <wp:posOffset>-3358515</wp:posOffset>
                </wp:positionV>
                <wp:extent cx="5572125" cy="0"/>
                <wp:effectExtent l="0" t="0" r="0" b="0"/>
                <wp:wrapNone/>
                <wp:docPr id="635" name="Shape 635"/>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35" o:spid="_x0000_s1026" o:spt="20" style="position:absolute;left:0pt;margin-left:6.25pt;margin-top:-264.45pt;height:0pt;width:438.75pt;z-index:-251024384;mso-width-relative:page;mso-height-relative:page;" fillcolor="#FFFFFF" filled="t" stroked="t" coordsize="21600,21600" o:allowincell="f" o:gfxdata="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yIqTHYAAAADAEAAA8AAAAAAAAAAQAgAAAAIgAAAGRycy9kb3ducmV2LnhtbFBLAQIUABQA&#10;AAAIAIdO4kBt1dAItwEAAKsDAAAOAAAAAAAAAAEAIAAAACc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93120" behindDoc="1" locked="0" layoutInCell="0" allowOverlap="1">
                <wp:simplePos x="0" y="0"/>
                <wp:positionH relativeFrom="column">
                  <wp:posOffset>79375</wp:posOffset>
                </wp:positionH>
                <wp:positionV relativeFrom="paragraph">
                  <wp:posOffset>-3114675</wp:posOffset>
                </wp:positionV>
                <wp:extent cx="5572125" cy="0"/>
                <wp:effectExtent l="0" t="0" r="0" b="0"/>
                <wp:wrapNone/>
                <wp:docPr id="636" name="Shape 636"/>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36" o:spid="_x0000_s1026" o:spt="20" style="position:absolute;left:0pt;margin-left:6.25pt;margin-top:-245.25pt;height:0pt;width:438.75pt;z-index:-251023360;mso-width-relative:page;mso-height-relative:page;" fillcolor="#FFFFFF" filled="t" stroked="t" coordsize="21600,21600" o:allowincell="f" o:gfxdata="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01cXHNcAAAAMAQAADwAAAAAAAAABACAAAAAiAAAAZHJzL2Rvd25yZXYueG1sUEsBAhQAFAAA&#10;AAgAh07iQMYG3Oe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94144" behindDoc="1" locked="0" layoutInCell="0" allowOverlap="1">
                <wp:simplePos x="0" y="0"/>
                <wp:positionH relativeFrom="column">
                  <wp:posOffset>79375</wp:posOffset>
                </wp:positionH>
                <wp:positionV relativeFrom="paragraph">
                  <wp:posOffset>-2870835</wp:posOffset>
                </wp:positionV>
                <wp:extent cx="5572125" cy="0"/>
                <wp:effectExtent l="0" t="0" r="0" b="0"/>
                <wp:wrapNone/>
                <wp:docPr id="637" name="Shape 637"/>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37" o:spid="_x0000_s1026" o:spt="20" style="position:absolute;left:0pt;margin-left:6.25pt;margin-top:-226.05pt;height:0pt;width:438.75pt;z-index:-251022336;mso-width-relative:page;mso-height-relative:page;" fillcolor="#FFFFFF" filled="t" stroked="t" coordsize="21600,21600" o:allowincell="f" o:gfxdata="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JCepk2AAAAAwBAAAPAAAAAAAAAAEAIAAAACIAAABkcnMvZG93bnJldi54bWxQSwECFAAU&#10;AAAACACHTuJAPfrsUbgBAACrAwAADgAAAAAAAAABACAAAAAnAQAAZHJzL2Uyb0RvYy54bWxQSwUG&#10;AAAAAAYABgBZAQAAUQU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95168" behindDoc="1" locked="0" layoutInCell="0" allowOverlap="1">
                <wp:simplePos x="0" y="0"/>
                <wp:positionH relativeFrom="column">
                  <wp:posOffset>79375</wp:posOffset>
                </wp:positionH>
                <wp:positionV relativeFrom="paragraph">
                  <wp:posOffset>-2626995</wp:posOffset>
                </wp:positionV>
                <wp:extent cx="5572125" cy="0"/>
                <wp:effectExtent l="0" t="0" r="0" b="0"/>
                <wp:wrapNone/>
                <wp:docPr id="638" name="Shape 638"/>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38" o:spid="_x0000_s1026" o:spt="20" style="position:absolute;left:0pt;margin-left:6.25pt;margin-top:-206.85pt;height:0pt;width:438.75pt;z-index:-251021312;mso-width-relative:page;mso-height-relative:page;" fillcolor="#FFFFFF" filled="t" stroked="t" coordsize="21600,21600" o:allowincell="f" o:gfxdata="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Byyt/YAAAADAEAAA8AAAAAAAAAAQAgAAAAIgAAAGRycy9kb3ducmV2LnhtbFBLAQIUABQA&#10;AAAIAIdO4kCmJGC6twEAAKsDAAAOAAAAAAAAAAEAIAAAACc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96192" behindDoc="1" locked="0" layoutInCell="0" allowOverlap="1">
                <wp:simplePos x="0" y="0"/>
                <wp:positionH relativeFrom="column">
                  <wp:posOffset>79375</wp:posOffset>
                </wp:positionH>
                <wp:positionV relativeFrom="paragraph">
                  <wp:posOffset>-2383155</wp:posOffset>
                </wp:positionV>
                <wp:extent cx="5572125" cy="0"/>
                <wp:effectExtent l="0" t="0" r="0" b="0"/>
                <wp:wrapNone/>
                <wp:docPr id="639" name="Shape 639"/>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39" o:spid="_x0000_s1026" o:spt="20" style="position:absolute;left:0pt;margin-left:6.25pt;margin-top:-187.65pt;height:0pt;width:438.75pt;z-index:-251020288;mso-width-relative:page;mso-height-relative:page;" fillcolor="#FFFFFF" filled="t" stroked="t" coordsize="21600,21600" o:allowincell="f" o:gfxdata="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Jgx6m2AAAAAwBAAAPAAAAAAAAAAEAIAAAACIAAABkcnMvZG93bnJldi54bWxQSwECFAAU&#10;AAAACACHTuJAXdhQDLgBAACrAwAADgAAAAAAAAABACAAAAAn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97216" behindDoc="1" locked="0" layoutInCell="0" allowOverlap="1">
                <wp:simplePos x="0" y="0"/>
                <wp:positionH relativeFrom="column">
                  <wp:posOffset>79375</wp:posOffset>
                </wp:positionH>
                <wp:positionV relativeFrom="paragraph">
                  <wp:posOffset>-2139315</wp:posOffset>
                </wp:positionV>
                <wp:extent cx="5572125" cy="0"/>
                <wp:effectExtent l="0" t="0" r="0" b="0"/>
                <wp:wrapNone/>
                <wp:docPr id="640" name="Shape 640"/>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40" o:spid="_x0000_s1026" o:spt="20" style="position:absolute;left:0pt;margin-left:6.25pt;margin-top:-168.45pt;height:0pt;width:438.75pt;z-index:-251019264;mso-width-relative:page;mso-height-relative:page;" fillcolor="#FFFFFF" filled="t" stroked="t" coordsize="21600,21600" o:allowincell="f" o:gfxdata="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1I76RtcAAAAMAQAADwAAAAAAAAABACAAAAAiAAAAZHJzL2Rvd25yZXYueG1sUEsBAhQAFAAA&#10;AAgAh07iQEZAkzG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98240" behindDoc="1" locked="0" layoutInCell="0" allowOverlap="1">
                <wp:simplePos x="0" y="0"/>
                <wp:positionH relativeFrom="column">
                  <wp:posOffset>79375</wp:posOffset>
                </wp:positionH>
                <wp:positionV relativeFrom="paragraph">
                  <wp:posOffset>-1895475</wp:posOffset>
                </wp:positionV>
                <wp:extent cx="5572125" cy="0"/>
                <wp:effectExtent l="0" t="0" r="0" b="0"/>
                <wp:wrapNone/>
                <wp:docPr id="641" name="Shape 641"/>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41" o:spid="_x0000_s1026" o:spt="20" style="position:absolute;left:0pt;margin-left:6.25pt;margin-top:-149.25pt;height:0pt;width:438.75pt;z-index:-251018240;mso-width-relative:page;mso-height-relative:page;" fillcolor="#FFFFFF" filled="t" stroked="t" coordsize="21600,21600" o:allowincell="f" o:gfxdata="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UE99cAAAAMAQAADwAAAAAAAAABACAAAAAiAAAAZHJzL2Rvd25yZXYueG1sUEsBAhQAFAAA&#10;AAgAh07iQL28o4e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299264" behindDoc="1" locked="0" layoutInCell="0" allowOverlap="1">
                <wp:simplePos x="0" y="0"/>
                <wp:positionH relativeFrom="column">
                  <wp:posOffset>79375</wp:posOffset>
                </wp:positionH>
                <wp:positionV relativeFrom="paragraph">
                  <wp:posOffset>-1651635</wp:posOffset>
                </wp:positionV>
                <wp:extent cx="5572125" cy="0"/>
                <wp:effectExtent l="0" t="0" r="0" b="0"/>
                <wp:wrapNone/>
                <wp:docPr id="642" name="Shape 642"/>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42" o:spid="_x0000_s1026" o:spt="20" style="position:absolute;left:0pt;margin-left:6.25pt;margin-top:-130.05pt;height:0pt;width:438.75pt;z-index:-251017216;mso-width-relative:page;mso-height-relative:page;" fillcolor="#FFFFFF" filled="t" stroked="t" coordsize="21600,21600" o:allowincell="f" o:gfxdata="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WmHDdcAAAAMAQAADwAAAAAAAAABACAAAAAiAAAAZHJzL2Rvd25yZXYueG1sUEsBAhQAFAAA&#10;AAgAh07iQPG/g4a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00288" behindDoc="1" locked="0" layoutInCell="0" allowOverlap="1">
                <wp:simplePos x="0" y="0"/>
                <wp:positionH relativeFrom="column">
                  <wp:posOffset>79375</wp:posOffset>
                </wp:positionH>
                <wp:positionV relativeFrom="paragraph">
                  <wp:posOffset>-1407795</wp:posOffset>
                </wp:positionV>
                <wp:extent cx="5572125" cy="0"/>
                <wp:effectExtent l="0" t="0" r="0" b="0"/>
                <wp:wrapNone/>
                <wp:docPr id="643" name="Shape 643"/>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43" o:spid="_x0000_s1026" o:spt="20" style="position:absolute;left:0pt;margin-left:6.25pt;margin-top:-110.85pt;height:0pt;width:438.75pt;z-index:-251016192;mso-width-relative:page;mso-height-relative:page;" fillcolor="#FFFFFF" filled="t" stroked="t" coordsize="21600,21600" o:allowincell="f" o:gfxdata="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AEqe22AAAAAwBAAAPAAAAAAAAAAEAIAAAACIAAABkcnMvZG93bnJldi54bWxQSwEC&#10;FAAUAAAACACHTuJA7ZOf3rsBAACrAwAADgAAAAAAAAABACAAAAAnAQAAZHJzL2Uyb0RvYy54bWxQ&#10;SwUGAAAAAAYABgBZAQAAVA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01312" behindDoc="1" locked="0" layoutInCell="0" allowOverlap="1">
                <wp:simplePos x="0" y="0"/>
                <wp:positionH relativeFrom="column">
                  <wp:posOffset>79375</wp:posOffset>
                </wp:positionH>
                <wp:positionV relativeFrom="paragraph">
                  <wp:posOffset>-1163320</wp:posOffset>
                </wp:positionV>
                <wp:extent cx="5572125" cy="0"/>
                <wp:effectExtent l="0" t="0" r="0" b="0"/>
                <wp:wrapNone/>
                <wp:docPr id="644" name="Shape 644"/>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44" o:spid="_x0000_s1026" o:spt="20" style="position:absolute;left:0pt;margin-left:6.25pt;margin-top:-91.6pt;height:0pt;width:438.75pt;z-index:-251015168;mso-width-relative:page;mso-height-relative:page;" fillcolor="#FFFFFF" filled="t" stroked="t" coordsize="21600,21600" o:allowincell="f" o:gfxdata="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UT0Xt2AAAAAwBAAAPAAAAAAAAAAEAIAAAACIAAABkcnMvZG93bnJldi54bWxQSwECFAAU&#10;AAAACACHTuJAjmnvargBAACrAwAADgAAAAAAAAABACAAAAAn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02336" behindDoc="1" locked="0" layoutInCell="0" allowOverlap="1">
                <wp:simplePos x="0" y="0"/>
                <wp:positionH relativeFrom="column">
                  <wp:posOffset>79375</wp:posOffset>
                </wp:positionH>
                <wp:positionV relativeFrom="paragraph">
                  <wp:posOffset>-919480</wp:posOffset>
                </wp:positionV>
                <wp:extent cx="5572125" cy="0"/>
                <wp:effectExtent l="0" t="0" r="0" b="0"/>
                <wp:wrapNone/>
                <wp:docPr id="645" name="Shape 645"/>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45" o:spid="_x0000_s1026" o:spt="20" style="position:absolute;left:0pt;margin-left:6.25pt;margin-top:-72.4pt;height:0pt;width:438.75pt;z-index:-251014144;mso-width-relative:page;mso-height-relative:page;" fillcolor="#FFFFFF" filled="t" stroked="t" coordsize="21600,21600" o:allowincell="f" o:gfxdata="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MOIqnYAAAADAEAAA8AAAAAAAAAAQAgAAAAIgAAAGRycy9kb3ducmV2LnhtbFBLAQIUABQA&#10;AAAIAIdO4kB1ld/ctwEAAKsDAAAOAAAAAAAAAAEAIAAAACc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03360" behindDoc="1" locked="0" layoutInCell="0" allowOverlap="1">
                <wp:simplePos x="0" y="0"/>
                <wp:positionH relativeFrom="column">
                  <wp:posOffset>79375</wp:posOffset>
                </wp:positionH>
                <wp:positionV relativeFrom="paragraph">
                  <wp:posOffset>-675640</wp:posOffset>
                </wp:positionV>
                <wp:extent cx="5572125" cy="0"/>
                <wp:effectExtent l="0" t="0" r="0" b="0"/>
                <wp:wrapNone/>
                <wp:docPr id="646" name="Shape 646"/>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46" o:spid="_x0000_s1026" o:spt="20" style="position:absolute;left:0pt;margin-left:6.25pt;margin-top:-53.2pt;height:0pt;width:438.75pt;z-index:-251013120;mso-width-relative:page;mso-height-relative:page;" fillcolor="#FFFFFF" filled="t" stroked="t" coordsize="21600,21600" o:allowincell="f" o:gfxdata="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DgkZNcAAAAMAQAADwAAAAAAAAABACAAAAAiAAAAZHJzL2Rvd25yZXYueG1sUEsBAhQAFAAA&#10;AAgAh07iQN5G0zO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04384" behindDoc="1" locked="0" layoutInCell="0" allowOverlap="1">
                <wp:simplePos x="0" y="0"/>
                <wp:positionH relativeFrom="column">
                  <wp:posOffset>79375</wp:posOffset>
                </wp:positionH>
                <wp:positionV relativeFrom="paragraph">
                  <wp:posOffset>-431800</wp:posOffset>
                </wp:positionV>
                <wp:extent cx="5572125" cy="0"/>
                <wp:effectExtent l="0" t="0" r="0" b="0"/>
                <wp:wrapNone/>
                <wp:docPr id="647" name="Shape 647"/>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47" o:spid="_x0000_s1026" o:spt="20" style="position:absolute;left:0pt;margin-left:6.25pt;margin-top:-34pt;height:0pt;width:438.75pt;z-index:-251012096;mso-width-relative:page;mso-height-relative:page;" fillcolor="#FFFFFF" filled="t" stroked="t" coordsize="21600,21600" o:allowincell="f" o:gfxdata="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RitP9YAAAAKAQAADwAAAAAAAAABACAAAAAiAAAAZHJzL2Rvd25yZXYueG1sUEsBAhQAFAAA&#10;AAgAh07iQCW644W4AQAAqwMAAA4AAAAAAAAAAQAgAAAAJQ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05408" behindDoc="1" locked="0" layoutInCell="0" allowOverlap="1">
                <wp:simplePos x="0" y="0"/>
                <wp:positionH relativeFrom="column">
                  <wp:posOffset>79375</wp:posOffset>
                </wp:positionH>
                <wp:positionV relativeFrom="paragraph">
                  <wp:posOffset>-187960</wp:posOffset>
                </wp:positionV>
                <wp:extent cx="5572125" cy="0"/>
                <wp:effectExtent l="0" t="0" r="0" b="0"/>
                <wp:wrapNone/>
                <wp:docPr id="648" name="Shape 648"/>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48" o:spid="_x0000_s1026" o:spt="20" style="position:absolute;left:0pt;margin-left:6.25pt;margin-top:-14.8pt;height:0pt;width:438.75pt;z-index:-251011072;mso-width-relative:page;mso-height-relative:page;" fillcolor="#FFFFFF" filled="t" stroked="t" coordsize="21600,21600" o:allowincell="f" o:gfxdata="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IfwDdcAAAAKAQAADwAAAAAAAAABACAAAAAiAAAAZHJzL2Rvd25yZXYueG1sUEsBAhQAFAAA&#10;AAgAh07iQFm0Q4C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06432" behindDoc="1" locked="0" layoutInCell="0" allowOverlap="1">
                <wp:simplePos x="0" y="0"/>
                <wp:positionH relativeFrom="column">
                  <wp:posOffset>69850</wp:posOffset>
                </wp:positionH>
                <wp:positionV relativeFrom="paragraph">
                  <wp:posOffset>55245</wp:posOffset>
                </wp:positionV>
                <wp:extent cx="5581650" cy="0"/>
                <wp:effectExtent l="0" t="0" r="0" b="0"/>
                <wp:wrapNone/>
                <wp:docPr id="649" name="Shape 649"/>
                <wp:cNvGraphicFramePr/>
                <a:graphic xmlns:a="http://schemas.openxmlformats.org/drawingml/2006/main">
                  <a:graphicData uri="http://schemas.microsoft.com/office/word/2010/wordprocessingShape">
                    <wps:wsp>
                      <wps:cNvCnPr/>
                      <wps:spPr>
                        <a:xfrm>
                          <a:off x="0" y="0"/>
                          <a:ext cx="5581650"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49" o:spid="_x0000_s1026" o:spt="20" style="position:absolute;left:0pt;margin-left:5.5pt;margin-top:4.35pt;height:0pt;width:439.5pt;z-index:-251010048;mso-width-relative:page;mso-height-relative:page;" fillcolor="#FFFFFF" filled="t" stroked="t" coordsize="21600,21600" o:allowincell="f" o:gfxdata="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J&#10;f7pf0wAAAAYBAAAPAAAAAAAAAAEAIAAAACIAAABkcnMvZG93bnJldi54bWxQSwECFAAUAAAACACH&#10;TuJAHxcyb7cBAACrAwAADgAAAAAAAAABACAAAAAiAQAAZHJzL2Uyb0RvYy54bWxQSwUGAAAAAAYA&#10;BgBZAQAASwUAAAAA&#10;">
                <v:fill on="t" focussize="0,0"/>
                <v:stroke weight="0.48pt" color="#000000" miterlimit="8" joinstyle="miter"/>
                <v:imagedata o:title=""/>
                <o:lock v:ext="edit" aspectratio="f"/>
              </v:line>
            </w:pict>
          </mc:Fallback>
        </mc:AlternateContent>
      </w:r>
    </w:p>
    <w:p>
      <w:pPr>
        <w:spacing w:line="200" w:lineRule="exact"/>
        <w:rPr>
          <w:sz w:val="20"/>
          <w:szCs w:val="20"/>
        </w:rPr>
      </w:pPr>
    </w:p>
    <w:p>
      <w:pPr>
        <w:spacing w:line="274" w:lineRule="exact"/>
        <w:rPr>
          <w:sz w:val="20"/>
          <w:szCs w:val="20"/>
        </w:rPr>
      </w:pPr>
    </w:p>
    <w:p>
      <w:pPr>
        <w:ind w:right="-13"/>
        <w:jc w:val="center"/>
        <w:rPr>
          <w:sz w:val="20"/>
          <w:szCs w:val="20"/>
        </w:rPr>
      </w:pPr>
      <w:r>
        <w:rPr>
          <w:rFonts w:ascii="Times New Roman" w:hAnsi="Times New Roman" w:eastAsia="Times New Roman" w:cs="Times New Roman"/>
          <w:sz w:val="18"/>
          <w:szCs w:val="18"/>
        </w:rPr>
        <w:t>90</w:t>
      </w:r>
    </w:p>
    <w:p>
      <w:pPr>
        <w:sectPr>
          <w:pgSz w:w="11900" w:h="16838"/>
          <w:pgMar w:top="1440" w:right="1440" w:bottom="639" w:left="1440" w:header="0" w:footer="0" w:gutter="0"/>
          <w:cols w:equalWidth="0" w:num="1">
            <w:col w:w="9026"/>
          </w:cols>
        </w:sectPr>
      </w:pPr>
    </w:p>
    <w:p>
      <w:pPr>
        <w:spacing w:line="46" w:lineRule="exact"/>
        <w:rPr>
          <w:sz w:val="20"/>
          <w:szCs w:val="20"/>
        </w:rPr>
      </w:pPr>
      <w:bookmarkStart w:id="94" w:name="page95"/>
      <w:bookmarkEnd w:id="94"/>
      <w:r>
        <w:rPr>
          <w:sz w:val="20"/>
          <w:szCs w:val="20"/>
        </w:rPr>
        <mc:AlternateContent>
          <mc:Choice Requires="wps">
            <w:drawing>
              <wp:anchor distT="0" distB="0" distL="114300" distR="114300" simplePos="0" relativeHeight="252307456" behindDoc="1" locked="0" layoutInCell="0" allowOverlap="1">
                <wp:simplePos x="0" y="0"/>
                <wp:positionH relativeFrom="page">
                  <wp:posOffset>993775</wp:posOffset>
                </wp:positionH>
                <wp:positionV relativeFrom="page">
                  <wp:posOffset>916940</wp:posOffset>
                </wp:positionV>
                <wp:extent cx="5572125" cy="0"/>
                <wp:effectExtent l="0" t="0" r="0" b="0"/>
                <wp:wrapNone/>
                <wp:docPr id="650" name="Shape 650"/>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50" o:spid="_x0000_s1026" o:spt="20" style="position:absolute;left:0pt;margin-left:78.25pt;margin-top:72.2pt;height:0pt;width:438.75pt;mso-position-horizontal-relative:page;mso-position-vertical-relative:page;z-index:-251009024;mso-width-relative:page;mso-height-relative:page;" fillcolor="#FFFFFF" filled="t" stroked="t" coordsize="21600,21600" o:allowincell="f" o:gfxdata="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Q3rQ/YAAAADAEAAA8AAAAAAAAAAQAgAAAAIgAAAGRycy9kb3ducmV2LnhtbFBLAQIUABQA&#10;AAAIAIdO4kAuW0obtwEAAKsDAAAOAAAAAAAAAAEAIAAAACcBAABkcnMvZTJvRG9jLnhtbFBLBQYA&#10;AAAABgAGAFkBAABQBQAAAAA=&#10;">
                <v:fill on="t" focussize="0,0"/>
                <v:stroke weight="0.47992125984252pt" color="#000000" miterlimit="8" joinstyle="miter"/>
                <v:imagedata o:title=""/>
                <o:lock v:ext="edit" aspectratio="f"/>
              </v:line>
            </w:pict>
          </mc:Fallback>
        </mc:AlternateContent>
      </w: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抗细胞浆抗体测定</w:t>
      </w:r>
    </w:p>
    <w:p>
      <w:pPr>
        <w:spacing w:line="128"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抗心肌抗体测定</w:t>
      </w:r>
    </w:p>
    <w:p>
      <w:pPr>
        <w:spacing w:line="128"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抗心肌抗体检测</w:t>
      </w:r>
    </w:p>
    <w:p>
      <w:pPr>
        <w:spacing w:line="128"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抗血管内皮细胞抗体检测</w:t>
      </w:r>
    </w:p>
    <w:p>
      <w:pPr>
        <w:spacing w:line="128"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抗血小板抗体检测</w:t>
      </w:r>
    </w:p>
    <w:p>
      <w:pPr>
        <w:spacing w:line="144"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抗胰腺腺泡抗体测定（</w:t>
      </w:r>
      <w:r>
        <w:rPr>
          <w:rFonts w:ascii="Times New Roman" w:hAnsi="Times New Roman" w:eastAsia="Times New Roman" w:cs="Times New Roman"/>
          <w:sz w:val="21"/>
          <w:szCs w:val="21"/>
        </w:rPr>
        <w:t xml:space="preserve">IgA </w:t>
      </w:r>
      <w:r>
        <w:rPr>
          <w:rFonts w:ascii="宋体" w:hAnsi="宋体" w:eastAsia="宋体" w:cs="宋体"/>
          <w:sz w:val="21"/>
          <w:szCs w:val="21"/>
        </w:rPr>
        <w:t>型）</w:t>
      </w:r>
    </w:p>
    <w:p>
      <w:pPr>
        <w:spacing w:line="128"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抗胰腺腺泡抗体测定（</w:t>
      </w:r>
      <w:r>
        <w:rPr>
          <w:rFonts w:ascii="Times New Roman" w:hAnsi="Times New Roman" w:eastAsia="Times New Roman" w:cs="Times New Roman"/>
          <w:sz w:val="21"/>
          <w:szCs w:val="21"/>
        </w:rPr>
        <w:t xml:space="preserve">IgG </w:t>
      </w:r>
      <w:r>
        <w:rPr>
          <w:rFonts w:ascii="宋体" w:hAnsi="宋体" w:eastAsia="宋体" w:cs="宋体"/>
          <w:sz w:val="21"/>
          <w:szCs w:val="21"/>
        </w:rPr>
        <w:t>型）</w:t>
      </w:r>
    </w:p>
    <w:p>
      <w:pPr>
        <w:spacing w:line="112"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抗增殖性核抗原抗体测定</w:t>
      </w:r>
    </w:p>
    <w:p>
      <w:pPr>
        <w:spacing w:line="128"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抗中心粒抗体测定</w:t>
      </w:r>
    </w:p>
    <w:p>
      <w:pPr>
        <w:spacing w:line="156" w:lineRule="exact"/>
        <w:rPr>
          <w:rFonts w:ascii="Times New Roman" w:hAnsi="Times New Roman" w:eastAsia="Times New Roman" w:cs="Times New Roman"/>
          <w:b/>
          <w:bCs/>
          <w:sz w:val="21"/>
          <w:szCs w:val="21"/>
        </w:rPr>
      </w:pPr>
    </w:p>
    <w:p>
      <w:pPr>
        <w:numPr>
          <w:ilvl w:val="0"/>
          <w:numId w:val="40"/>
        </w:numPr>
        <w:tabs>
          <w:tab w:val="left" w:pos="1320"/>
        </w:tabs>
        <w:spacing w:line="244" w:lineRule="exact"/>
        <w:ind w:left="1320" w:hanging="813"/>
        <w:rPr>
          <w:rFonts w:ascii="Times New Roman" w:hAnsi="Times New Roman" w:eastAsia="Times New Roman" w:cs="Times New Roman"/>
          <w:b/>
          <w:bCs/>
          <w:sz w:val="20"/>
          <w:szCs w:val="20"/>
        </w:rPr>
      </w:pPr>
      <w:r>
        <w:rPr>
          <w:rFonts w:ascii="宋体" w:hAnsi="宋体" w:eastAsia="宋体" w:cs="宋体"/>
          <w:sz w:val="20"/>
          <w:szCs w:val="20"/>
        </w:rPr>
        <w:t>抗中性粒细胞胞浆抗体过筛试验（</w:t>
      </w:r>
      <w:r>
        <w:rPr>
          <w:rFonts w:ascii="Times New Roman" w:hAnsi="Times New Roman" w:eastAsia="Times New Roman" w:cs="Times New Roman"/>
          <w:sz w:val="20"/>
          <w:szCs w:val="20"/>
        </w:rPr>
        <w:t xml:space="preserve">IgA </w:t>
      </w:r>
      <w:r>
        <w:rPr>
          <w:rFonts w:ascii="宋体" w:hAnsi="宋体" w:eastAsia="宋体" w:cs="宋体"/>
          <w:sz w:val="20"/>
          <w:szCs w:val="20"/>
        </w:rPr>
        <w:t>型）</w:t>
      </w:r>
    </w:p>
    <w:p>
      <w:pPr>
        <w:spacing w:line="113" w:lineRule="exact"/>
        <w:rPr>
          <w:rFonts w:ascii="Times New Roman" w:hAnsi="Times New Roman" w:eastAsia="Times New Roman" w:cs="Times New Roman"/>
          <w:b/>
          <w:bCs/>
          <w:sz w:val="20"/>
          <w:szCs w:val="20"/>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抗中性粒细胞胞浆抗体检测</w:t>
      </w:r>
    </w:p>
    <w:p>
      <w:pPr>
        <w:spacing w:line="128"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抗子宫内膜抗体测定</w:t>
      </w:r>
    </w:p>
    <w:p>
      <w:pPr>
        <w:spacing w:line="144"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柯萨奇病毒</w:t>
      </w:r>
      <w:r>
        <w:rPr>
          <w:rFonts w:ascii="Times New Roman" w:hAnsi="Times New Roman" w:eastAsia="Times New Roman" w:cs="Times New Roman"/>
          <w:sz w:val="21"/>
          <w:szCs w:val="21"/>
        </w:rPr>
        <w:t xml:space="preserve"> A16 </w:t>
      </w:r>
      <w:r>
        <w:rPr>
          <w:rFonts w:ascii="宋体" w:hAnsi="宋体" w:eastAsia="宋体" w:cs="宋体"/>
          <w:sz w:val="21"/>
          <w:szCs w:val="21"/>
        </w:rPr>
        <w:t>型</w:t>
      </w:r>
      <w:r>
        <w:rPr>
          <w:rFonts w:ascii="Times New Roman" w:hAnsi="Times New Roman" w:eastAsia="Times New Roman" w:cs="Times New Roman"/>
          <w:sz w:val="21"/>
          <w:szCs w:val="21"/>
        </w:rPr>
        <w:t xml:space="preserve"> IgM </w:t>
      </w:r>
      <w:r>
        <w:rPr>
          <w:rFonts w:ascii="宋体" w:hAnsi="宋体" w:eastAsia="宋体" w:cs="宋体"/>
          <w:sz w:val="21"/>
          <w:szCs w:val="21"/>
        </w:rPr>
        <w:t>抗体</w:t>
      </w:r>
    </w:p>
    <w:p>
      <w:pPr>
        <w:spacing w:line="112"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磷酸葡萄糖异构酶测定</w:t>
      </w:r>
    </w:p>
    <w:p>
      <w:pPr>
        <w:spacing w:line="144"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麻疹病毒</w:t>
      </w:r>
      <w:r>
        <w:rPr>
          <w:rFonts w:ascii="Times New Roman" w:hAnsi="Times New Roman" w:eastAsia="Times New Roman" w:cs="Times New Roman"/>
          <w:sz w:val="21"/>
          <w:szCs w:val="21"/>
        </w:rPr>
        <w:t xml:space="preserve"> IgM </w:t>
      </w:r>
      <w:r>
        <w:rPr>
          <w:rFonts w:ascii="宋体" w:hAnsi="宋体" w:eastAsia="宋体" w:cs="宋体"/>
          <w:sz w:val="21"/>
          <w:szCs w:val="21"/>
        </w:rPr>
        <w:t>抗体</w:t>
      </w:r>
      <w:r>
        <w:rPr>
          <w:rFonts w:ascii="Times New Roman" w:hAnsi="Times New Roman" w:eastAsia="Times New Roman" w:cs="Times New Roman"/>
          <w:sz w:val="21"/>
          <w:szCs w:val="21"/>
        </w:rPr>
        <w:t>(MeV-IgM)</w:t>
      </w:r>
      <w:r>
        <w:rPr>
          <w:rFonts w:ascii="宋体" w:hAnsi="宋体" w:eastAsia="宋体" w:cs="宋体"/>
          <w:sz w:val="21"/>
          <w:szCs w:val="21"/>
        </w:rPr>
        <w:t>检测</w:t>
      </w:r>
    </w:p>
    <w:p>
      <w:pPr>
        <w:spacing w:line="128"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免疫球蛋白亚类</w:t>
      </w:r>
      <w:r>
        <w:rPr>
          <w:rFonts w:ascii="Times New Roman" w:hAnsi="Times New Roman" w:eastAsia="Times New Roman" w:cs="Times New Roman"/>
          <w:sz w:val="21"/>
          <w:szCs w:val="21"/>
        </w:rPr>
        <w:t xml:space="preserve"> G1 </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免疫球蛋白亚类</w:t>
      </w:r>
      <w:r>
        <w:rPr>
          <w:rFonts w:ascii="Times New Roman" w:hAnsi="Times New Roman" w:eastAsia="Times New Roman" w:cs="Times New Roman"/>
          <w:sz w:val="21"/>
          <w:szCs w:val="21"/>
        </w:rPr>
        <w:t xml:space="preserve"> G2 </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免疫球蛋白亚类</w:t>
      </w:r>
      <w:r>
        <w:rPr>
          <w:rFonts w:ascii="Times New Roman" w:hAnsi="Times New Roman" w:eastAsia="Times New Roman" w:cs="Times New Roman"/>
          <w:sz w:val="21"/>
          <w:szCs w:val="21"/>
        </w:rPr>
        <w:t xml:space="preserve"> G3 </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免疫球蛋白亚类</w:t>
      </w:r>
      <w:r>
        <w:rPr>
          <w:rFonts w:ascii="Times New Roman" w:hAnsi="Times New Roman" w:eastAsia="Times New Roman" w:cs="Times New Roman"/>
          <w:sz w:val="21"/>
          <w:szCs w:val="21"/>
        </w:rPr>
        <w:t xml:space="preserve"> G4 </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难辨梭菌毒素</w:t>
      </w:r>
      <w:r>
        <w:rPr>
          <w:rFonts w:ascii="Times New Roman" w:hAnsi="Times New Roman" w:eastAsia="Times New Roman" w:cs="Times New Roman"/>
          <w:sz w:val="21"/>
          <w:szCs w:val="21"/>
        </w:rPr>
        <w:t xml:space="preserve"> A+B </w:t>
      </w:r>
      <w:r>
        <w:rPr>
          <w:rFonts w:ascii="宋体" w:hAnsi="宋体" w:eastAsia="宋体" w:cs="宋体"/>
          <w:sz w:val="21"/>
          <w:szCs w:val="21"/>
        </w:rPr>
        <w:t>测定</w:t>
      </w:r>
    </w:p>
    <w:p>
      <w:pPr>
        <w:spacing w:line="112"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病毒分离培养和鉴定</w:t>
      </w:r>
    </w:p>
    <w:p>
      <w:pPr>
        <w:spacing w:line="144"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沙眼衣原体抗体检测</w:t>
      </w:r>
      <w:r>
        <w:rPr>
          <w:rFonts w:ascii="Times New Roman" w:hAnsi="Times New Roman" w:eastAsia="Times New Roman" w:cs="Times New Roman"/>
          <w:sz w:val="21"/>
          <w:szCs w:val="21"/>
        </w:rPr>
        <w:t>(IgG+IgM)</w:t>
      </w:r>
    </w:p>
    <w:p>
      <w:pPr>
        <w:spacing w:line="128"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髓过氧化物酶（</w:t>
      </w:r>
      <w:r>
        <w:rPr>
          <w:rFonts w:ascii="Times New Roman" w:hAnsi="Times New Roman" w:eastAsia="Times New Roman" w:cs="Times New Roman"/>
          <w:sz w:val="21"/>
          <w:szCs w:val="21"/>
        </w:rPr>
        <w:t>MPO</w:t>
      </w:r>
      <w:r>
        <w:rPr>
          <w:rFonts w:ascii="宋体" w:hAnsi="宋体" w:eastAsia="宋体" w:cs="宋体"/>
          <w:sz w:val="21"/>
          <w:szCs w:val="21"/>
        </w:rPr>
        <w:t>）</w:t>
      </w:r>
    </w:p>
    <w:p>
      <w:pPr>
        <w:spacing w:line="128"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铁蛋白（</w:t>
      </w:r>
      <w:r>
        <w:rPr>
          <w:rFonts w:ascii="Times New Roman" w:hAnsi="Times New Roman" w:eastAsia="Times New Roman" w:cs="Times New Roman"/>
          <w:sz w:val="21"/>
          <w:szCs w:val="21"/>
        </w:rPr>
        <w:t>Ferritin</w:t>
      </w:r>
      <w:r>
        <w:rPr>
          <w:rFonts w:ascii="宋体" w:hAnsi="宋体" w:eastAsia="宋体" w:cs="宋体"/>
          <w:sz w:val="21"/>
          <w:szCs w:val="21"/>
        </w:rPr>
        <w:t>）测定</w:t>
      </w:r>
    </w:p>
    <w:p>
      <w:pPr>
        <w:spacing w:line="128"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细小病毒</w:t>
      </w:r>
      <w:r>
        <w:rPr>
          <w:rFonts w:ascii="Times New Roman" w:hAnsi="Times New Roman" w:eastAsia="Times New Roman" w:cs="Times New Roman"/>
          <w:sz w:val="21"/>
          <w:szCs w:val="21"/>
        </w:rPr>
        <w:t xml:space="preserve"> B19 IgG </w:t>
      </w:r>
      <w:r>
        <w:rPr>
          <w:rFonts w:ascii="宋体" w:hAnsi="宋体" w:eastAsia="宋体" w:cs="宋体"/>
          <w:sz w:val="21"/>
          <w:szCs w:val="21"/>
        </w:rPr>
        <w:t>或</w:t>
      </w:r>
      <w:r>
        <w:rPr>
          <w:rFonts w:ascii="Times New Roman" w:hAnsi="Times New Roman" w:eastAsia="Times New Roman" w:cs="Times New Roman"/>
          <w:sz w:val="21"/>
          <w:szCs w:val="21"/>
        </w:rPr>
        <w:t xml:space="preserve"> IgM </w:t>
      </w:r>
      <w:r>
        <w:rPr>
          <w:rFonts w:ascii="宋体" w:hAnsi="宋体" w:eastAsia="宋体" w:cs="宋体"/>
          <w:sz w:val="21"/>
          <w:szCs w:val="21"/>
        </w:rPr>
        <w:t>抗体检测</w:t>
      </w:r>
    </w:p>
    <w:p>
      <w:pPr>
        <w:spacing w:line="128"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纤维蛋白降解产物（</w:t>
      </w:r>
      <w:r>
        <w:rPr>
          <w:rFonts w:ascii="Times New Roman" w:hAnsi="Times New Roman" w:eastAsia="Times New Roman" w:cs="Times New Roman"/>
          <w:sz w:val="21"/>
          <w:szCs w:val="21"/>
        </w:rPr>
        <w:t>FDP)</w:t>
      </w:r>
    </w:p>
    <w:p>
      <w:pPr>
        <w:spacing w:line="112"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衣原体抗原检测</w:t>
      </w:r>
    </w:p>
    <w:p>
      <w:pPr>
        <w:spacing w:line="128"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hint="eastAsia" w:ascii="宋体" w:hAnsi="宋体" w:eastAsia="宋体" w:cs="宋体"/>
          <w:sz w:val="21"/>
          <w:szCs w:val="21"/>
          <w:lang w:eastAsia="zh-CN"/>
        </w:rPr>
        <w:t>√</w:t>
      </w:r>
      <w:r>
        <w:rPr>
          <w:rFonts w:ascii="宋体" w:hAnsi="宋体" w:eastAsia="宋体" w:cs="宋体"/>
          <w:sz w:val="21"/>
          <w:szCs w:val="21"/>
        </w:rPr>
        <w:t>乙型流感病毒抗原检测</w:t>
      </w:r>
    </w:p>
    <w:p>
      <w:pPr>
        <w:spacing w:line="128"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隐球菌抗原</w:t>
      </w:r>
    </w:p>
    <w:p>
      <w:pPr>
        <w:spacing w:line="144"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鹦鹉热衣原体抗体检测</w:t>
      </w:r>
      <w:r>
        <w:rPr>
          <w:rFonts w:ascii="Times New Roman" w:hAnsi="Times New Roman" w:eastAsia="Times New Roman" w:cs="Times New Roman"/>
          <w:sz w:val="21"/>
          <w:szCs w:val="21"/>
        </w:rPr>
        <w:t>(IgG+IgM)</w:t>
      </w:r>
    </w:p>
    <w:p>
      <w:pPr>
        <w:spacing w:line="113"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支原体培养及药敏</w:t>
      </w:r>
    </w:p>
    <w:p>
      <w:pPr>
        <w:spacing w:line="144" w:lineRule="exact"/>
        <w:rPr>
          <w:rFonts w:ascii="Times New Roman" w:hAnsi="Times New Roman" w:eastAsia="Times New Roman" w:cs="Times New Roman"/>
          <w:b/>
          <w:bCs/>
          <w:sz w:val="21"/>
          <w:szCs w:val="21"/>
        </w:rPr>
      </w:pPr>
    </w:p>
    <w:p>
      <w:pPr>
        <w:numPr>
          <w:ilvl w:val="0"/>
          <w:numId w:val="40"/>
        </w:numPr>
        <w:tabs>
          <w:tab w:val="left" w:pos="1320"/>
        </w:tabs>
        <w:spacing w:line="256" w:lineRule="exact"/>
        <w:ind w:left="1320" w:hanging="813"/>
        <w:rPr>
          <w:rFonts w:ascii="Times New Roman" w:hAnsi="Times New Roman" w:eastAsia="Times New Roman" w:cs="Times New Roman"/>
          <w:b/>
          <w:bCs/>
          <w:sz w:val="21"/>
          <w:szCs w:val="21"/>
        </w:rPr>
      </w:pPr>
      <w:r>
        <w:rPr>
          <w:rFonts w:ascii="宋体" w:hAnsi="宋体" w:eastAsia="宋体" w:cs="宋体"/>
          <w:sz w:val="21"/>
          <w:szCs w:val="21"/>
        </w:rPr>
        <w:t>其它病毒</w:t>
      </w:r>
      <w:r>
        <w:rPr>
          <w:rFonts w:ascii="Times New Roman" w:hAnsi="Times New Roman" w:eastAsia="Times New Roman" w:cs="Times New Roman"/>
          <w:sz w:val="21"/>
          <w:szCs w:val="21"/>
        </w:rPr>
        <w:t xml:space="preserve"> IgG</w:t>
      </w:r>
      <w:r>
        <w:rPr>
          <w:rFonts w:ascii="宋体" w:hAnsi="宋体" w:eastAsia="宋体" w:cs="宋体"/>
          <w:sz w:val="21"/>
          <w:szCs w:val="21"/>
        </w:rPr>
        <w:t>、</w:t>
      </w:r>
      <w:r>
        <w:rPr>
          <w:rFonts w:ascii="Times New Roman" w:hAnsi="Times New Roman" w:eastAsia="Times New Roman" w:cs="Times New Roman"/>
          <w:sz w:val="21"/>
          <w:szCs w:val="21"/>
        </w:rPr>
        <w:t xml:space="preserve">IgM </w:t>
      </w:r>
      <w:r>
        <w:rPr>
          <w:rFonts w:ascii="宋体" w:hAnsi="宋体" w:eastAsia="宋体" w:cs="宋体"/>
          <w:sz w:val="21"/>
          <w:szCs w:val="21"/>
        </w:rPr>
        <w:t>或</w:t>
      </w:r>
      <w:r>
        <w:rPr>
          <w:rFonts w:ascii="Times New Roman" w:hAnsi="Times New Roman" w:eastAsia="Times New Roman" w:cs="Times New Roman"/>
          <w:sz w:val="21"/>
          <w:szCs w:val="21"/>
        </w:rPr>
        <w:t xml:space="preserve"> IgA </w:t>
      </w:r>
      <w:r>
        <w:rPr>
          <w:rFonts w:ascii="宋体" w:hAnsi="宋体" w:eastAsia="宋体" w:cs="宋体"/>
          <w:sz w:val="21"/>
          <w:szCs w:val="21"/>
        </w:rPr>
        <w:t>抗体检测</w:t>
      </w:r>
    </w:p>
    <w:p>
      <w:pPr>
        <w:spacing w:line="20" w:lineRule="exact"/>
        <w:rPr>
          <w:sz w:val="20"/>
          <w:szCs w:val="20"/>
        </w:rPr>
      </w:pPr>
      <w:r>
        <w:rPr>
          <w:sz w:val="20"/>
          <w:szCs w:val="20"/>
        </w:rPr>
        <mc:AlternateContent>
          <mc:Choice Requires="wps">
            <w:drawing>
              <wp:anchor distT="0" distB="0" distL="114300" distR="114300" simplePos="0" relativeHeight="252308480" behindDoc="1" locked="0" layoutInCell="0" allowOverlap="1">
                <wp:simplePos x="0" y="0"/>
                <wp:positionH relativeFrom="column">
                  <wp:posOffset>79375</wp:posOffset>
                </wp:positionH>
                <wp:positionV relativeFrom="paragraph">
                  <wp:posOffset>-7514590</wp:posOffset>
                </wp:positionV>
                <wp:extent cx="5572125" cy="0"/>
                <wp:effectExtent l="0" t="0" r="0" b="0"/>
                <wp:wrapNone/>
                <wp:docPr id="651" name="Shape 651"/>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51" o:spid="_x0000_s1026" o:spt="20" style="position:absolute;left:0pt;margin-left:6.25pt;margin-top:-591.7pt;height:0pt;width:438.75pt;z-index:-251008000;mso-width-relative:page;mso-height-relative:page;" fillcolor="#FFFFFF" filled="t" stroked="t" coordsize="21600,21600" o:allowincell="f" o:gfxdata="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hteMv2QAAAA4BAAAPAAAAAAAAAAEAIAAAACIAAABkcnMvZG93bnJldi54bWxQSwECFAAU&#10;AAAACACHTuJAMndWQ7cBAACrAwAADgAAAAAAAAABACAAAAAo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09504" behindDoc="1" locked="0" layoutInCell="0" allowOverlap="1">
                <wp:simplePos x="0" y="0"/>
                <wp:positionH relativeFrom="column">
                  <wp:posOffset>79375</wp:posOffset>
                </wp:positionH>
                <wp:positionV relativeFrom="paragraph">
                  <wp:posOffset>-7270750</wp:posOffset>
                </wp:positionV>
                <wp:extent cx="5572125" cy="0"/>
                <wp:effectExtent l="0" t="0" r="0" b="0"/>
                <wp:wrapNone/>
                <wp:docPr id="652" name="Shape 652"/>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52" o:spid="_x0000_s1026" o:spt="20" style="position:absolute;left:0pt;margin-left:6.25pt;margin-top:-572.5pt;height:0pt;width:438.75pt;z-index:-251006976;mso-width-relative:page;mso-height-relative:page;" fillcolor="#FFFFFF" filled="t" stroked="t" coordsize="21600,21600" o:allowincell="f" o:gfxdata="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JBKM3bYAAAADgEAAA8AAAAAAAAAAQAgAAAAIgAAAGRycy9kb3ducmV2LnhtbFBLAQIUABQA&#10;AAAIAIdO4kCZpFqstwEAAKsDAAAOAAAAAAAAAAEAIAAAACc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10528" behindDoc="1" locked="0" layoutInCell="0" allowOverlap="1">
                <wp:simplePos x="0" y="0"/>
                <wp:positionH relativeFrom="column">
                  <wp:posOffset>79375</wp:posOffset>
                </wp:positionH>
                <wp:positionV relativeFrom="paragraph">
                  <wp:posOffset>-7026910</wp:posOffset>
                </wp:positionV>
                <wp:extent cx="5572125" cy="0"/>
                <wp:effectExtent l="0" t="0" r="0" b="0"/>
                <wp:wrapNone/>
                <wp:docPr id="653" name="Shape 653"/>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53" o:spid="_x0000_s1026" o:spt="20" style="position:absolute;left:0pt;margin-left:6.25pt;margin-top:-553.3pt;height:0pt;width:438.75pt;z-index:-251005952;mso-width-relative:page;mso-height-relative:page;" fillcolor="#FFFFFF" filled="t" stroked="t" coordsize="21600,21600" o:allowincell="f" o:gfxdata="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y8n4FtcAAAAOAQAADwAAAAAAAAABACAAAAAiAAAAZHJzL2Rvd25yZXYueG1sUEsBAhQA&#10;FAAAAAgAh07iQGJYahq6AQAAqwMAAA4AAAAAAAAAAQAgAAAAJg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11552" behindDoc="1" locked="0" layoutInCell="0" allowOverlap="1">
                <wp:simplePos x="0" y="0"/>
                <wp:positionH relativeFrom="column">
                  <wp:posOffset>79375</wp:posOffset>
                </wp:positionH>
                <wp:positionV relativeFrom="paragraph">
                  <wp:posOffset>-6783070</wp:posOffset>
                </wp:positionV>
                <wp:extent cx="5572125" cy="0"/>
                <wp:effectExtent l="0" t="0" r="0" b="0"/>
                <wp:wrapNone/>
                <wp:docPr id="654" name="Shape 654"/>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54" o:spid="_x0000_s1026" o:spt="20" style="position:absolute;left:0pt;margin-left:6.25pt;margin-top:-534.1pt;height:0pt;width:438.75pt;z-index:-251004928;mso-width-relative:page;mso-height-relative:page;" fillcolor="#FFFFFF" filled="t" stroked="t" coordsize="21600,21600" o:allowincell="f" o:gfxdata="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cv5ddcAAAAOAQAADwAAAAAAAAABACAAAAAiAAAAZHJzL2Rvd25yZXYueG1sUEsBAhQAFAAA&#10;AAgAh07iQAGiGq6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12576" behindDoc="1" locked="0" layoutInCell="0" allowOverlap="1">
                <wp:simplePos x="0" y="0"/>
                <wp:positionH relativeFrom="column">
                  <wp:posOffset>79375</wp:posOffset>
                </wp:positionH>
                <wp:positionV relativeFrom="paragraph">
                  <wp:posOffset>-6539230</wp:posOffset>
                </wp:positionV>
                <wp:extent cx="5572125" cy="0"/>
                <wp:effectExtent l="0" t="0" r="0" b="0"/>
                <wp:wrapNone/>
                <wp:docPr id="655" name="Shape 655"/>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55" o:spid="_x0000_s1026" o:spt="20" style="position:absolute;left:0pt;margin-left:6.25pt;margin-top:-514.9pt;height:0pt;width:438.75pt;z-index:-251003904;mso-width-relative:page;mso-height-relative:page;" fillcolor="#FFFFFF" filled="t" stroked="t" coordsize="21600,21600" o:allowincell="f" o:gfxdata="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yKO87YAAAADgEAAA8AAAAAAAAAAQAgAAAAIgAAAGRycy9kb3ducmV2LnhtbFBLAQIUABQA&#10;AAAIAIdO4kAdjgb2twEAAKsDAAAOAAAAAAAAAAEAIAAAACc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13600" behindDoc="1" locked="0" layoutInCell="0" allowOverlap="1">
                <wp:simplePos x="0" y="0"/>
                <wp:positionH relativeFrom="column">
                  <wp:posOffset>79375</wp:posOffset>
                </wp:positionH>
                <wp:positionV relativeFrom="paragraph">
                  <wp:posOffset>-6295390</wp:posOffset>
                </wp:positionV>
                <wp:extent cx="5572125" cy="0"/>
                <wp:effectExtent l="0" t="0" r="0" b="0"/>
                <wp:wrapNone/>
                <wp:docPr id="656" name="Shape 656"/>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56" o:spid="_x0000_s1026" o:spt="20" style="position:absolute;left:0pt;margin-left:6.25pt;margin-top:-495.7pt;height:0pt;width:438.75pt;z-index:-251002880;mso-width-relative:page;mso-height-relative:page;" fillcolor="#FFFFFF" filled="t" stroked="t" coordsize="21600,21600" o:allowincell="f" o:gfxdata="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KOMBjYAAAADAEAAA8AAAAAAAAAAQAgAAAAIgAAAGRycy9kb3ducmV2LnhtbFBLAQIUABQA&#10;AAAIAIdO4kBRjSb3twEAAKsDAAAOAAAAAAAAAAEAIAAAACc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14624" behindDoc="1" locked="0" layoutInCell="0" allowOverlap="1">
                <wp:simplePos x="0" y="0"/>
                <wp:positionH relativeFrom="column">
                  <wp:posOffset>79375</wp:posOffset>
                </wp:positionH>
                <wp:positionV relativeFrom="paragraph">
                  <wp:posOffset>-6051550</wp:posOffset>
                </wp:positionV>
                <wp:extent cx="5572125" cy="0"/>
                <wp:effectExtent l="0" t="0" r="0" b="0"/>
                <wp:wrapNone/>
                <wp:docPr id="657" name="Shape 657"/>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57" o:spid="_x0000_s1026" o:spt="20" style="position:absolute;left:0pt;margin-left:6.25pt;margin-top:-476.5pt;height:0pt;width:438.75pt;z-index:-251001856;mso-width-relative:page;mso-height-relative:page;" fillcolor="#FFFFFF" filled="t" stroked="t" coordsize="21600,21600" o:allowincell="f" o:gfxdata="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d9d3NNcAAAAMAQAADwAAAAAAAAABACAAAAAiAAAAZHJzL2Rvd25yZXYueG1sUEsBAhQAFAAA&#10;AAgAh07iQE2hOq+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15648" behindDoc="1" locked="0" layoutInCell="0" allowOverlap="1">
                <wp:simplePos x="0" y="0"/>
                <wp:positionH relativeFrom="column">
                  <wp:posOffset>79375</wp:posOffset>
                </wp:positionH>
                <wp:positionV relativeFrom="paragraph">
                  <wp:posOffset>-5807710</wp:posOffset>
                </wp:positionV>
                <wp:extent cx="5572125" cy="0"/>
                <wp:effectExtent l="0" t="0" r="0" b="0"/>
                <wp:wrapNone/>
                <wp:docPr id="658" name="Shape 658"/>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58" o:spid="_x0000_s1026" o:spt="20" style="position:absolute;left:0pt;margin-left:6.25pt;margin-top:-457.3pt;height:0pt;width:438.75pt;z-index:-251000832;mso-width-relative:page;mso-height-relative:page;" fillcolor="#FFFFFF" filled="t" stroked="t" coordsize="21600,21600" o:allowincell="f" o:gfxdata="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EMJiSPYAAAADAEAAA8AAAAAAAAAAQAgAAAAIgAAAGRycy9kb3ducmV2LnhtbFBLAQIUABQA&#10;AAAIAIdO4kAxr5qqtwEAAKsDAAAOAAAAAAAAAAEAIAAAACc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16672" behindDoc="1" locked="0" layoutInCell="0" allowOverlap="1">
                <wp:simplePos x="0" y="0"/>
                <wp:positionH relativeFrom="column">
                  <wp:posOffset>79375</wp:posOffset>
                </wp:positionH>
                <wp:positionV relativeFrom="paragraph">
                  <wp:posOffset>-5563870</wp:posOffset>
                </wp:positionV>
                <wp:extent cx="5572125" cy="0"/>
                <wp:effectExtent l="0" t="0" r="0" b="0"/>
                <wp:wrapNone/>
                <wp:docPr id="659" name="Shape 659"/>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59" o:spid="_x0000_s1026" o:spt="20" style="position:absolute;left:0pt;margin-left:6.25pt;margin-top:-438.1pt;height:0pt;width:438.75pt;z-index:-250999808;mso-width-relative:page;mso-height-relative:page;" fillcolor="#FFFFFF" filled="t" stroked="t" coordsize="21600,21600" o:allowincell="f" o:gfxdata="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wj2mtcAAAAMAQAADwAAAAAAAAABACAAAAAiAAAAZHJzL2Rvd25yZXYueG1sUEsBAhQAFAAA&#10;AAgAh07iQMpTqhy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17696" behindDoc="1" locked="0" layoutInCell="0" allowOverlap="1">
                <wp:simplePos x="0" y="0"/>
                <wp:positionH relativeFrom="column">
                  <wp:posOffset>79375</wp:posOffset>
                </wp:positionH>
                <wp:positionV relativeFrom="paragraph">
                  <wp:posOffset>-5320030</wp:posOffset>
                </wp:positionV>
                <wp:extent cx="5572125" cy="0"/>
                <wp:effectExtent l="0" t="0" r="0" b="0"/>
                <wp:wrapNone/>
                <wp:docPr id="660" name="Shape 660"/>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60" o:spid="_x0000_s1026" o:spt="20" style="position:absolute;left:0pt;margin-left:6.25pt;margin-top:-418.9pt;height:0pt;width:438.75pt;z-index:-250998784;mso-width-relative:page;mso-height-relative:page;" fillcolor="#FFFFFF" filled="t" stroked="t" coordsize="21600,21600" o:allowincell="f" o:gfxdata="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2N0edcAAAAMAQAADwAAAAAAAAABACAAAAAiAAAAZHJzL2Rvd25yZXYueG1sUEsBAhQAFAAA&#10;AAgAh07iQJZ2IWS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18720" behindDoc="1" locked="0" layoutInCell="0" allowOverlap="1">
                <wp:simplePos x="0" y="0"/>
                <wp:positionH relativeFrom="column">
                  <wp:posOffset>79375</wp:posOffset>
                </wp:positionH>
                <wp:positionV relativeFrom="paragraph">
                  <wp:posOffset>-5075555</wp:posOffset>
                </wp:positionV>
                <wp:extent cx="5572125" cy="0"/>
                <wp:effectExtent l="0" t="0" r="0" b="0"/>
                <wp:wrapNone/>
                <wp:docPr id="661" name="Shape 661"/>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61" o:spid="_x0000_s1026" o:spt="20" style="position:absolute;left:0pt;margin-left:6.25pt;margin-top:-399.65pt;height:0pt;width:438.75pt;z-index:-250997760;mso-width-relative:page;mso-height-relative:page;" fillcolor="#FFFFFF" filled="t" stroked="t" coordsize="21600,21600" o:allowincell="f" o:gfxdata="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OvfEb9cAAAAMAQAADwAAAAAAAAABACAAAAAiAAAAZHJzL2Rvd25yZXYueG1sUEsBAhQAFAAA&#10;AAgAh07iQG2KEdK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19744" behindDoc="1" locked="0" layoutInCell="0" allowOverlap="1">
                <wp:simplePos x="0" y="0"/>
                <wp:positionH relativeFrom="column">
                  <wp:posOffset>79375</wp:posOffset>
                </wp:positionH>
                <wp:positionV relativeFrom="paragraph">
                  <wp:posOffset>-4831715</wp:posOffset>
                </wp:positionV>
                <wp:extent cx="5572125" cy="0"/>
                <wp:effectExtent l="0" t="0" r="0" b="0"/>
                <wp:wrapNone/>
                <wp:docPr id="662" name="Shape 662"/>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62" o:spid="_x0000_s1026" o:spt="20" style="position:absolute;left:0pt;margin-left:6.25pt;margin-top:-380.45pt;height:0pt;width:438.75pt;z-index:-250996736;mso-width-relative:page;mso-height-relative:page;" fillcolor="#FFFFFF" filled="t" stroked="t" coordsize="21600,21600" o:allowincell="f" o:gfxdata="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Kg31LYAAAADAEAAA8AAAAAAAAAAQAgAAAAIgAAAGRycy9kb3ducmV2LnhtbFBLAQIUABQA&#10;AAAIAIdO4kDGWR09twEAAKsDAAAOAAAAAAAAAAEAIAAAACc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20768" behindDoc="1" locked="0" layoutInCell="0" allowOverlap="1">
                <wp:simplePos x="0" y="0"/>
                <wp:positionH relativeFrom="column">
                  <wp:posOffset>79375</wp:posOffset>
                </wp:positionH>
                <wp:positionV relativeFrom="paragraph">
                  <wp:posOffset>-4587875</wp:posOffset>
                </wp:positionV>
                <wp:extent cx="5572125" cy="0"/>
                <wp:effectExtent l="0" t="0" r="0" b="0"/>
                <wp:wrapNone/>
                <wp:docPr id="663" name="Shape 663"/>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63" o:spid="_x0000_s1026" o:spt="20" style="position:absolute;left:0pt;margin-left:6.25pt;margin-top:-361.25pt;height:0pt;width:438.75pt;z-index:-250995712;mso-width-relative:page;mso-height-relative:page;" fillcolor="#FFFFFF" filled="t" stroked="t" coordsize="21600,21600" o:allowincell="f" o:gfxdata="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DZbZn9cAAAAMAQAADwAAAAAAAAABACAAAAAiAAAAZHJzL2Rvd25yZXYueG1sUEsBAhQA&#10;FAAAAAgAh07iQNp1AWW6AQAAqwMAAA4AAAAAAAAAAQAgAAAAJgEAAGRycy9lMm9Eb2MueG1sUEsF&#10;BgAAAAAGAAYAWQEAAFI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21792" behindDoc="1" locked="0" layoutInCell="0" allowOverlap="1">
                <wp:simplePos x="0" y="0"/>
                <wp:positionH relativeFrom="column">
                  <wp:posOffset>79375</wp:posOffset>
                </wp:positionH>
                <wp:positionV relativeFrom="paragraph">
                  <wp:posOffset>-4344035</wp:posOffset>
                </wp:positionV>
                <wp:extent cx="5572125" cy="0"/>
                <wp:effectExtent l="0" t="0" r="0" b="0"/>
                <wp:wrapNone/>
                <wp:docPr id="664" name="Shape 664"/>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64" o:spid="_x0000_s1026" o:spt="20" style="position:absolute;left:0pt;margin-left:6.25pt;margin-top:-342.05pt;height:0pt;width:438.75pt;z-index:-250994688;mso-width-relative:page;mso-height-relative:page;" fillcolor="#FFFFFF" filled="t" stroked="t" coordsize="21600,21600" o:allowincell="f" o:gfxdata="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OcXUDYAAAADAEAAA8AAAAAAAAAAQAgAAAAIgAAAGRycy9kb3ducmV2LnhtbFBLAQIUABQA&#10;AAAIAIdO4kBeX10/twEAAKsDAAAOAAAAAAAAAAEAIAAAACc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22816" behindDoc="1" locked="0" layoutInCell="0" allowOverlap="1">
                <wp:simplePos x="0" y="0"/>
                <wp:positionH relativeFrom="column">
                  <wp:posOffset>79375</wp:posOffset>
                </wp:positionH>
                <wp:positionV relativeFrom="paragraph">
                  <wp:posOffset>-4100195</wp:posOffset>
                </wp:positionV>
                <wp:extent cx="5572125" cy="0"/>
                <wp:effectExtent l="0" t="0" r="0" b="0"/>
                <wp:wrapNone/>
                <wp:docPr id="665" name="Shape 665"/>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65" o:spid="_x0000_s1026" o:spt="20" style="position:absolute;left:0pt;margin-left:6.25pt;margin-top:-322.85pt;height:0pt;width:438.75pt;z-index:-250993664;mso-width-relative:page;mso-height-relative:page;" fillcolor="#FFFFFF" filled="t" stroked="t" coordsize="21600,21600" o:allowincell="f" o:gfxdata="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ENv/KTYAAAADAEAAA8AAAAAAAAAAQAgAAAAIgAAAGRycy9kb3ducmV2LnhtbFBLAQIUABQA&#10;AAAIAIdO4kBCc0FntwEAAKsDAAAOAAAAAAAAAAEAIAAAACc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23840" behindDoc="1" locked="0" layoutInCell="0" allowOverlap="1">
                <wp:simplePos x="0" y="0"/>
                <wp:positionH relativeFrom="column">
                  <wp:posOffset>79375</wp:posOffset>
                </wp:positionH>
                <wp:positionV relativeFrom="paragraph">
                  <wp:posOffset>-3856355</wp:posOffset>
                </wp:positionV>
                <wp:extent cx="5572125" cy="0"/>
                <wp:effectExtent l="0" t="0" r="0" b="0"/>
                <wp:wrapNone/>
                <wp:docPr id="666" name="Shape 666"/>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66" o:spid="_x0000_s1026" o:spt="20" style="position:absolute;left:0pt;margin-left:6.25pt;margin-top:-303.65pt;height:0pt;width:438.75pt;z-index:-250992640;mso-width-relative:page;mso-height-relative:page;" fillcolor="#FFFFFF" filled="t" stroked="t" coordsize="21600,21600" o:allowincell="f" o:gfxdata="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ULmAg9cAAAAMAQAADwAAAAAAAAABACAAAAAiAAAAZHJzL2Rvd25yZXYueG1sUEsBAhQAFAAA&#10;AAgAh07iQA5wYWa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24864" behindDoc="1" locked="0" layoutInCell="0" allowOverlap="1">
                <wp:simplePos x="0" y="0"/>
                <wp:positionH relativeFrom="column">
                  <wp:posOffset>79375</wp:posOffset>
                </wp:positionH>
                <wp:positionV relativeFrom="paragraph">
                  <wp:posOffset>-3612515</wp:posOffset>
                </wp:positionV>
                <wp:extent cx="5572125" cy="0"/>
                <wp:effectExtent l="0" t="0" r="0" b="0"/>
                <wp:wrapNone/>
                <wp:docPr id="667" name="Shape 667"/>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67" o:spid="_x0000_s1026" o:spt="20" style="position:absolute;left:0pt;margin-left:6.25pt;margin-top:-284.45pt;height:0pt;width:438.75pt;z-index:-250991616;mso-width-relative:page;mso-height-relative:page;" fillcolor="#FFFFFF" filled="t" stroked="t" coordsize="21600,21600" o:allowincell="f" o:gfxdata="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JjP0fPYAAAADAEAAA8AAAAAAAAAAQAgAAAAIgAAAGRycy9kb3ducmV2LnhtbFBLAQIUABQA&#10;AAAIAIdO4kASXH0+twEAAKsDAAAOAAAAAAAAAAEAIAAAACc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25888" behindDoc="1" locked="0" layoutInCell="0" allowOverlap="1">
                <wp:simplePos x="0" y="0"/>
                <wp:positionH relativeFrom="column">
                  <wp:posOffset>79375</wp:posOffset>
                </wp:positionH>
                <wp:positionV relativeFrom="paragraph">
                  <wp:posOffset>-3368675</wp:posOffset>
                </wp:positionV>
                <wp:extent cx="5572125" cy="0"/>
                <wp:effectExtent l="0" t="0" r="0" b="0"/>
                <wp:wrapNone/>
                <wp:docPr id="668" name="Shape 668"/>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68" o:spid="_x0000_s1026" o:spt="20" style="position:absolute;left:0pt;margin-left:6.25pt;margin-top:-265.25pt;height:0pt;width:438.75pt;z-index:-250990592;mso-width-relative:page;mso-height-relative:page;" fillcolor="#FFFFFF" filled="t" stroked="t" coordsize="21600,21600" o:allowincell="f" o:gfxdata="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iQiV3dcAAAAMAQAADwAAAAAAAAABACAAAAAiAAAAZHJzL2Rvd25yZXYueG1sUEsBAhQAFAAA&#10;AAgAh07iQImC8dW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26912" behindDoc="1" locked="0" layoutInCell="0" allowOverlap="1">
                <wp:simplePos x="0" y="0"/>
                <wp:positionH relativeFrom="column">
                  <wp:posOffset>79375</wp:posOffset>
                </wp:positionH>
                <wp:positionV relativeFrom="paragraph">
                  <wp:posOffset>-3124835</wp:posOffset>
                </wp:positionV>
                <wp:extent cx="5572125" cy="0"/>
                <wp:effectExtent l="0" t="0" r="0" b="0"/>
                <wp:wrapNone/>
                <wp:docPr id="669" name="Shape 669"/>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69" o:spid="_x0000_s1026" o:spt="20" style="position:absolute;left:0pt;margin-left:6.25pt;margin-top:-246.05pt;height:0pt;width:438.75pt;z-index:-250989568;mso-width-relative:page;mso-height-relative:page;" fillcolor="#FFFFFF" filled="t" stroked="t" coordsize="21600,21600" o:allowincell="f" o:gfxdata="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IvBqa3YAAAADAEAAA8AAAAAAAAAAQAgAAAAIgAAAGRycy9kb3ducmV2LnhtbFBLAQIUABQA&#10;AAAIAIdO4kCVru2NtwEAAKsDAAAOAAAAAAAAAAEAIAAAACc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27936" behindDoc="1" locked="0" layoutInCell="0" allowOverlap="1">
                <wp:simplePos x="0" y="0"/>
                <wp:positionH relativeFrom="column">
                  <wp:posOffset>79375</wp:posOffset>
                </wp:positionH>
                <wp:positionV relativeFrom="paragraph">
                  <wp:posOffset>-2880995</wp:posOffset>
                </wp:positionV>
                <wp:extent cx="5572125" cy="0"/>
                <wp:effectExtent l="0" t="0" r="0" b="0"/>
                <wp:wrapNone/>
                <wp:docPr id="670" name="Shape 670"/>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70" o:spid="_x0000_s1026" o:spt="20" style="position:absolute;left:0pt;margin-left:6.25pt;margin-top:-226.85pt;height:0pt;width:438.75pt;z-index:-250988544;mso-width-relative:page;mso-height-relative:page;" fillcolor="#FFFFFF" filled="t" stroked="t" coordsize="21600,21600" o:allowincell="f" o:gfxdata="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syCEnYAAAADAEAAA8AAAAAAAAAAQAgAAAAIgAAAGRycy9kb3ducmV2LnhtbFBLAQIUABQA&#10;AAAIAIdO4kD+bfhOtwEAAKsDAAAOAAAAAAAAAAEAIAAAACc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28960" behindDoc="1" locked="0" layoutInCell="0" allowOverlap="1">
                <wp:simplePos x="0" y="0"/>
                <wp:positionH relativeFrom="column">
                  <wp:posOffset>79375</wp:posOffset>
                </wp:positionH>
                <wp:positionV relativeFrom="paragraph">
                  <wp:posOffset>-2637155</wp:posOffset>
                </wp:positionV>
                <wp:extent cx="5572125" cy="0"/>
                <wp:effectExtent l="0" t="0" r="0" b="0"/>
                <wp:wrapNone/>
                <wp:docPr id="671" name="Shape 671"/>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71" o:spid="_x0000_s1026" o:spt="20" style="position:absolute;left:0pt;margin-left:6.25pt;margin-top:-207.65pt;height:0pt;width:438.75pt;z-index:-250987520;mso-width-relative:page;mso-height-relative:page;" fillcolor="#FFFFFF" filled="t" stroked="t" coordsize="21600,21600" o:allowincell="f" o:gfxdata="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sgdpXYAAAADAEAAA8AAAAAAAAAAQAgAAAAIgAAAGRycy9kb3ducmV2LnhtbFBLAQIUABQA&#10;AAAIAIdO4kDiQeQWtwEAAKsDAAAOAAAAAAAAAAEAIAAAACc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29984" behindDoc="1" locked="0" layoutInCell="0" allowOverlap="1">
                <wp:simplePos x="0" y="0"/>
                <wp:positionH relativeFrom="column">
                  <wp:posOffset>79375</wp:posOffset>
                </wp:positionH>
                <wp:positionV relativeFrom="paragraph">
                  <wp:posOffset>-2393315</wp:posOffset>
                </wp:positionV>
                <wp:extent cx="5572125" cy="0"/>
                <wp:effectExtent l="0" t="0" r="0" b="0"/>
                <wp:wrapNone/>
                <wp:docPr id="672" name="Shape 672"/>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72" o:spid="_x0000_s1026" o:spt="20" style="position:absolute;left:0pt;margin-left:6.25pt;margin-top:-188.45pt;height:0pt;width:438.75pt;z-index:-250986496;mso-width-relative:page;mso-height-relative:page;" fillcolor="#FFFFFF" filled="t" stroked="t" coordsize="21600,21600" o:allowincell="f" o:gfxdata="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sMmChNcAAAAMAQAADwAAAAAAAAABACAAAAAiAAAAZHJzL2Rvd25yZXYueG1sUEsBAhQAFAAA&#10;AAgAh07iQEmS6Pm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31008" behindDoc="1" locked="0" layoutInCell="0" allowOverlap="1">
                <wp:simplePos x="0" y="0"/>
                <wp:positionH relativeFrom="column">
                  <wp:posOffset>79375</wp:posOffset>
                </wp:positionH>
                <wp:positionV relativeFrom="paragraph">
                  <wp:posOffset>-2149475</wp:posOffset>
                </wp:positionV>
                <wp:extent cx="5572125" cy="0"/>
                <wp:effectExtent l="0" t="0" r="0" b="0"/>
                <wp:wrapNone/>
                <wp:docPr id="673" name="Shape 673"/>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73" o:spid="_x0000_s1026" o:spt="20" style="position:absolute;left:0pt;margin-left:6.25pt;margin-top:-169.25pt;height:0pt;width:438.75pt;z-index:-250985472;mso-width-relative:page;mso-height-relative:page;" fillcolor="#FFFFFF" filled="t" stroked="t" coordsize="21600,21600" o:allowincell="f" o:gfxdata="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W6hjbXAAAADAEAAA8AAAAAAAAAAQAgAAAAIgAAAGRycy9kb3ducmV2LnhtbFBLAQIU&#10;ABQAAAAIAIdO4kCybthPuwEAAKsDAAAOAAAAAAAAAAEAIAAAACYBAABkcnMvZTJvRG9jLnhtbFBL&#10;BQYAAAAABgAGAFkBAABT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32032" behindDoc="1" locked="0" layoutInCell="0" allowOverlap="1">
                <wp:simplePos x="0" y="0"/>
                <wp:positionH relativeFrom="column">
                  <wp:posOffset>79375</wp:posOffset>
                </wp:positionH>
                <wp:positionV relativeFrom="paragraph">
                  <wp:posOffset>-1905635</wp:posOffset>
                </wp:positionV>
                <wp:extent cx="5572125" cy="0"/>
                <wp:effectExtent l="0" t="0" r="0" b="0"/>
                <wp:wrapNone/>
                <wp:docPr id="674" name="Shape 674"/>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74" o:spid="_x0000_s1026" o:spt="20" style="position:absolute;left:0pt;margin-left:6.25pt;margin-top:-150.05pt;height:0pt;width:438.75pt;z-index:-250984448;mso-width-relative:page;mso-height-relative:page;" fillcolor="#FFFFFF" filled="t" stroked="t" coordsize="21600,21600" o:allowincell="f" o:gfxdata="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75/FHXAAAADAEAAA8AAAAAAAAAAQAgAAAAIgAAAGRycy9kb3ducmV2LnhtbFBLAQIUABQA&#10;AAAIAIdO4kDRlKj7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33056" behindDoc="1" locked="0" layoutInCell="0" allowOverlap="1">
                <wp:simplePos x="0" y="0"/>
                <wp:positionH relativeFrom="column">
                  <wp:posOffset>79375</wp:posOffset>
                </wp:positionH>
                <wp:positionV relativeFrom="paragraph">
                  <wp:posOffset>-1661795</wp:posOffset>
                </wp:positionV>
                <wp:extent cx="5572125" cy="0"/>
                <wp:effectExtent l="0" t="0" r="0" b="0"/>
                <wp:wrapNone/>
                <wp:docPr id="675" name="Shape 675"/>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75" o:spid="_x0000_s1026" o:spt="20" style="position:absolute;left:0pt;margin-left:6.25pt;margin-top:-130.85pt;height:0pt;width:438.75pt;z-index:-250983424;mso-width-relative:page;mso-height-relative:page;" fillcolor="#FFFFFF" filled="t" stroked="t" coordsize="21600,21600" o:allowincell="f" o:gfxdata="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S1JlINcAAAAMAQAADwAAAAAAAAABACAAAAAiAAAAZHJzL2Rvd25yZXYueG1sUEsBAhQAFAAA&#10;AAgAh07iQCpomE2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34080" behindDoc="1" locked="0" layoutInCell="0" allowOverlap="1">
                <wp:simplePos x="0" y="0"/>
                <wp:positionH relativeFrom="column">
                  <wp:posOffset>79375</wp:posOffset>
                </wp:positionH>
                <wp:positionV relativeFrom="paragraph">
                  <wp:posOffset>-1417955</wp:posOffset>
                </wp:positionV>
                <wp:extent cx="5572125" cy="0"/>
                <wp:effectExtent l="0" t="0" r="0" b="0"/>
                <wp:wrapNone/>
                <wp:docPr id="676" name="Shape 676"/>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76" o:spid="_x0000_s1026" o:spt="20" style="position:absolute;left:0pt;margin-left:6.25pt;margin-top:-111.65pt;height:0pt;width:438.75pt;z-index:-250982400;mso-width-relative:page;mso-height-relative:page;" fillcolor="#FFFFFF" filled="t" stroked="t" coordsize="21600,21600" o:allowincell="f" o:gfxdata="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WIQZB9cAAAAMAQAADwAAAAAAAAABACAAAAAiAAAAZHJzL2Rvd25yZXYueG1sUEsBAhQAFAAA&#10;AAgAh07iQGZruEy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35104" behindDoc="1" locked="0" layoutInCell="0" allowOverlap="1">
                <wp:simplePos x="0" y="0"/>
                <wp:positionH relativeFrom="column">
                  <wp:posOffset>79375</wp:posOffset>
                </wp:positionH>
                <wp:positionV relativeFrom="paragraph">
                  <wp:posOffset>-1174115</wp:posOffset>
                </wp:positionV>
                <wp:extent cx="5572125" cy="0"/>
                <wp:effectExtent l="0" t="0" r="0" b="0"/>
                <wp:wrapNone/>
                <wp:docPr id="677" name="Shape 677"/>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77" o:spid="_x0000_s1026" o:spt="20" style="position:absolute;left:0pt;margin-left:6.25pt;margin-top:-92.45pt;height:0pt;width:438.75pt;z-index:-250981376;mso-width-relative:page;mso-height-relative:page;" fillcolor="#FFFFFF" filled="t" stroked="t" coordsize="21600,21600" o:allowincell="f" o:gfxdata="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ES8sW7YAAAADAEAAA8AAAAAAAAAAQAgAAAAIgAAAGRycy9kb3ducmV2LnhtbFBLAQIUABQA&#10;AAAIAIdO4kB6R6QUtwEAAKsDAAAOAAAAAAAAAAEAIAAAACcBAABkcnMvZTJvRG9jLnhtbFBLBQYA&#10;AAAABgAGAFkBAABQBQ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36128" behindDoc="1" locked="0" layoutInCell="0" allowOverlap="1">
                <wp:simplePos x="0" y="0"/>
                <wp:positionH relativeFrom="column">
                  <wp:posOffset>79375</wp:posOffset>
                </wp:positionH>
                <wp:positionV relativeFrom="paragraph">
                  <wp:posOffset>-930275</wp:posOffset>
                </wp:positionV>
                <wp:extent cx="5572125" cy="0"/>
                <wp:effectExtent l="0" t="0" r="0" b="0"/>
                <wp:wrapNone/>
                <wp:docPr id="678" name="Shape 678"/>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78" o:spid="_x0000_s1026" o:spt="20" style="position:absolute;left:0pt;margin-left:6.25pt;margin-top:-73.25pt;height:0pt;width:438.75pt;z-index:-250980352;mso-width-relative:page;mso-height-relative:page;" fillcolor="#FFFFFF" filled="t" stroked="t" coordsize="21600,21600" o:allowincell="f" o:gfxdata="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4gI2/NcAAAAMAQAADwAAAAAAAAABACAAAAAiAAAAZHJzL2Rvd25yZXYueG1sUEsBAhQAFAAA&#10;AAgAh07iQOGZKP+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37152" behindDoc="1" locked="0" layoutInCell="0" allowOverlap="1">
                <wp:simplePos x="0" y="0"/>
                <wp:positionH relativeFrom="column">
                  <wp:posOffset>79375</wp:posOffset>
                </wp:positionH>
                <wp:positionV relativeFrom="paragraph">
                  <wp:posOffset>-686435</wp:posOffset>
                </wp:positionV>
                <wp:extent cx="5572125" cy="0"/>
                <wp:effectExtent l="0" t="0" r="0" b="0"/>
                <wp:wrapNone/>
                <wp:docPr id="679" name="Shape 679"/>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79" o:spid="_x0000_s1026" o:spt="20" style="position:absolute;left:0pt;margin-left:6.25pt;margin-top:-54.05pt;height:0pt;width:438.75pt;z-index:-250979328;mso-width-relative:page;mso-height-relative:page;" fillcolor="#FFFFFF" filled="t" stroked="t" coordsize="21600,21600" o:allowincell="f" o:gfxdata="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SW8vDXAAAADAEAAA8AAAAAAAAAAQAgAAAAIgAAAGRycy9kb3ducmV2LnhtbFBLAQIUABQA&#10;AAAIAIdO4kAaZRhJ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38176" behindDoc="1" locked="0" layoutInCell="0" allowOverlap="1">
                <wp:simplePos x="0" y="0"/>
                <wp:positionH relativeFrom="column">
                  <wp:posOffset>79375</wp:posOffset>
                </wp:positionH>
                <wp:positionV relativeFrom="paragraph">
                  <wp:posOffset>-442595</wp:posOffset>
                </wp:positionV>
                <wp:extent cx="5572125" cy="0"/>
                <wp:effectExtent l="0" t="0" r="0" b="0"/>
                <wp:wrapNone/>
                <wp:docPr id="680" name="Shape 680"/>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80" o:spid="_x0000_s1026" o:spt="20" style="position:absolute;left:0pt;margin-left:6.25pt;margin-top:-34.85pt;height:0pt;width:438.75pt;z-index:-250978304;mso-width-relative:page;mso-height-relative:page;" fillcolor="#FFFFFF" filled="t" stroked="t" coordsize="21600,21600" o:allowincell="f" o:gfxdata="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sTxOqdcAAAAKAQAADwAAAAAAAAABACAAAAAiAAAAZHJzL2Rvd25yZXYueG1sUEsBAhQAFAAA&#10;AAgAh07iQOfwThe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39200" behindDoc="1" locked="0" layoutInCell="0" allowOverlap="1">
                <wp:simplePos x="0" y="0"/>
                <wp:positionH relativeFrom="column">
                  <wp:posOffset>79375</wp:posOffset>
                </wp:positionH>
                <wp:positionV relativeFrom="paragraph">
                  <wp:posOffset>-198120</wp:posOffset>
                </wp:positionV>
                <wp:extent cx="5572125" cy="0"/>
                <wp:effectExtent l="0" t="0" r="0" b="0"/>
                <wp:wrapNone/>
                <wp:docPr id="681" name="Shape 681"/>
                <wp:cNvGraphicFramePr/>
                <a:graphic xmlns:a="http://schemas.openxmlformats.org/drawingml/2006/main">
                  <a:graphicData uri="http://schemas.microsoft.com/office/word/2010/wordprocessingShape">
                    <wps:wsp>
                      <wps:cNvCnPr/>
                      <wps:spPr>
                        <a:xfrm>
                          <a:off x="0" y="0"/>
                          <a:ext cx="557212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81" o:spid="_x0000_s1026" o:spt="20" style="position:absolute;left:0pt;margin-left:6.25pt;margin-top:-15.6pt;height:0pt;width:438.75pt;z-index:-250977280;mso-width-relative:page;mso-height-relative:page;" fillcolor="#FFFFFF" filled="t" stroked="t" coordsize="21600,21600" o:allowincell="f" o:gfxdata="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ngicdcAAAAKAQAADwAAAAAAAAABACAAAAAiAAAAZHJzL2Rvd25yZXYueG1sUEsBAhQAFAAA&#10;AAgAh07iQBwMfqG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40224" behindDoc="1" locked="0" layoutInCell="0" allowOverlap="1">
                <wp:simplePos x="0" y="0"/>
                <wp:positionH relativeFrom="column">
                  <wp:posOffset>69850</wp:posOffset>
                </wp:positionH>
                <wp:positionV relativeFrom="paragraph">
                  <wp:posOffset>50800</wp:posOffset>
                </wp:positionV>
                <wp:extent cx="5581650" cy="0"/>
                <wp:effectExtent l="0" t="0" r="0" b="0"/>
                <wp:wrapNone/>
                <wp:docPr id="682" name="Shape 682"/>
                <wp:cNvGraphicFramePr/>
                <a:graphic xmlns:a="http://schemas.openxmlformats.org/drawingml/2006/main">
                  <a:graphicData uri="http://schemas.microsoft.com/office/word/2010/wordprocessingShape">
                    <wps:wsp>
                      <wps:cNvCnPr/>
                      <wps:spPr>
                        <a:xfrm>
                          <a:off x="0" y="0"/>
                          <a:ext cx="558165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82" o:spid="_x0000_s1026" o:spt="20" style="position:absolute;left:0pt;margin-left:5.5pt;margin-top:4pt;height:0pt;width:439.5pt;z-index:-250976256;mso-width-relative:page;mso-height-relative:page;" fillcolor="#FFFFFF" filled="t" stroked="t" coordsize="21600,21600" o:allowincell="f" o:gfxdata="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G3LHL1gAAAAYBAAAPAAAAAAAAAAEAIAAAACIAAABkcnMvZG93bnJldi54bWxQSwECFAAUAAAA&#10;CACHTuJAzNSmkrcBAACsAwAADgAAAAAAAAABACAAAAAlAQAAZHJzL2Uyb0RvYy54bWxQSwUGAAAA&#10;AAYABgBZAQAATgUAAAAA&#10;">
                <v:fill on="t" focussize="0,0"/>
                <v:stroke weight="1.44pt" color="#000000" miterlimit="8" joinstyle="miter"/>
                <v:imagedata o:title=""/>
                <o:lock v:ext="edit" aspectratio="f"/>
              </v:line>
            </w:pict>
          </mc:Fallback>
        </mc:AlternateContent>
      </w:r>
    </w:p>
    <w:p>
      <w:pPr>
        <w:spacing w:line="200" w:lineRule="exact"/>
        <w:rPr>
          <w:sz w:val="20"/>
          <w:szCs w:val="20"/>
        </w:rPr>
      </w:pPr>
    </w:p>
    <w:p>
      <w:pPr>
        <w:spacing w:line="200" w:lineRule="exact"/>
        <w:rPr>
          <w:sz w:val="20"/>
          <w:szCs w:val="20"/>
        </w:rPr>
      </w:pPr>
    </w:p>
    <w:p>
      <w:pPr>
        <w:spacing w:line="277" w:lineRule="exact"/>
        <w:rPr>
          <w:sz w:val="20"/>
          <w:szCs w:val="20"/>
        </w:rPr>
      </w:pPr>
    </w:p>
    <w:p>
      <w:pPr>
        <w:spacing w:line="388" w:lineRule="exact"/>
        <w:ind w:left="1000"/>
        <w:rPr>
          <w:sz w:val="20"/>
          <w:szCs w:val="20"/>
        </w:rPr>
      </w:pPr>
      <w:r>
        <w:rPr>
          <w:rFonts w:ascii="Arial" w:hAnsi="Arial" w:eastAsia="Arial" w:cs="Arial"/>
          <w:b/>
          <w:bCs/>
          <w:sz w:val="32"/>
          <w:szCs w:val="32"/>
        </w:rPr>
        <w:t xml:space="preserve">4.2.2 </w:t>
      </w:r>
      <w:r>
        <w:rPr>
          <w:rFonts w:ascii="宋体" w:hAnsi="宋体" w:eastAsia="宋体" w:cs="宋体"/>
          <w:b/>
          <w:bCs/>
          <w:sz w:val="32"/>
          <w:szCs w:val="32"/>
        </w:rPr>
        <w:t>检验关键技术</w:t>
      </w:r>
    </w:p>
    <w:p>
      <w:pPr>
        <w:spacing w:line="200" w:lineRule="exact"/>
        <w:rPr>
          <w:sz w:val="20"/>
          <w:szCs w:val="20"/>
        </w:rPr>
      </w:pPr>
    </w:p>
    <w:p>
      <w:pPr>
        <w:spacing w:line="200" w:lineRule="exact"/>
        <w:rPr>
          <w:sz w:val="20"/>
          <w:szCs w:val="20"/>
        </w:rPr>
      </w:pPr>
    </w:p>
    <w:p>
      <w:pPr>
        <w:spacing w:line="280" w:lineRule="exact"/>
        <w:rPr>
          <w:sz w:val="20"/>
          <w:szCs w:val="20"/>
        </w:rPr>
      </w:pPr>
    </w:p>
    <w:p>
      <w:pPr>
        <w:ind w:right="6"/>
        <w:jc w:val="center"/>
        <w:rPr>
          <w:sz w:val="20"/>
          <w:szCs w:val="20"/>
        </w:rPr>
      </w:pPr>
      <w:r>
        <w:rPr>
          <w:rFonts w:ascii="Times New Roman" w:hAnsi="Times New Roman" w:eastAsia="Times New Roman" w:cs="Times New Roman"/>
          <w:sz w:val="18"/>
          <w:szCs w:val="18"/>
        </w:rPr>
        <w:t>91</w:t>
      </w:r>
    </w:p>
    <w:p>
      <w:pPr>
        <w:sectPr>
          <w:pgSz w:w="11900" w:h="16838"/>
          <w:pgMar w:top="1440" w:right="1440" w:bottom="639" w:left="1440" w:header="0" w:footer="0" w:gutter="0"/>
          <w:cols w:equalWidth="0" w:num="1">
            <w:col w:w="9026"/>
          </w:cols>
        </w:sectPr>
      </w:pPr>
    </w:p>
    <w:p>
      <w:pPr>
        <w:spacing w:line="388" w:lineRule="exact"/>
        <w:ind w:left="1000"/>
        <w:rPr>
          <w:sz w:val="20"/>
          <w:szCs w:val="20"/>
        </w:rPr>
      </w:pPr>
      <w:bookmarkStart w:id="95" w:name="page96"/>
      <w:bookmarkEnd w:id="95"/>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）基本标准。应当具备开展以下关键技术的服务能</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力：</w:t>
      </w:r>
    </w:p>
    <w:p>
      <w:pPr>
        <w:spacing w:line="20" w:lineRule="exact"/>
        <w:rPr>
          <w:sz w:val="20"/>
          <w:szCs w:val="20"/>
        </w:rPr>
      </w:pPr>
      <w:r>
        <w:rPr>
          <w:sz w:val="20"/>
          <w:szCs w:val="20"/>
        </w:rPr>
        <mc:AlternateContent>
          <mc:Choice Requires="wps">
            <w:drawing>
              <wp:anchor distT="0" distB="0" distL="114300" distR="114300" simplePos="0" relativeHeight="252341248" behindDoc="1" locked="0" layoutInCell="0" allowOverlap="1">
                <wp:simplePos x="0" y="0"/>
                <wp:positionH relativeFrom="column">
                  <wp:posOffset>106680</wp:posOffset>
                </wp:positionH>
                <wp:positionV relativeFrom="paragraph">
                  <wp:posOffset>172720</wp:posOffset>
                </wp:positionV>
                <wp:extent cx="5517515" cy="0"/>
                <wp:effectExtent l="0" t="0" r="0" b="0"/>
                <wp:wrapNone/>
                <wp:docPr id="683" name="Shape 683"/>
                <wp:cNvGraphicFramePr/>
                <a:graphic xmlns:a="http://schemas.openxmlformats.org/drawingml/2006/main">
                  <a:graphicData uri="http://schemas.microsoft.com/office/word/2010/wordprocessingShape">
                    <wps:wsp>
                      <wps:cNvCnPr/>
                      <wps:spPr>
                        <a:xfrm>
                          <a:off x="0" y="0"/>
                          <a:ext cx="551751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83" o:spid="_x0000_s1026" o:spt="20" style="position:absolute;left:0pt;margin-left:8.4pt;margin-top:13.6pt;height:0pt;width:434.45pt;z-index:-250975232;mso-width-relative:page;mso-height-relative:page;" fillcolor="#FFFFFF" filled="t" stroked="t" coordsize="21600,21600" o:allowincell="f" o:gfxdata="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lXSXxNkAAAAIAQAADwAAAAAAAAABACAAAAAiAAAAZHJzL2Rvd25yZXYueG1sUEsB&#10;AhQAFAAAAAgAh07iQCmYYA27AQAArAMAAA4AAAAAAAAAAQAgAAAAKAEAAGRycy9lMm9Eb2MueG1s&#10;UEsFBgAAAAAGAAYAWQEAAFUFAAAAAA==&#10;">
                <v:fill on="t" focussize="0,0"/>
                <v:stroke weight="1.44pt" color="#000000" miterlimit="8" joinstyle="miter"/>
                <v:imagedata o:title=""/>
                <o:lock v:ext="edit" aspectratio="f"/>
              </v:line>
            </w:pict>
          </mc:Fallback>
        </mc:AlternateContent>
      </w:r>
    </w:p>
    <w:p>
      <w:pPr>
        <w:spacing w:line="320" w:lineRule="exact"/>
        <w:rPr>
          <w:sz w:val="20"/>
          <w:szCs w:val="20"/>
        </w:rPr>
      </w:pPr>
    </w:p>
    <w:tbl>
      <w:tblPr>
        <w:tblStyle w:val="3"/>
        <w:tblW w:w="8700" w:type="dxa"/>
        <w:tblInd w:w="160" w:type="dxa"/>
        <w:tblLayout w:type="fixed"/>
        <w:tblCellMar>
          <w:top w:w="0" w:type="dxa"/>
          <w:left w:w="0" w:type="dxa"/>
          <w:bottom w:w="0" w:type="dxa"/>
          <w:right w:w="0" w:type="dxa"/>
        </w:tblCellMar>
      </w:tblPr>
      <w:tblGrid>
        <w:gridCol w:w="20"/>
        <w:gridCol w:w="1920"/>
        <w:gridCol w:w="6740"/>
        <w:gridCol w:w="20"/>
      </w:tblGrid>
      <w:tr>
        <w:tblPrEx>
          <w:tblCellMar>
            <w:top w:w="0" w:type="dxa"/>
            <w:left w:w="0" w:type="dxa"/>
            <w:bottom w:w="0" w:type="dxa"/>
            <w:right w:w="0" w:type="dxa"/>
          </w:tblCellMar>
        </w:tblPrEx>
        <w:trPr>
          <w:trHeight w:val="240" w:hRule="atLeast"/>
        </w:trPr>
        <w:tc>
          <w:tcPr>
            <w:tcW w:w="20" w:type="dxa"/>
            <w:vAlign w:val="bottom"/>
          </w:tcPr>
          <w:p>
            <w:pPr>
              <w:rPr>
                <w:sz w:val="20"/>
                <w:szCs w:val="20"/>
              </w:rPr>
            </w:pPr>
          </w:p>
        </w:tc>
        <w:tc>
          <w:tcPr>
            <w:tcW w:w="1920" w:type="dxa"/>
            <w:vAlign w:val="bottom"/>
          </w:tcPr>
          <w:p>
            <w:pPr>
              <w:spacing w:line="240" w:lineRule="exact"/>
              <w:ind w:right="727"/>
              <w:jc w:val="center"/>
              <w:rPr>
                <w:sz w:val="20"/>
                <w:szCs w:val="20"/>
              </w:rPr>
            </w:pPr>
            <w:r>
              <w:rPr>
                <w:rFonts w:ascii="宋体" w:hAnsi="宋体" w:eastAsia="宋体" w:cs="宋体"/>
                <w:b/>
                <w:bCs/>
                <w:w w:val="99"/>
                <w:sz w:val="21"/>
                <w:szCs w:val="21"/>
              </w:rPr>
              <w:t>序号</w:t>
            </w:r>
          </w:p>
        </w:tc>
        <w:tc>
          <w:tcPr>
            <w:tcW w:w="6760" w:type="dxa"/>
            <w:gridSpan w:val="2"/>
            <w:vAlign w:val="bottom"/>
          </w:tcPr>
          <w:p>
            <w:pPr>
              <w:spacing w:line="240" w:lineRule="exact"/>
              <w:ind w:left="2540"/>
              <w:rPr>
                <w:sz w:val="20"/>
                <w:szCs w:val="20"/>
              </w:rPr>
            </w:pPr>
            <w:r>
              <w:rPr>
                <w:rFonts w:ascii="宋体" w:hAnsi="宋体" w:eastAsia="宋体" w:cs="宋体"/>
                <w:b/>
                <w:bCs/>
                <w:sz w:val="21"/>
                <w:szCs w:val="21"/>
              </w:rPr>
              <w:t>检验项目</w:t>
            </w: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86" w:hRule="atLeast"/>
        </w:trPr>
        <w:tc>
          <w:tcPr>
            <w:tcW w:w="1940" w:type="dxa"/>
            <w:gridSpan w:val="2"/>
            <w:vAlign w:val="bottom"/>
          </w:tcPr>
          <w:p>
            <w:pPr>
              <w:ind w:right="707"/>
              <w:jc w:val="center"/>
              <w:rPr>
                <w:sz w:val="20"/>
                <w:szCs w:val="20"/>
              </w:rPr>
            </w:pPr>
            <w:r>
              <w:rPr>
                <w:rFonts w:ascii="Times New Roman" w:hAnsi="Times New Roman" w:eastAsia="Times New Roman" w:cs="Times New Roman"/>
                <w:b/>
                <w:bCs/>
                <w:w w:val="90"/>
              </w:rPr>
              <w:t>1</w:t>
            </w:r>
          </w:p>
        </w:tc>
        <w:tc>
          <w:tcPr>
            <w:tcW w:w="6760" w:type="dxa"/>
            <w:gridSpan w:val="2"/>
            <w:vAlign w:val="bottom"/>
          </w:tcPr>
          <w:p>
            <w:pPr>
              <w:spacing w:line="251" w:lineRule="exact"/>
              <w:ind w:left="800"/>
              <w:rPr>
                <w:sz w:val="20"/>
                <w:szCs w:val="20"/>
              </w:rPr>
            </w:pPr>
            <w:r>
              <w:rPr>
                <w:rFonts w:hint="eastAsia" w:ascii="宋体" w:hAnsi="宋体" w:eastAsia="宋体" w:cs="宋体"/>
                <w:sz w:val="21"/>
                <w:szCs w:val="21"/>
                <w:lang w:eastAsia="zh-CN"/>
              </w:rPr>
              <w:t>√</w:t>
            </w:r>
            <w:r>
              <w:rPr>
                <w:rFonts w:ascii="宋体" w:hAnsi="宋体" w:eastAsia="宋体" w:cs="宋体"/>
              </w:rPr>
              <w:t>免疫比浊</w:t>
            </w:r>
          </w:p>
        </w:tc>
      </w:tr>
      <w:tr>
        <w:tblPrEx>
          <w:tblCellMar>
            <w:top w:w="0" w:type="dxa"/>
            <w:left w:w="0" w:type="dxa"/>
            <w:bottom w:w="0" w:type="dxa"/>
            <w:right w:w="0" w:type="dxa"/>
          </w:tblCellMar>
        </w:tblPrEx>
        <w:trPr>
          <w:trHeight w:val="88" w:hRule="atLeast"/>
        </w:trPr>
        <w:tc>
          <w:tcPr>
            <w:tcW w:w="20" w:type="dxa"/>
            <w:tcBorders>
              <w:bottom w:val="single" w:color="auto" w:sz="8" w:space="0"/>
            </w:tcBorders>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r>
      <w:tr>
        <w:trPr>
          <w:trHeight w:val="276" w:hRule="atLeast"/>
        </w:trPr>
        <w:tc>
          <w:tcPr>
            <w:tcW w:w="1940" w:type="dxa"/>
            <w:gridSpan w:val="2"/>
            <w:vAlign w:val="bottom"/>
          </w:tcPr>
          <w:p>
            <w:pPr>
              <w:ind w:right="707"/>
              <w:jc w:val="center"/>
              <w:rPr>
                <w:sz w:val="20"/>
                <w:szCs w:val="20"/>
              </w:rPr>
            </w:pPr>
            <w:r>
              <w:rPr>
                <w:rFonts w:ascii="Times New Roman" w:hAnsi="Times New Roman" w:eastAsia="Times New Roman" w:cs="Times New Roman"/>
                <w:b/>
                <w:bCs/>
                <w:w w:val="90"/>
              </w:rPr>
              <w:t>2</w:t>
            </w:r>
          </w:p>
        </w:tc>
        <w:tc>
          <w:tcPr>
            <w:tcW w:w="6760" w:type="dxa"/>
            <w:gridSpan w:val="2"/>
            <w:vAlign w:val="bottom"/>
          </w:tcPr>
          <w:p>
            <w:pPr>
              <w:spacing w:line="251" w:lineRule="exact"/>
              <w:ind w:left="800"/>
              <w:rPr>
                <w:sz w:val="20"/>
                <w:szCs w:val="20"/>
              </w:rPr>
            </w:pPr>
            <w:r>
              <w:rPr>
                <w:rFonts w:hint="eastAsia" w:ascii="宋体" w:hAnsi="宋体" w:eastAsia="宋体" w:cs="宋体"/>
                <w:sz w:val="21"/>
                <w:szCs w:val="21"/>
                <w:lang w:eastAsia="zh-CN"/>
              </w:rPr>
              <w:t>√</w:t>
            </w:r>
            <w:r>
              <w:rPr>
                <w:rFonts w:ascii="宋体" w:hAnsi="宋体" w:eastAsia="宋体" w:cs="宋体"/>
              </w:rPr>
              <w:t>电极法</w:t>
            </w:r>
          </w:p>
        </w:tc>
      </w:tr>
      <w:tr>
        <w:tblPrEx>
          <w:tblCellMar>
            <w:top w:w="0" w:type="dxa"/>
            <w:left w:w="0" w:type="dxa"/>
            <w:bottom w:w="0" w:type="dxa"/>
            <w:right w:w="0" w:type="dxa"/>
          </w:tblCellMar>
        </w:tblPrEx>
        <w:trPr>
          <w:trHeight w:val="88" w:hRule="atLeast"/>
        </w:trPr>
        <w:tc>
          <w:tcPr>
            <w:tcW w:w="20" w:type="dxa"/>
            <w:tcBorders>
              <w:bottom w:val="single" w:color="auto" w:sz="8" w:space="0"/>
            </w:tcBorders>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76" w:hRule="atLeast"/>
        </w:trPr>
        <w:tc>
          <w:tcPr>
            <w:tcW w:w="1940" w:type="dxa"/>
            <w:gridSpan w:val="2"/>
            <w:vAlign w:val="bottom"/>
          </w:tcPr>
          <w:p>
            <w:pPr>
              <w:ind w:right="707"/>
              <w:jc w:val="center"/>
              <w:rPr>
                <w:sz w:val="20"/>
                <w:szCs w:val="20"/>
              </w:rPr>
            </w:pPr>
            <w:r>
              <w:rPr>
                <w:rFonts w:ascii="Times New Roman" w:hAnsi="Times New Roman" w:eastAsia="Times New Roman" w:cs="Times New Roman"/>
                <w:b/>
                <w:bCs/>
                <w:w w:val="90"/>
              </w:rPr>
              <w:t>3</w:t>
            </w:r>
          </w:p>
        </w:tc>
        <w:tc>
          <w:tcPr>
            <w:tcW w:w="6760" w:type="dxa"/>
            <w:gridSpan w:val="2"/>
            <w:vAlign w:val="bottom"/>
          </w:tcPr>
          <w:p>
            <w:pPr>
              <w:spacing w:line="268" w:lineRule="exact"/>
              <w:ind w:left="800"/>
              <w:rPr>
                <w:sz w:val="20"/>
                <w:szCs w:val="20"/>
              </w:rPr>
            </w:pPr>
            <w:r>
              <w:rPr>
                <w:rFonts w:hint="eastAsia" w:ascii="宋体" w:hAnsi="宋体" w:eastAsia="宋体" w:cs="宋体"/>
                <w:sz w:val="21"/>
                <w:szCs w:val="21"/>
                <w:lang w:eastAsia="zh-CN"/>
              </w:rPr>
              <w:t>√</w:t>
            </w:r>
            <w:r>
              <w:rPr>
                <w:rFonts w:ascii="宋体" w:hAnsi="宋体" w:eastAsia="宋体" w:cs="宋体"/>
              </w:rPr>
              <w:t>化学发光</w:t>
            </w:r>
            <w:r>
              <w:rPr>
                <w:rFonts w:ascii="Times New Roman" w:hAnsi="Times New Roman" w:eastAsia="Times New Roman" w:cs="Times New Roman"/>
              </w:rPr>
              <w:t>/</w:t>
            </w:r>
            <w:r>
              <w:rPr>
                <w:rFonts w:ascii="宋体" w:hAnsi="宋体" w:eastAsia="宋体" w:cs="宋体"/>
              </w:rPr>
              <w:t>电化学发光</w:t>
            </w:r>
          </w:p>
        </w:tc>
      </w:tr>
      <w:tr>
        <w:tblPrEx>
          <w:tblCellMar>
            <w:top w:w="0" w:type="dxa"/>
            <w:left w:w="0" w:type="dxa"/>
            <w:bottom w:w="0" w:type="dxa"/>
            <w:right w:w="0" w:type="dxa"/>
          </w:tblCellMar>
        </w:tblPrEx>
        <w:trPr>
          <w:trHeight w:val="88" w:hRule="atLeast"/>
        </w:trPr>
        <w:tc>
          <w:tcPr>
            <w:tcW w:w="20" w:type="dxa"/>
            <w:tcBorders>
              <w:bottom w:val="single" w:color="auto" w:sz="8" w:space="0"/>
            </w:tcBorders>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76" w:hRule="atLeast"/>
        </w:trPr>
        <w:tc>
          <w:tcPr>
            <w:tcW w:w="1940" w:type="dxa"/>
            <w:gridSpan w:val="2"/>
            <w:vAlign w:val="bottom"/>
          </w:tcPr>
          <w:p>
            <w:pPr>
              <w:ind w:right="707"/>
              <w:jc w:val="center"/>
              <w:rPr>
                <w:sz w:val="20"/>
                <w:szCs w:val="20"/>
              </w:rPr>
            </w:pPr>
            <w:r>
              <w:rPr>
                <w:rFonts w:ascii="Times New Roman" w:hAnsi="Times New Roman" w:eastAsia="Times New Roman" w:cs="Times New Roman"/>
                <w:b/>
                <w:bCs/>
                <w:w w:val="90"/>
              </w:rPr>
              <w:t>4</w:t>
            </w:r>
          </w:p>
        </w:tc>
        <w:tc>
          <w:tcPr>
            <w:tcW w:w="6760" w:type="dxa"/>
            <w:gridSpan w:val="2"/>
            <w:vAlign w:val="bottom"/>
          </w:tcPr>
          <w:p>
            <w:pPr>
              <w:spacing w:line="251" w:lineRule="exact"/>
              <w:ind w:left="800"/>
              <w:rPr>
                <w:sz w:val="20"/>
                <w:szCs w:val="20"/>
              </w:rPr>
            </w:pPr>
            <w:r>
              <w:rPr>
                <w:rFonts w:hint="eastAsia" w:ascii="宋体" w:hAnsi="宋体" w:eastAsia="宋体" w:cs="宋体"/>
                <w:sz w:val="21"/>
                <w:szCs w:val="21"/>
                <w:lang w:eastAsia="zh-CN"/>
              </w:rPr>
              <w:t>√</w:t>
            </w:r>
            <w:r>
              <w:rPr>
                <w:rFonts w:ascii="宋体" w:hAnsi="宋体" w:eastAsia="宋体" w:cs="宋体"/>
              </w:rPr>
              <w:t>比浊法细菌药敏技术</w:t>
            </w:r>
          </w:p>
        </w:tc>
      </w:tr>
      <w:tr>
        <w:tblPrEx>
          <w:tblCellMar>
            <w:top w:w="0" w:type="dxa"/>
            <w:left w:w="0" w:type="dxa"/>
            <w:bottom w:w="0" w:type="dxa"/>
            <w:right w:w="0" w:type="dxa"/>
          </w:tblCellMar>
        </w:tblPrEx>
        <w:trPr>
          <w:trHeight w:val="88" w:hRule="atLeast"/>
        </w:trPr>
        <w:tc>
          <w:tcPr>
            <w:tcW w:w="20" w:type="dxa"/>
            <w:tcBorders>
              <w:bottom w:val="single" w:color="auto" w:sz="8" w:space="0"/>
            </w:tcBorders>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76" w:hRule="atLeast"/>
        </w:trPr>
        <w:tc>
          <w:tcPr>
            <w:tcW w:w="1940" w:type="dxa"/>
            <w:gridSpan w:val="2"/>
            <w:vAlign w:val="bottom"/>
          </w:tcPr>
          <w:p>
            <w:pPr>
              <w:ind w:right="707"/>
              <w:jc w:val="center"/>
              <w:rPr>
                <w:sz w:val="20"/>
                <w:szCs w:val="20"/>
              </w:rPr>
            </w:pPr>
            <w:r>
              <w:rPr>
                <w:rFonts w:ascii="Times New Roman" w:hAnsi="Times New Roman" w:eastAsia="Times New Roman" w:cs="Times New Roman"/>
                <w:b/>
                <w:bCs/>
                <w:w w:val="90"/>
              </w:rPr>
              <w:t>5</w:t>
            </w:r>
          </w:p>
        </w:tc>
        <w:tc>
          <w:tcPr>
            <w:tcW w:w="6760" w:type="dxa"/>
            <w:gridSpan w:val="2"/>
            <w:vAlign w:val="bottom"/>
          </w:tcPr>
          <w:p>
            <w:pPr>
              <w:spacing w:line="251" w:lineRule="exact"/>
              <w:ind w:left="800"/>
              <w:rPr>
                <w:sz w:val="20"/>
                <w:szCs w:val="20"/>
              </w:rPr>
            </w:pPr>
            <w:r>
              <w:rPr>
                <w:rFonts w:ascii="宋体" w:hAnsi="宋体" w:eastAsia="宋体" w:cs="宋体"/>
              </w:rPr>
              <w:t>病原体核酸的分子生物学检测技术</w:t>
            </w:r>
          </w:p>
        </w:tc>
      </w:tr>
      <w:tr>
        <w:tblPrEx>
          <w:tblCellMar>
            <w:top w:w="0" w:type="dxa"/>
            <w:left w:w="0" w:type="dxa"/>
            <w:bottom w:w="0" w:type="dxa"/>
            <w:right w:w="0" w:type="dxa"/>
          </w:tblCellMar>
        </w:tblPrEx>
        <w:trPr>
          <w:trHeight w:val="88" w:hRule="atLeast"/>
        </w:trPr>
        <w:tc>
          <w:tcPr>
            <w:tcW w:w="20" w:type="dxa"/>
            <w:tcBorders>
              <w:bottom w:val="single" w:color="auto" w:sz="8" w:space="0"/>
            </w:tcBorders>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76" w:hRule="atLeast"/>
        </w:trPr>
        <w:tc>
          <w:tcPr>
            <w:tcW w:w="1940" w:type="dxa"/>
            <w:gridSpan w:val="2"/>
            <w:vAlign w:val="bottom"/>
          </w:tcPr>
          <w:p>
            <w:pPr>
              <w:ind w:right="707"/>
              <w:jc w:val="center"/>
              <w:rPr>
                <w:sz w:val="20"/>
                <w:szCs w:val="20"/>
              </w:rPr>
            </w:pPr>
            <w:r>
              <w:rPr>
                <w:rFonts w:ascii="Times New Roman" w:hAnsi="Times New Roman" w:eastAsia="Times New Roman" w:cs="Times New Roman"/>
                <w:b/>
                <w:bCs/>
                <w:w w:val="90"/>
              </w:rPr>
              <w:t>6</w:t>
            </w:r>
          </w:p>
        </w:tc>
        <w:tc>
          <w:tcPr>
            <w:tcW w:w="6760" w:type="dxa"/>
            <w:gridSpan w:val="2"/>
            <w:vAlign w:val="bottom"/>
          </w:tcPr>
          <w:p>
            <w:pPr>
              <w:spacing w:line="251" w:lineRule="exact"/>
              <w:ind w:left="800"/>
              <w:rPr>
                <w:sz w:val="20"/>
                <w:szCs w:val="20"/>
              </w:rPr>
            </w:pPr>
            <w:r>
              <w:rPr>
                <w:rFonts w:ascii="宋体" w:hAnsi="宋体" w:eastAsia="宋体" w:cs="宋体"/>
              </w:rPr>
              <w:t>比色法细菌鉴定技术</w:t>
            </w:r>
          </w:p>
        </w:tc>
      </w:tr>
      <w:tr>
        <w:tblPrEx>
          <w:tblCellMar>
            <w:top w:w="0" w:type="dxa"/>
            <w:left w:w="0" w:type="dxa"/>
            <w:bottom w:w="0" w:type="dxa"/>
            <w:right w:w="0" w:type="dxa"/>
          </w:tblCellMar>
        </w:tblPrEx>
        <w:trPr>
          <w:trHeight w:val="88" w:hRule="atLeast"/>
        </w:trPr>
        <w:tc>
          <w:tcPr>
            <w:tcW w:w="20" w:type="dxa"/>
            <w:tcBorders>
              <w:bottom w:val="single" w:color="auto" w:sz="8" w:space="0"/>
            </w:tcBorders>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r>
      <w:tr>
        <w:trPr>
          <w:trHeight w:val="276" w:hRule="atLeast"/>
        </w:trPr>
        <w:tc>
          <w:tcPr>
            <w:tcW w:w="1940" w:type="dxa"/>
            <w:gridSpan w:val="2"/>
            <w:vAlign w:val="bottom"/>
          </w:tcPr>
          <w:p>
            <w:pPr>
              <w:ind w:right="707"/>
              <w:jc w:val="center"/>
              <w:rPr>
                <w:sz w:val="20"/>
                <w:szCs w:val="20"/>
              </w:rPr>
            </w:pPr>
            <w:r>
              <w:rPr>
                <w:rFonts w:ascii="Times New Roman" w:hAnsi="Times New Roman" w:eastAsia="Times New Roman" w:cs="Times New Roman"/>
                <w:b/>
                <w:bCs/>
                <w:w w:val="90"/>
              </w:rPr>
              <w:t>7</w:t>
            </w:r>
          </w:p>
        </w:tc>
        <w:tc>
          <w:tcPr>
            <w:tcW w:w="6760" w:type="dxa"/>
            <w:gridSpan w:val="2"/>
            <w:vAlign w:val="bottom"/>
          </w:tcPr>
          <w:p>
            <w:pPr>
              <w:spacing w:line="251" w:lineRule="exact"/>
              <w:ind w:left="800"/>
              <w:rPr>
                <w:sz w:val="20"/>
                <w:szCs w:val="20"/>
              </w:rPr>
            </w:pPr>
            <w:r>
              <w:rPr>
                <w:rFonts w:hint="eastAsia" w:ascii="宋体" w:hAnsi="宋体" w:eastAsia="宋体" w:cs="宋体"/>
                <w:sz w:val="21"/>
                <w:szCs w:val="21"/>
                <w:lang w:eastAsia="zh-CN"/>
              </w:rPr>
              <w:t>√</w:t>
            </w:r>
            <w:r>
              <w:rPr>
                <w:rFonts w:ascii="宋体" w:hAnsi="宋体" w:eastAsia="宋体" w:cs="宋体"/>
              </w:rPr>
              <w:t>分光光度法</w:t>
            </w:r>
          </w:p>
        </w:tc>
      </w:tr>
      <w:tr>
        <w:tblPrEx>
          <w:tblCellMar>
            <w:top w:w="0" w:type="dxa"/>
            <w:left w:w="0" w:type="dxa"/>
            <w:bottom w:w="0" w:type="dxa"/>
            <w:right w:w="0" w:type="dxa"/>
          </w:tblCellMar>
        </w:tblPrEx>
        <w:trPr>
          <w:trHeight w:val="88" w:hRule="atLeast"/>
        </w:trPr>
        <w:tc>
          <w:tcPr>
            <w:tcW w:w="20" w:type="dxa"/>
            <w:tcBorders>
              <w:bottom w:val="single" w:color="auto" w:sz="8" w:space="0"/>
            </w:tcBorders>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76" w:hRule="atLeast"/>
        </w:trPr>
        <w:tc>
          <w:tcPr>
            <w:tcW w:w="1940" w:type="dxa"/>
            <w:gridSpan w:val="2"/>
            <w:vAlign w:val="bottom"/>
          </w:tcPr>
          <w:p>
            <w:pPr>
              <w:ind w:right="707"/>
              <w:jc w:val="center"/>
              <w:rPr>
                <w:sz w:val="20"/>
                <w:szCs w:val="20"/>
              </w:rPr>
            </w:pPr>
            <w:r>
              <w:rPr>
                <w:rFonts w:ascii="Times New Roman" w:hAnsi="Times New Roman" w:eastAsia="Times New Roman" w:cs="Times New Roman"/>
                <w:b/>
                <w:bCs/>
                <w:w w:val="90"/>
              </w:rPr>
              <w:t>8</w:t>
            </w:r>
          </w:p>
        </w:tc>
        <w:tc>
          <w:tcPr>
            <w:tcW w:w="6760" w:type="dxa"/>
            <w:gridSpan w:val="2"/>
            <w:vAlign w:val="bottom"/>
          </w:tcPr>
          <w:p>
            <w:pPr>
              <w:spacing w:line="251" w:lineRule="exact"/>
              <w:ind w:left="800"/>
              <w:rPr>
                <w:sz w:val="20"/>
                <w:szCs w:val="20"/>
              </w:rPr>
            </w:pPr>
            <w:r>
              <w:rPr>
                <w:rFonts w:ascii="宋体" w:hAnsi="宋体" w:eastAsia="宋体" w:cs="宋体"/>
              </w:rPr>
              <w:t>免疫荧光法</w:t>
            </w:r>
          </w:p>
        </w:tc>
      </w:tr>
      <w:tr>
        <w:tblPrEx>
          <w:tblCellMar>
            <w:top w:w="0" w:type="dxa"/>
            <w:left w:w="0" w:type="dxa"/>
            <w:bottom w:w="0" w:type="dxa"/>
            <w:right w:w="0" w:type="dxa"/>
          </w:tblCellMar>
        </w:tblPrEx>
        <w:trPr>
          <w:trHeight w:val="88" w:hRule="atLeast"/>
        </w:trPr>
        <w:tc>
          <w:tcPr>
            <w:tcW w:w="20" w:type="dxa"/>
            <w:tcBorders>
              <w:bottom w:val="single" w:color="auto" w:sz="8" w:space="0"/>
            </w:tcBorders>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76" w:hRule="atLeast"/>
        </w:trPr>
        <w:tc>
          <w:tcPr>
            <w:tcW w:w="1940" w:type="dxa"/>
            <w:gridSpan w:val="2"/>
            <w:vAlign w:val="bottom"/>
          </w:tcPr>
          <w:p>
            <w:pPr>
              <w:ind w:right="707"/>
              <w:jc w:val="center"/>
              <w:rPr>
                <w:sz w:val="20"/>
                <w:szCs w:val="20"/>
              </w:rPr>
            </w:pPr>
            <w:r>
              <w:rPr>
                <w:rFonts w:ascii="Times New Roman" w:hAnsi="Times New Roman" w:eastAsia="Times New Roman" w:cs="Times New Roman"/>
                <w:b/>
                <w:bCs/>
                <w:w w:val="90"/>
              </w:rPr>
              <w:t>9</w:t>
            </w:r>
          </w:p>
        </w:tc>
        <w:tc>
          <w:tcPr>
            <w:tcW w:w="6760" w:type="dxa"/>
            <w:gridSpan w:val="2"/>
            <w:vAlign w:val="bottom"/>
          </w:tcPr>
          <w:p>
            <w:pPr>
              <w:spacing w:line="251" w:lineRule="exact"/>
              <w:ind w:left="800"/>
              <w:rPr>
                <w:sz w:val="20"/>
                <w:szCs w:val="20"/>
              </w:rPr>
            </w:pPr>
            <w:r>
              <w:rPr>
                <w:rFonts w:ascii="宋体" w:hAnsi="宋体" w:eastAsia="宋体" w:cs="宋体"/>
              </w:rPr>
              <w:t>酶联免疫吸附法</w:t>
            </w:r>
          </w:p>
        </w:tc>
      </w:tr>
      <w:tr>
        <w:tblPrEx>
          <w:tblCellMar>
            <w:top w:w="0" w:type="dxa"/>
            <w:left w:w="0" w:type="dxa"/>
            <w:bottom w:w="0" w:type="dxa"/>
            <w:right w:w="0" w:type="dxa"/>
          </w:tblCellMar>
        </w:tblPrEx>
        <w:trPr>
          <w:trHeight w:val="100" w:hRule="atLeast"/>
        </w:trPr>
        <w:tc>
          <w:tcPr>
            <w:tcW w:w="20" w:type="dxa"/>
            <w:tcBorders>
              <w:bottom w:val="single" w:color="auto" w:sz="8" w:space="0"/>
            </w:tcBorders>
            <w:vAlign w:val="bottom"/>
          </w:tcPr>
          <w:p>
            <w:pPr>
              <w:rPr>
                <w:sz w:val="8"/>
                <w:szCs w:val="8"/>
              </w:rPr>
            </w:pPr>
          </w:p>
        </w:tc>
        <w:tc>
          <w:tcPr>
            <w:tcW w:w="8660" w:type="dxa"/>
            <w:gridSpan w:val="2"/>
            <w:tcBorders>
              <w:bottom w:val="single" w:color="auto" w:sz="8" w:space="0"/>
            </w:tcBorders>
            <w:vAlign w:val="bottom"/>
          </w:tcPr>
          <w:p>
            <w:pPr>
              <w:rPr>
                <w:sz w:val="8"/>
                <w:szCs w:val="8"/>
              </w:rPr>
            </w:pPr>
          </w:p>
        </w:tc>
        <w:tc>
          <w:tcPr>
            <w:tcW w:w="20" w:type="dxa"/>
            <w:tcBorders>
              <w:bottom w:val="single" w:color="auto" w:sz="8" w:space="0"/>
            </w:tcBorders>
            <w:vAlign w:val="bottom"/>
          </w:tcPr>
          <w:p>
            <w:pPr>
              <w:rPr>
                <w:sz w:val="8"/>
                <w:szCs w:val="8"/>
              </w:rPr>
            </w:pPr>
          </w:p>
        </w:tc>
      </w:tr>
      <w:tr>
        <w:tblPrEx>
          <w:tblCellMar>
            <w:top w:w="0" w:type="dxa"/>
            <w:left w:w="0" w:type="dxa"/>
            <w:bottom w:w="0" w:type="dxa"/>
            <w:right w:w="0" w:type="dxa"/>
          </w:tblCellMar>
        </w:tblPrEx>
        <w:trPr>
          <w:trHeight w:val="469" w:hRule="atLeast"/>
        </w:trPr>
        <w:tc>
          <w:tcPr>
            <w:tcW w:w="20" w:type="dxa"/>
            <w:vAlign w:val="bottom"/>
          </w:tcPr>
          <w:p>
            <w:pPr>
              <w:rPr>
                <w:sz w:val="24"/>
                <w:szCs w:val="24"/>
              </w:rPr>
            </w:pPr>
          </w:p>
        </w:tc>
        <w:tc>
          <w:tcPr>
            <w:tcW w:w="8680" w:type="dxa"/>
            <w:gridSpan w:val="3"/>
            <w:vAlign w:val="bottom"/>
          </w:tcPr>
          <w:p>
            <w:pPr>
              <w:spacing w:line="388" w:lineRule="exact"/>
              <w:ind w:left="82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）推荐标准。在应当开展关键技术的基础上，可以</w:t>
            </w:r>
          </w:p>
        </w:tc>
      </w:tr>
      <w:tr>
        <w:tblPrEx>
          <w:tblCellMar>
            <w:top w:w="0" w:type="dxa"/>
            <w:left w:w="0" w:type="dxa"/>
            <w:bottom w:w="0" w:type="dxa"/>
            <w:right w:w="0" w:type="dxa"/>
          </w:tblCellMar>
        </w:tblPrEx>
        <w:trPr>
          <w:trHeight w:val="624" w:hRule="atLeast"/>
        </w:trPr>
        <w:tc>
          <w:tcPr>
            <w:tcW w:w="20" w:type="dxa"/>
            <w:vAlign w:val="bottom"/>
          </w:tcPr>
          <w:p>
            <w:pPr>
              <w:rPr>
                <w:sz w:val="24"/>
                <w:szCs w:val="24"/>
              </w:rPr>
            </w:pPr>
          </w:p>
        </w:tc>
        <w:tc>
          <w:tcPr>
            <w:tcW w:w="8680" w:type="dxa"/>
            <w:gridSpan w:val="3"/>
            <w:vAlign w:val="bottom"/>
          </w:tcPr>
          <w:p>
            <w:pPr>
              <w:spacing w:line="366" w:lineRule="exact"/>
              <w:ind w:left="180"/>
              <w:rPr>
                <w:sz w:val="20"/>
                <w:szCs w:val="20"/>
              </w:rPr>
            </w:pPr>
            <w:r>
              <w:rPr>
                <w:rFonts w:ascii="宋体" w:hAnsi="宋体" w:eastAsia="宋体" w:cs="宋体"/>
                <w:sz w:val="32"/>
                <w:szCs w:val="32"/>
              </w:rPr>
              <w:t>具有开展以下关键技术的服务能力，如：</w:t>
            </w:r>
          </w:p>
        </w:tc>
      </w:tr>
      <w:tr>
        <w:tblPrEx>
          <w:tblCellMar>
            <w:top w:w="0" w:type="dxa"/>
            <w:left w:w="0" w:type="dxa"/>
            <w:bottom w:w="0" w:type="dxa"/>
            <w:right w:w="0" w:type="dxa"/>
          </w:tblCellMar>
        </w:tblPrEx>
        <w:trPr>
          <w:trHeight w:val="164" w:hRule="atLeast"/>
        </w:trPr>
        <w:tc>
          <w:tcPr>
            <w:tcW w:w="20" w:type="dxa"/>
            <w:vAlign w:val="bottom"/>
          </w:tcPr>
          <w:p>
            <w:pPr>
              <w:rPr>
                <w:sz w:val="14"/>
                <w:szCs w:val="14"/>
              </w:rPr>
            </w:pPr>
          </w:p>
        </w:tc>
        <w:tc>
          <w:tcPr>
            <w:tcW w:w="1920" w:type="dxa"/>
            <w:tcBorders>
              <w:bottom w:val="single" w:color="auto" w:sz="8" w:space="0"/>
            </w:tcBorders>
            <w:vAlign w:val="bottom"/>
          </w:tcPr>
          <w:p>
            <w:pPr>
              <w:rPr>
                <w:sz w:val="14"/>
                <w:szCs w:val="14"/>
              </w:rPr>
            </w:pPr>
          </w:p>
        </w:tc>
        <w:tc>
          <w:tcPr>
            <w:tcW w:w="6740" w:type="dxa"/>
            <w:tcBorders>
              <w:bottom w:val="single" w:color="auto" w:sz="8" w:space="0"/>
            </w:tcBorders>
            <w:vAlign w:val="bottom"/>
          </w:tcPr>
          <w:p>
            <w:pPr>
              <w:rPr>
                <w:sz w:val="14"/>
                <w:szCs w:val="14"/>
              </w:rPr>
            </w:pPr>
          </w:p>
        </w:tc>
        <w:tc>
          <w:tcPr>
            <w:tcW w:w="20" w:type="dxa"/>
            <w:vAlign w:val="bottom"/>
          </w:tcPr>
          <w:p>
            <w:pPr>
              <w:rPr>
                <w:sz w:val="14"/>
                <w:szCs w:val="14"/>
              </w:rPr>
            </w:pPr>
          </w:p>
        </w:tc>
      </w:tr>
      <w:tr>
        <w:tblPrEx>
          <w:tblCellMar>
            <w:top w:w="0" w:type="dxa"/>
            <w:left w:w="0" w:type="dxa"/>
            <w:bottom w:w="0" w:type="dxa"/>
            <w:right w:w="0" w:type="dxa"/>
          </w:tblCellMar>
        </w:tblPrEx>
        <w:trPr>
          <w:trHeight w:val="292" w:hRule="atLeast"/>
        </w:trPr>
        <w:tc>
          <w:tcPr>
            <w:tcW w:w="20" w:type="dxa"/>
            <w:vAlign w:val="bottom"/>
          </w:tcPr>
          <w:p>
            <w:pPr>
              <w:rPr>
                <w:sz w:val="24"/>
                <w:szCs w:val="24"/>
              </w:rPr>
            </w:pPr>
          </w:p>
        </w:tc>
        <w:tc>
          <w:tcPr>
            <w:tcW w:w="1920" w:type="dxa"/>
            <w:vAlign w:val="bottom"/>
          </w:tcPr>
          <w:p>
            <w:pPr>
              <w:spacing w:line="240" w:lineRule="exact"/>
              <w:jc w:val="center"/>
              <w:rPr>
                <w:sz w:val="20"/>
                <w:szCs w:val="20"/>
              </w:rPr>
            </w:pPr>
            <w:r>
              <w:rPr>
                <w:rFonts w:ascii="宋体" w:hAnsi="宋体" w:eastAsia="宋体" w:cs="宋体"/>
                <w:b/>
                <w:bCs/>
                <w:w w:val="99"/>
                <w:sz w:val="21"/>
                <w:szCs w:val="21"/>
              </w:rPr>
              <w:t>序号</w:t>
            </w:r>
          </w:p>
        </w:tc>
        <w:tc>
          <w:tcPr>
            <w:tcW w:w="6760" w:type="dxa"/>
            <w:gridSpan w:val="2"/>
            <w:vAlign w:val="bottom"/>
          </w:tcPr>
          <w:p>
            <w:pPr>
              <w:spacing w:line="240" w:lineRule="exact"/>
              <w:ind w:left="2900"/>
              <w:rPr>
                <w:sz w:val="20"/>
                <w:szCs w:val="20"/>
              </w:rPr>
            </w:pPr>
            <w:r>
              <w:rPr>
                <w:rFonts w:ascii="宋体" w:hAnsi="宋体" w:eastAsia="宋体" w:cs="宋体"/>
                <w:b/>
                <w:bCs/>
                <w:sz w:val="21"/>
                <w:szCs w:val="21"/>
              </w:rPr>
              <w:t>检验项目</w:t>
            </w:r>
          </w:p>
        </w:tc>
      </w:tr>
      <w:tr>
        <w:trPr>
          <w:trHeight w:val="91" w:hRule="atLeast"/>
        </w:trPr>
        <w:tc>
          <w:tcPr>
            <w:tcW w:w="20" w:type="dxa"/>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vAlign w:val="bottom"/>
          </w:tcPr>
          <w:p>
            <w:pPr>
              <w:rPr>
                <w:sz w:val="7"/>
                <w:szCs w:val="7"/>
              </w:rPr>
            </w:pPr>
          </w:p>
        </w:tc>
      </w:tr>
      <w:tr>
        <w:tblPrEx>
          <w:tblCellMar>
            <w:top w:w="0" w:type="dxa"/>
            <w:left w:w="0" w:type="dxa"/>
            <w:bottom w:w="0" w:type="dxa"/>
            <w:right w:w="0" w:type="dxa"/>
          </w:tblCellMar>
        </w:tblPrEx>
        <w:trPr>
          <w:trHeight w:val="286" w:hRule="atLeast"/>
        </w:trPr>
        <w:tc>
          <w:tcPr>
            <w:tcW w:w="1940" w:type="dxa"/>
            <w:gridSpan w:val="2"/>
            <w:vAlign w:val="bottom"/>
          </w:tcPr>
          <w:p>
            <w:pPr>
              <w:jc w:val="center"/>
              <w:rPr>
                <w:sz w:val="20"/>
                <w:szCs w:val="20"/>
              </w:rPr>
            </w:pPr>
            <w:r>
              <w:rPr>
                <w:rFonts w:ascii="Times New Roman" w:hAnsi="Times New Roman" w:eastAsia="Times New Roman" w:cs="Times New Roman"/>
                <w:b/>
                <w:bCs/>
                <w:w w:val="90"/>
              </w:rPr>
              <w:t>1</w:t>
            </w:r>
          </w:p>
        </w:tc>
        <w:tc>
          <w:tcPr>
            <w:tcW w:w="6760" w:type="dxa"/>
            <w:gridSpan w:val="2"/>
            <w:vAlign w:val="bottom"/>
          </w:tcPr>
          <w:p>
            <w:pPr>
              <w:spacing w:line="251" w:lineRule="exact"/>
              <w:ind w:left="880"/>
              <w:rPr>
                <w:sz w:val="20"/>
                <w:szCs w:val="20"/>
              </w:rPr>
            </w:pPr>
            <w:r>
              <w:rPr>
                <w:rFonts w:hint="eastAsia" w:ascii="宋体" w:hAnsi="宋体" w:eastAsia="宋体" w:cs="宋体"/>
                <w:sz w:val="21"/>
                <w:szCs w:val="21"/>
                <w:lang w:eastAsia="zh-CN"/>
              </w:rPr>
              <w:t>√</w:t>
            </w:r>
            <w:r>
              <w:rPr>
                <w:rFonts w:ascii="宋体" w:hAnsi="宋体" w:eastAsia="宋体" w:cs="宋体"/>
              </w:rPr>
              <w:t>免疫比浊法</w:t>
            </w: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vAlign w:val="bottom"/>
          </w:tcPr>
          <w:p>
            <w:pPr>
              <w:rPr>
                <w:sz w:val="7"/>
                <w:szCs w:val="7"/>
              </w:rPr>
            </w:pPr>
          </w:p>
        </w:tc>
      </w:tr>
      <w:tr>
        <w:tblPrEx>
          <w:tblCellMar>
            <w:top w:w="0" w:type="dxa"/>
            <w:left w:w="0" w:type="dxa"/>
            <w:bottom w:w="0" w:type="dxa"/>
            <w:right w:w="0" w:type="dxa"/>
          </w:tblCellMar>
        </w:tblPrEx>
        <w:trPr>
          <w:trHeight w:val="273" w:hRule="atLeast"/>
        </w:trPr>
        <w:tc>
          <w:tcPr>
            <w:tcW w:w="1940" w:type="dxa"/>
            <w:gridSpan w:val="2"/>
            <w:vAlign w:val="bottom"/>
          </w:tcPr>
          <w:p>
            <w:pPr>
              <w:jc w:val="center"/>
              <w:rPr>
                <w:sz w:val="20"/>
                <w:szCs w:val="20"/>
              </w:rPr>
            </w:pPr>
            <w:r>
              <w:rPr>
                <w:rFonts w:ascii="Times New Roman" w:hAnsi="Times New Roman" w:eastAsia="Times New Roman" w:cs="Times New Roman"/>
                <w:b/>
                <w:bCs/>
                <w:w w:val="90"/>
              </w:rPr>
              <w:t>2</w:t>
            </w:r>
          </w:p>
        </w:tc>
        <w:tc>
          <w:tcPr>
            <w:tcW w:w="6760" w:type="dxa"/>
            <w:gridSpan w:val="2"/>
            <w:vAlign w:val="bottom"/>
          </w:tcPr>
          <w:p>
            <w:pPr>
              <w:spacing w:line="251" w:lineRule="exact"/>
              <w:ind w:left="880"/>
              <w:rPr>
                <w:sz w:val="20"/>
                <w:szCs w:val="20"/>
              </w:rPr>
            </w:pPr>
            <w:r>
              <w:rPr>
                <w:rFonts w:hint="eastAsia" w:ascii="宋体" w:hAnsi="宋体" w:eastAsia="宋体" w:cs="宋体"/>
                <w:sz w:val="21"/>
                <w:szCs w:val="21"/>
                <w:lang w:eastAsia="zh-CN"/>
              </w:rPr>
              <w:t>√</w:t>
            </w:r>
            <w:r>
              <w:rPr>
                <w:rFonts w:ascii="宋体" w:hAnsi="宋体" w:eastAsia="宋体" w:cs="宋体"/>
              </w:rPr>
              <w:t>显色法细菌培养技术</w:t>
            </w: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vAlign w:val="bottom"/>
          </w:tcPr>
          <w:p>
            <w:pPr>
              <w:rPr>
                <w:sz w:val="7"/>
                <w:szCs w:val="7"/>
              </w:rPr>
            </w:pPr>
          </w:p>
        </w:tc>
      </w:tr>
      <w:tr>
        <w:tblPrEx>
          <w:tblCellMar>
            <w:top w:w="0" w:type="dxa"/>
            <w:left w:w="0" w:type="dxa"/>
            <w:bottom w:w="0" w:type="dxa"/>
            <w:right w:w="0" w:type="dxa"/>
          </w:tblCellMar>
        </w:tblPrEx>
        <w:trPr>
          <w:trHeight w:val="273" w:hRule="atLeast"/>
        </w:trPr>
        <w:tc>
          <w:tcPr>
            <w:tcW w:w="1940" w:type="dxa"/>
            <w:gridSpan w:val="2"/>
            <w:vAlign w:val="bottom"/>
          </w:tcPr>
          <w:p>
            <w:pPr>
              <w:jc w:val="center"/>
              <w:rPr>
                <w:sz w:val="20"/>
                <w:szCs w:val="20"/>
              </w:rPr>
            </w:pPr>
            <w:r>
              <w:rPr>
                <w:rFonts w:ascii="Times New Roman" w:hAnsi="Times New Roman" w:eastAsia="Times New Roman" w:cs="Times New Roman"/>
                <w:b/>
                <w:bCs/>
                <w:w w:val="90"/>
              </w:rPr>
              <w:t>3</w:t>
            </w:r>
          </w:p>
        </w:tc>
        <w:tc>
          <w:tcPr>
            <w:tcW w:w="6760" w:type="dxa"/>
            <w:gridSpan w:val="2"/>
            <w:vAlign w:val="bottom"/>
          </w:tcPr>
          <w:p>
            <w:pPr>
              <w:spacing w:line="251" w:lineRule="exact"/>
              <w:ind w:left="880"/>
              <w:rPr>
                <w:sz w:val="20"/>
                <w:szCs w:val="20"/>
              </w:rPr>
            </w:pPr>
            <w:r>
              <w:rPr>
                <w:rFonts w:ascii="宋体" w:hAnsi="宋体" w:eastAsia="宋体" w:cs="宋体"/>
              </w:rPr>
              <w:t>琼脂糖凝胶电泳</w:t>
            </w: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vAlign w:val="bottom"/>
          </w:tcPr>
          <w:p>
            <w:pPr>
              <w:rPr>
                <w:sz w:val="7"/>
                <w:szCs w:val="7"/>
              </w:rPr>
            </w:pPr>
          </w:p>
        </w:tc>
      </w:tr>
      <w:tr>
        <w:tblPrEx>
          <w:tblCellMar>
            <w:top w:w="0" w:type="dxa"/>
            <w:left w:w="0" w:type="dxa"/>
            <w:bottom w:w="0" w:type="dxa"/>
            <w:right w:w="0" w:type="dxa"/>
          </w:tblCellMar>
        </w:tblPrEx>
        <w:trPr>
          <w:trHeight w:val="273" w:hRule="atLeast"/>
        </w:trPr>
        <w:tc>
          <w:tcPr>
            <w:tcW w:w="1940" w:type="dxa"/>
            <w:gridSpan w:val="2"/>
            <w:vAlign w:val="bottom"/>
          </w:tcPr>
          <w:p>
            <w:pPr>
              <w:jc w:val="center"/>
              <w:rPr>
                <w:sz w:val="20"/>
                <w:szCs w:val="20"/>
              </w:rPr>
            </w:pPr>
            <w:r>
              <w:rPr>
                <w:rFonts w:ascii="Times New Roman" w:hAnsi="Times New Roman" w:eastAsia="Times New Roman" w:cs="Times New Roman"/>
                <w:b/>
                <w:bCs/>
                <w:w w:val="90"/>
              </w:rPr>
              <w:t>4</w:t>
            </w:r>
          </w:p>
        </w:tc>
        <w:tc>
          <w:tcPr>
            <w:tcW w:w="6760" w:type="dxa"/>
            <w:gridSpan w:val="2"/>
            <w:vAlign w:val="bottom"/>
          </w:tcPr>
          <w:p>
            <w:pPr>
              <w:spacing w:line="251" w:lineRule="exact"/>
              <w:ind w:left="880"/>
              <w:rPr>
                <w:sz w:val="20"/>
                <w:szCs w:val="20"/>
              </w:rPr>
            </w:pPr>
            <w:r>
              <w:rPr>
                <w:rFonts w:hint="eastAsia" w:ascii="宋体" w:hAnsi="宋体" w:eastAsia="宋体" w:cs="宋体"/>
                <w:sz w:val="21"/>
                <w:szCs w:val="21"/>
                <w:lang w:eastAsia="zh-CN"/>
              </w:rPr>
              <w:t>√</w:t>
            </w:r>
            <w:r>
              <w:rPr>
                <w:rFonts w:ascii="宋体" w:hAnsi="宋体" w:eastAsia="宋体" w:cs="宋体"/>
              </w:rPr>
              <w:t>尿流式细胞检测技术</w:t>
            </w: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vAlign w:val="bottom"/>
          </w:tcPr>
          <w:p>
            <w:pPr>
              <w:rPr>
                <w:sz w:val="7"/>
                <w:szCs w:val="7"/>
              </w:rPr>
            </w:pPr>
          </w:p>
        </w:tc>
      </w:tr>
      <w:tr>
        <w:tblPrEx>
          <w:tblCellMar>
            <w:top w:w="0" w:type="dxa"/>
            <w:left w:w="0" w:type="dxa"/>
            <w:bottom w:w="0" w:type="dxa"/>
            <w:right w:w="0" w:type="dxa"/>
          </w:tblCellMar>
        </w:tblPrEx>
        <w:trPr>
          <w:trHeight w:val="273" w:hRule="atLeast"/>
        </w:trPr>
        <w:tc>
          <w:tcPr>
            <w:tcW w:w="1940" w:type="dxa"/>
            <w:gridSpan w:val="2"/>
            <w:vAlign w:val="bottom"/>
          </w:tcPr>
          <w:p>
            <w:pPr>
              <w:jc w:val="center"/>
              <w:rPr>
                <w:sz w:val="20"/>
                <w:szCs w:val="20"/>
              </w:rPr>
            </w:pPr>
            <w:r>
              <w:rPr>
                <w:rFonts w:ascii="Times New Roman" w:hAnsi="Times New Roman" w:eastAsia="Times New Roman" w:cs="Times New Roman"/>
                <w:b/>
                <w:bCs/>
                <w:w w:val="90"/>
              </w:rPr>
              <w:t>5</w:t>
            </w:r>
          </w:p>
        </w:tc>
        <w:tc>
          <w:tcPr>
            <w:tcW w:w="6760" w:type="dxa"/>
            <w:gridSpan w:val="2"/>
            <w:vAlign w:val="bottom"/>
          </w:tcPr>
          <w:p>
            <w:pPr>
              <w:spacing w:line="251" w:lineRule="exact"/>
              <w:ind w:left="880"/>
              <w:rPr>
                <w:sz w:val="20"/>
                <w:szCs w:val="20"/>
              </w:rPr>
            </w:pPr>
            <w:r>
              <w:rPr>
                <w:rFonts w:ascii="宋体" w:hAnsi="宋体" w:eastAsia="宋体" w:cs="宋体"/>
              </w:rPr>
              <w:t>荧光实时监测技术</w:t>
            </w:r>
          </w:p>
        </w:tc>
      </w:tr>
      <w:tr>
        <w:trPr>
          <w:trHeight w:val="91" w:hRule="atLeast"/>
        </w:trPr>
        <w:tc>
          <w:tcPr>
            <w:tcW w:w="20" w:type="dxa"/>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vAlign w:val="bottom"/>
          </w:tcPr>
          <w:p>
            <w:pPr>
              <w:rPr>
                <w:sz w:val="7"/>
                <w:szCs w:val="7"/>
              </w:rPr>
            </w:pPr>
          </w:p>
        </w:tc>
      </w:tr>
      <w:tr>
        <w:tblPrEx>
          <w:tblCellMar>
            <w:top w:w="0" w:type="dxa"/>
            <w:left w:w="0" w:type="dxa"/>
            <w:bottom w:w="0" w:type="dxa"/>
            <w:right w:w="0" w:type="dxa"/>
          </w:tblCellMar>
        </w:tblPrEx>
        <w:trPr>
          <w:trHeight w:val="273" w:hRule="atLeast"/>
        </w:trPr>
        <w:tc>
          <w:tcPr>
            <w:tcW w:w="1940" w:type="dxa"/>
            <w:gridSpan w:val="2"/>
            <w:vAlign w:val="bottom"/>
          </w:tcPr>
          <w:p>
            <w:pPr>
              <w:jc w:val="center"/>
              <w:rPr>
                <w:sz w:val="20"/>
                <w:szCs w:val="20"/>
              </w:rPr>
            </w:pPr>
            <w:r>
              <w:rPr>
                <w:rFonts w:ascii="Times New Roman" w:hAnsi="Times New Roman" w:eastAsia="Times New Roman" w:cs="Times New Roman"/>
                <w:b/>
                <w:bCs/>
                <w:w w:val="90"/>
              </w:rPr>
              <w:t>6</w:t>
            </w:r>
          </w:p>
        </w:tc>
        <w:tc>
          <w:tcPr>
            <w:tcW w:w="6760" w:type="dxa"/>
            <w:gridSpan w:val="2"/>
            <w:vAlign w:val="bottom"/>
          </w:tcPr>
          <w:p>
            <w:pPr>
              <w:spacing w:line="251" w:lineRule="exact"/>
              <w:ind w:left="880"/>
              <w:rPr>
                <w:sz w:val="20"/>
                <w:szCs w:val="20"/>
              </w:rPr>
            </w:pPr>
            <w:r>
              <w:rPr>
                <w:rFonts w:ascii="宋体" w:hAnsi="宋体" w:eastAsia="宋体" w:cs="宋体"/>
              </w:rPr>
              <w:t>光电比色法</w:t>
            </w: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vAlign w:val="bottom"/>
          </w:tcPr>
          <w:p>
            <w:pPr>
              <w:rPr>
                <w:sz w:val="7"/>
                <w:szCs w:val="7"/>
              </w:rPr>
            </w:pPr>
          </w:p>
        </w:tc>
      </w:tr>
      <w:tr>
        <w:tblPrEx>
          <w:tblCellMar>
            <w:top w:w="0" w:type="dxa"/>
            <w:left w:w="0" w:type="dxa"/>
            <w:bottom w:w="0" w:type="dxa"/>
            <w:right w:w="0" w:type="dxa"/>
          </w:tblCellMar>
        </w:tblPrEx>
        <w:trPr>
          <w:trHeight w:val="273" w:hRule="atLeast"/>
        </w:trPr>
        <w:tc>
          <w:tcPr>
            <w:tcW w:w="1940" w:type="dxa"/>
            <w:gridSpan w:val="2"/>
            <w:vAlign w:val="bottom"/>
          </w:tcPr>
          <w:p>
            <w:pPr>
              <w:jc w:val="center"/>
              <w:rPr>
                <w:sz w:val="20"/>
                <w:szCs w:val="20"/>
              </w:rPr>
            </w:pPr>
            <w:r>
              <w:rPr>
                <w:rFonts w:ascii="Times New Roman" w:hAnsi="Times New Roman" w:eastAsia="Times New Roman" w:cs="Times New Roman"/>
                <w:b/>
                <w:bCs/>
                <w:w w:val="90"/>
              </w:rPr>
              <w:t>7</w:t>
            </w:r>
          </w:p>
        </w:tc>
        <w:tc>
          <w:tcPr>
            <w:tcW w:w="6760" w:type="dxa"/>
            <w:gridSpan w:val="2"/>
            <w:vAlign w:val="bottom"/>
          </w:tcPr>
          <w:p>
            <w:pPr>
              <w:spacing w:line="251" w:lineRule="exact"/>
              <w:ind w:left="880"/>
              <w:rPr>
                <w:sz w:val="20"/>
                <w:szCs w:val="20"/>
              </w:rPr>
            </w:pPr>
            <w:r>
              <w:rPr>
                <w:rFonts w:ascii="宋体" w:hAnsi="宋体" w:eastAsia="宋体" w:cs="宋体"/>
              </w:rPr>
              <w:t>高效液相离子交换层析</w:t>
            </w: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vAlign w:val="bottom"/>
          </w:tcPr>
          <w:p>
            <w:pPr>
              <w:rPr>
                <w:sz w:val="7"/>
                <w:szCs w:val="7"/>
              </w:rPr>
            </w:pPr>
          </w:p>
        </w:tc>
      </w:tr>
      <w:tr>
        <w:tblPrEx>
          <w:tblCellMar>
            <w:top w:w="0" w:type="dxa"/>
            <w:left w:w="0" w:type="dxa"/>
            <w:bottom w:w="0" w:type="dxa"/>
            <w:right w:w="0" w:type="dxa"/>
          </w:tblCellMar>
        </w:tblPrEx>
        <w:trPr>
          <w:trHeight w:val="273" w:hRule="atLeast"/>
        </w:trPr>
        <w:tc>
          <w:tcPr>
            <w:tcW w:w="1940" w:type="dxa"/>
            <w:gridSpan w:val="2"/>
            <w:vAlign w:val="bottom"/>
          </w:tcPr>
          <w:p>
            <w:pPr>
              <w:jc w:val="center"/>
              <w:rPr>
                <w:sz w:val="20"/>
                <w:szCs w:val="20"/>
              </w:rPr>
            </w:pPr>
            <w:r>
              <w:rPr>
                <w:rFonts w:ascii="Times New Roman" w:hAnsi="Times New Roman" w:eastAsia="Times New Roman" w:cs="Times New Roman"/>
                <w:b/>
                <w:bCs/>
                <w:w w:val="90"/>
              </w:rPr>
              <w:t>8</w:t>
            </w:r>
          </w:p>
        </w:tc>
        <w:tc>
          <w:tcPr>
            <w:tcW w:w="6760" w:type="dxa"/>
            <w:gridSpan w:val="2"/>
            <w:vAlign w:val="bottom"/>
          </w:tcPr>
          <w:p>
            <w:pPr>
              <w:spacing w:line="251" w:lineRule="exact"/>
              <w:ind w:left="880"/>
              <w:rPr>
                <w:sz w:val="20"/>
                <w:szCs w:val="20"/>
              </w:rPr>
            </w:pPr>
            <w:r>
              <w:rPr>
                <w:rFonts w:ascii="宋体" w:hAnsi="宋体" w:eastAsia="宋体" w:cs="宋体"/>
              </w:rPr>
              <w:t>双抗体夹心荧光检测技术</w:t>
            </w: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vAlign w:val="bottom"/>
          </w:tcPr>
          <w:p>
            <w:pPr>
              <w:rPr>
                <w:sz w:val="7"/>
                <w:szCs w:val="7"/>
              </w:rPr>
            </w:pPr>
          </w:p>
        </w:tc>
      </w:tr>
      <w:tr>
        <w:tblPrEx>
          <w:tblCellMar>
            <w:top w:w="0" w:type="dxa"/>
            <w:left w:w="0" w:type="dxa"/>
            <w:bottom w:w="0" w:type="dxa"/>
            <w:right w:w="0" w:type="dxa"/>
          </w:tblCellMar>
        </w:tblPrEx>
        <w:trPr>
          <w:trHeight w:val="273" w:hRule="atLeast"/>
        </w:trPr>
        <w:tc>
          <w:tcPr>
            <w:tcW w:w="1940" w:type="dxa"/>
            <w:gridSpan w:val="2"/>
            <w:vAlign w:val="bottom"/>
          </w:tcPr>
          <w:p>
            <w:pPr>
              <w:jc w:val="center"/>
              <w:rPr>
                <w:sz w:val="20"/>
                <w:szCs w:val="20"/>
              </w:rPr>
            </w:pPr>
            <w:r>
              <w:rPr>
                <w:rFonts w:ascii="Times New Roman" w:hAnsi="Times New Roman" w:eastAsia="Times New Roman" w:cs="Times New Roman"/>
                <w:b/>
                <w:bCs/>
                <w:w w:val="90"/>
              </w:rPr>
              <w:t>9</w:t>
            </w:r>
          </w:p>
        </w:tc>
        <w:tc>
          <w:tcPr>
            <w:tcW w:w="6760" w:type="dxa"/>
            <w:gridSpan w:val="2"/>
            <w:vAlign w:val="bottom"/>
          </w:tcPr>
          <w:p>
            <w:pPr>
              <w:spacing w:line="251" w:lineRule="exact"/>
              <w:ind w:left="880"/>
              <w:rPr>
                <w:sz w:val="20"/>
                <w:szCs w:val="20"/>
              </w:rPr>
            </w:pPr>
            <w:r>
              <w:rPr>
                <w:rFonts w:ascii="宋体" w:hAnsi="宋体" w:eastAsia="宋体" w:cs="宋体"/>
              </w:rPr>
              <w:t>动态比浊法</w:t>
            </w: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vAlign w:val="bottom"/>
          </w:tcPr>
          <w:p>
            <w:pPr>
              <w:rPr>
                <w:sz w:val="7"/>
                <w:szCs w:val="7"/>
              </w:rPr>
            </w:pPr>
          </w:p>
        </w:tc>
      </w:tr>
      <w:tr>
        <w:tblPrEx>
          <w:tblCellMar>
            <w:top w:w="0" w:type="dxa"/>
            <w:left w:w="0" w:type="dxa"/>
            <w:bottom w:w="0" w:type="dxa"/>
            <w:right w:w="0" w:type="dxa"/>
          </w:tblCellMar>
        </w:tblPrEx>
        <w:trPr>
          <w:trHeight w:val="273" w:hRule="atLeast"/>
        </w:trPr>
        <w:tc>
          <w:tcPr>
            <w:tcW w:w="1940" w:type="dxa"/>
            <w:gridSpan w:val="2"/>
            <w:vAlign w:val="bottom"/>
          </w:tcPr>
          <w:p>
            <w:pPr>
              <w:jc w:val="center"/>
              <w:rPr>
                <w:sz w:val="20"/>
                <w:szCs w:val="20"/>
              </w:rPr>
            </w:pPr>
            <w:r>
              <w:rPr>
                <w:rFonts w:ascii="Times New Roman" w:hAnsi="Times New Roman" w:eastAsia="Times New Roman" w:cs="Times New Roman"/>
                <w:b/>
                <w:bCs/>
                <w:w w:val="99"/>
              </w:rPr>
              <w:t>10</w:t>
            </w:r>
          </w:p>
        </w:tc>
        <w:tc>
          <w:tcPr>
            <w:tcW w:w="6760" w:type="dxa"/>
            <w:gridSpan w:val="2"/>
            <w:vAlign w:val="bottom"/>
          </w:tcPr>
          <w:p>
            <w:pPr>
              <w:spacing w:line="251" w:lineRule="exact"/>
              <w:ind w:left="880"/>
              <w:rPr>
                <w:sz w:val="20"/>
                <w:szCs w:val="20"/>
              </w:rPr>
            </w:pPr>
            <w:r>
              <w:rPr>
                <w:rFonts w:ascii="宋体" w:hAnsi="宋体" w:eastAsia="宋体" w:cs="宋体"/>
              </w:rPr>
              <w:t>监测院内感染暴发流行的脉冲场电</w:t>
            </w: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vAlign w:val="bottom"/>
          </w:tcPr>
          <w:p>
            <w:pPr>
              <w:rPr>
                <w:sz w:val="7"/>
                <w:szCs w:val="7"/>
              </w:rPr>
            </w:pPr>
          </w:p>
        </w:tc>
      </w:tr>
      <w:tr>
        <w:tblPrEx>
          <w:tblCellMar>
            <w:top w:w="0" w:type="dxa"/>
            <w:left w:w="0" w:type="dxa"/>
            <w:bottom w:w="0" w:type="dxa"/>
            <w:right w:w="0" w:type="dxa"/>
          </w:tblCellMar>
        </w:tblPrEx>
        <w:trPr>
          <w:trHeight w:val="273" w:hRule="atLeast"/>
        </w:trPr>
        <w:tc>
          <w:tcPr>
            <w:tcW w:w="1940" w:type="dxa"/>
            <w:gridSpan w:val="2"/>
            <w:vAlign w:val="bottom"/>
          </w:tcPr>
          <w:p>
            <w:pPr>
              <w:jc w:val="center"/>
              <w:rPr>
                <w:sz w:val="20"/>
                <w:szCs w:val="20"/>
              </w:rPr>
            </w:pPr>
            <w:r>
              <w:rPr>
                <w:rFonts w:ascii="Times New Roman" w:hAnsi="Times New Roman" w:eastAsia="Times New Roman" w:cs="Times New Roman"/>
                <w:b/>
                <w:bCs/>
                <w:w w:val="99"/>
              </w:rPr>
              <w:t>11</w:t>
            </w:r>
          </w:p>
        </w:tc>
        <w:tc>
          <w:tcPr>
            <w:tcW w:w="6760" w:type="dxa"/>
            <w:gridSpan w:val="2"/>
            <w:vAlign w:val="bottom"/>
          </w:tcPr>
          <w:p>
            <w:pPr>
              <w:spacing w:line="262" w:lineRule="exact"/>
              <w:ind w:left="840"/>
              <w:rPr>
                <w:sz w:val="20"/>
                <w:szCs w:val="20"/>
              </w:rPr>
            </w:pPr>
            <w:r>
              <w:rPr>
                <w:rFonts w:ascii="宋体" w:hAnsi="宋体" w:eastAsia="宋体" w:cs="宋体"/>
                <w:sz w:val="24"/>
                <w:szCs w:val="24"/>
              </w:rPr>
              <w:t>免疫印迹法</w:t>
            </w: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vAlign w:val="bottom"/>
          </w:tcPr>
          <w:p>
            <w:pPr>
              <w:rPr>
                <w:sz w:val="7"/>
                <w:szCs w:val="7"/>
              </w:rPr>
            </w:pPr>
          </w:p>
        </w:tc>
      </w:tr>
      <w:tr>
        <w:tblPrEx>
          <w:tblCellMar>
            <w:top w:w="0" w:type="dxa"/>
            <w:left w:w="0" w:type="dxa"/>
            <w:bottom w:w="0" w:type="dxa"/>
            <w:right w:w="0" w:type="dxa"/>
          </w:tblCellMar>
        </w:tblPrEx>
        <w:trPr>
          <w:trHeight w:val="273" w:hRule="atLeast"/>
        </w:trPr>
        <w:tc>
          <w:tcPr>
            <w:tcW w:w="1940" w:type="dxa"/>
            <w:gridSpan w:val="2"/>
            <w:vAlign w:val="bottom"/>
          </w:tcPr>
          <w:p>
            <w:pPr>
              <w:jc w:val="center"/>
              <w:rPr>
                <w:sz w:val="20"/>
                <w:szCs w:val="20"/>
              </w:rPr>
            </w:pPr>
            <w:r>
              <w:rPr>
                <w:rFonts w:ascii="Times New Roman" w:hAnsi="Times New Roman" w:eastAsia="Times New Roman" w:cs="Times New Roman"/>
                <w:b/>
                <w:bCs/>
                <w:w w:val="99"/>
              </w:rPr>
              <w:t>12</w:t>
            </w:r>
          </w:p>
        </w:tc>
        <w:tc>
          <w:tcPr>
            <w:tcW w:w="6760" w:type="dxa"/>
            <w:gridSpan w:val="2"/>
            <w:vAlign w:val="bottom"/>
          </w:tcPr>
          <w:p>
            <w:pPr>
              <w:spacing w:line="262" w:lineRule="exact"/>
              <w:ind w:left="840"/>
              <w:rPr>
                <w:sz w:val="20"/>
                <w:szCs w:val="20"/>
              </w:rPr>
            </w:pPr>
            <w:r>
              <w:rPr>
                <w:rFonts w:ascii="宋体" w:hAnsi="宋体" w:eastAsia="宋体" w:cs="宋体"/>
                <w:sz w:val="24"/>
                <w:szCs w:val="24"/>
              </w:rPr>
              <w:t>免疫双扩散法</w:t>
            </w: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vAlign w:val="bottom"/>
          </w:tcPr>
          <w:p>
            <w:pPr>
              <w:rPr>
                <w:sz w:val="7"/>
                <w:szCs w:val="7"/>
              </w:rPr>
            </w:pPr>
          </w:p>
        </w:tc>
      </w:tr>
      <w:tr>
        <w:tblPrEx>
          <w:tblCellMar>
            <w:top w:w="0" w:type="dxa"/>
            <w:left w:w="0" w:type="dxa"/>
            <w:bottom w:w="0" w:type="dxa"/>
            <w:right w:w="0" w:type="dxa"/>
          </w:tblCellMar>
        </w:tblPrEx>
        <w:trPr>
          <w:trHeight w:val="274" w:hRule="atLeast"/>
        </w:trPr>
        <w:tc>
          <w:tcPr>
            <w:tcW w:w="1940" w:type="dxa"/>
            <w:gridSpan w:val="2"/>
            <w:vAlign w:val="bottom"/>
          </w:tcPr>
          <w:p>
            <w:pPr>
              <w:jc w:val="center"/>
              <w:rPr>
                <w:sz w:val="20"/>
                <w:szCs w:val="20"/>
              </w:rPr>
            </w:pPr>
            <w:r>
              <w:rPr>
                <w:rFonts w:ascii="Times New Roman" w:hAnsi="Times New Roman" w:eastAsia="Times New Roman" w:cs="Times New Roman"/>
                <w:b/>
                <w:bCs/>
                <w:w w:val="99"/>
              </w:rPr>
              <w:t>13</w:t>
            </w:r>
          </w:p>
        </w:tc>
        <w:tc>
          <w:tcPr>
            <w:tcW w:w="6760" w:type="dxa"/>
            <w:gridSpan w:val="2"/>
            <w:vAlign w:val="bottom"/>
          </w:tcPr>
          <w:p>
            <w:pPr>
              <w:spacing w:line="262" w:lineRule="exact"/>
              <w:ind w:left="840"/>
              <w:rPr>
                <w:sz w:val="20"/>
                <w:szCs w:val="20"/>
              </w:rPr>
            </w:pPr>
            <w:r>
              <w:rPr>
                <w:rFonts w:hint="eastAsia" w:ascii="宋体" w:hAnsi="宋体" w:eastAsia="宋体" w:cs="宋体"/>
                <w:sz w:val="21"/>
                <w:szCs w:val="21"/>
                <w:lang w:eastAsia="zh-CN"/>
              </w:rPr>
              <w:t>√</w:t>
            </w:r>
            <w:r>
              <w:rPr>
                <w:rFonts w:ascii="宋体" w:hAnsi="宋体" w:eastAsia="宋体" w:cs="宋体"/>
                <w:sz w:val="24"/>
                <w:szCs w:val="24"/>
              </w:rPr>
              <w:t>流式细胞分析法</w:t>
            </w: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vAlign w:val="bottom"/>
          </w:tcPr>
          <w:p>
            <w:pPr>
              <w:rPr>
                <w:sz w:val="7"/>
                <w:szCs w:val="7"/>
              </w:rPr>
            </w:pPr>
          </w:p>
        </w:tc>
      </w:tr>
      <w:tr>
        <w:tblPrEx>
          <w:tblCellMar>
            <w:top w:w="0" w:type="dxa"/>
            <w:left w:w="0" w:type="dxa"/>
            <w:bottom w:w="0" w:type="dxa"/>
            <w:right w:w="0" w:type="dxa"/>
          </w:tblCellMar>
        </w:tblPrEx>
        <w:trPr>
          <w:trHeight w:val="273" w:hRule="atLeast"/>
        </w:trPr>
        <w:tc>
          <w:tcPr>
            <w:tcW w:w="1940" w:type="dxa"/>
            <w:gridSpan w:val="2"/>
            <w:vAlign w:val="bottom"/>
          </w:tcPr>
          <w:p>
            <w:pPr>
              <w:jc w:val="center"/>
              <w:rPr>
                <w:sz w:val="20"/>
                <w:szCs w:val="20"/>
              </w:rPr>
            </w:pPr>
            <w:r>
              <w:rPr>
                <w:rFonts w:ascii="Times New Roman" w:hAnsi="Times New Roman" w:eastAsia="Times New Roman" w:cs="Times New Roman"/>
                <w:b/>
                <w:bCs/>
                <w:w w:val="99"/>
              </w:rPr>
              <w:t>14</w:t>
            </w:r>
          </w:p>
        </w:tc>
        <w:tc>
          <w:tcPr>
            <w:tcW w:w="6760" w:type="dxa"/>
            <w:gridSpan w:val="2"/>
            <w:vAlign w:val="bottom"/>
          </w:tcPr>
          <w:p>
            <w:pPr>
              <w:spacing w:line="262" w:lineRule="exact"/>
              <w:ind w:left="840"/>
              <w:rPr>
                <w:sz w:val="20"/>
                <w:szCs w:val="20"/>
              </w:rPr>
            </w:pPr>
            <w:r>
              <w:rPr>
                <w:rFonts w:ascii="宋体" w:hAnsi="宋体" w:eastAsia="宋体" w:cs="宋体"/>
                <w:sz w:val="24"/>
                <w:szCs w:val="24"/>
              </w:rPr>
              <w:t>多元微阵列免疫微珠法</w:t>
            </w:r>
          </w:p>
        </w:tc>
      </w:tr>
      <w:tr>
        <w:tblPrEx>
          <w:tblCellMar>
            <w:top w:w="0" w:type="dxa"/>
            <w:left w:w="0" w:type="dxa"/>
            <w:bottom w:w="0" w:type="dxa"/>
            <w:right w:w="0" w:type="dxa"/>
          </w:tblCellMar>
        </w:tblPrEx>
        <w:trPr>
          <w:trHeight w:val="91" w:hRule="atLeast"/>
        </w:trPr>
        <w:tc>
          <w:tcPr>
            <w:tcW w:w="20" w:type="dxa"/>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vAlign w:val="bottom"/>
          </w:tcPr>
          <w:p>
            <w:pPr>
              <w:rPr>
                <w:sz w:val="7"/>
                <w:szCs w:val="7"/>
              </w:rPr>
            </w:pPr>
          </w:p>
        </w:tc>
      </w:tr>
      <w:tr>
        <w:tblPrEx>
          <w:tblCellMar>
            <w:top w:w="0" w:type="dxa"/>
            <w:left w:w="0" w:type="dxa"/>
            <w:bottom w:w="0" w:type="dxa"/>
            <w:right w:w="0" w:type="dxa"/>
          </w:tblCellMar>
        </w:tblPrEx>
        <w:trPr>
          <w:trHeight w:val="273" w:hRule="atLeast"/>
        </w:trPr>
        <w:tc>
          <w:tcPr>
            <w:tcW w:w="1940" w:type="dxa"/>
            <w:gridSpan w:val="2"/>
            <w:vAlign w:val="bottom"/>
          </w:tcPr>
          <w:p>
            <w:pPr>
              <w:jc w:val="center"/>
              <w:rPr>
                <w:sz w:val="20"/>
                <w:szCs w:val="20"/>
              </w:rPr>
            </w:pPr>
            <w:r>
              <w:rPr>
                <w:rFonts w:ascii="Times New Roman" w:hAnsi="Times New Roman" w:eastAsia="Times New Roman" w:cs="Times New Roman"/>
                <w:b/>
                <w:bCs/>
                <w:w w:val="99"/>
              </w:rPr>
              <w:t>15</w:t>
            </w:r>
          </w:p>
        </w:tc>
        <w:tc>
          <w:tcPr>
            <w:tcW w:w="6760" w:type="dxa"/>
            <w:gridSpan w:val="2"/>
            <w:vAlign w:val="bottom"/>
          </w:tcPr>
          <w:p>
            <w:pPr>
              <w:spacing w:line="262" w:lineRule="exact"/>
              <w:ind w:left="840"/>
              <w:rPr>
                <w:sz w:val="20"/>
                <w:szCs w:val="20"/>
              </w:rPr>
            </w:pPr>
            <w:r>
              <w:rPr>
                <w:rFonts w:ascii="宋体" w:hAnsi="宋体" w:eastAsia="宋体" w:cs="宋体"/>
                <w:sz w:val="24"/>
                <w:szCs w:val="24"/>
              </w:rPr>
              <w:t>基质辅助激光解吸电离飞行时间质谱</w:t>
            </w:r>
          </w:p>
        </w:tc>
      </w:tr>
      <w:tr>
        <w:trPr>
          <w:trHeight w:val="91" w:hRule="atLeast"/>
        </w:trPr>
        <w:tc>
          <w:tcPr>
            <w:tcW w:w="20" w:type="dxa"/>
            <w:vAlign w:val="bottom"/>
          </w:tcPr>
          <w:p>
            <w:pPr>
              <w:rPr>
                <w:sz w:val="7"/>
                <w:szCs w:val="7"/>
              </w:rPr>
            </w:pPr>
          </w:p>
        </w:tc>
        <w:tc>
          <w:tcPr>
            <w:tcW w:w="192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0" w:type="dxa"/>
            <w:vAlign w:val="bottom"/>
          </w:tcPr>
          <w:p>
            <w:pPr>
              <w:rPr>
                <w:sz w:val="7"/>
                <w:szCs w:val="7"/>
              </w:rPr>
            </w:pPr>
          </w:p>
        </w:tc>
      </w:tr>
      <w:tr>
        <w:tblPrEx>
          <w:tblCellMar>
            <w:top w:w="0" w:type="dxa"/>
            <w:left w:w="0" w:type="dxa"/>
            <w:bottom w:w="0" w:type="dxa"/>
            <w:right w:w="0" w:type="dxa"/>
          </w:tblCellMar>
        </w:tblPrEx>
        <w:trPr>
          <w:trHeight w:val="273" w:hRule="atLeast"/>
        </w:trPr>
        <w:tc>
          <w:tcPr>
            <w:tcW w:w="1940" w:type="dxa"/>
            <w:gridSpan w:val="2"/>
            <w:vAlign w:val="bottom"/>
          </w:tcPr>
          <w:p>
            <w:pPr>
              <w:jc w:val="center"/>
              <w:rPr>
                <w:sz w:val="20"/>
                <w:szCs w:val="20"/>
              </w:rPr>
            </w:pPr>
            <w:r>
              <w:rPr>
                <w:rFonts w:ascii="Times New Roman" w:hAnsi="Times New Roman" w:eastAsia="Times New Roman" w:cs="Times New Roman"/>
                <w:b/>
                <w:bCs/>
                <w:w w:val="99"/>
              </w:rPr>
              <w:t>16</w:t>
            </w:r>
          </w:p>
        </w:tc>
        <w:tc>
          <w:tcPr>
            <w:tcW w:w="6760" w:type="dxa"/>
            <w:gridSpan w:val="2"/>
            <w:vAlign w:val="bottom"/>
          </w:tcPr>
          <w:p>
            <w:pPr>
              <w:spacing w:line="262" w:lineRule="exact"/>
              <w:ind w:left="840"/>
              <w:rPr>
                <w:sz w:val="20"/>
                <w:szCs w:val="20"/>
              </w:rPr>
            </w:pPr>
            <w:r>
              <w:rPr>
                <w:rFonts w:ascii="宋体" w:hAnsi="宋体" w:eastAsia="宋体" w:cs="宋体"/>
                <w:sz w:val="24"/>
                <w:szCs w:val="24"/>
              </w:rPr>
              <w:t>电感耦合等离子体质谱</w:t>
            </w:r>
          </w:p>
        </w:tc>
      </w:tr>
      <w:tr>
        <w:tblPrEx>
          <w:tblCellMar>
            <w:top w:w="0" w:type="dxa"/>
            <w:left w:w="0" w:type="dxa"/>
            <w:bottom w:w="0" w:type="dxa"/>
            <w:right w:w="0" w:type="dxa"/>
          </w:tblCellMar>
        </w:tblPrEx>
        <w:trPr>
          <w:trHeight w:val="100" w:hRule="atLeast"/>
        </w:trPr>
        <w:tc>
          <w:tcPr>
            <w:tcW w:w="20" w:type="dxa"/>
            <w:tcBorders>
              <w:bottom w:val="single" w:color="auto" w:sz="8" w:space="0"/>
            </w:tcBorders>
            <w:vAlign w:val="bottom"/>
          </w:tcPr>
          <w:p>
            <w:pPr>
              <w:rPr>
                <w:sz w:val="8"/>
                <w:szCs w:val="8"/>
              </w:rPr>
            </w:pPr>
          </w:p>
        </w:tc>
        <w:tc>
          <w:tcPr>
            <w:tcW w:w="1920" w:type="dxa"/>
            <w:tcBorders>
              <w:bottom w:val="single" w:color="auto" w:sz="8" w:space="0"/>
            </w:tcBorders>
            <w:vAlign w:val="bottom"/>
          </w:tcPr>
          <w:p>
            <w:pPr>
              <w:rPr>
                <w:sz w:val="8"/>
                <w:szCs w:val="8"/>
              </w:rPr>
            </w:pPr>
          </w:p>
        </w:tc>
        <w:tc>
          <w:tcPr>
            <w:tcW w:w="6740" w:type="dxa"/>
            <w:tcBorders>
              <w:bottom w:val="single" w:color="auto" w:sz="8" w:space="0"/>
            </w:tcBorders>
            <w:vAlign w:val="bottom"/>
          </w:tcPr>
          <w:p>
            <w:pPr>
              <w:rPr>
                <w:sz w:val="8"/>
                <w:szCs w:val="8"/>
              </w:rPr>
            </w:pPr>
          </w:p>
        </w:tc>
        <w:tc>
          <w:tcPr>
            <w:tcW w:w="20" w:type="dxa"/>
            <w:vAlign w:val="bottom"/>
          </w:tcPr>
          <w:p>
            <w:pPr>
              <w:rPr>
                <w:sz w:val="8"/>
                <w:szCs w:val="8"/>
              </w:rPr>
            </w:pPr>
          </w:p>
        </w:tc>
      </w:tr>
    </w:tbl>
    <w:p>
      <w:pPr>
        <w:spacing w:line="200" w:lineRule="exact"/>
        <w:rPr>
          <w:sz w:val="20"/>
          <w:szCs w:val="20"/>
        </w:rPr>
      </w:pPr>
    </w:p>
    <w:p>
      <w:pPr>
        <w:spacing w:line="200" w:lineRule="exact"/>
        <w:rPr>
          <w:sz w:val="20"/>
          <w:szCs w:val="20"/>
        </w:rPr>
      </w:pPr>
    </w:p>
    <w:p>
      <w:pPr>
        <w:spacing w:line="200" w:lineRule="exact"/>
        <w:rPr>
          <w:sz w:val="20"/>
          <w:szCs w:val="20"/>
        </w:rPr>
      </w:pPr>
    </w:p>
    <w:p>
      <w:pPr>
        <w:spacing w:line="385" w:lineRule="exact"/>
        <w:rPr>
          <w:sz w:val="20"/>
          <w:szCs w:val="20"/>
        </w:rPr>
      </w:pPr>
    </w:p>
    <w:p>
      <w:pPr>
        <w:ind w:right="6"/>
        <w:jc w:val="center"/>
        <w:rPr>
          <w:sz w:val="20"/>
          <w:szCs w:val="20"/>
        </w:rPr>
      </w:pPr>
      <w:r>
        <w:rPr>
          <w:rFonts w:ascii="Times New Roman" w:hAnsi="Times New Roman" w:eastAsia="Times New Roman" w:cs="Times New Roman"/>
          <w:sz w:val="18"/>
          <w:szCs w:val="18"/>
        </w:rPr>
        <w:t>92</w:t>
      </w:r>
    </w:p>
    <w:p>
      <w:pPr>
        <w:sectPr>
          <w:pgSz w:w="11900" w:h="16838"/>
          <w:pgMar w:top="1417" w:right="1440" w:bottom="639" w:left="1440" w:header="0" w:footer="0" w:gutter="0"/>
          <w:cols w:equalWidth="0" w:num="1">
            <w:col w:w="9026"/>
          </w:cols>
        </w:sectPr>
      </w:pPr>
    </w:p>
    <w:p>
      <w:pPr>
        <w:spacing w:line="388" w:lineRule="exact"/>
        <w:ind w:left="1000"/>
        <w:rPr>
          <w:sz w:val="20"/>
          <w:szCs w:val="20"/>
        </w:rPr>
      </w:pPr>
      <w:bookmarkStart w:id="96" w:name="page97"/>
      <w:bookmarkEnd w:id="96"/>
      <w:r>
        <w:rPr>
          <w:rFonts w:ascii="Arial" w:hAnsi="Arial" w:eastAsia="Arial" w:cs="Arial"/>
          <w:b/>
          <w:bCs/>
          <w:sz w:val="32"/>
          <w:szCs w:val="32"/>
        </w:rPr>
        <w:t xml:space="preserve">4.2.3 </w:t>
      </w:r>
      <w:r>
        <w:rPr>
          <w:rFonts w:ascii="宋体" w:hAnsi="宋体" w:eastAsia="宋体" w:cs="宋体"/>
          <w:b/>
          <w:bCs/>
          <w:sz w:val="32"/>
          <w:szCs w:val="32"/>
        </w:rPr>
        <w:t>检验质控指标</w:t>
      </w:r>
    </w:p>
    <w:p>
      <w:pPr>
        <w:spacing w:line="268" w:lineRule="exact"/>
        <w:rPr>
          <w:sz w:val="20"/>
          <w:szCs w:val="20"/>
        </w:rPr>
      </w:pPr>
    </w:p>
    <w:p>
      <w:pPr>
        <w:spacing w:line="354" w:lineRule="exact"/>
        <w:ind w:left="1000"/>
        <w:rPr>
          <w:sz w:val="20"/>
          <w:szCs w:val="20"/>
        </w:rPr>
      </w:pPr>
      <w:r>
        <w:rPr>
          <w:rFonts w:ascii="宋体" w:hAnsi="宋体" w:eastAsia="宋体" w:cs="宋体"/>
          <w:sz w:val="31"/>
          <w:szCs w:val="31"/>
        </w:rPr>
        <w:t>符合国家三级医院质控标准；出报告时间符合国家三级</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医院要求。</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4.3 </w:t>
      </w:r>
      <w:r>
        <w:rPr>
          <w:rFonts w:ascii="宋体" w:hAnsi="宋体" w:eastAsia="宋体" w:cs="宋体"/>
          <w:b/>
          <w:bCs/>
          <w:sz w:val="32"/>
          <w:szCs w:val="32"/>
        </w:rPr>
        <w:t>病理</w:t>
      </w:r>
    </w:p>
    <w:p>
      <w:pPr>
        <w:spacing w:line="236" w:lineRule="exact"/>
        <w:rPr>
          <w:sz w:val="20"/>
          <w:szCs w:val="20"/>
        </w:rPr>
      </w:pPr>
    </w:p>
    <w:p>
      <w:pPr>
        <w:spacing w:line="388" w:lineRule="exact"/>
        <w:ind w:left="1000"/>
        <w:rPr>
          <w:sz w:val="20"/>
          <w:szCs w:val="20"/>
        </w:rPr>
      </w:pPr>
      <w:r>
        <w:rPr>
          <w:rFonts w:ascii="Arial" w:hAnsi="Arial" w:eastAsia="Arial" w:cs="Arial"/>
          <w:b/>
          <w:bCs/>
          <w:sz w:val="32"/>
          <w:szCs w:val="32"/>
        </w:rPr>
        <w:t xml:space="preserve">4.3.1 </w:t>
      </w:r>
      <w:r>
        <w:rPr>
          <w:rFonts w:ascii="宋体" w:hAnsi="宋体" w:eastAsia="宋体" w:cs="宋体"/>
          <w:b/>
          <w:bCs/>
          <w:sz w:val="32"/>
          <w:szCs w:val="32"/>
        </w:rPr>
        <w:t>开展病理项目</w:t>
      </w:r>
    </w:p>
    <w:p>
      <w:pPr>
        <w:spacing w:line="268" w:lineRule="exact"/>
        <w:rPr>
          <w:sz w:val="20"/>
          <w:szCs w:val="20"/>
        </w:rPr>
      </w:pPr>
    </w:p>
    <w:p>
      <w:pPr>
        <w:spacing w:line="354" w:lineRule="exact"/>
        <w:ind w:left="1000"/>
        <w:rPr>
          <w:sz w:val="20"/>
          <w:szCs w:val="20"/>
        </w:rPr>
      </w:pPr>
      <w:r>
        <w:rPr>
          <w:rFonts w:ascii="宋体" w:hAnsi="宋体" w:eastAsia="宋体" w:cs="宋体"/>
          <w:sz w:val="31"/>
          <w:szCs w:val="31"/>
        </w:rPr>
        <w:t>应当开展以下病理服务项目，以满足临床工作需求：</w:t>
      </w:r>
      <w:r>
        <w:rPr>
          <w:rFonts w:hint="eastAsia" w:ascii="宋体" w:hAnsi="宋体" w:eastAsia="宋体" w:cs="宋体"/>
          <w:sz w:val="21"/>
          <w:szCs w:val="21"/>
        </w:rPr>
        <w:t>√</w:t>
      </w:r>
      <w:r>
        <w:rPr>
          <w:rFonts w:ascii="宋体" w:hAnsi="宋体" w:eastAsia="宋体" w:cs="宋体"/>
          <w:sz w:val="31"/>
          <w:szCs w:val="31"/>
        </w:rPr>
        <w:t>活</w:t>
      </w:r>
    </w:p>
    <w:p>
      <w:pPr>
        <w:spacing w:line="268" w:lineRule="exact"/>
        <w:rPr>
          <w:sz w:val="20"/>
          <w:szCs w:val="20"/>
        </w:rPr>
      </w:pPr>
    </w:p>
    <w:p>
      <w:pPr>
        <w:spacing w:line="354" w:lineRule="exact"/>
        <w:ind w:left="360"/>
        <w:rPr>
          <w:sz w:val="20"/>
          <w:szCs w:val="20"/>
        </w:rPr>
      </w:pPr>
      <w:r>
        <w:rPr>
          <w:rFonts w:ascii="宋体" w:hAnsi="宋体" w:eastAsia="宋体" w:cs="宋体"/>
          <w:sz w:val="31"/>
          <w:szCs w:val="31"/>
        </w:rPr>
        <w:t>检病理诊断、</w:t>
      </w:r>
      <w:r>
        <w:rPr>
          <w:rFonts w:hint="eastAsia" w:ascii="宋体" w:hAnsi="宋体" w:eastAsia="宋体" w:cs="宋体"/>
          <w:sz w:val="21"/>
          <w:szCs w:val="21"/>
        </w:rPr>
        <w:t>√</w:t>
      </w:r>
      <w:r>
        <w:rPr>
          <w:rFonts w:ascii="宋体" w:hAnsi="宋体" w:eastAsia="宋体" w:cs="宋体"/>
          <w:sz w:val="31"/>
          <w:szCs w:val="31"/>
        </w:rPr>
        <w:t>细胞病理诊断、术中快速冰冻病理诊断、病理</w:t>
      </w:r>
    </w:p>
    <w:p>
      <w:pPr>
        <w:spacing w:line="260" w:lineRule="exact"/>
        <w:rPr>
          <w:sz w:val="20"/>
          <w:szCs w:val="20"/>
        </w:rPr>
      </w:pPr>
    </w:p>
    <w:p>
      <w:pPr>
        <w:spacing w:line="366" w:lineRule="exact"/>
        <w:ind w:left="360"/>
        <w:rPr>
          <w:sz w:val="20"/>
          <w:szCs w:val="20"/>
        </w:rPr>
      </w:pPr>
      <w:r>
        <w:rPr>
          <w:rFonts w:ascii="宋体" w:hAnsi="宋体" w:eastAsia="宋体" w:cs="宋体"/>
          <w:sz w:val="32"/>
          <w:szCs w:val="32"/>
        </w:rPr>
        <w:t>学会诊等。</w:t>
      </w:r>
    </w:p>
    <w:p>
      <w:pPr>
        <w:spacing w:line="268" w:lineRule="exact"/>
        <w:rPr>
          <w:sz w:val="20"/>
          <w:szCs w:val="20"/>
        </w:rPr>
      </w:pPr>
    </w:p>
    <w:p>
      <w:pPr>
        <w:spacing w:line="354" w:lineRule="exact"/>
        <w:ind w:left="1000"/>
        <w:rPr>
          <w:sz w:val="20"/>
          <w:szCs w:val="20"/>
        </w:rPr>
      </w:pPr>
      <w:r>
        <w:rPr>
          <w:rFonts w:ascii="宋体" w:hAnsi="宋体" w:eastAsia="宋体" w:cs="宋体"/>
          <w:sz w:val="31"/>
          <w:szCs w:val="31"/>
        </w:rPr>
        <w:t>可以开展以下列举的病理服务项目，如：分子病理学诊</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断和尸体解剖病理检查等。</w:t>
      </w:r>
    </w:p>
    <w:p>
      <w:pPr>
        <w:spacing w:line="236" w:lineRule="exact"/>
        <w:rPr>
          <w:sz w:val="20"/>
          <w:szCs w:val="20"/>
        </w:rPr>
      </w:pPr>
    </w:p>
    <w:p>
      <w:pPr>
        <w:spacing w:line="388" w:lineRule="exact"/>
        <w:ind w:left="1000"/>
        <w:rPr>
          <w:sz w:val="20"/>
          <w:szCs w:val="20"/>
        </w:rPr>
      </w:pPr>
      <w:r>
        <w:rPr>
          <w:rFonts w:ascii="Arial" w:hAnsi="Arial" w:eastAsia="Arial" w:cs="Arial"/>
          <w:b/>
          <w:bCs/>
          <w:sz w:val="32"/>
          <w:szCs w:val="32"/>
        </w:rPr>
        <w:t xml:space="preserve">4.3.2 </w:t>
      </w:r>
      <w:r>
        <w:rPr>
          <w:rFonts w:ascii="宋体" w:hAnsi="宋体" w:eastAsia="宋体" w:cs="宋体"/>
          <w:b/>
          <w:bCs/>
          <w:sz w:val="32"/>
          <w:szCs w:val="32"/>
        </w:rPr>
        <w:t>病理关键技术</w:t>
      </w:r>
    </w:p>
    <w:p>
      <w:pPr>
        <w:spacing w:line="268" w:lineRule="exact"/>
        <w:rPr>
          <w:sz w:val="20"/>
          <w:szCs w:val="20"/>
        </w:rPr>
      </w:pPr>
    </w:p>
    <w:p>
      <w:pPr>
        <w:spacing w:line="354" w:lineRule="exact"/>
        <w:ind w:left="1000"/>
        <w:rPr>
          <w:sz w:val="20"/>
          <w:szCs w:val="20"/>
        </w:rPr>
      </w:pPr>
      <w:r>
        <w:rPr>
          <w:rFonts w:ascii="宋体" w:hAnsi="宋体" w:eastAsia="宋体" w:cs="宋体"/>
          <w:sz w:val="31"/>
          <w:szCs w:val="31"/>
        </w:rPr>
        <w:t>应当具有开展以下病理关键技术的服务能力：免疫组织</w:t>
      </w:r>
    </w:p>
    <w:p>
      <w:pPr>
        <w:spacing w:line="259" w:lineRule="exact"/>
        <w:rPr>
          <w:sz w:val="20"/>
          <w:szCs w:val="20"/>
        </w:rPr>
      </w:pPr>
    </w:p>
    <w:p>
      <w:pPr>
        <w:spacing w:line="366" w:lineRule="exact"/>
        <w:ind w:left="360"/>
        <w:rPr>
          <w:sz w:val="20"/>
          <w:szCs w:val="20"/>
        </w:rPr>
      </w:pPr>
      <w:r>
        <w:rPr>
          <w:rFonts w:ascii="宋体" w:hAnsi="宋体" w:eastAsia="宋体" w:cs="宋体"/>
          <w:sz w:val="32"/>
          <w:szCs w:val="32"/>
        </w:rPr>
        <w:t>化学检查和特殊染色等。</w:t>
      </w:r>
    </w:p>
    <w:p>
      <w:pPr>
        <w:spacing w:line="268" w:lineRule="exact"/>
        <w:rPr>
          <w:sz w:val="20"/>
          <w:szCs w:val="20"/>
        </w:rPr>
      </w:pPr>
    </w:p>
    <w:p>
      <w:pPr>
        <w:spacing w:line="354" w:lineRule="exact"/>
        <w:ind w:left="1000"/>
        <w:rPr>
          <w:sz w:val="20"/>
          <w:szCs w:val="20"/>
        </w:rPr>
      </w:pPr>
      <w:r>
        <w:rPr>
          <w:rFonts w:ascii="宋体" w:hAnsi="宋体" w:eastAsia="宋体" w:cs="宋体"/>
          <w:sz w:val="31"/>
          <w:szCs w:val="31"/>
        </w:rPr>
        <w:t>可以具有开展以下病理关键技术的服务能力，如：原位</w:t>
      </w:r>
    </w:p>
    <w:p>
      <w:pPr>
        <w:spacing w:line="234" w:lineRule="exact"/>
        <w:rPr>
          <w:sz w:val="20"/>
          <w:szCs w:val="20"/>
        </w:rPr>
      </w:pPr>
    </w:p>
    <w:p>
      <w:pPr>
        <w:spacing w:line="388" w:lineRule="exact"/>
        <w:ind w:left="360"/>
        <w:rPr>
          <w:sz w:val="20"/>
          <w:szCs w:val="20"/>
        </w:rPr>
      </w:pPr>
      <w:r>
        <w:rPr>
          <w:rFonts w:ascii="宋体" w:hAnsi="宋体" w:eastAsia="宋体" w:cs="宋体"/>
          <w:sz w:val="32"/>
          <w:szCs w:val="32"/>
        </w:rPr>
        <w:t>杂交、基于</w:t>
      </w:r>
      <w:r>
        <w:rPr>
          <w:rFonts w:ascii="Arial" w:hAnsi="Arial" w:eastAsia="Arial" w:cs="Arial"/>
          <w:sz w:val="32"/>
          <w:szCs w:val="32"/>
        </w:rPr>
        <w:t xml:space="preserve"> PCR </w:t>
      </w:r>
      <w:r>
        <w:rPr>
          <w:rFonts w:ascii="宋体" w:hAnsi="宋体" w:eastAsia="宋体" w:cs="宋体"/>
          <w:sz w:val="32"/>
          <w:szCs w:val="32"/>
        </w:rPr>
        <w:t>等技术的基因突变检测和基因测序等。</w:t>
      </w:r>
    </w:p>
    <w:p>
      <w:pPr>
        <w:spacing w:line="236" w:lineRule="exact"/>
        <w:rPr>
          <w:sz w:val="20"/>
          <w:szCs w:val="20"/>
        </w:rPr>
      </w:pPr>
    </w:p>
    <w:p>
      <w:pPr>
        <w:spacing w:line="388" w:lineRule="exact"/>
        <w:ind w:left="1000"/>
        <w:rPr>
          <w:sz w:val="20"/>
          <w:szCs w:val="20"/>
        </w:rPr>
      </w:pPr>
      <w:r>
        <w:rPr>
          <w:rFonts w:ascii="Arial" w:hAnsi="Arial" w:eastAsia="Arial" w:cs="Arial"/>
          <w:b/>
          <w:bCs/>
          <w:sz w:val="32"/>
          <w:szCs w:val="32"/>
        </w:rPr>
        <w:t xml:space="preserve">4.3.3 </w:t>
      </w:r>
      <w:r>
        <w:rPr>
          <w:rFonts w:ascii="宋体" w:hAnsi="宋体" w:eastAsia="宋体" w:cs="宋体"/>
          <w:b/>
          <w:bCs/>
          <w:sz w:val="32"/>
          <w:szCs w:val="32"/>
        </w:rPr>
        <w:t>病理质控指标</w:t>
      </w:r>
    </w:p>
    <w:p>
      <w:pPr>
        <w:spacing w:line="268" w:lineRule="exact"/>
        <w:rPr>
          <w:sz w:val="20"/>
          <w:szCs w:val="20"/>
        </w:rPr>
      </w:pPr>
    </w:p>
    <w:p>
      <w:pPr>
        <w:spacing w:line="354" w:lineRule="exact"/>
        <w:ind w:left="1000"/>
        <w:rPr>
          <w:sz w:val="20"/>
          <w:szCs w:val="20"/>
        </w:rPr>
      </w:pPr>
      <w:r>
        <w:rPr>
          <w:rFonts w:ascii="宋体" w:hAnsi="宋体" w:eastAsia="宋体" w:cs="宋体"/>
          <w:sz w:val="31"/>
          <w:szCs w:val="31"/>
        </w:rPr>
        <w:t>符合国家三级医院质控标准；出报告时间符合国家三级</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医院要求。</w:t>
      </w:r>
    </w:p>
    <w:p>
      <w:pPr>
        <w:spacing w:line="236" w:lineRule="exact"/>
        <w:rPr>
          <w:sz w:val="20"/>
          <w:szCs w:val="20"/>
        </w:rPr>
      </w:pPr>
    </w:p>
    <w:p>
      <w:pPr>
        <w:spacing w:line="388" w:lineRule="exact"/>
        <w:ind w:left="1000"/>
        <w:rPr>
          <w:sz w:val="20"/>
          <w:szCs w:val="20"/>
        </w:rPr>
      </w:pPr>
      <w:r>
        <w:rPr>
          <w:rFonts w:ascii="Arial" w:hAnsi="Arial" w:eastAsia="Arial" w:cs="Arial"/>
          <w:b/>
          <w:bCs/>
          <w:sz w:val="32"/>
          <w:szCs w:val="32"/>
        </w:rPr>
        <w:t xml:space="preserve">4.4 </w:t>
      </w:r>
      <w:r>
        <w:rPr>
          <w:rFonts w:ascii="宋体" w:hAnsi="宋体" w:eastAsia="宋体" w:cs="宋体"/>
          <w:b/>
          <w:bCs/>
          <w:sz w:val="32"/>
          <w:szCs w:val="32"/>
        </w:rPr>
        <w:t>医学影像</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4.4.1 </w:t>
      </w:r>
      <w:r>
        <w:rPr>
          <w:rFonts w:ascii="宋体" w:hAnsi="宋体" w:eastAsia="宋体" w:cs="宋体"/>
          <w:b/>
          <w:bCs/>
          <w:sz w:val="32"/>
          <w:szCs w:val="32"/>
        </w:rPr>
        <w:t>放射</w:t>
      </w:r>
    </w:p>
    <w:p>
      <w:pPr>
        <w:spacing w:line="236" w:lineRule="exact"/>
        <w:rPr>
          <w:sz w:val="20"/>
          <w:szCs w:val="20"/>
        </w:rPr>
      </w:pPr>
    </w:p>
    <w:p>
      <w:pPr>
        <w:spacing w:line="388" w:lineRule="exact"/>
        <w:ind w:left="1000"/>
        <w:rPr>
          <w:sz w:val="20"/>
          <w:szCs w:val="20"/>
        </w:rPr>
      </w:pPr>
      <w:r>
        <w:rPr>
          <w:rFonts w:ascii="Arial" w:hAnsi="Arial" w:eastAsia="Arial" w:cs="Arial"/>
          <w:b/>
          <w:bCs/>
          <w:sz w:val="32"/>
          <w:szCs w:val="32"/>
        </w:rPr>
        <w:t xml:space="preserve">4.4.1.1 </w:t>
      </w:r>
      <w:r>
        <w:rPr>
          <w:rFonts w:ascii="宋体" w:hAnsi="宋体" w:eastAsia="宋体" w:cs="宋体"/>
          <w:b/>
          <w:bCs/>
          <w:sz w:val="32"/>
          <w:szCs w:val="32"/>
        </w:rPr>
        <w:t>开展放射项目</w:t>
      </w:r>
    </w:p>
    <w:p>
      <w:pPr>
        <w:spacing w:line="257" w:lineRule="exact"/>
        <w:rPr>
          <w:sz w:val="20"/>
          <w:szCs w:val="20"/>
        </w:rPr>
      </w:pPr>
    </w:p>
    <w:p>
      <w:pPr>
        <w:spacing w:line="366" w:lineRule="exact"/>
        <w:ind w:left="1000"/>
        <w:rPr>
          <w:sz w:val="20"/>
          <w:szCs w:val="20"/>
        </w:rPr>
      </w:pPr>
      <w:r>
        <w:rPr>
          <w:rFonts w:ascii="宋体" w:hAnsi="宋体" w:eastAsia="宋体" w:cs="宋体"/>
          <w:sz w:val="32"/>
          <w:szCs w:val="32"/>
        </w:rPr>
        <w:t>应当开展以下放射服务项目，以满足临床工作需求：</w:t>
      </w:r>
    </w:p>
    <w:p>
      <w:pPr>
        <w:spacing w:line="200" w:lineRule="exact"/>
        <w:rPr>
          <w:sz w:val="20"/>
          <w:szCs w:val="20"/>
        </w:rPr>
      </w:pPr>
    </w:p>
    <w:p>
      <w:pPr>
        <w:spacing w:line="348" w:lineRule="exact"/>
        <w:rPr>
          <w:sz w:val="20"/>
          <w:szCs w:val="20"/>
        </w:rPr>
      </w:pPr>
    </w:p>
    <w:p>
      <w:pPr>
        <w:ind w:right="6"/>
        <w:jc w:val="center"/>
        <w:rPr>
          <w:sz w:val="20"/>
          <w:szCs w:val="20"/>
        </w:rPr>
      </w:pPr>
      <w:r>
        <w:rPr>
          <w:rFonts w:ascii="Times New Roman" w:hAnsi="Times New Roman" w:eastAsia="Times New Roman" w:cs="Times New Roman"/>
          <w:sz w:val="18"/>
          <w:szCs w:val="18"/>
        </w:rPr>
        <w:t>93</w:t>
      </w:r>
    </w:p>
    <w:p>
      <w:pPr>
        <w:sectPr>
          <w:pgSz w:w="11900" w:h="16838"/>
          <w:pgMar w:top="1417" w:right="1440" w:bottom="639" w:left="1440" w:header="0" w:footer="0" w:gutter="0"/>
          <w:cols w:equalWidth="0" w:num="1">
            <w:col w:w="9026"/>
          </w:cols>
        </w:sectPr>
      </w:pPr>
    </w:p>
    <w:p>
      <w:pPr>
        <w:spacing w:line="48" w:lineRule="exact"/>
        <w:rPr>
          <w:sz w:val="20"/>
          <w:szCs w:val="20"/>
        </w:rPr>
      </w:pPr>
      <w:bookmarkStart w:id="97" w:name="page98"/>
      <w:bookmarkEnd w:id="97"/>
    </w:p>
    <w:p>
      <w:pPr>
        <w:tabs>
          <w:tab w:val="left" w:pos="1279"/>
        </w:tabs>
        <w:spacing w:line="561" w:lineRule="exact"/>
        <w:ind w:right="206" w:firstLine="630" w:firstLineChars="300"/>
        <w:rPr>
          <w:rFonts w:ascii="Arial" w:hAnsi="Arial" w:eastAsia="Arial" w:cs="Arial"/>
          <w:sz w:val="32"/>
          <w:szCs w:val="32"/>
        </w:rPr>
      </w:pPr>
      <w:r>
        <w:rPr>
          <w:rFonts w:hint="eastAsia" w:ascii="宋体" w:hAnsi="宋体" w:eastAsia="宋体" w:cs="宋体"/>
          <w:sz w:val="21"/>
          <w:szCs w:val="21"/>
        </w:rPr>
        <w:t>√</w:t>
      </w:r>
      <w:r>
        <w:rPr>
          <w:rFonts w:ascii="Arial" w:hAnsi="Arial" w:eastAsia="Arial" w:cs="Arial"/>
          <w:sz w:val="32"/>
          <w:szCs w:val="32"/>
        </w:rPr>
        <w:t>X</w:t>
      </w:r>
      <w:r>
        <w:rPr>
          <w:rFonts w:ascii="宋体" w:hAnsi="宋体" w:eastAsia="宋体" w:cs="宋体"/>
          <w:sz w:val="32"/>
          <w:szCs w:val="32"/>
        </w:rPr>
        <w:t>线摄片、</w:t>
      </w:r>
      <w:r>
        <w:rPr>
          <w:rFonts w:hint="eastAsia" w:ascii="宋体" w:hAnsi="宋体" w:eastAsia="宋体" w:cs="宋体"/>
          <w:sz w:val="21"/>
          <w:szCs w:val="21"/>
        </w:rPr>
        <w:t>√</w:t>
      </w:r>
      <w:r>
        <w:rPr>
          <w:rFonts w:ascii="Arial" w:hAnsi="Arial" w:eastAsia="Arial" w:cs="Arial"/>
          <w:sz w:val="32"/>
          <w:szCs w:val="32"/>
        </w:rPr>
        <w:t xml:space="preserve">X </w:t>
      </w:r>
      <w:r>
        <w:rPr>
          <w:rFonts w:ascii="宋体" w:hAnsi="宋体" w:eastAsia="宋体" w:cs="宋体"/>
          <w:sz w:val="32"/>
          <w:szCs w:val="32"/>
        </w:rPr>
        <w:t>线造影、乳腺钼靶</w:t>
      </w:r>
      <w:r>
        <w:rPr>
          <w:rFonts w:ascii="Arial" w:hAnsi="Arial" w:eastAsia="Arial" w:cs="Arial"/>
          <w:sz w:val="32"/>
          <w:szCs w:val="32"/>
        </w:rPr>
        <w:t xml:space="preserve"> X </w:t>
      </w:r>
      <w:r>
        <w:rPr>
          <w:rFonts w:ascii="宋体" w:hAnsi="宋体" w:eastAsia="宋体" w:cs="宋体"/>
          <w:sz w:val="32"/>
          <w:szCs w:val="32"/>
        </w:rPr>
        <w:t>线、</w:t>
      </w:r>
      <w:r>
        <w:rPr>
          <w:rFonts w:hint="eastAsia" w:ascii="宋体" w:hAnsi="宋体" w:eastAsia="宋体" w:cs="宋体"/>
          <w:sz w:val="21"/>
          <w:szCs w:val="21"/>
        </w:rPr>
        <w:t>√</w:t>
      </w:r>
      <w:r>
        <w:rPr>
          <w:rFonts w:ascii="宋体" w:hAnsi="宋体" w:eastAsia="宋体" w:cs="宋体"/>
          <w:sz w:val="32"/>
          <w:szCs w:val="32"/>
        </w:rPr>
        <w:t>数字胃肠透视、计算机断层扫描（</w:t>
      </w:r>
      <w:r>
        <w:rPr>
          <w:rFonts w:ascii="Arial" w:hAnsi="Arial" w:eastAsia="Arial" w:cs="Arial"/>
          <w:sz w:val="32"/>
          <w:szCs w:val="32"/>
        </w:rPr>
        <w:t>CT</w:t>
      </w:r>
      <w:r>
        <w:rPr>
          <w:rFonts w:ascii="宋体" w:hAnsi="宋体" w:eastAsia="宋体" w:cs="宋体"/>
          <w:sz w:val="32"/>
          <w:szCs w:val="32"/>
        </w:rPr>
        <w:t>）平扫、</w:t>
      </w:r>
      <w:r>
        <w:rPr>
          <w:rFonts w:hint="eastAsia" w:ascii="宋体" w:hAnsi="宋体" w:eastAsia="宋体" w:cs="宋体"/>
          <w:sz w:val="21"/>
          <w:szCs w:val="21"/>
        </w:rPr>
        <w:t>√</w:t>
      </w:r>
      <w:r>
        <w:rPr>
          <w:rFonts w:ascii="宋体" w:hAnsi="宋体" w:eastAsia="宋体" w:cs="宋体"/>
          <w:sz w:val="32"/>
          <w:szCs w:val="32"/>
        </w:rPr>
        <w:t>计算机断层扫描（</w:t>
      </w:r>
      <w:r>
        <w:rPr>
          <w:rFonts w:ascii="Arial" w:hAnsi="Arial" w:eastAsia="Arial" w:cs="Arial"/>
          <w:sz w:val="32"/>
          <w:szCs w:val="32"/>
        </w:rPr>
        <w:t>CT</w:t>
      </w:r>
      <w:r>
        <w:rPr>
          <w:rFonts w:ascii="宋体" w:hAnsi="宋体" w:eastAsia="宋体" w:cs="宋体"/>
          <w:sz w:val="32"/>
          <w:szCs w:val="32"/>
        </w:rPr>
        <w:t>）增强、</w:t>
      </w:r>
      <w:r>
        <w:rPr>
          <w:rFonts w:hint="eastAsia" w:ascii="宋体" w:hAnsi="宋体" w:eastAsia="宋体" w:cs="宋体"/>
          <w:sz w:val="21"/>
          <w:szCs w:val="21"/>
        </w:rPr>
        <w:t>√</w:t>
      </w:r>
      <w:r>
        <w:rPr>
          <w:rFonts w:ascii="宋体" w:hAnsi="宋体" w:eastAsia="宋体" w:cs="宋体"/>
          <w:sz w:val="32"/>
          <w:szCs w:val="32"/>
        </w:rPr>
        <w:t>计算机断层扫描（</w:t>
      </w:r>
      <w:r>
        <w:rPr>
          <w:rFonts w:ascii="Arial" w:hAnsi="Arial" w:eastAsia="Arial" w:cs="Arial"/>
          <w:sz w:val="32"/>
          <w:szCs w:val="32"/>
        </w:rPr>
        <w:t>CT</w:t>
      </w:r>
      <w:r>
        <w:rPr>
          <w:rFonts w:ascii="宋体" w:hAnsi="宋体" w:eastAsia="宋体" w:cs="宋体"/>
          <w:sz w:val="32"/>
          <w:szCs w:val="32"/>
        </w:rPr>
        <w:t>）特殊三维成像、磁共振（</w:t>
      </w:r>
      <w:r>
        <w:rPr>
          <w:rFonts w:ascii="Arial" w:hAnsi="Arial" w:eastAsia="Arial" w:cs="Arial"/>
          <w:sz w:val="32"/>
          <w:szCs w:val="32"/>
        </w:rPr>
        <w:t>MRI</w:t>
      </w:r>
      <w:r>
        <w:rPr>
          <w:rFonts w:ascii="宋体" w:hAnsi="宋体" w:eastAsia="宋体" w:cs="宋体"/>
          <w:sz w:val="32"/>
          <w:szCs w:val="32"/>
        </w:rPr>
        <w:t>）平扫、磁共振（</w:t>
      </w:r>
      <w:r>
        <w:rPr>
          <w:rFonts w:ascii="Arial" w:hAnsi="Arial" w:eastAsia="Arial" w:cs="Arial"/>
          <w:sz w:val="32"/>
          <w:szCs w:val="32"/>
        </w:rPr>
        <w:t>MRI</w:t>
      </w:r>
      <w:r>
        <w:rPr>
          <w:rFonts w:ascii="宋体" w:hAnsi="宋体" w:eastAsia="宋体" w:cs="宋体"/>
          <w:sz w:val="32"/>
          <w:szCs w:val="32"/>
        </w:rPr>
        <w:t>）增强、</w:t>
      </w:r>
      <w:r>
        <w:rPr>
          <w:rFonts w:ascii="Arial" w:hAnsi="Arial" w:eastAsia="Arial" w:cs="Arial"/>
          <w:sz w:val="32"/>
          <w:szCs w:val="32"/>
        </w:rPr>
        <w:t xml:space="preserve">MRI </w:t>
      </w:r>
      <w:r>
        <w:rPr>
          <w:rFonts w:ascii="宋体" w:hAnsi="宋体" w:eastAsia="宋体" w:cs="宋体"/>
          <w:sz w:val="32"/>
          <w:szCs w:val="32"/>
        </w:rPr>
        <w:t>水成像及血管成像、特殊</w:t>
      </w:r>
      <w:r>
        <w:rPr>
          <w:rFonts w:ascii="Arial" w:hAnsi="Arial" w:eastAsia="Arial" w:cs="Arial"/>
          <w:sz w:val="32"/>
          <w:szCs w:val="32"/>
        </w:rPr>
        <w:t xml:space="preserve"> MRI </w:t>
      </w:r>
      <w:r>
        <w:rPr>
          <w:rFonts w:ascii="宋体" w:hAnsi="宋体" w:eastAsia="宋体" w:cs="宋体"/>
          <w:sz w:val="32"/>
          <w:szCs w:val="32"/>
        </w:rPr>
        <w:t>检查、血管造影等。</w:t>
      </w:r>
    </w:p>
    <w:p>
      <w:pPr>
        <w:spacing w:line="239" w:lineRule="exact"/>
        <w:rPr>
          <w:sz w:val="20"/>
          <w:szCs w:val="20"/>
        </w:rPr>
      </w:pPr>
    </w:p>
    <w:p>
      <w:pPr>
        <w:spacing w:line="388" w:lineRule="exact"/>
        <w:ind w:left="1000"/>
        <w:rPr>
          <w:sz w:val="20"/>
          <w:szCs w:val="20"/>
        </w:rPr>
      </w:pPr>
      <w:r>
        <w:rPr>
          <w:rFonts w:ascii="Arial" w:hAnsi="Arial" w:eastAsia="Arial" w:cs="Arial"/>
          <w:b/>
          <w:bCs/>
          <w:sz w:val="32"/>
          <w:szCs w:val="32"/>
        </w:rPr>
        <w:t xml:space="preserve">4.4.1.2 </w:t>
      </w:r>
      <w:r>
        <w:rPr>
          <w:rFonts w:ascii="宋体" w:hAnsi="宋体" w:eastAsia="宋体" w:cs="宋体"/>
          <w:b/>
          <w:bCs/>
          <w:sz w:val="32"/>
          <w:szCs w:val="32"/>
        </w:rPr>
        <w:t>开展介入项目</w:t>
      </w:r>
    </w:p>
    <w:p>
      <w:pPr>
        <w:spacing w:line="257" w:lineRule="exact"/>
        <w:rPr>
          <w:sz w:val="20"/>
          <w:szCs w:val="20"/>
        </w:rPr>
      </w:pPr>
    </w:p>
    <w:p>
      <w:pPr>
        <w:spacing w:line="366" w:lineRule="exact"/>
        <w:ind w:left="1000"/>
        <w:rPr>
          <w:sz w:val="20"/>
          <w:szCs w:val="20"/>
        </w:rPr>
      </w:pPr>
      <w:r>
        <w:rPr>
          <w:rFonts w:ascii="宋体" w:hAnsi="宋体" w:eastAsia="宋体" w:cs="宋体"/>
          <w:sz w:val="32"/>
          <w:szCs w:val="32"/>
        </w:rPr>
        <w:t>所列项目按照《综合介入诊疗技术管理规范》《神经血</w:t>
      </w:r>
    </w:p>
    <w:p>
      <w:pPr>
        <w:spacing w:line="271" w:lineRule="exact"/>
        <w:rPr>
          <w:sz w:val="20"/>
          <w:szCs w:val="20"/>
        </w:rPr>
      </w:pPr>
    </w:p>
    <w:p>
      <w:pPr>
        <w:spacing w:line="354" w:lineRule="exact"/>
        <w:ind w:right="6"/>
        <w:jc w:val="center"/>
        <w:rPr>
          <w:sz w:val="20"/>
          <w:szCs w:val="20"/>
        </w:rPr>
      </w:pPr>
      <w:r>
        <w:rPr>
          <w:rFonts w:ascii="宋体" w:hAnsi="宋体" w:eastAsia="宋体" w:cs="宋体"/>
          <w:sz w:val="31"/>
          <w:szCs w:val="31"/>
        </w:rPr>
        <w:t>管介入诊疗技术管理规范》《心血管疾病介入诊疗技术管理</w:t>
      </w:r>
    </w:p>
    <w:p>
      <w:pPr>
        <w:spacing w:line="258" w:lineRule="exact"/>
        <w:rPr>
          <w:sz w:val="20"/>
          <w:szCs w:val="20"/>
        </w:rPr>
      </w:pPr>
    </w:p>
    <w:p>
      <w:pPr>
        <w:spacing w:line="364" w:lineRule="exact"/>
        <w:ind w:left="360"/>
        <w:rPr>
          <w:sz w:val="20"/>
          <w:szCs w:val="20"/>
        </w:rPr>
      </w:pPr>
      <w:r>
        <w:rPr>
          <w:rFonts w:ascii="宋体" w:hAnsi="宋体" w:eastAsia="宋体" w:cs="宋体"/>
          <w:sz w:val="30"/>
          <w:szCs w:val="30"/>
        </w:rPr>
        <w:t>规范（</w:t>
      </w:r>
      <w:r>
        <w:rPr>
          <w:rFonts w:ascii="Arial" w:hAnsi="Arial" w:eastAsia="Arial" w:cs="Arial"/>
          <w:sz w:val="30"/>
          <w:szCs w:val="30"/>
        </w:rPr>
        <w:t xml:space="preserve">2011 </w:t>
      </w:r>
      <w:r>
        <w:rPr>
          <w:rFonts w:ascii="宋体" w:hAnsi="宋体" w:eastAsia="宋体" w:cs="宋体"/>
          <w:sz w:val="30"/>
          <w:szCs w:val="30"/>
        </w:rPr>
        <w:t>年版）》《外周血管介入诊疗技术管理规范》的要</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求，在相应的科室开展。</w:t>
      </w:r>
    </w:p>
    <w:p>
      <w:pPr>
        <w:spacing w:line="236"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）基本标准。应当具备开展以下介入项目的医疗服</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务能力：</w:t>
      </w:r>
    </w:p>
    <w:p>
      <w:pPr>
        <w:spacing w:line="20" w:lineRule="exact"/>
        <w:rPr>
          <w:sz w:val="20"/>
          <w:szCs w:val="20"/>
        </w:rPr>
      </w:pPr>
      <w:r>
        <w:rPr>
          <w:sz w:val="20"/>
          <w:szCs w:val="20"/>
        </w:rPr>
        <mc:AlternateContent>
          <mc:Choice Requires="wps">
            <w:drawing>
              <wp:anchor distT="0" distB="0" distL="114300" distR="114300" simplePos="0" relativeHeight="252342272" behindDoc="1" locked="0" layoutInCell="0" allowOverlap="1">
                <wp:simplePos x="0" y="0"/>
                <wp:positionH relativeFrom="column">
                  <wp:posOffset>266700</wp:posOffset>
                </wp:positionH>
                <wp:positionV relativeFrom="paragraph">
                  <wp:posOffset>567690</wp:posOffset>
                </wp:positionV>
                <wp:extent cx="5197475" cy="0"/>
                <wp:effectExtent l="0" t="0" r="0" b="0"/>
                <wp:wrapNone/>
                <wp:docPr id="684" name="Shape 684"/>
                <wp:cNvGraphicFramePr/>
                <a:graphic xmlns:a="http://schemas.openxmlformats.org/drawingml/2006/main">
                  <a:graphicData uri="http://schemas.microsoft.com/office/word/2010/wordprocessingShape">
                    <wps:wsp>
                      <wps:cNvCnPr/>
                      <wps:spPr>
                        <a:xfrm>
                          <a:off x="0" y="0"/>
                          <a:ext cx="519747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84" o:spid="_x0000_s1026" o:spt="20" style="position:absolute;left:0pt;margin-left:21pt;margin-top:44.7pt;height:0pt;width:409.25pt;z-index:-250974208;mso-width-relative:page;mso-height-relative:page;" fillcolor="#FFFFFF" filled="t" stroked="t" coordsize="21600,21600" o:allowincell="f" o:gfxdata="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V6iCgNkAAAAIAQAADwAAAAAAAAABACAAAAAiAAAAZHJzL2Rvd25yZXYueG1sUEsBAhQA&#10;FAAAAAgAh07iQPaXuEC4AQAArAMAAA4AAAAAAAAAAQAgAAAAKAEAAGRycy9lMm9Eb2MueG1sUEsF&#10;BgAAAAAGAAYAWQEAAFIFAAAAAA==&#10;">
                <v:fill on="t" focussize="0,0"/>
                <v:stroke weight="1.44pt" color="#000000" miterlimit="8" joinstyle="miter"/>
                <v:imagedata o:title=""/>
                <o:lock v:ext="edit" aspectratio="f"/>
              </v:line>
            </w:pict>
          </mc:Fallback>
        </mc:AlternateContent>
      </w:r>
    </w:p>
    <w:p>
      <w:pPr>
        <w:spacing w:line="200" w:lineRule="exact"/>
        <w:rPr>
          <w:sz w:val="20"/>
          <w:szCs w:val="20"/>
        </w:rPr>
      </w:pPr>
    </w:p>
    <w:p>
      <w:pPr>
        <w:spacing w:line="200" w:lineRule="exact"/>
        <w:rPr>
          <w:sz w:val="20"/>
          <w:szCs w:val="20"/>
        </w:rPr>
      </w:pPr>
    </w:p>
    <w:p>
      <w:pPr>
        <w:spacing w:line="200" w:lineRule="exact"/>
        <w:rPr>
          <w:sz w:val="20"/>
          <w:szCs w:val="20"/>
        </w:rPr>
      </w:pPr>
    </w:p>
    <w:p>
      <w:pPr>
        <w:spacing w:line="346" w:lineRule="exact"/>
        <w:rPr>
          <w:sz w:val="20"/>
          <w:szCs w:val="20"/>
        </w:rPr>
      </w:pPr>
    </w:p>
    <w:tbl>
      <w:tblPr>
        <w:tblStyle w:val="3"/>
        <w:tblW w:w="8200" w:type="dxa"/>
        <w:tblInd w:w="400" w:type="dxa"/>
        <w:tblLayout w:type="fixed"/>
        <w:tblCellMar>
          <w:top w:w="0" w:type="dxa"/>
          <w:left w:w="0" w:type="dxa"/>
          <w:bottom w:w="0" w:type="dxa"/>
          <w:right w:w="0" w:type="dxa"/>
        </w:tblCellMar>
      </w:tblPr>
      <w:tblGrid>
        <w:gridCol w:w="20"/>
        <w:gridCol w:w="1740"/>
        <w:gridCol w:w="6440"/>
      </w:tblGrid>
      <w:tr>
        <w:tblPrEx>
          <w:tblCellMar>
            <w:top w:w="0" w:type="dxa"/>
            <w:left w:w="0" w:type="dxa"/>
            <w:bottom w:w="0" w:type="dxa"/>
            <w:right w:w="0" w:type="dxa"/>
          </w:tblCellMar>
        </w:tblPrEx>
        <w:trPr>
          <w:trHeight w:val="228" w:hRule="atLeast"/>
        </w:trPr>
        <w:tc>
          <w:tcPr>
            <w:tcW w:w="20" w:type="dxa"/>
            <w:vAlign w:val="bottom"/>
          </w:tcPr>
          <w:p>
            <w:pPr>
              <w:rPr>
                <w:sz w:val="19"/>
                <w:szCs w:val="19"/>
              </w:rPr>
            </w:pPr>
          </w:p>
        </w:tc>
        <w:tc>
          <w:tcPr>
            <w:tcW w:w="1740" w:type="dxa"/>
            <w:vAlign w:val="bottom"/>
          </w:tcPr>
          <w:p>
            <w:pPr>
              <w:spacing w:line="229" w:lineRule="exact"/>
              <w:ind w:right="630"/>
              <w:jc w:val="center"/>
              <w:rPr>
                <w:sz w:val="20"/>
                <w:szCs w:val="20"/>
              </w:rPr>
            </w:pPr>
            <w:r>
              <w:rPr>
                <w:rFonts w:ascii="宋体" w:hAnsi="宋体" w:eastAsia="宋体" w:cs="宋体"/>
                <w:b/>
                <w:bCs/>
                <w:w w:val="99"/>
                <w:sz w:val="20"/>
                <w:szCs w:val="20"/>
              </w:rPr>
              <w:t>序号</w:t>
            </w:r>
          </w:p>
        </w:tc>
        <w:tc>
          <w:tcPr>
            <w:tcW w:w="6440" w:type="dxa"/>
            <w:vAlign w:val="bottom"/>
          </w:tcPr>
          <w:p>
            <w:pPr>
              <w:spacing w:line="229" w:lineRule="exact"/>
              <w:ind w:left="3280"/>
              <w:rPr>
                <w:sz w:val="20"/>
                <w:szCs w:val="20"/>
              </w:rPr>
            </w:pPr>
            <w:r>
              <w:rPr>
                <w:rFonts w:ascii="宋体" w:hAnsi="宋体" w:eastAsia="宋体" w:cs="宋体"/>
                <w:b/>
                <w:bCs/>
                <w:sz w:val="20"/>
                <w:szCs w:val="20"/>
              </w:rPr>
              <w:t>项目名称</w:t>
            </w:r>
          </w:p>
        </w:tc>
      </w:tr>
      <w:tr>
        <w:tblPrEx>
          <w:tblCellMar>
            <w:top w:w="0" w:type="dxa"/>
            <w:left w:w="0" w:type="dxa"/>
            <w:bottom w:w="0" w:type="dxa"/>
            <w:right w:w="0" w:type="dxa"/>
          </w:tblCellMar>
        </w:tblPrEx>
        <w:trPr>
          <w:trHeight w:val="98" w:hRule="atLeast"/>
        </w:trPr>
        <w:tc>
          <w:tcPr>
            <w:tcW w:w="20" w:type="dxa"/>
            <w:vAlign w:val="bottom"/>
          </w:tcPr>
          <w:p>
            <w:pPr>
              <w:rPr>
                <w:sz w:val="8"/>
                <w:szCs w:val="8"/>
              </w:rPr>
            </w:pPr>
          </w:p>
        </w:tc>
        <w:tc>
          <w:tcPr>
            <w:tcW w:w="1740" w:type="dxa"/>
            <w:tcBorders>
              <w:bottom w:val="single" w:color="auto" w:sz="8" w:space="0"/>
            </w:tcBorders>
            <w:vAlign w:val="bottom"/>
          </w:tcPr>
          <w:p>
            <w:pPr>
              <w:rPr>
                <w:sz w:val="8"/>
                <w:szCs w:val="8"/>
              </w:rPr>
            </w:pPr>
          </w:p>
        </w:tc>
        <w:tc>
          <w:tcPr>
            <w:tcW w:w="6440" w:type="dxa"/>
            <w:tcBorders>
              <w:bottom w:val="single" w:color="auto" w:sz="8" w:space="0"/>
            </w:tcBorders>
            <w:vAlign w:val="bottom"/>
          </w:tcPr>
          <w:p>
            <w:pPr>
              <w:rPr>
                <w:sz w:val="8"/>
                <w:szCs w:val="8"/>
              </w:rPr>
            </w:pPr>
          </w:p>
        </w:tc>
      </w:tr>
      <w:tr>
        <w:tblPrEx>
          <w:tblCellMar>
            <w:top w:w="0" w:type="dxa"/>
            <w:left w:w="0" w:type="dxa"/>
            <w:bottom w:w="0" w:type="dxa"/>
            <w:right w:w="0" w:type="dxa"/>
          </w:tblCellMar>
        </w:tblPrEx>
        <w:trPr>
          <w:trHeight w:val="317"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0"/>
              </w:rPr>
              <w:t>1</w:t>
            </w:r>
          </w:p>
        </w:tc>
        <w:tc>
          <w:tcPr>
            <w:tcW w:w="6440" w:type="dxa"/>
            <w:vAlign w:val="bottom"/>
          </w:tcPr>
          <w:p>
            <w:pPr>
              <w:spacing w:line="251" w:lineRule="exact"/>
              <w:ind w:left="1040"/>
              <w:rPr>
                <w:rFonts w:hint="default" w:eastAsia="宋体"/>
                <w:sz w:val="20"/>
                <w:szCs w:val="20"/>
                <w:lang w:val="en-US" w:eastAsia="zh-CN"/>
              </w:rPr>
            </w:pPr>
            <w:r>
              <w:rPr>
                <w:rFonts w:ascii="宋体" w:hAnsi="宋体" w:eastAsia="宋体" w:cs="宋体"/>
              </w:rPr>
              <w:t>主动脉造影术</w:t>
            </w:r>
            <w:r>
              <w:rPr>
                <w:rFonts w:hint="eastAsia" w:ascii="宋体" w:hAnsi="宋体" w:eastAsia="宋体" w:cs="宋体"/>
                <w:lang w:val="en-US" w:eastAsia="zh-CN"/>
              </w:rPr>
              <w:t xml:space="preserve">                                   </w:t>
            </w:r>
            <w:r>
              <w:rPr>
                <w:rFonts w:hint="eastAsia" w:ascii="宋体" w:hAnsi="宋体" w:eastAsia="宋体" w:cs="宋体"/>
                <w:sz w:val="21"/>
                <w:szCs w:val="21"/>
                <w:lang w:eastAsia="zh-CN"/>
              </w:rPr>
              <w:t>√</w:t>
            </w:r>
            <w:r>
              <w:rPr>
                <w:rFonts w:hint="eastAsia" w:ascii="宋体" w:hAnsi="宋体" w:eastAsia="宋体" w:cs="宋体"/>
                <w:lang w:val="en-US" w:eastAsia="zh-CN"/>
              </w:rPr>
              <w:t xml:space="preserve">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0"/>
              </w:rPr>
              <w:t>2</w:t>
            </w:r>
          </w:p>
        </w:tc>
        <w:tc>
          <w:tcPr>
            <w:tcW w:w="6440" w:type="dxa"/>
            <w:vAlign w:val="bottom"/>
          </w:tcPr>
          <w:p>
            <w:pPr>
              <w:spacing w:line="251" w:lineRule="exact"/>
              <w:ind w:left="1040"/>
              <w:rPr>
                <w:sz w:val="20"/>
                <w:szCs w:val="20"/>
              </w:rPr>
            </w:pPr>
            <w:r>
              <w:rPr>
                <w:rFonts w:ascii="宋体" w:hAnsi="宋体" w:eastAsia="宋体" w:cs="宋体"/>
              </w:rPr>
              <w:t>四肢动脉造影术</w:t>
            </w:r>
            <w:r>
              <w:rPr>
                <w:rFonts w:hint="eastAsia" w:ascii="宋体" w:hAnsi="宋体" w:eastAsia="宋体" w:cs="宋体"/>
                <w:lang w:val="en-US" w:eastAsia="zh-CN"/>
              </w:rPr>
              <w:t xml:space="preserve">                                 </w:t>
            </w:r>
            <w:r>
              <w:rPr>
                <w:rFonts w:hint="eastAsia" w:ascii="宋体" w:hAnsi="宋体" w:eastAsia="宋体" w:cs="宋体"/>
                <w:sz w:val="21"/>
                <w:szCs w:val="21"/>
                <w:lang w:eastAsia="zh-CN"/>
              </w:rPr>
              <w:t>√</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0"/>
              </w:rPr>
              <w:t>3</w:t>
            </w:r>
          </w:p>
        </w:tc>
        <w:tc>
          <w:tcPr>
            <w:tcW w:w="6440" w:type="dxa"/>
            <w:vAlign w:val="bottom"/>
          </w:tcPr>
          <w:p>
            <w:pPr>
              <w:spacing w:line="251" w:lineRule="exact"/>
              <w:ind w:left="1040"/>
              <w:rPr>
                <w:rFonts w:hint="default" w:eastAsia="宋体"/>
                <w:sz w:val="20"/>
                <w:szCs w:val="20"/>
                <w:lang w:val="en-US" w:eastAsia="zh-CN"/>
              </w:rPr>
            </w:pPr>
            <w:r>
              <w:rPr>
                <w:rFonts w:ascii="宋体" w:hAnsi="宋体" w:eastAsia="宋体" w:cs="宋体"/>
              </w:rPr>
              <w:t>腹腔干、肝、脾动脉造影术</w:t>
            </w:r>
            <w:r>
              <w:rPr>
                <w:rFonts w:hint="eastAsia" w:ascii="宋体" w:hAnsi="宋体" w:eastAsia="宋体" w:cs="宋体"/>
                <w:lang w:val="en-US" w:eastAsia="zh-CN"/>
              </w:rPr>
              <w:t xml:space="preserve">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0"/>
              </w:rPr>
              <w:t>4</w:t>
            </w:r>
          </w:p>
        </w:tc>
        <w:tc>
          <w:tcPr>
            <w:tcW w:w="6440" w:type="dxa"/>
            <w:vAlign w:val="bottom"/>
          </w:tcPr>
          <w:p>
            <w:pPr>
              <w:spacing w:line="251" w:lineRule="exact"/>
              <w:ind w:left="1040"/>
              <w:rPr>
                <w:sz w:val="20"/>
                <w:szCs w:val="20"/>
              </w:rPr>
            </w:pPr>
            <w:r>
              <w:rPr>
                <w:rFonts w:ascii="宋体" w:hAnsi="宋体" w:eastAsia="宋体" w:cs="宋体"/>
              </w:rPr>
              <w:t>肠系膜上、下动脉造影术</w:t>
            </w:r>
            <w:r>
              <w:rPr>
                <w:rFonts w:hint="eastAsia" w:ascii="宋体" w:hAnsi="宋体" w:eastAsia="宋体" w:cs="宋体"/>
                <w:lang w:val="en-US" w:eastAsia="zh-CN"/>
              </w:rPr>
              <w:t xml:space="preserve">                         √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0"/>
              </w:rPr>
              <w:t>5</w:t>
            </w:r>
          </w:p>
        </w:tc>
        <w:tc>
          <w:tcPr>
            <w:tcW w:w="6440" w:type="dxa"/>
            <w:vAlign w:val="bottom"/>
          </w:tcPr>
          <w:p>
            <w:pPr>
              <w:spacing w:line="251" w:lineRule="exact"/>
              <w:ind w:left="1040"/>
              <w:rPr>
                <w:sz w:val="20"/>
                <w:szCs w:val="20"/>
              </w:rPr>
            </w:pPr>
            <w:r>
              <w:rPr>
                <w:rFonts w:ascii="宋体" w:hAnsi="宋体" w:eastAsia="宋体" w:cs="宋体"/>
              </w:rPr>
              <w:t>肾动脉造影术</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0"/>
              </w:rPr>
              <w:t>6</w:t>
            </w:r>
          </w:p>
        </w:tc>
        <w:tc>
          <w:tcPr>
            <w:tcW w:w="6440" w:type="dxa"/>
            <w:vAlign w:val="bottom"/>
          </w:tcPr>
          <w:p>
            <w:pPr>
              <w:spacing w:line="251" w:lineRule="exact"/>
              <w:ind w:left="1040"/>
              <w:rPr>
                <w:sz w:val="20"/>
                <w:szCs w:val="20"/>
              </w:rPr>
            </w:pPr>
            <w:r>
              <w:rPr>
                <w:rFonts w:ascii="宋体" w:hAnsi="宋体" w:eastAsia="宋体" w:cs="宋体"/>
              </w:rPr>
              <w:t>间接性门静脉造影术</w:t>
            </w:r>
            <w:r>
              <w:rPr>
                <w:rFonts w:hint="eastAsia" w:ascii="宋体" w:hAnsi="宋体" w:eastAsia="宋体" w:cs="宋体"/>
                <w:lang w:val="en-US" w:eastAsia="zh-CN"/>
              </w:rPr>
              <w:t xml:space="preserve">                             √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0"/>
              </w:rPr>
              <w:t>7</w:t>
            </w:r>
          </w:p>
        </w:tc>
        <w:tc>
          <w:tcPr>
            <w:tcW w:w="6440" w:type="dxa"/>
            <w:vAlign w:val="bottom"/>
          </w:tcPr>
          <w:p>
            <w:pPr>
              <w:spacing w:line="251" w:lineRule="exact"/>
              <w:ind w:left="1040"/>
              <w:rPr>
                <w:sz w:val="20"/>
                <w:szCs w:val="20"/>
              </w:rPr>
            </w:pPr>
            <w:r>
              <w:rPr>
                <w:rFonts w:ascii="宋体" w:hAnsi="宋体" w:eastAsia="宋体" w:cs="宋体"/>
              </w:rPr>
              <w:t>上、下腔静脉造影术</w:t>
            </w:r>
            <w:r>
              <w:rPr>
                <w:rFonts w:hint="eastAsia" w:ascii="宋体" w:hAnsi="宋体" w:eastAsia="宋体" w:cs="宋体"/>
                <w:lang w:val="en-US" w:eastAsia="zh-CN"/>
              </w:rPr>
              <w:t xml:space="preserve">                             √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0"/>
              </w:rPr>
              <w:t>8</w:t>
            </w:r>
          </w:p>
        </w:tc>
        <w:tc>
          <w:tcPr>
            <w:tcW w:w="6440" w:type="dxa"/>
            <w:vAlign w:val="bottom"/>
          </w:tcPr>
          <w:p>
            <w:pPr>
              <w:spacing w:line="251" w:lineRule="exact"/>
              <w:ind w:left="1040"/>
              <w:rPr>
                <w:sz w:val="20"/>
                <w:szCs w:val="20"/>
              </w:rPr>
            </w:pPr>
            <w:r>
              <w:rPr>
                <w:rFonts w:ascii="宋体" w:hAnsi="宋体" w:eastAsia="宋体" w:cs="宋体"/>
              </w:rPr>
              <w:t>四肢静脉造影术</w:t>
            </w:r>
            <w:r>
              <w:rPr>
                <w:rFonts w:hint="eastAsia" w:ascii="宋体" w:hAnsi="宋体" w:eastAsia="宋体" w:cs="宋体"/>
                <w:lang w:val="en-US" w:eastAsia="zh-CN"/>
              </w:rPr>
              <w:t xml:space="preserve">                                 √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305"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0"/>
              </w:rPr>
              <w:t>9</w:t>
            </w:r>
          </w:p>
        </w:tc>
        <w:tc>
          <w:tcPr>
            <w:tcW w:w="6440" w:type="dxa"/>
            <w:vAlign w:val="bottom"/>
          </w:tcPr>
          <w:p>
            <w:pPr>
              <w:spacing w:line="251" w:lineRule="exact"/>
              <w:ind w:left="1040"/>
              <w:rPr>
                <w:sz w:val="20"/>
                <w:szCs w:val="20"/>
              </w:rPr>
            </w:pPr>
            <w:r>
              <w:rPr>
                <w:rFonts w:ascii="宋体" w:hAnsi="宋体" w:eastAsia="宋体" w:cs="宋体"/>
              </w:rPr>
              <w:t>肝、肾静脉造影术</w:t>
            </w:r>
            <w:r>
              <w:rPr>
                <w:rFonts w:hint="eastAsia" w:ascii="宋体" w:hAnsi="宋体" w:eastAsia="宋体" w:cs="宋体"/>
                <w:lang w:val="en-US" w:eastAsia="zh-CN"/>
              </w:rPr>
              <w:t xml:space="preserve">                               √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10</w:t>
            </w:r>
          </w:p>
        </w:tc>
        <w:tc>
          <w:tcPr>
            <w:tcW w:w="6440" w:type="dxa"/>
            <w:vAlign w:val="bottom"/>
          </w:tcPr>
          <w:p>
            <w:pPr>
              <w:spacing w:line="251" w:lineRule="exact"/>
              <w:ind w:left="1040"/>
              <w:rPr>
                <w:sz w:val="20"/>
                <w:szCs w:val="20"/>
              </w:rPr>
            </w:pPr>
            <w:r>
              <w:rPr>
                <w:rFonts w:ascii="宋体" w:hAnsi="宋体" w:eastAsia="宋体" w:cs="宋体"/>
              </w:rPr>
              <w:t>透视下深静脉穿刺置管术</w:t>
            </w:r>
            <w:r>
              <w:rPr>
                <w:rFonts w:hint="eastAsia" w:ascii="宋体" w:hAnsi="宋体" w:eastAsia="宋体" w:cs="宋体"/>
                <w:lang w:val="en-US" w:eastAsia="zh-CN"/>
              </w:rPr>
              <w:t xml:space="preserve">                         √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11</w:t>
            </w:r>
          </w:p>
        </w:tc>
        <w:tc>
          <w:tcPr>
            <w:tcW w:w="6440" w:type="dxa"/>
            <w:vAlign w:val="bottom"/>
          </w:tcPr>
          <w:p>
            <w:pPr>
              <w:spacing w:line="251" w:lineRule="exact"/>
              <w:ind w:left="1040"/>
              <w:rPr>
                <w:sz w:val="20"/>
                <w:szCs w:val="20"/>
              </w:rPr>
            </w:pPr>
            <w:r>
              <w:rPr>
                <w:rFonts w:ascii="宋体" w:hAnsi="宋体" w:eastAsia="宋体" w:cs="宋体"/>
              </w:rPr>
              <w:t>颈、椎动脉造影术</w:t>
            </w:r>
            <w:r>
              <w:rPr>
                <w:rFonts w:hint="eastAsia" w:ascii="宋体" w:hAnsi="宋体" w:eastAsia="宋体" w:cs="宋体"/>
                <w:lang w:val="en-US" w:eastAsia="zh-CN"/>
              </w:rPr>
              <w:t xml:space="preserve">                               √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12</w:t>
            </w:r>
          </w:p>
        </w:tc>
        <w:tc>
          <w:tcPr>
            <w:tcW w:w="6440" w:type="dxa"/>
            <w:vAlign w:val="bottom"/>
          </w:tcPr>
          <w:p>
            <w:pPr>
              <w:spacing w:line="251" w:lineRule="exact"/>
              <w:ind w:left="1040"/>
              <w:rPr>
                <w:sz w:val="20"/>
                <w:szCs w:val="20"/>
              </w:rPr>
            </w:pPr>
            <w:r>
              <w:rPr>
                <w:rFonts w:ascii="宋体" w:hAnsi="宋体" w:eastAsia="宋体" w:cs="宋体"/>
              </w:rPr>
              <w:t>肺动脉造影术</w:t>
            </w:r>
            <w:r>
              <w:rPr>
                <w:rFonts w:hint="eastAsia" w:ascii="宋体" w:hAnsi="宋体" w:eastAsia="宋体" w:cs="宋体"/>
                <w:lang w:val="en-US" w:eastAsia="zh-CN"/>
              </w:rPr>
              <w:t xml:space="preserve">                                   √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13</w:t>
            </w:r>
          </w:p>
        </w:tc>
        <w:tc>
          <w:tcPr>
            <w:tcW w:w="6440" w:type="dxa"/>
            <w:vAlign w:val="bottom"/>
          </w:tcPr>
          <w:p>
            <w:pPr>
              <w:spacing w:line="251" w:lineRule="exact"/>
              <w:ind w:left="1040"/>
              <w:rPr>
                <w:sz w:val="20"/>
                <w:szCs w:val="20"/>
              </w:rPr>
            </w:pPr>
            <w:r>
              <w:rPr>
                <w:rFonts w:ascii="宋体" w:hAnsi="宋体" w:eastAsia="宋体" w:cs="宋体"/>
              </w:rPr>
              <w:t>选择性脏器动脉造影术及药物灌注</w:t>
            </w:r>
            <w:r>
              <w:rPr>
                <w:rFonts w:hint="eastAsia" w:ascii="宋体" w:hAnsi="宋体" w:eastAsia="宋体" w:cs="宋体"/>
                <w:lang w:val="en-US" w:eastAsia="zh-CN"/>
              </w:rPr>
              <w:t xml:space="preserve">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14</w:t>
            </w:r>
          </w:p>
        </w:tc>
        <w:tc>
          <w:tcPr>
            <w:tcW w:w="6440" w:type="dxa"/>
            <w:vAlign w:val="bottom"/>
          </w:tcPr>
          <w:p>
            <w:pPr>
              <w:spacing w:line="251" w:lineRule="exact"/>
              <w:ind w:left="1040"/>
              <w:rPr>
                <w:sz w:val="20"/>
                <w:szCs w:val="20"/>
              </w:rPr>
            </w:pPr>
            <w:r>
              <w:rPr>
                <w:rFonts w:ascii="宋体" w:hAnsi="宋体" w:eastAsia="宋体" w:cs="宋体"/>
              </w:rPr>
              <w:t>经皮体表一般畸形血管硬化术</w:t>
            </w:r>
            <w:r>
              <w:rPr>
                <w:rFonts w:hint="eastAsia" w:ascii="宋体" w:hAnsi="宋体" w:eastAsia="宋体" w:cs="宋体"/>
                <w:lang w:val="en-US" w:eastAsia="zh-CN"/>
              </w:rPr>
              <w:t xml:space="preserve">                     √</w:t>
            </w:r>
          </w:p>
        </w:tc>
      </w:tr>
      <w:tr>
        <w:tblPrEx>
          <w:tblCellMar>
            <w:top w:w="0" w:type="dxa"/>
            <w:left w:w="0" w:type="dxa"/>
            <w:bottom w:w="0" w:type="dxa"/>
            <w:right w:w="0" w:type="dxa"/>
          </w:tblCellMar>
        </w:tblPrEx>
        <w:trPr>
          <w:trHeight w:val="60" w:hRule="atLeast"/>
        </w:trPr>
        <w:tc>
          <w:tcPr>
            <w:tcW w:w="20" w:type="dxa"/>
            <w:tcBorders>
              <w:bottom w:val="single" w:color="auto" w:sz="8" w:space="0"/>
            </w:tcBorders>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r>
      <w:tr>
        <w:tblPrEx>
          <w:tblCellMar>
            <w:top w:w="0" w:type="dxa"/>
            <w:left w:w="0" w:type="dxa"/>
            <w:bottom w:w="0" w:type="dxa"/>
            <w:right w:w="0" w:type="dxa"/>
          </w:tblCellMar>
        </w:tblPrEx>
        <w:trPr>
          <w:trHeight w:val="280" w:hRule="atLeast"/>
        </w:trPr>
        <w:tc>
          <w:tcPr>
            <w:tcW w:w="20" w:type="dxa"/>
            <w:vAlign w:val="bottom"/>
          </w:tcPr>
          <w:p>
            <w:pPr>
              <w:rPr>
                <w:sz w:val="24"/>
                <w:szCs w:val="24"/>
              </w:rPr>
            </w:pPr>
          </w:p>
        </w:tc>
        <w:tc>
          <w:tcPr>
            <w:tcW w:w="1740" w:type="dxa"/>
            <w:vAlign w:val="bottom"/>
          </w:tcPr>
          <w:p>
            <w:pPr>
              <w:rPr>
                <w:sz w:val="24"/>
                <w:szCs w:val="24"/>
              </w:rPr>
            </w:pPr>
          </w:p>
        </w:tc>
        <w:tc>
          <w:tcPr>
            <w:tcW w:w="6440" w:type="dxa"/>
            <w:vAlign w:val="bottom"/>
          </w:tcPr>
          <w:p>
            <w:pPr>
              <w:ind w:left="2260"/>
              <w:rPr>
                <w:sz w:val="20"/>
                <w:szCs w:val="20"/>
              </w:rPr>
            </w:pPr>
            <w:r>
              <w:rPr>
                <w:rFonts w:ascii="Times New Roman" w:hAnsi="Times New Roman" w:eastAsia="Times New Roman" w:cs="Times New Roman"/>
                <w:sz w:val="18"/>
                <w:szCs w:val="18"/>
              </w:rPr>
              <w:t>94</w:t>
            </w:r>
          </w:p>
        </w:tc>
      </w:tr>
    </w:tbl>
    <w:p>
      <w:pPr>
        <w:sectPr>
          <w:pgSz w:w="11900" w:h="16838"/>
          <w:pgMar w:top="1440" w:right="1440" w:bottom="639" w:left="1440" w:header="0" w:footer="0" w:gutter="0"/>
          <w:cols w:equalWidth="0" w:num="1">
            <w:col w:w="9026"/>
          </w:cols>
        </w:sectPr>
      </w:pPr>
    </w:p>
    <w:p>
      <w:pPr>
        <w:spacing w:line="85" w:lineRule="exact"/>
        <w:rPr>
          <w:sz w:val="20"/>
          <w:szCs w:val="20"/>
        </w:rPr>
      </w:pPr>
      <w:bookmarkStart w:id="98" w:name="page99"/>
      <w:bookmarkEnd w:id="98"/>
      <w:r>
        <w:rPr>
          <w:sz w:val="20"/>
          <w:szCs w:val="20"/>
        </w:rPr>
        <mc:AlternateContent>
          <mc:Choice Requires="wps">
            <w:drawing>
              <wp:anchor distT="0" distB="0" distL="114300" distR="114300" simplePos="0" relativeHeight="252343296" behindDoc="1" locked="0" layoutInCell="0" allowOverlap="1">
                <wp:simplePos x="0" y="0"/>
                <wp:positionH relativeFrom="page">
                  <wp:posOffset>1181100</wp:posOffset>
                </wp:positionH>
                <wp:positionV relativeFrom="page">
                  <wp:posOffset>923290</wp:posOffset>
                </wp:positionV>
                <wp:extent cx="5197475" cy="0"/>
                <wp:effectExtent l="0" t="0" r="0" b="0"/>
                <wp:wrapNone/>
                <wp:docPr id="685" name="Shape 685"/>
                <wp:cNvGraphicFramePr/>
                <a:graphic xmlns:a="http://schemas.openxmlformats.org/drawingml/2006/main">
                  <a:graphicData uri="http://schemas.microsoft.com/office/word/2010/wordprocessingShape">
                    <wps:wsp>
                      <wps:cNvCnPr/>
                      <wps:spPr>
                        <a:xfrm>
                          <a:off x="0" y="0"/>
                          <a:ext cx="519747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85" o:spid="_x0000_s1026" o:spt="20" style="position:absolute;left:0pt;margin-left:93pt;margin-top:72.7pt;height:0pt;width:409.25pt;mso-position-horizontal-relative:page;mso-position-vertical-relative:page;z-index:-250973184;mso-width-relative:page;mso-height-relative:page;" fillcolor="#FFFFFF" filled="t" stroked="t" coordsize="21600,21600" o:allowincell="f" o:gfxdata="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hIx2b2wAAAAwBAAAPAAAAAAAAAAEAIAAAACIAAABkcnMvZG93bnJldi54bWxQSwEC&#10;FAAUAAAACACHTuJAnoxhargBAACsAwAADgAAAAAAAAABACAAAAAqAQAAZHJzL2Uyb0RvYy54bWxQ&#10;SwUGAAAAAAYABgBZAQAAVAUAAAAA&#10;">
                <v:fill on="t" focussize="0,0"/>
                <v:stroke weight="1.44pt" color="#000000" miterlimit="8" joinstyle="miter"/>
                <v:imagedata o:title=""/>
                <o:lock v:ext="edit" aspectratio="f"/>
              </v:line>
            </w:pict>
          </mc:Fallback>
        </mc:AlternateContent>
      </w:r>
    </w:p>
    <w:tbl>
      <w:tblPr>
        <w:tblStyle w:val="3"/>
        <w:tblW w:w="8560" w:type="dxa"/>
        <w:tblInd w:w="400" w:type="dxa"/>
        <w:tblLayout w:type="fixed"/>
        <w:tblCellMar>
          <w:top w:w="0" w:type="dxa"/>
          <w:left w:w="0" w:type="dxa"/>
          <w:bottom w:w="0" w:type="dxa"/>
          <w:right w:w="0" w:type="dxa"/>
        </w:tblCellMar>
      </w:tblPr>
      <w:tblGrid>
        <w:gridCol w:w="20"/>
        <w:gridCol w:w="1740"/>
        <w:gridCol w:w="6440"/>
        <w:gridCol w:w="360"/>
      </w:tblGrid>
      <w:tr>
        <w:tblPrEx>
          <w:tblCellMar>
            <w:top w:w="0" w:type="dxa"/>
            <w:left w:w="0" w:type="dxa"/>
            <w:bottom w:w="0" w:type="dxa"/>
            <w:right w:w="0" w:type="dxa"/>
          </w:tblCellMar>
        </w:tblPrEx>
        <w:trPr>
          <w:trHeight w:val="228" w:hRule="atLeast"/>
        </w:trPr>
        <w:tc>
          <w:tcPr>
            <w:tcW w:w="20" w:type="dxa"/>
            <w:vAlign w:val="bottom"/>
          </w:tcPr>
          <w:p>
            <w:pPr>
              <w:rPr>
                <w:sz w:val="19"/>
                <w:szCs w:val="19"/>
              </w:rPr>
            </w:pPr>
          </w:p>
        </w:tc>
        <w:tc>
          <w:tcPr>
            <w:tcW w:w="1740" w:type="dxa"/>
            <w:vAlign w:val="bottom"/>
          </w:tcPr>
          <w:p>
            <w:pPr>
              <w:spacing w:line="229" w:lineRule="exact"/>
              <w:ind w:right="630"/>
              <w:jc w:val="center"/>
              <w:rPr>
                <w:sz w:val="20"/>
                <w:szCs w:val="20"/>
              </w:rPr>
            </w:pPr>
            <w:r>
              <w:rPr>
                <w:rFonts w:ascii="宋体" w:hAnsi="宋体" w:eastAsia="宋体" w:cs="宋体"/>
                <w:b/>
                <w:bCs/>
                <w:w w:val="99"/>
                <w:sz w:val="20"/>
                <w:szCs w:val="20"/>
              </w:rPr>
              <w:t>序号</w:t>
            </w:r>
          </w:p>
        </w:tc>
        <w:tc>
          <w:tcPr>
            <w:tcW w:w="6440" w:type="dxa"/>
            <w:vAlign w:val="bottom"/>
          </w:tcPr>
          <w:p>
            <w:pPr>
              <w:spacing w:line="229" w:lineRule="exact"/>
              <w:ind w:left="3280"/>
              <w:rPr>
                <w:sz w:val="20"/>
                <w:szCs w:val="20"/>
              </w:rPr>
            </w:pPr>
            <w:r>
              <w:rPr>
                <w:rFonts w:ascii="宋体" w:hAnsi="宋体" w:eastAsia="宋体" w:cs="宋体"/>
                <w:b/>
                <w:bCs/>
                <w:sz w:val="20"/>
                <w:szCs w:val="20"/>
              </w:rPr>
              <w:t>项目名称</w:t>
            </w:r>
          </w:p>
        </w:tc>
        <w:tc>
          <w:tcPr>
            <w:tcW w:w="360" w:type="dxa"/>
            <w:vAlign w:val="bottom"/>
          </w:tcPr>
          <w:p>
            <w:pPr>
              <w:rPr>
                <w:sz w:val="1"/>
                <w:szCs w:val="1"/>
              </w:rPr>
            </w:pPr>
          </w:p>
        </w:tc>
      </w:tr>
      <w:tr>
        <w:tblPrEx>
          <w:tblCellMar>
            <w:top w:w="0" w:type="dxa"/>
            <w:left w:w="0" w:type="dxa"/>
            <w:bottom w:w="0" w:type="dxa"/>
            <w:right w:w="0" w:type="dxa"/>
          </w:tblCellMar>
        </w:tblPrEx>
        <w:trPr>
          <w:trHeight w:val="99" w:hRule="atLeast"/>
        </w:trPr>
        <w:tc>
          <w:tcPr>
            <w:tcW w:w="20" w:type="dxa"/>
            <w:vAlign w:val="bottom"/>
          </w:tcPr>
          <w:p>
            <w:pPr>
              <w:rPr>
                <w:sz w:val="8"/>
                <w:szCs w:val="8"/>
              </w:rPr>
            </w:pPr>
          </w:p>
        </w:tc>
        <w:tc>
          <w:tcPr>
            <w:tcW w:w="1740" w:type="dxa"/>
            <w:tcBorders>
              <w:bottom w:val="single" w:color="auto" w:sz="8" w:space="0"/>
            </w:tcBorders>
            <w:vAlign w:val="bottom"/>
          </w:tcPr>
          <w:p>
            <w:pPr>
              <w:rPr>
                <w:sz w:val="8"/>
                <w:szCs w:val="8"/>
              </w:rPr>
            </w:pPr>
          </w:p>
        </w:tc>
        <w:tc>
          <w:tcPr>
            <w:tcW w:w="6440" w:type="dxa"/>
            <w:tcBorders>
              <w:bottom w:val="single" w:color="auto" w:sz="8" w:space="0"/>
            </w:tcBorders>
            <w:vAlign w:val="bottom"/>
          </w:tcPr>
          <w:p>
            <w:pPr>
              <w:rPr>
                <w:sz w:val="8"/>
                <w:szCs w:val="8"/>
              </w:rPr>
            </w:pPr>
          </w:p>
        </w:tc>
        <w:tc>
          <w:tcPr>
            <w:tcW w:w="360" w:type="dxa"/>
            <w:vAlign w:val="bottom"/>
          </w:tcPr>
          <w:p>
            <w:pPr>
              <w:rPr>
                <w:sz w:val="1"/>
                <w:szCs w:val="1"/>
              </w:rPr>
            </w:pPr>
          </w:p>
        </w:tc>
      </w:tr>
      <w:tr>
        <w:tblPrEx>
          <w:tblCellMar>
            <w:top w:w="0" w:type="dxa"/>
            <w:left w:w="0" w:type="dxa"/>
            <w:bottom w:w="0" w:type="dxa"/>
            <w:right w:w="0" w:type="dxa"/>
          </w:tblCellMar>
        </w:tblPrEx>
        <w:trPr>
          <w:trHeight w:val="317"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15</w:t>
            </w:r>
          </w:p>
        </w:tc>
        <w:tc>
          <w:tcPr>
            <w:tcW w:w="6440" w:type="dxa"/>
            <w:vAlign w:val="bottom"/>
          </w:tcPr>
          <w:p>
            <w:pPr>
              <w:spacing w:line="251" w:lineRule="exact"/>
              <w:ind w:left="1040"/>
              <w:rPr>
                <w:sz w:val="20"/>
                <w:szCs w:val="20"/>
              </w:rPr>
            </w:pPr>
            <w:r>
              <w:rPr>
                <w:rFonts w:ascii="宋体" w:hAnsi="宋体" w:eastAsia="宋体" w:cs="宋体"/>
              </w:rPr>
              <w:t>经皮经肝（脾）门静脉、肝静脉造影术</w:t>
            </w:r>
            <w:r>
              <w:rPr>
                <w:rFonts w:hint="eastAsia" w:ascii="宋体" w:hAnsi="宋体" w:eastAsia="宋体" w:cs="宋体"/>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16</w:t>
            </w:r>
          </w:p>
        </w:tc>
        <w:tc>
          <w:tcPr>
            <w:tcW w:w="6440" w:type="dxa"/>
            <w:vAlign w:val="bottom"/>
          </w:tcPr>
          <w:p>
            <w:pPr>
              <w:spacing w:line="251" w:lineRule="exact"/>
              <w:ind w:left="1040"/>
              <w:rPr>
                <w:sz w:val="20"/>
                <w:szCs w:val="20"/>
              </w:rPr>
            </w:pPr>
            <w:r>
              <w:rPr>
                <w:rFonts w:ascii="宋体" w:hAnsi="宋体" w:eastAsia="宋体" w:cs="宋体"/>
              </w:rPr>
              <w:t>肺动脉经导管溶栓术、血栓清除术</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17</w:t>
            </w:r>
          </w:p>
        </w:tc>
        <w:tc>
          <w:tcPr>
            <w:tcW w:w="6440" w:type="dxa"/>
            <w:vAlign w:val="bottom"/>
          </w:tcPr>
          <w:p>
            <w:pPr>
              <w:spacing w:line="251" w:lineRule="exact"/>
              <w:ind w:left="1040"/>
              <w:rPr>
                <w:rFonts w:hint="eastAsia" w:eastAsia="宋体"/>
                <w:sz w:val="20"/>
                <w:szCs w:val="20"/>
                <w:lang w:val="en-US" w:eastAsia="zh-CN"/>
              </w:rPr>
            </w:pPr>
            <w:r>
              <w:rPr>
                <w:rFonts w:ascii="宋体" w:hAnsi="宋体" w:eastAsia="宋体" w:cs="宋体"/>
              </w:rPr>
              <w:t>主动脉、四肢动脉经导管溶栓术、血栓清除术</w:t>
            </w:r>
            <w:r>
              <w:rPr>
                <w:rFonts w:hint="eastAsia" w:ascii="宋体" w:hAnsi="宋体" w:eastAsia="宋体" w:cs="宋体"/>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18</w:t>
            </w:r>
          </w:p>
        </w:tc>
        <w:tc>
          <w:tcPr>
            <w:tcW w:w="6440" w:type="dxa"/>
            <w:vAlign w:val="bottom"/>
          </w:tcPr>
          <w:p>
            <w:pPr>
              <w:spacing w:line="251" w:lineRule="exact"/>
              <w:ind w:left="1040"/>
              <w:rPr>
                <w:sz w:val="20"/>
                <w:szCs w:val="20"/>
              </w:rPr>
            </w:pPr>
            <w:r>
              <w:rPr>
                <w:rFonts w:ascii="宋体" w:hAnsi="宋体" w:eastAsia="宋体" w:cs="宋体"/>
              </w:rPr>
              <w:t>除脑、心脏外的脏器动脉经导管溶栓术、血栓清除术</w:t>
            </w:r>
            <w:r>
              <w:rPr>
                <w:rFonts w:hint="eastAsia" w:ascii="宋体" w:hAnsi="宋体" w:eastAsia="宋体" w:cs="宋体"/>
                <w:lang w:val="en-US" w:eastAsia="zh-CN"/>
              </w:rPr>
              <w:t>√</w:t>
            </w:r>
          </w:p>
        </w:tc>
        <w:tc>
          <w:tcPr>
            <w:tcW w:w="360" w:type="dxa"/>
            <w:vAlign w:val="bottom"/>
          </w:tcPr>
          <w:p>
            <w:pPr>
              <w:rPr>
                <w:sz w:val="1"/>
                <w:szCs w:val="1"/>
              </w:rPr>
            </w:pPr>
          </w:p>
        </w:tc>
      </w:tr>
      <w:tr>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19</w:t>
            </w:r>
          </w:p>
        </w:tc>
        <w:tc>
          <w:tcPr>
            <w:tcW w:w="6440" w:type="dxa"/>
            <w:vAlign w:val="bottom"/>
          </w:tcPr>
          <w:p>
            <w:pPr>
              <w:spacing w:line="251" w:lineRule="exact"/>
              <w:ind w:left="1040"/>
              <w:rPr>
                <w:sz w:val="20"/>
                <w:szCs w:val="20"/>
              </w:rPr>
            </w:pPr>
            <w:r>
              <w:rPr>
                <w:rFonts w:ascii="宋体" w:hAnsi="宋体" w:eastAsia="宋体" w:cs="宋体"/>
              </w:rPr>
              <w:t>四肢动脉血管成形术</w:t>
            </w:r>
            <w:r>
              <w:rPr>
                <w:rFonts w:hint="eastAsia" w:ascii="宋体" w:hAnsi="宋体" w:eastAsia="宋体" w:cs="宋体"/>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20</w:t>
            </w:r>
          </w:p>
        </w:tc>
        <w:tc>
          <w:tcPr>
            <w:tcW w:w="6440" w:type="dxa"/>
            <w:vAlign w:val="bottom"/>
          </w:tcPr>
          <w:p>
            <w:pPr>
              <w:spacing w:line="251" w:lineRule="exact"/>
              <w:ind w:left="1040"/>
              <w:rPr>
                <w:sz w:val="20"/>
                <w:szCs w:val="20"/>
              </w:rPr>
            </w:pPr>
            <w:r>
              <w:rPr>
                <w:rFonts w:ascii="宋体" w:hAnsi="宋体" w:eastAsia="宋体" w:cs="宋体"/>
              </w:rPr>
              <w:t>肾动脉（含其他内脏动脉）血管扩张成形术</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21</w:t>
            </w:r>
          </w:p>
        </w:tc>
        <w:tc>
          <w:tcPr>
            <w:tcW w:w="6440" w:type="dxa"/>
            <w:vAlign w:val="bottom"/>
          </w:tcPr>
          <w:p>
            <w:pPr>
              <w:spacing w:line="251" w:lineRule="exact"/>
              <w:ind w:left="1040"/>
              <w:rPr>
                <w:sz w:val="20"/>
                <w:szCs w:val="20"/>
              </w:rPr>
            </w:pPr>
            <w:r>
              <w:rPr>
                <w:rFonts w:ascii="宋体" w:hAnsi="宋体" w:eastAsia="宋体" w:cs="宋体"/>
              </w:rPr>
              <w:t>支气管动脉栓塞术（止血为目的）</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55" w:hRule="atLeast"/>
        </w:trPr>
        <w:tc>
          <w:tcPr>
            <w:tcW w:w="20" w:type="dxa"/>
            <w:vAlign w:val="bottom"/>
          </w:tcPr>
          <w:p/>
        </w:tc>
        <w:tc>
          <w:tcPr>
            <w:tcW w:w="1740" w:type="dxa"/>
            <w:vMerge w:val="restart"/>
            <w:vAlign w:val="bottom"/>
          </w:tcPr>
          <w:p>
            <w:pPr>
              <w:ind w:right="610"/>
              <w:jc w:val="center"/>
              <w:rPr>
                <w:sz w:val="20"/>
                <w:szCs w:val="20"/>
              </w:rPr>
            </w:pPr>
            <w:r>
              <w:rPr>
                <w:rFonts w:ascii="Times New Roman" w:hAnsi="Times New Roman" w:eastAsia="Times New Roman" w:cs="Times New Roman"/>
                <w:b/>
                <w:bCs/>
                <w:w w:val="99"/>
              </w:rPr>
              <w:t>22</w:t>
            </w:r>
          </w:p>
        </w:tc>
        <w:tc>
          <w:tcPr>
            <w:tcW w:w="6440" w:type="dxa"/>
            <w:vAlign w:val="bottom"/>
          </w:tcPr>
          <w:p>
            <w:pPr>
              <w:spacing w:line="251" w:lineRule="exact"/>
              <w:ind w:left="1040"/>
              <w:rPr>
                <w:sz w:val="20"/>
                <w:szCs w:val="20"/>
              </w:rPr>
            </w:pPr>
            <w:r>
              <w:rPr>
                <w:rFonts w:ascii="宋体" w:hAnsi="宋体" w:eastAsia="宋体" w:cs="宋体"/>
              </w:rPr>
              <w:t>除颅内血管、心脏冠状血管、主动脉外的动脉瘤、假性</w:t>
            </w:r>
          </w:p>
        </w:tc>
        <w:tc>
          <w:tcPr>
            <w:tcW w:w="360" w:type="dxa"/>
            <w:vAlign w:val="bottom"/>
          </w:tcPr>
          <w:p>
            <w:pPr>
              <w:rPr>
                <w:sz w:val="1"/>
                <w:szCs w:val="1"/>
              </w:rPr>
            </w:pPr>
          </w:p>
        </w:tc>
      </w:tr>
      <w:tr>
        <w:tblPrEx>
          <w:tblCellMar>
            <w:top w:w="0" w:type="dxa"/>
            <w:left w:w="0" w:type="dxa"/>
            <w:bottom w:w="0" w:type="dxa"/>
            <w:right w:w="0" w:type="dxa"/>
          </w:tblCellMar>
        </w:tblPrEx>
        <w:trPr>
          <w:trHeight w:val="174" w:hRule="atLeast"/>
        </w:trPr>
        <w:tc>
          <w:tcPr>
            <w:tcW w:w="20" w:type="dxa"/>
            <w:vAlign w:val="bottom"/>
          </w:tcPr>
          <w:p>
            <w:pPr>
              <w:rPr>
                <w:sz w:val="15"/>
                <w:szCs w:val="15"/>
              </w:rPr>
            </w:pPr>
          </w:p>
        </w:tc>
        <w:tc>
          <w:tcPr>
            <w:tcW w:w="1740" w:type="dxa"/>
            <w:vMerge w:val="continue"/>
            <w:vAlign w:val="bottom"/>
          </w:tcPr>
          <w:p>
            <w:pPr>
              <w:rPr>
                <w:sz w:val="15"/>
                <w:szCs w:val="15"/>
              </w:rPr>
            </w:pPr>
          </w:p>
        </w:tc>
        <w:tc>
          <w:tcPr>
            <w:tcW w:w="6440" w:type="dxa"/>
            <w:vMerge w:val="restart"/>
            <w:vAlign w:val="bottom"/>
          </w:tcPr>
          <w:p>
            <w:pPr>
              <w:spacing w:line="251" w:lineRule="exact"/>
              <w:ind w:left="1040"/>
              <w:rPr>
                <w:sz w:val="20"/>
                <w:szCs w:val="20"/>
              </w:rPr>
            </w:pPr>
            <w:r>
              <w:rPr>
                <w:rFonts w:ascii="宋体" w:hAnsi="宋体" w:eastAsia="宋体" w:cs="宋体"/>
              </w:rPr>
              <w:t>动脉瘤栓塞、腔内修复术</w:t>
            </w:r>
            <w:r>
              <w:rPr>
                <w:rFonts w:hint="eastAsia" w:ascii="宋体" w:hAnsi="宋体" w:eastAsia="宋体" w:cs="宋体"/>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138" w:hRule="atLeast"/>
        </w:trPr>
        <w:tc>
          <w:tcPr>
            <w:tcW w:w="20" w:type="dxa"/>
            <w:vAlign w:val="bottom"/>
          </w:tcPr>
          <w:p>
            <w:pPr>
              <w:rPr>
                <w:sz w:val="11"/>
                <w:szCs w:val="11"/>
              </w:rPr>
            </w:pPr>
          </w:p>
        </w:tc>
        <w:tc>
          <w:tcPr>
            <w:tcW w:w="1740" w:type="dxa"/>
            <w:vAlign w:val="bottom"/>
          </w:tcPr>
          <w:p>
            <w:pPr>
              <w:rPr>
                <w:sz w:val="11"/>
                <w:szCs w:val="11"/>
              </w:rPr>
            </w:pPr>
          </w:p>
        </w:tc>
        <w:tc>
          <w:tcPr>
            <w:tcW w:w="6440" w:type="dxa"/>
            <w:vMerge w:val="continue"/>
            <w:vAlign w:val="bottom"/>
          </w:tcPr>
          <w:p>
            <w:pPr>
              <w:rPr>
                <w:sz w:val="11"/>
                <w:szCs w:val="11"/>
              </w:rPr>
            </w:pPr>
          </w:p>
        </w:tc>
        <w:tc>
          <w:tcPr>
            <w:tcW w:w="360" w:type="dxa"/>
            <w:vAlign w:val="bottom"/>
          </w:tcPr>
          <w:p>
            <w:pPr>
              <w:rPr>
                <w:sz w:val="1"/>
                <w:szCs w:val="1"/>
              </w:rPr>
            </w:pPr>
          </w:p>
        </w:tc>
      </w:tr>
      <w:tr>
        <w:trPr>
          <w:trHeight w:val="47" w:hRule="atLeast"/>
        </w:trPr>
        <w:tc>
          <w:tcPr>
            <w:tcW w:w="20" w:type="dxa"/>
            <w:vAlign w:val="bottom"/>
          </w:tcPr>
          <w:p>
            <w:pPr>
              <w:rPr>
                <w:sz w:val="4"/>
                <w:szCs w:val="4"/>
              </w:rPr>
            </w:pPr>
          </w:p>
        </w:tc>
        <w:tc>
          <w:tcPr>
            <w:tcW w:w="1740" w:type="dxa"/>
            <w:tcBorders>
              <w:bottom w:val="single" w:color="auto" w:sz="8" w:space="0"/>
            </w:tcBorders>
            <w:vAlign w:val="bottom"/>
          </w:tcPr>
          <w:p>
            <w:pPr>
              <w:rPr>
                <w:sz w:val="4"/>
                <w:szCs w:val="4"/>
              </w:rPr>
            </w:pPr>
          </w:p>
        </w:tc>
        <w:tc>
          <w:tcPr>
            <w:tcW w:w="64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23</w:t>
            </w:r>
          </w:p>
        </w:tc>
        <w:tc>
          <w:tcPr>
            <w:tcW w:w="6440" w:type="dxa"/>
            <w:vAlign w:val="bottom"/>
          </w:tcPr>
          <w:p>
            <w:pPr>
              <w:spacing w:line="251" w:lineRule="exact"/>
              <w:ind w:left="1040"/>
              <w:rPr>
                <w:sz w:val="20"/>
                <w:szCs w:val="20"/>
              </w:rPr>
            </w:pPr>
            <w:r>
              <w:rPr>
                <w:rFonts w:ascii="宋体" w:hAnsi="宋体" w:eastAsia="宋体" w:cs="宋体"/>
              </w:rPr>
              <w:t>脾动脉栓塞术（消除功能为目的）</w:t>
            </w:r>
            <w:r>
              <w:rPr>
                <w:rFonts w:hint="eastAsia" w:ascii="宋体" w:hAnsi="宋体" w:eastAsia="宋体" w:cs="宋体"/>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24</w:t>
            </w:r>
          </w:p>
        </w:tc>
        <w:tc>
          <w:tcPr>
            <w:tcW w:w="6440" w:type="dxa"/>
            <w:vAlign w:val="bottom"/>
          </w:tcPr>
          <w:p>
            <w:pPr>
              <w:spacing w:line="251" w:lineRule="exact"/>
              <w:ind w:left="1040"/>
              <w:rPr>
                <w:sz w:val="20"/>
                <w:szCs w:val="20"/>
              </w:rPr>
            </w:pPr>
            <w:r>
              <w:rPr>
                <w:rFonts w:ascii="宋体" w:hAnsi="宋体" w:eastAsia="宋体" w:cs="宋体"/>
              </w:rPr>
              <w:t>肢体动静脉瘘栓塞、腔内修复术</w:t>
            </w:r>
            <w:r>
              <w:rPr>
                <w:rFonts w:hint="eastAsia" w:ascii="宋体" w:hAnsi="宋体" w:eastAsia="宋体" w:cs="宋体"/>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25</w:t>
            </w:r>
          </w:p>
        </w:tc>
        <w:tc>
          <w:tcPr>
            <w:tcW w:w="6440" w:type="dxa"/>
            <w:vAlign w:val="bottom"/>
          </w:tcPr>
          <w:p>
            <w:pPr>
              <w:spacing w:line="251" w:lineRule="exact"/>
              <w:ind w:left="1040"/>
              <w:rPr>
                <w:sz w:val="20"/>
                <w:szCs w:val="20"/>
              </w:rPr>
            </w:pPr>
            <w:r>
              <w:rPr>
                <w:rFonts w:ascii="宋体" w:hAnsi="宋体" w:eastAsia="宋体" w:cs="宋体"/>
              </w:rPr>
              <w:t>除脑、心脏外的脏器动静脉瘘栓塞、腔内修复术</w:t>
            </w:r>
            <w:r>
              <w:rPr>
                <w:rFonts w:hint="eastAsia" w:ascii="宋体" w:hAnsi="宋体" w:eastAsia="宋体" w:cs="宋体"/>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26</w:t>
            </w:r>
          </w:p>
        </w:tc>
        <w:tc>
          <w:tcPr>
            <w:tcW w:w="6440" w:type="dxa"/>
            <w:vAlign w:val="bottom"/>
          </w:tcPr>
          <w:p>
            <w:pPr>
              <w:spacing w:line="251" w:lineRule="exact"/>
              <w:ind w:left="1040"/>
              <w:rPr>
                <w:sz w:val="20"/>
                <w:szCs w:val="20"/>
              </w:rPr>
            </w:pPr>
            <w:r>
              <w:rPr>
                <w:rFonts w:ascii="宋体" w:hAnsi="宋体" w:eastAsia="宋体" w:cs="宋体"/>
              </w:rPr>
              <w:t>上下腔静脉滤器置入术、取出术</w:t>
            </w:r>
            <w:r>
              <w:rPr>
                <w:rFonts w:hint="eastAsia" w:ascii="宋体" w:hAnsi="宋体" w:eastAsia="宋体" w:cs="宋体"/>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27</w:t>
            </w:r>
          </w:p>
        </w:tc>
        <w:tc>
          <w:tcPr>
            <w:tcW w:w="6440" w:type="dxa"/>
            <w:vAlign w:val="bottom"/>
          </w:tcPr>
          <w:p>
            <w:pPr>
              <w:spacing w:line="251" w:lineRule="exact"/>
              <w:ind w:left="1040"/>
              <w:rPr>
                <w:sz w:val="20"/>
                <w:szCs w:val="20"/>
              </w:rPr>
            </w:pPr>
            <w:r>
              <w:rPr>
                <w:rFonts w:ascii="宋体" w:hAnsi="宋体" w:eastAsia="宋体" w:cs="宋体"/>
              </w:rPr>
              <w:t>肾、肝移植术后血管吻合口狭窄血管扩张成形术</w:t>
            </w:r>
          </w:p>
        </w:tc>
        <w:tc>
          <w:tcPr>
            <w:tcW w:w="360" w:type="dxa"/>
            <w:vAlign w:val="bottom"/>
          </w:tcPr>
          <w:p>
            <w:pPr>
              <w:rPr>
                <w:sz w:val="1"/>
                <w:szCs w:val="1"/>
              </w:rPr>
            </w:pPr>
          </w:p>
        </w:tc>
      </w:tr>
      <w:tr>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28</w:t>
            </w:r>
          </w:p>
        </w:tc>
        <w:tc>
          <w:tcPr>
            <w:tcW w:w="6440" w:type="dxa"/>
            <w:vAlign w:val="bottom"/>
          </w:tcPr>
          <w:p>
            <w:pPr>
              <w:spacing w:line="251" w:lineRule="exact"/>
              <w:ind w:left="1040"/>
              <w:rPr>
                <w:sz w:val="20"/>
                <w:szCs w:val="20"/>
              </w:rPr>
            </w:pPr>
            <w:r>
              <w:rPr>
                <w:rFonts w:ascii="宋体" w:hAnsi="宋体" w:eastAsia="宋体" w:cs="宋体"/>
              </w:rPr>
              <w:t>血管内异物取出术</w:t>
            </w:r>
            <w:r>
              <w:rPr>
                <w:rFonts w:hint="eastAsia" w:ascii="宋体" w:hAnsi="宋体" w:eastAsia="宋体" w:cs="宋体"/>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29</w:t>
            </w:r>
          </w:p>
        </w:tc>
        <w:tc>
          <w:tcPr>
            <w:tcW w:w="6440" w:type="dxa"/>
            <w:vAlign w:val="bottom"/>
          </w:tcPr>
          <w:p>
            <w:pPr>
              <w:spacing w:line="251" w:lineRule="exact"/>
              <w:ind w:left="1040"/>
              <w:rPr>
                <w:sz w:val="20"/>
                <w:szCs w:val="20"/>
              </w:rPr>
            </w:pPr>
            <w:r>
              <w:rPr>
                <w:rFonts w:ascii="宋体" w:hAnsi="宋体" w:eastAsia="宋体" w:cs="宋体"/>
              </w:rPr>
              <w:t>腔静脉、四肢静脉经导管溶栓术、血栓清除术</w:t>
            </w:r>
            <w:r>
              <w:rPr>
                <w:rFonts w:hint="eastAsia" w:ascii="宋体" w:hAnsi="宋体" w:eastAsia="宋体" w:cs="宋体"/>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30</w:t>
            </w:r>
          </w:p>
        </w:tc>
        <w:tc>
          <w:tcPr>
            <w:tcW w:w="6440" w:type="dxa"/>
            <w:vAlign w:val="bottom"/>
          </w:tcPr>
          <w:p>
            <w:pPr>
              <w:spacing w:line="251" w:lineRule="exact"/>
              <w:ind w:left="1040"/>
              <w:rPr>
                <w:sz w:val="20"/>
                <w:szCs w:val="20"/>
              </w:rPr>
            </w:pPr>
            <w:r>
              <w:rPr>
                <w:rFonts w:ascii="宋体" w:hAnsi="宋体" w:eastAsia="宋体" w:cs="宋体"/>
              </w:rPr>
              <w:t>除脑、心脏外的脏器静脉导管溶栓术、血栓清除术</w:t>
            </w:r>
            <w:r>
              <w:rPr>
                <w:rFonts w:hint="eastAsia" w:ascii="宋体" w:hAnsi="宋体" w:eastAsia="宋体" w:cs="宋体"/>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31</w:t>
            </w:r>
          </w:p>
        </w:tc>
        <w:tc>
          <w:tcPr>
            <w:tcW w:w="6440" w:type="dxa"/>
            <w:vAlign w:val="bottom"/>
          </w:tcPr>
          <w:p>
            <w:pPr>
              <w:spacing w:line="251" w:lineRule="exact"/>
              <w:ind w:left="1040"/>
              <w:rPr>
                <w:sz w:val="20"/>
                <w:szCs w:val="20"/>
              </w:rPr>
            </w:pPr>
            <w:r>
              <w:rPr>
                <w:rFonts w:ascii="宋体" w:hAnsi="宋体" w:eastAsia="宋体" w:cs="宋体"/>
              </w:rPr>
              <w:t>四肢静脉血管扩张成形术</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32</w:t>
            </w:r>
          </w:p>
        </w:tc>
        <w:tc>
          <w:tcPr>
            <w:tcW w:w="6440" w:type="dxa"/>
            <w:vAlign w:val="bottom"/>
          </w:tcPr>
          <w:p>
            <w:pPr>
              <w:spacing w:line="251" w:lineRule="exact"/>
              <w:ind w:left="1040"/>
              <w:rPr>
                <w:sz w:val="20"/>
                <w:szCs w:val="20"/>
              </w:rPr>
            </w:pPr>
            <w:r>
              <w:rPr>
                <w:rFonts w:ascii="宋体" w:hAnsi="宋体" w:eastAsia="宋体" w:cs="宋体"/>
              </w:rPr>
              <w:t>除脑、心脏外的脏器静脉血管扩张成形术</w:t>
            </w:r>
          </w:p>
        </w:tc>
        <w:tc>
          <w:tcPr>
            <w:tcW w:w="360" w:type="dxa"/>
            <w:vAlign w:val="bottom"/>
          </w:tcPr>
          <w:p>
            <w:pPr>
              <w:rPr>
                <w:sz w:val="1"/>
                <w:szCs w:val="1"/>
              </w:rPr>
            </w:pPr>
          </w:p>
        </w:tc>
      </w:tr>
      <w:tr>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33</w:t>
            </w:r>
          </w:p>
        </w:tc>
        <w:tc>
          <w:tcPr>
            <w:tcW w:w="6440" w:type="dxa"/>
            <w:vAlign w:val="bottom"/>
          </w:tcPr>
          <w:p>
            <w:pPr>
              <w:spacing w:line="251" w:lineRule="exact"/>
              <w:ind w:left="1040"/>
              <w:rPr>
                <w:sz w:val="20"/>
                <w:szCs w:val="20"/>
              </w:rPr>
            </w:pPr>
            <w:r>
              <w:rPr>
                <w:rFonts w:ascii="宋体" w:hAnsi="宋体" w:eastAsia="宋体" w:cs="宋体"/>
              </w:rPr>
              <w:t>下肢浅静脉腔内硬化术</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55" w:hRule="atLeast"/>
        </w:trPr>
        <w:tc>
          <w:tcPr>
            <w:tcW w:w="20" w:type="dxa"/>
            <w:vAlign w:val="bottom"/>
          </w:tcPr>
          <w:p/>
        </w:tc>
        <w:tc>
          <w:tcPr>
            <w:tcW w:w="1740" w:type="dxa"/>
            <w:vMerge w:val="restart"/>
            <w:vAlign w:val="bottom"/>
          </w:tcPr>
          <w:p>
            <w:pPr>
              <w:ind w:right="610"/>
              <w:jc w:val="center"/>
              <w:rPr>
                <w:sz w:val="20"/>
                <w:szCs w:val="20"/>
              </w:rPr>
            </w:pPr>
            <w:r>
              <w:rPr>
                <w:rFonts w:ascii="Times New Roman" w:hAnsi="Times New Roman" w:eastAsia="Times New Roman" w:cs="Times New Roman"/>
                <w:b/>
                <w:bCs/>
                <w:w w:val="99"/>
              </w:rPr>
              <w:t>34</w:t>
            </w:r>
          </w:p>
        </w:tc>
        <w:tc>
          <w:tcPr>
            <w:tcW w:w="6440" w:type="dxa"/>
            <w:vAlign w:val="bottom"/>
          </w:tcPr>
          <w:p>
            <w:pPr>
              <w:spacing w:line="251" w:lineRule="exact"/>
              <w:ind w:left="1040"/>
              <w:rPr>
                <w:sz w:val="20"/>
                <w:szCs w:val="20"/>
              </w:rPr>
            </w:pPr>
            <w:r>
              <w:rPr>
                <w:rFonts w:ascii="宋体" w:hAnsi="宋体" w:eastAsia="宋体" w:cs="宋体"/>
              </w:rPr>
              <w:t>除颅内血管、心脏冠状血管、肺动脉、支气管动脉外的</w:t>
            </w:r>
          </w:p>
        </w:tc>
        <w:tc>
          <w:tcPr>
            <w:tcW w:w="360" w:type="dxa"/>
            <w:vAlign w:val="bottom"/>
          </w:tcPr>
          <w:p>
            <w:pPr>
              <w:rPr>
                <w:sz w:val="1"/>
                <w:szCs w:val="1"/>
              </w:rPr>
            </w:pPr>
          </w:p>
        </w:tc>
      </w:tr>
      <w:tr>
        <w:tblPrEx>
          <w:tblCellMar>
            <w:top w:w="0" w:type="dxa"/>
            <w:left w:w="0" w:type="dxa"/>
            <w:bottom w:w="0" w:type="dxa"/>
            <w:right w:w="0" w:type="dxa"/>
          </w:tblCellMar>
        </w:tblPrEx>
        <w:trPr>
          <w:trHeight w:val="174" w:hRule="atLeast"/>
        </w:trPr>
        <w:tc>
          <w:tcPr>
            <w:tcW w:w="20" w:type="dxa"/>
            <w:vAlign w:val="bottom"/>
          </w:tcPr>
          <w:p>
            <w:pPr>
              <w:rPr>
                <w:sz w:val="15"/>
                <w:szCs w:val="15"/>
              </w:rPr>
            </w:pPr>
          </w:p>
        </w:tc>
        <w:tc>
          <w:tcPr>
            <w:tcW w:w="1740" w:type="dxa"/>
            <w:vMerge w:val="continue"/>
            <w:vAlign w:val="bottom"/>
          </w:tcPr>
          <w:p>
            <w:pPr>
              <w:rPr>
                <w:sz w:val="15"/>
                <w:szCs w:val="15"/>
              </w:rPr>
            </w:pPr>
          </w:p>
        </w:tc>
        <w:tc>
          <w:tcPr>
            <w:tcW w:w="6440" w:type="dxa"/>
            <w:vMerge w:val="restart"/>
            <w:vAlign w:val="bottom"/>
          </w:tcPr>
          <w:p>
            <w:pPr>
              <w:spacing w:line="251" w:lineRule="exact"/>
              <w:ind w:left="1040"/>
              <w:rPr>
                <w:sz w:val="20"/>
                <w:szCs w:val="20"/>
              </w:rPr>
            </w:pPr>
            <w:r>
              <w:rPr>
                <w:rFonts w:ascii="宋体" w:hAnsi="宋体" w:eastAsia="宋体" w:cs="宋体"/>
              </w:rPr>
              <w:t>动脉栓塞术（止血为目的）</w:t>
            </w:r>
          </w:p>
        </w:tc>
        <w:tc>
          <w:tcPr>
            <w:tcW w:w="360" w:type="dxa"/>
            <w:vAlign w:val="bottom"/>
          </w:tcPr>
          <w:p>
            <w:pPr>
              <w:rPr>
                <w:sz w:val="1"/>
                <w:szCs w:val="1"/>
              </w:rPr>
            </w:pPr>
          </w:p>
        </w:tc>
      </w:tr>
      <w:tr>
        <w:trPr>
          <w:trHeight w:val="138" w:hRule="atLeast"/>
        </w:trPr>
        <w:tc>
          <w:tcPr>
            <w:tcW w:w="20" w:type="dxa"/>
            <w:vAlign w:val="bottom"/>
          </w:tcPr>
          <w:p>
            <w:pPr>
              <w:rPr>
                <w:sz w:val="11"/>
                <w:szCs w:val="11"/>
              </w:rPr>
            </w:pPr>
          </w:p>
        </w:tc>
        <w:tc>
          <w:tcPr>
            <w:tcW w:w="1740" w:type="dxa"/>
            <w:vAlign w:val="bottom"/>
          </w:tcPr>
          <w:p>
            <w:pPr>
              <w:rPr>
                <w:sz w:val="11"/>
                <w:szCs w:val="11"/>
              </w:rPr>
            </w:pPr>
          </w:p>
        </w:tc>
        <w:tc>
          <w:tcPr>
            <w:tcW w:w="6440" w:type="dxa"/>
            <w:vMerge w:val="continue"/>
            <w:vAlign w:val="bottom"/>
          </w:tcPr>
          <w:p>
            <w:pPr>
              <w:rPr>
                <w:sz w:val="11"/>
                <w:szCs w:val="11"/>
              </w:rPr>
            </w:pPr>
          </w:p>
        </w:tc>
        <w:tc>
          <w:tcPr>
            <w:tcW w:w="360" w:type="dxa"/>
            <w:vAlign w:val="bottom"/>
          </w:tcPr>
          <w:p>
            <w:pPr>
              <w:rPr>
                <w:sz w:val="1"/>
                <w:szCs w:val="1"/>
              </w:rPr>
            </w:pPr>
          </w:p>
        </w:tc>
      </w:tr>
      <w:tr>
        <w:tblPrEx>
          <w:tblCellMar>
            <w:top w:w="0" w:type="dxa"/>
            <w:left w:w="0" w:type="dxa"/>
            <w:bottom w:w="0" w:type="dxa"/>
            <w:right w:w="0" w:type="dxa"/>
          </w:tblCellMar>
        </w:tblPrEx>
        <w:trPr>
          <w:trHeight w:val="47" w:hRule="atLeast"/>
        </w:trPr>
        <w:tc>
          <w:tcPr>
            <w:tcW w:w="20" w:type="dxa"/>
            <w:vAlign w:val="bottom"/>
          </w:tcPr>
          <w:p>
            <w:pPr>
              <w:rPr>
                <w:sz w:val="4"/>
                <w:szCs w:val="4"/>
              </w:rPr>
            </w:pPr>
          </w:p>
        </w:tc>
        <w:tc>
          <w:tcPr>
            <w:tcW w:w="1740" w:type="dxa"/>
            <w:tcBorders>
              <w:bottom w:val="single" w:color="auto" w:sz="8" w:space="0"/>
            </w:tcBorders>
            <w:vAlign w:val="bottom"/>
          </w:tcPr>
          <w:p>
            <w:pPr>
              <w:rPr>
                <w:sz w:val="4"/>
                <w:szCs w:val="4"/>
              </w:rPr>
            </w:pPr>
          </w:p>
        </w:tc>
        <w:tc>
          <w:tcPr>
            <w:tcW w:w="64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35</w:t>
            </w:r>
          </w:p>
        </w:tc>
        <w:tc>
          <w:tcPr>
            <w:tcW w:w="6440" w:type="dxa"/>
            <w:vAlign w:val="bottom"/>
          </w:tcPr>
          <w:p>
            <w:pPr>
              <w:spacing w:line="251" w:lineRule="exact"/>
              <w:ind w:left="1040"/>
              <w:rPr>
                <w:sz w:val="20"/>
                <w:szCs w:val="20"/>
              </w:rPr>
            </w:pPr>
            <w:r>
              <w:rPr>
                <w:rFonts w:ascii="宋体" w:hAnsi="宋体" w:eastAsia="宋体" w:cs="宋体"/>
              </w:rPr>
              <w:t>颅面部血管瘤硬化、栓塞术</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36</w:t>
            </w:r>
          </w:p>
        </w:tc>
        <w:tc>
          <w:tcPr>
            <w:tcW w:w="6440" w:type="dxa"/>
            <w:vAlign w:val="bottom"/>
          </w:tcPr>
          <w:p>
            <w:pPr>
              <w:spacing w:line="251" w:lineRule="exact"/>
              <w:ind w:left="1040"/>
              <w:rPr>
                <w:sz w:val="20"/>
                <w:szCs w:val="20"/>
              </w:rPr>
            </w:pPr>
            <w:r>
              <w:rPr>
                <w:rFonts w:ascii="宋体" w:hAnsi="宋体" w:eastAsia="宋体" w:cs="宋体"/>
              </w:rPr>
              <w:t>颈外动静脉瘘、假性动脉瘤栓塞术</w:t>
            </w:r>
          </w:p>
        </w:tc>
        <w:tc>
          <w:tcPr>
            <w:tcW w:w="360" w:type="dxa"/>
            <w:vAlign w:val="bottom"/>
          </w:tcPr>
          <w:p>
            <w:pPr>
              <w:rPr>
                <w:sz w:val="1"/>
                <w:szCs w:val="1"/>
              </w:rPr>
            </w:pPr>
          </w:p>
        </w:tc>
      </w:tr>
      <w:tr>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37</w:t>
            </w:r>
          </w:p>
        </w:tc>
        <w:tc>
          <w:tcPr>
            <w:tcW w:w="6440" w:type="dxa"/>
            <w:vAlign w:val="bottom"/>
          </w:tcPr>
          <w:p>
            <w:pPr>
              <w:spacing w:line="268" w:lineRule="exact"/>
              <w:ind w:left="1040"/>
              <w:rPr>
                <w:sz w:val="20"/>
                <w:szCs w:val="20"/>
              </w:rPr>
            </w:pPr>
            <w:r>
              <w:rPr>
                <w:rFonts w:ascii="宋体" w:hAnsi="宋体" w:eastAsia="宋体" w:cs="宋体"/>
              </w:rPr>
              <w:t>布</w:t>
            </w:r>
            <w:r>
              <w:rPr>
                <w:rFonts w:ascii="Times New Roman" w:hAnsi="Times New Roman" w:eastAsia="Times New Roman" w:cs="Times New Roman"/>
              </w:rPr>
              <w:t>-</w:t>
            </w:r>
            <w:r>
              <w:rPr>
                <w:rFonts w:ascii="宋体" w:hAnsi="宋体" w:eastAsia="宋体" w:cs="宋体"/>
              </w:rPr>
              <w:t>加综合征血管成形、支架植入术</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38</w:t>
            </w:r>
          </w:p>
        </w:tc>
        <w:tc>
          <w:tcPr>
            <w:tcW w:w="6440" w:type="dxa"/>
            <w:vAlign w:val="bottom"/>
          </w:tcPr>
          <w:p>
            <w:pPr>
              <w:spacing w:line="251" w:lineRule="exact"/>
              <w:ind w:left="1040"/>
              <w:rPr>
                <w:sz w:val="20"/>
                <w:szCs w:val="20"/>
              </w:rPr>
            </w:pPr>
            <w:r>
              <w:rPr>
                <w:rFonts w:ascii="宋体" w:hAnsi="宋体" w:eastAsia="宋体" w:cs="宋体"/>
              </w:rPr>
              <w:t>一般部位的经皮穿刺活检术</w:t>
            </w:r>
            <w:r>
              <w:rPr>
                <w:rFonts w:hint="eastAsia" w:ascii="宋体" w:hAnsi="宋体" w:eastAsia="宋体" w:cs="宋体"/>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39</w:t>
            </w:r>
          </w:p>
        </w:tc>
        <w:tc>
          <w:tcPr>
            <w:tcW w:w="6440" w:type="dxa"/>
            <w:vAlign w:val="bottom"/>
          </w:tcPr>
          <w:p>
            <w:pPr>
              <w:spacing w:line="251" w:lineRule="exact"/>
              <w:ind w:left="1040"/>
              <w:rPr>
                <w:sz w:val="20"/>
                <w:szCs w:val="20"/>
              </w:rPr>
            </w:pPr>
            <w:r>
              <w:rPr>
                <w:rFonts w:ascii="宋体" w:hAnsi="宋体" w:eastAsia="宋体" w:cs="宋体"/>
              </w:rPr>
              <w:t>经皮肝穿胆道造影术</w:t>
            </w:r>
            <w:r>
              <w:rPr>
                <w:rFonts w:hint="eastAsia" w:ascii="宋体" w:hAnsi="宋体" w:eastAsia="宋体" w:cs="宋体"/>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40</w:t>
            </w:r>
          </w:p>
        </w:tc>
        <w:tc>
          <w:tcPr>
            <w:tcW w:w="6440" w:type="dxa"/>
            <w:vAlign w:val="bottom"/>
          </w:tcPr>
          <w:p>
            <w:pPr>
              <w:spacing w:line="251" w:lineRule="exact"/>
              <w:ind w:left="1040"/>
              <w:rPr>
                <w:sz w:val="20"/>
                <w:szCs w:val="20"/>
              </w:rPr>
            </w:pPr>
            <w:r>
              <w:rPr>
                <w:rFonts w:ascii="宋体" w:hAnsi="宋体" w:eastAsia="宋体" w:cs="宋体"/>
              </w:rPr>
              <w:t>腹腔置管引流术</w:t>
            </w:r>
            <w:r>
              <w:rPr>
                <w:rFonts w:hint="eastAsia" w:ascii="宋体" w:hAnsi="宋体" w:eastAsia="宋体" w:cs="宋体"/>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41</w:t>
            </w:r>
          </w:p>
        </w:tc>
        <w:tc>
          <w:tcPr>
            <w:tcW w:w="6440" w:type="dxa"/>
            <w:vAlign w:val="bottom"/>
          </w:tcPr>
          <w:p>
            <w:pPr>
              <w:spacing w:line="251" w:lineRule="exact"/>
              <w:ind w:left="1040"/>
              <w:rPr>
                <w:sz w:val="20"/>
                <w:szCs w:val="20"/>
              </w:rPr>
            </w:pPr>
            <w:r>
              <w:rPr>
                <w:rFonts w:ascii="宋体" w:hAnsi="宋体" w:eastAsia="宋体" w:cs="宋体"/>
              </w:rPr>
              <w:t>中心静脉置管术</w:t>
            </w:r>
            <w:r>
              <w:rPr>
                <w:rFonts w:hint="eastAsia" w:ascii="宋体" w:hAnsi="宋体" w:eastAsia="宋体" w:cs="宋体"/>
                <w:lang w:val="en-US" w:eastAsia="zh-CN"/>
              </w:rPr>
              <w:t xml:space="preserve">                                √</w:t>
            </w:r>
          </w:p>
        </w:tc>
        <w:tc>
          <w:tcPr>
            <w:tcW w:w="360" w:type="dxa"/>
            <w:vAlign w:val="bottom"/>
          </w:tcPr>
          <w:p>
            <w:pPr>
              <w:rPr>
                <w:sz w:val="1"/>
                <w:szCs w:val="1"/>
              </w:rPr>
            </w:pPr>
          </w:p>
        </w:tc>
      </w:tr>
      <w:tr>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42</w:t>
            </w:r>
          </w:p>
        </w:tc>
        <w:tc>
          <w:tcPr>
            <w:tcW w:w="6440" w:type="dxa"/>
            <w:vAlign w:val="bottom"/>
          </w:tcPr>
          <w:p>
            <w:pPr>
              <w:spacing w:line="251" w:lineRule="exact"/>
              <w:ind w:left="1040"/>
              <w:rPr>
                <w:sz w:val="20"/>
                <w:szCs w:val="20"/>
              </w:rPr>
            </w:pPr>
            <w:r>
              <w:rPr>
                <w:rFonts w:ascii="宋体" w:hAnsi="宋体" w:eastAsia="宋体" w:cs="宋体"/>
              </w:rPr>
              <w:t>胃十二指肠营养管置入术</w:t>
            </w:r>
            <w:r>
              <w:rPr>
                <w:rFonts w:hint="eastAsia" w:ascii="宋体" w:hAnsi="宋体" w:eastAsia="宋体" w:cs="宋体"/>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43</w:t>
            </w:r>
          </w:p>
        </w:tc>
        <w:tc>
          <w:tcPr>
            <w:tcW w:w="6440" w:type="dxa"/>
            <w:vAlign w:val="bottom"/>
          </w:tcPr>
          <w:p>
            <w:pPr>
              <w:spacing w:line="251" w:lineRule="exact"/>
              <w:ind w:left="1040"/>
              <w:rPr>
                <w:sz w:val="20"/>
                <w:szCs w:val="20"/>
              </w:rPr>
            </w:pPr>
            <w:r>
              <w:rPr>
                <w:rFonts w:ascii="宋体" w:hAnsi="宋体" w:eastAsia="宋体" w:cs="宋体"/>
              </w:rPr>
              <w:t>各个部位脓肿、囊肿穿刺引流术</w:t>
            </w:r>
            <w:r>
              <w:rPr>
                <w:rFonts w:hint="eastAsia" w:ascii="宋体" w:hAnsi="宋体" w:eastAsia="宋体" w:cs="宋体"/>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44</w:t>
            </w:r>
          </w:p>
        </w:tc>
        <w:tc>
          <w:tcPr>
            <w:tcW w:w="6440" w:type="dxa"/>
            <w:vAlign w:val="bottom"/>
          </w:tcPr>
          <w:p>
            <w:pPr>
              <w:spacing w:line="251" w:lineRule="exact"/>
              <w:ind w:left="1040"/>
              <w:rPr>
                <w:sz w:val="20"/>
                <w:szCs w:val="20"/>
              </w:rPr>
            </w:pPr>
            <w:r>
              <w:rPr>
                <w:rFonts w:ascii="宋体" w:hAnsi="宋体" w:eastAsia="宋体" w:cs="宋体"/>
              </w:rPr>
              <w:t>经皮瘤内注药术</w:t>
            </w:r>
            <w:r>
              <w:rPr>
                <w:rFonts w:hint="eastAsia" w:ascii="宋体" w:hAnsi="宋体" w:eastAsia="宋体" w:cs="宋体"/>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45</w:t>
            </w:r>
          </w:p>
        </w:tc>
        <w:tc>
          <w:tcPr>
            <w:tcW w:w="6440" w:type="dxa"/>
            <w:vAlign w:val="bottom"/>
          </w:tcPr>
          <w:p>
            <w:pPr>
              <w:spacing w:line="251" w:lineRule="exact"/>
              <w:ind w:left="1040"/>
              <w:rPr>
                <w:sz w:val="20"/>
                <w:szCs w:val="20"/>
              </w:rPr>
            </w:pPr>
            <w:r>
              <w:rPr>
                <w:rFonts w:ascii="宋体" w:hAnsi="宋体" w:eastAsia="宋体" w:cs="宋体"/>
              </w:rPr>
              <w:t>各部位肿瘤化疗灌注术</w:t>
            </w:r>
            <w:r>
              <w:rPr>
                <w:rFonts w:hint="eastAsia" w:ascii="宋体" w:hAnsi="宋体" w:eastAsia="宋体" w:cs="宋体"/>
                <w:lang w:val="en-US" w:eastAsia="zh-CN"/>
              </w:rPr>
              <w:t xml:space="preserve">                           √</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46</w:t>
            </w:r>
          </w:p>
        </w:tc>
        <w:tc>
          <w:tcPr>
            <w:tcW w:w="6440" w:type="dxa"/>
            <w:vAlign w:val="bottom"/>
          </w:tcPr>
          <w:p>
            <w:pPr>
              <w:spacing w:line="251" w:lineRule="exact"/>
              <w:ind w:left="1040"/>
              <w:rPr>
                <w:sz w:val="20"/>
                <w:szCs w:val="20"/>
              </w:rPr>
            </w:pPr>
            <w:r>
              <w:rPr>
                <w:rFonts w:ascii="宋体" w:hAnsi="宋体" w:eastAsia="宋体" w:cs="宋体"/>
              </w:rPr>
              <w:t>输卵管再通术</w:t>
            </w:r>
          </w:p>
        </w:tc>
        <w:tc>
          <w:tcPr>
            <w:tcW w:w="360" w:type="dxa"/>
            <w:vAlign w:val="bottom"/>
          </w:tcPr>
          <w:p>
            <w:pPr>
              <w:rPr>
                <w:sz w:val="1"/>
                <w:szCs w:val="1"/>
              </w:rPr>
            </w:pPr>
          </w:p>
        </w:tc>
      </w:tr>
      <w:tr>
        <w:trPr>
          <w:trHeight w:val="60" w:hRule="atLeast"/>
        </w:trPr>
        <w:tc>
          <w:tcPr>
            <w:tcW w:w="20" w:type="dxa"/>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40" w:type="dxa"/>
            <w:vAlign w:val="bottom"/>
          </w:tcPr>
          <w:p>
            <w:pPr>
              <w:ind w:right="610"/>
              <w:jc w:val="center"/>
              <w:rPr>
                <w:sz w:val="20"/>
                <w:szCs w:val="20"/>
              </w:rPr>
            </w:pPr>
            <w:r>
              <w:rPr>
                <w:rFonts w:ascii="Times New Roman" w:hAnsi="Times New Roman" w:eastAsia="Times New Roman" w:cs="Times New Roman"/>
                <w:b/>
                <w:bCs/>
                <w:w w:val="99"/>
              </w:rPr>
              <w:t>47</w:t>
            </w:r>
          </w:p>
        </w:tc>
        <w:tc>
          <w:tcPr>
            <w:tcW w:w="6440" w:type="dxa"/>
            <w:vAlign w:val="bottom"/>
          </w:tcPr>
          <w:p>
            <w:pPr>
              <w:spacing w:line="251" w:lineRule="exact"/>
              <w:ind w:left="1040"/>
              <w:rPr>
                <w:sz w:val="20"/>
                <w:szCs w:val="20"/>
              </w:rPr>
            </w:pPr>
            <w:r>
              <w:rPr>
                <w:rFonts w:ascii="宋体" w:hAnsi="宋体" w:eastAsia="宋体" w:cs="宋体"/>
              </w:rPr>
              <w:t>经皮注射无水酒精治疗肿瘤术</w:t>
            </w:r>
          </w:p>
        </w:tc>
        <w:tc>
          <w:tcPr>
            <w:tcW w:w="360" w:type="dxa"/>
            <w:vAlign w:val="bottom"/>
          </w:tcPr>
          <w:p>
            <w:pPr>
              <w:rPr>
                <w:sz w:val="1"/>
                <w:szCs w:val="1"/>
              </w:rPr>
            </w:pPr>
          </w:p>
        </w:tc>
      </w:tr>
      <w:tr>
        <w:tblPrEx>
          <w:tblCellMar>
            <w:top w:w="0" w:type="dxa"/>
            <w:left w:w="0" w:type="dxa"/>
            <w:bottom w:w="0" w:type="dxa"/>
            <w:right w:w="0" w:type="dxa"/>
          </w:tblCellMar>
        </w:tblPrEx>
        <w:trPr>
          <w:trHeight w:val="60" w:hRule="atLeast"/>
        </w:trPr>
        <w:tc>
          <w:tcPr>
            <w:tcW w:w="20" w:type="dxa"/>
            <w:tcBorders>
              <w:bottom w:val="single" w:color="auto" w:sz="8" w:space="0"/>
            </w:tcBorders>
            <w:vAlign w:val="bottom"/>
          </w:tcPr>
          <w:p>
            <w:pPr>
              <w:rPr>
                <w:sz w:val="5"/>
                <w:szCs w:val="5"/>
              </w:rPr>
            </w:pPr>
          </w:p>
        </w:tc>
        <w:tc>
          <w:tcPr>
            <w:tcW w:w="1740" w:type="dxa"/>
            <w:tcBorders>
              <w:bottom w:val="single" w:color="auto" w:sz="8" w:space="0"/>
            </w:tcBorders>
            <w:vAlign w:val="bottom"/>
          </w:tcPr>
          <w:p>
            <w:pPr>
              <w:rPr>
                <w:sz w:val="5"/>
                <w:szCs w:val="5"/>
              </w:rPr>
            </w:pPr>
          </w:p>
        </w:tc>
        <w:tc>
          <w:tcPr>
            <w:tcW w:w="6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577" w:hRule="atLeast"/>
        </w:trPr>
        <w:tc>
          <w:tcPr>
            <w:tcW w:w="20" w:type="dxa"/>
            <w:vAlign w:val="bottom"/>
          </w:tcPr>
          <w:p>
            <w:pPr>
              <w:rPr>
                <w:sz w:val="24"/>
                <w:szCs w:val="24"/>
              </w:rPr>
            </w:pPr>
          </w:p>
        </w:tc>
        <w:tc>
          <w:tcPr>
            <w:tcW w:w="1740" w:type="dxa"/>
            <w:vAlign w:val="bottom"/>
          </w:tcPr>
          <w:p>
            <w:pPr>
              <w:rPr>
                <w:sz w:val="24"/>
                <w:szCs w:val="24"/>
              </w:rPr>
            </w:pPr>
          </w:p>
        </w:tc>
        <w:tc>
          <w:tcPr>
            <w:tcW w:w="6440" w:type="dxa"/>
            <w:vAlign w:val="bottom"/>
          </w:tcPr>
          <w:p>
            <w:pPr>
              <w:ind w:left="2260"/>
              <w:rPr>
                <w:sz w:val="20"/>
                <w:szCs w:val="20"/>
              </w:rPr>
            </w:pPr>
            <w:r>
              <w:rPr>
                <w:rFonts w:ascii="Times New Roman" w:hAnsi="Times New Roman" w:eastAsia="Times New Roman" w:cs="Times New Roman"/>
                <w:sz w:val="18"/>
                <w:szCs w:val="18"/>
              </w:rPr>
              <w:t>95</w:t>
            </w:r>
          </w:p>
        </w:tc>
        <w:tc>
          <w:tcPr>
            <w:tcW w:w="360" w:type="dxa"/>
            <w:vAlign w:val="bottom"/>
          </w:tcPr>
          <w:p>
            <w:pPr>
              <w:rPr>
                <w:sz w:val="1"/>
                <w:szCs w:val="1"/>
              </w:rPr>
            </w:pPr>
          </w:p>
        </w:tc>
      </w:tr>
    </w:tbl>
    <w:p>
      <w:pPr>
        <w:sectPr>
          <w:pgSz w:w="11900" w:h="16838"/>
          <w:pgMar w:top="1440" w:right="1440" w:bottom="639" w:left="1440" w:header="0" w:footer="0" w:gutter="0"/>
          <w:cols w:equalWidth="0" w:num="1">
            <w:col w:w="9026"/>
          </w:cols>
        </w:sectPr>
      </w:pPr>
    </w:p>
    <w:p>
      <w:pPr>
        <w:spacing w:line="85" w:lineRule="exact"/>
        <w:rPr>
          <w:sz w:val="20"/>
          <w:szCs w:val="20"/>
        </w:rPr>
      </w:pPr>
      <w:bookmarkStart w:id="99" w:name="page100"/>
      <w:bookmarkEnd w:id="99"/>
      <w:r>
        <w:rPr>
          <w:sz w:val="20"/>
          <w:szCs w:val="20"/>
        </w:rPr>
        <mc:AlternateContent>
          <mc:Choice Requires="wps">
            <w:drawing>
              <wp:anchor distT="0" distB="0" distL="114300" distR="114300" simplePos="0" relativeHeight="252344320" behindDoc="1" locked="0" layoutInCell="0" allowOverlap="1">
                <wp:simplePos x="0" y="0"/>
                <wp:positionH relativeFrom="page">
                  <wp:posOffset>1181100</wp:posOffset>
                </wp:positionH>
                <wp:positionV relativeFrom="page">
                  <wp:posOffset>923290</wp:posOffset>
                </wp:positionV>
                <wp:extent cx="5197475" cy="0"/>
                <wp:effectExtent l="0" t="0" r="0" b="0"/>
                <wp:wrapNone/>
                <wp:docPr id="686" name="Shape 686"/>
                <wp:cNvGraphicFramePr/>
                <a:graphic xmlns:a="http://schemas.openxmlformats.org/drawingml/2006/main">
                  <a:graphicData uri="http://schemas.microsoft.com/office/word/2010/wordprocessingShape">
                    <wps:wsp>
                      <wps:cNvCnPr/>
                      <wps:spPr>
                        <a:xfrm>
                          <a:off x="0" y="0"/>
                          <a:ext cx="519747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86" o:spid="_x0000_s1026" o:spt="20" style="position:absolute;left:0pt;margin-left:93pt;margin-top:72.7pt;height:0pt;width:409.25pt;mso-position-horizontal-relative:page;mso-position-vertical-relative:page;z-index:-250972160;mso-width-relative:page;mso-height-relative:page;" fillcolor="#FFFFFF" filled="t" stroked="t" coordsize="21600,21600" o:allowincell="f" o:gfxdata="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4SMdm9sAAAAMAQAADwAAAAAAAAABACAAAAAiAAAAZHJzL2Rvd25yZXYueG1sUEsB&#10;AhQAFAAAAAgAh07iQCahChW5AQAArAMAAA4AAAAAAAAAAQAgAAAAKgEAAGRycy9lMm9Eb2MueG1s&#10;UEsFBgAAAAAGAAYAWQEAAFUFAAAAAA==&#10;">
                <v:fill on="t" focussize="0,0"/>
                <v:stroke weight="1.44pt" color="#000000" miterlimit="8" joinstyle="miter"/>
                <v:imagedata o:title=""/>
                <o:lock v:ext="edit" aspectratio="f"/>
              </v:line>
            </w:pict>
          </mc:Fallback>
        </mc:AlternateContent>
      </w:r>
    </w:p>
    <w:tbl>
      <w:tblPr>
        <w:tblStyle w:val="3"/>
        <w:tblW w:w="8720" w:type="dxa"/>
        <w:tblInd w:w="140" w:type="dxa"/>
        <w:tblLayout w:type="fixed"/>
        <w:tblCellMar>
          <w:top w:w="0" w:type="dxa"/>
          <w:left w:w="0" w:type="dxa"/>
          <w:bottom w:w="0" w:type="dxa"/>
          <w:right w:w="0" w:type="dxa"/>
        </w:tblCellMar>
      </w:tblPr>
      <w:tblGrid>
        <w:gridCol w:w="20"/>
        <w:gridCol w:w="240"/>
        <w:gridCol w:w="20"/>
        <w:gridCol w:w="1440"/>
        <w:gridCol w:w="6740"/>
        <w:gridCol w:w="260"/>
      </w:tblGrid>
      <w:tr>
        <w:tblPrEx>
          <w:tblCellMar>
            <w:top w:w="0" w:type="dxa"/>
            <w:left w:w="0" w:type="dxa"/>
            <w:bottom w:w="0" w:type="dxa"/>
            <w:right w:w="0" w:type="dxa"/>
          </w:tblCellMar>
        </w:tblPrEx>
        <w:trPr>
          <w:trHeight w:val="228" w:hRule="atLeast"/>
        </w:trPr>
        <w:tc>
          <w:tcPr>
            <w:tcW w:w="20" w:type="dxa"/>
            <w:vAlign w:val="bottom"/>
          </w:tcPr>
          <w:p>
            <w:pPr>
              <w:rPr>
                <w:sz w:val="19"/>
                <w:szCs w:val="19"/>
              </w:rPr>
            </w:pPr>
          </w:p>
        </w:tc>
        <w:tc>
          <w:tcPr>
            <w:tcW w:w="240" w:type="dxa"/>
            <w:vAlign w:val="bottom"/>
          </w:tcPr>
          <w:p>
            <w:pPr>
              <w:rPr>
                <w:sz w:val="19"/>
                <w:szCs w:val="19"/>
              </w:rPr>
            </w:pPr>
          </w:p>
        </w:tc>
        <w:tc>
          <w:tcPr>
            <w:tcW w:w="20" w:type="dxa"/>
            <w:vAlign w:val="bottom"/>
          </w:tcPr>
          <w:p>
            <w:pPr>
              <w:rPr>
                <w:sz w:val="19"/>
                <w:szCs w:val="19"/>
              </w:rPr>
            </w:pPr>
          </w:p>
        </w:tc>
        <w:tc>
          <w:tcPr>
            <w:tcW w:w="1440" w:type="dxa"/>
            <w:vAlign w:val="bottom"/>
          </w:tcPr>
          <w:p>
            <w:pPr>
              <w:spacing w:line="229" w:lineRule="exact"/>
              <w:ind w:right="320"/>
              <w:jc w:val="center"/>
              <w:rPr>
                <w:sz w:val="20"/>
                <w:szCs w:val="20"/>
              </w:rPr>
            </w:pPr>
            <w:r>
              <w:rPr>
                <w:rFonts w:ascii="宋体" w:hAnsi="宋体" w:eastAsia="宋体" w:cs="宋体"/>
                <w:b/>
                <w:bCs/>
                <w:w w:val="99"/>
                <w:sz w:val="20"/>
                <w:szCs w:val="20"/>
              </w:rPr>
              <w:t>序号</w:t>
            </w:r>
          </w:p>
        </w:tc>
        <w:tc>
          <w:tcPr>
            <w:tcW w:w="7000" w:type="dxa"/>
            <w:gridSpan w:val="2"/>
            <w:vAlign w:val="bottom"/>
          </w:tcPr>
          <w:p>
            <w:pPr>
              <w:spacing w:line="229" w:lineRule="exact"/>
              <w:ind w:left="3580"/>
              <w:rPr>
                <w:sz w:val="20"/>
                <w:szCs w:val="20"/>
              </w:rPr>
            </w:pPr>
            <w:r>
              <w:rPr>
                <w:rFonts w:ascii="宋体" w:hAnsi="宋体" w:eastAsia="宋体" w:cs="宋体"/>
                <w:b/>
                <w:bCs/>
                <w:sz w:val="20"/>
                <w:szCs w:val="20"/>
              </w:rPr>
              <w:t>项目名称</w:t>
            </w:r>
          </w:p>
        </w:tc>
      </w:tr>
      <w:tr>
        <w:tblPrEx>
          <w:tblCellMar>
            <w:top w:w="0" w:type="dxa"/>
            <w:left w:w="0" w:type="dxa"/>
            <w:bottom w:w="0" w:type="dxa"/>
            <w:right w:w="0" w:type="dxa"/>
          </w:tblCellMar>
        </w:tblPrEx>
        <w:trPr>
          <w:trHeight w:val="99" w:hRule="atLeast"/>
        </w:trPr>
        <w:tc>
          <w:tcPr>
            <w:tcW w:w="20" w:type="dxa"/>
            <w:vAlign w:val="bottom"/>
          </w:tcPr>
          <w:p>
            <w:pPr>
              <w:rPr>
                <w:sz w:val="8"/>
                <w:szCs w:val="8"/>
              </w:rPr>
            </w:pPr>
          </w:p>
        </w:tc>
        <w:tc>
          <w:tcPr>
            <w:tcW w:w="240" w:type="dxa"/>
            <w:vAlign w:val="bottom"/>
          </w:tcPr>
          <w:p>
            <w:pPr>
              <w:rPr>
                <w:sz w:val="8"/>
                <w:szCs w:val="8"/>
              </w:rPr>
            </w:pPr>
          </w:p>
        </w:tc>
        <w:tc>
          <w:tcPr>
            <w:tcW w:w="20" w:type="dxa"/>
            <w:vAlign w:val="bottom"/>
          </w:tcPr>
          <w:p>
            <w:pPr>
              <w:rPr>
                <w:sz w:val="8"/>
                <w:szCs w:val="8"/>
              </w:rPr>
            </w:pPr>
          </w:p>
        </w:tc>
        <w:tc>
          <w:tcPr>
            <w:tcW w:w="1440" w:type="dxa"/>
            <w:tcBorders>
              <w:bottom w:val="single" w:color="auto" w:sz="8" w:space="0"/>
            </w:tcBorders>
            <w:vAlign w:val="bottom"/>
          </w:tcPr>
          <w:p>
            <w:pPr>
              <w:rPr>
                <w:sz w:val="8"/>
                <w:szCs w:val="8"/>
              </w:rPr>
            </w:pPr>
          </w:p>
        </w:tc>
        <w:tc>
          <w:tcPr>
            <w:tcW w:w="6740" w:type="dxa"/>
            <w:tcBorders>
              <w:bottom w:val="single" w:color="auto" w:sz="8" w:space="0"/>
            </w:tcBorders>
            <w:vAlign w:val="bottom"/>
          </w:tcPr>
          <w:p>
            <w:pPr>
              <w:rPr>
                <w:sz w:val="8"/>
                <w:szCs w:val="8"/>
              </w:rPr>
            </w:pPr>
          </w:p>
        </w:tc>
        <w:tc>
          <w:tcPr>
            <w:tcW w:w="260" w:type="dxa"/>
            <w:vAlign w:val="bottom"/>
          </w:tcPr>
          <w:p>
            <w:pPr>
              <w:rPr>
                <w:sz w:val="8"/>
                <w:szCs w:val="8"/>
              </w:rPr>
            </w:pPr>
          </w:p>
        </w:tc>
      </w:tr>
      <w:tr>
        <w:tblPrEx>
          <w:tblCellMar>
            <w:top w:w="0" w:type="dxa"/>
            <w:left w:w="0" w:type="dxa"/>
            <w:bottom w:w="0" w:type="dxa"/>
            <w:right w:w="0" w:type="dxa"/>
          </w:tblCellMar>
        </w:tblPrEx>
        <w:trPr>
          <w:trHeight w:val="317"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48</w:t>
            </w:r>
          </w:p>
        </w:tc>
        <w:tc>
          <w:tcPr>
            <w:tcW w:w="7000" w:type="dxa"/>
            <w:gridSpan w:val="2"/>
            <w:vAlign w:val="bottom"/>
          </w:tcPr>
          <w:p>
            <w:pPr>
              <w:spacing w:line="251" w:lineRule="exact"/>
              <w:ind w:left="1340"/>
              <w:rPr>
                <w:sz w:val="20"/>
                <w:szCs w:val="20"/>
              </w:rPr>
            </w:pPr>
            <w:r>
              <w:rPr>
                <w:rFonts w:ascii="宋体" w:hAnsi="宋体" w:eastAsia="宋体" w:cs="宋体"/>
              </w:rPr>
              <w:t>经皮腰椎间盘切吸术</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rPr>
          <w:trHeight w:val="304"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49</w:t>
            </w:r>
          </w:p>
        </w:tc>
        <w:tc>
          <w:tcPr>
            <w:tcW w:w="7000" w:type="dxa"/>
            <w:gridSpan w:val="2"/>
            <w:vAlign w:val="bottom"/>
          </w:tcPr>
          <w:p>
            <w:pPr>
              <w:spacing w:line="251" w:lineRule="exact"/>
              <w:ind w:left="1340"/>
              <w:rPr>
                <w:sz w:val="20"/>
                <w:szCs w:val="20"/>
              </w:rPr>
            </w:pPr>
            <w:r>
              <w:rPr>
                <w:rFonts w:ascii="宋体" w:hAnsi="宋体" w:eastAsia="宋体" w:cs="宋体"/>
              </w:rPr>
              <w:t>肝、肾囊肿硬化术</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50</w:t>
            </w:r>
          </w:p>
        </w:tc>
        <w:tc>
          <w:tcPr>
            <w:tcW w:w="7000" w:type="dxa"/>
            <w:gridSpan w:val="2"/>
            <w:vAlign w:val="bottom"/>
          </w:tcPr>
          <w:p>
            <w:pPr>
              <w:spacing w:line="251" w:lineRule="exact"/>
              <w:ind w:left="1340"/>
              <w:rPr>
                <w:sz w:val="20"/>
                <w:szCs w:val="20"/>
              </w:rPr>
            </w:pPr>
            <w:r>
              <w:rPr>
                <w:rFonts w:ascii="宋体" w:hAnsi="宋体" w:eastAsia="宋体" w:cs="宋体"/>
              </w:rPr>
              <w:t>透视下金属异物取出术</w:t>
            </w:r>
            <w:r>
              <w:rPr>
                <w:rFonts w:hint="eastAsia" w:ascii="宋体" w:hAnsi="宋体" w:eastAsia="宋体" w:cs="宋体"/>
                <w:lang w:val="en-US" w:eastAsia="zh-CN"/>
              </w:rPr>
              <w:t xml:space="preserve">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51</w:t>
            </w:r>
          </w:p>
        </w:tc>
        <w:tc>
          <w:tcPr>
            <w:tcW w:w="7000" w:type="dxa"/>
            <w:gridSpan w:val="2"/>
            <w:vAlign w:val="bottom"/>
          </w:tcPr>
          <w:p>
            <w:pPr>
              <w:spacing w:line="251" w:lineRule="exact"/>
              <w:ind w:left="1340"/>
              <w:rPr>
                <w:sz w:val="20"/>
                <w:szCs w:val="20"/>
              </w:rPr>
            </w:pPr>
            <w:r>
              <w:rPr>
                <w:rFonts w:ascii="宋体" w:hAnsi="宋体" w:eastAsia="宋体" w:cs="宋体"/>
              </w:rPr>
              <w:t>经皮经肝食道胃底静脉栓塞术</w:t>
            </w:r>
          </w:p>
        </w:tc>
      </w:tr>
      <w:tr>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52</w:t>
            </w:r>
          </w:p>
        </w:tc>
        <w:tc>
          <w:tcPr>
            <w:tcW w:w="7000" w:type="dxa"/>
            <w:gridSpan w:val="2"/>
            <w:vAlign w:val="bottom"/>
          </w:tcPr>
          <w:p>
            <w:pPr>
              <w:spacing w:line="251" w:lineRule="exact"/>
              <w:ind w:left="1340"/>
              <w:rPr>
                <w:sz w:val="20"/>
                <w:szCs w:val="20"/>
              </w:rPr>
            </w:pPr>
            <w:r>
              <w:rPr>
                <w:rFonts w:ascii="宋体" w:hAnsi="宋体" w:eastAsia="宋体" w:cs="宋体"/>
              </w:rPr>
              <w:t>经皮穿刺胆汁引流术</w:t>
            </w:r>
            <w:r>
              <w:rPr>
                <w:rFonts w:hint="eastAsia" w:ascii="宋体" w:hAnsi="宋体" w:eastAsia="宋体" w:cs="宋体"/>
                <w:lang w:val="en-US" w:eastAsia="zh-CN"/>
              </w:rPr>
              <w:t xml:space="preserve">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53</w:t>
            </w:r>
          </w:p>
        </w:tc>
        <w:tc>
          <w:tcPr>
            <w:tcW w:w="7000" w:type="dxa"/>
            <w:gridSpan w:val="2"/>
            <w:vAlign w:val="bottom"/>
          </w:tcPr>
          <w:p>
            <w:pPr>
              <w:spacing w:line="268" w:lineRule="exact"/>
              <w:ind w:left="1340"/>
              <w:rPr>
                <w:sz w:val="20"/>
                <w:szCs w:val="20"/>
              </w:rPr>
            </w:pPr>
            <w:r>
              <w:rPr>
                <w:rFonts w:ascii="宋体" w:hAnsi="宋体" w:eastAsia="宋体" w:cs="宋体"/>
              </w:rPr>
              <w:t>特殊部位经皮穿刺活检术（纵膈</w:t>
            </w:r>
            <w:r>
              <w:rPr>
                <w:rFonts w:ascii="Times New Roman" w:hAnsi="Times New Roman" w:eastAsia="Times New Roman" w:cs="Times New Roman"/>
              </w:rPr>
              <w:t>/</w:t>
            </w:r>
            <w:r>
              <w:rPr>
                <w:rFonts w:ascii="宋体" w:hAnsi="宋体" w:eastAsia="宋体" w:cs="宋体"/>
              </w:rPr>
              <w:t>胰腺等）</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rPr>
          <w:trHeight w:val="304"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54</w:t>
            </w:r>
          </w:p>
        </w:tc>
        <w:tc>
          <w:tcPr>
            <w:tcW w:w="7000" w:type="dxa"/>
            <w:gridSpan w:val="2"/>
            <w:vAlign w:val="bottom"/>
          </w:tcPr>
          <w:p>
            <w:pPr>
              <w:spacing w:line="251" w:lineRule="exact"/>
              <w:ind w:left="1340"/>
              <w:rPr>
                <w:sz w:val="20"/>
                <w:szCs w:val="20"/>
              </w:rPr>
            </w:pPr>
            <w:r>
              <w:rPr>
                <w:rFonts w:ascii="宋体" w:hAnsi="宋体" w:eastAsia="宋体" w:cs="宋体"/>
              </w:rPr>
              <w:t>肿瘤栓塞术</w:t>
            </w:r>
            <w:r>
              <w:rPr>
                <w:rFonts w:hint="eastAsia" w:ascii="宋体" w:hAnsi="宋体" w:eastAsia="宋体" w:cs="宋体"/>
                <w:lang w:val="en-US" w:eastAsia="zh-CN"/>
              </w:rPr>
              <w:t xml:space="preserve">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55</w:t>
            </w:r>
          </w:p>
        </w:tc>
        <w:tc>
          <w:tcPr>
            <w:tcW w:w="7000" w:type="dxa"/>
            <w:gridSpan w:val="2"/>
            <w:vAlign w:val="bottom"/>
          </w:tcPr>
          <w:p>
            <w:pPr>
              <w:spacing w:line="251" w:lineRule="exact"/>
              <w:ind w:left="1340"/>
              <w:rPr>
                <w:sz w:val="20"/>
                <w:szCs w:val="20"/>
              </w:rPr>
            </w:pPr>
            <w:r>
              <w:rPr>
                <w:rFonts w:ascii="宋体" w:hAnsi="宋体" w:eastAsia="宋体" w:cs="宋体"/>
              </w:rPr>
              <w:t>经皮肾造瘘术</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56</w:t>
            </w:r>
          </w:p>
        </w:tc>
        <w:tc>
          <w:tcPr>
            <w:tcW w:w="7000" w:type="dxa"/>
            <w:gridSpan w:val="2"/>
            <w:vAlign w:val="bottom"/>
          </w:tcPr>
          <w:p>
            <w:pPr>
              <w:spacing w:line="251" w:lineRule="exact"/>
              <w:ind w:left="1340"/>
              <w:rPr>
                <w:sz w:val="20"/>
                <w:szCs w:val="20"/>
              </w:rPr>
            </w:pPr>
            <w:r>
              <w:rPr>
                <w:rFonts w:ascii="宋体" w:hAnsi="宋体" w:eastAsia="宋体" w:cs="宋体"/>
              </w:rPr>
              <w:t>气管支气管支架植入术</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blPrEx>
          <w:tblCellMar>
            <w:top w:w="0" w:type="dxa"/>
            <w:left w:w="0" w:type="dxa"/>
            <w:bottom w:w="0" w:type="dxa"/>
            <w:right w:w="0" w:type="dxa"/>
          </w:tblCellMar>
        </w:tblPrEx>
        <w:trPr>
          <w:trHeight w:val="305"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57</w:t>
            </w:r>
          </w:p>
        </w:tc>
        <w:tc>
          <w:tcPr>
            <w:tcW w:w="7000" w:type="dxa"/>
            <w:gridSpan w:val="2"/>
            <w:vAlign w:val="bottom"/>
          </w:tcPr>
          <w:p>
            <w:pPr>
              <w:spacing w:line="251" w:lineRule="exact"/>
              <w:ind w:left="1340"/>
              <w:rPr>
                <w:sz w:val="20"/>
                <w:szCs w:val="20"/>
              </w:rPr>
            </w:pPr>
            <w:r>
              <w:rPr>
                <w:rFonts w:ascii="宋体" w:hAnsi="宋体" w:eastAsia="宋体" w:cs="宋体"/>
              </w:rPr>
              <w:t>胆道支架植入术</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58</w:t>
            </w:r>
          </w:p>
        </w:tc>
        <w:tc>
          <w:tcPr>
            <w:tcW w:w="7000" w:type="dxa"/>
            <w:gridSpan w:val="2"/>
            <w:vAlign w:val="bottom"/>
          </w:tcPr>
          <w:p>
            <w:pPr>
              <w:spacing w:line="251" w:lineRule="exact"/>
              <w:ind w:left="1340"/>
              <w:rPr>
                <w:sz w:val="20"/>
                <w:szCs w:val="20"/>
              </w:rPr>
            </w:pPr>
            <w:r>
              <w:rPr>
                <w:rFonts w:ascii="宋体" w:hAnsi="宋体" w:eastAsia="宋体" w:cs="宋体"/>
              </w:rPr>
              <w:t>消化道支架植入术</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59</w:t>
            </w:r>
          </w:p>
        </w:tc>
        <w:tc>
          <w:tcPr>
            <w:tcW w:w="7000" w:type="dxa"/>
            <w:gridSpan w:val="2"/>
            <w:vAlign w:val="bottom"/>
          </w:tcPr>
          <w:p>
            <w:pPr>
              <w:spacing w:line="251" w:lineRule="exact"/>
              <w:ind w:left="1340"/>
              <w:rPr>
                <w:sz w:val="20"/>
                <w:szCs w:val="20"/>
              </w:rPr>
            </w:pPr>
            <w:r>
              <w:rPr>
                <w:rFonts w:ascii="宋体" w:hAnsi="宋体" w:eastAsia="宋体" w:cs="宋体"/>
              </w:rPr>
              <w:t>泌尿系支架置入术</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60</w:t>
            </w:r>
          </w:p>
        </w:tc>
        <w:tc>
          <w:tcPr>
            <w:tcW w:w="7000" w:type="dxa"/>
            <w:gridSpan w:val="2"/>
            <w:vAlign w:val="bottom"/>
          </w:tcPr>
          <w:p>
            <w:pPr>
              <w:spacing w:line="251" w:lineRule="exact"/>
              <w:ind w:left="1340"/>
              <w:rPr>
                <w:sz w:val="20"/>
                <w:szCs w:val="20"/>
              </w:rPr>
            </w:pPr>
            <w:r>
              <w:rPr>
                <w:rFonts w:ascii="宋体" w:hAnsi="宋体" w:eastAsia="宋体" w:cs="宋体"/>
              </w:rPr>
              <w:t>冠状动脉造影</w:t>
            </w:r>
            <w:r>
              <w:rPr>
                <w:rFonts w:hint="eastAsia" w:ascii="宋体" w:hAnsi="宋体" w:eastAsia="宋体" w:cs="宋体"/>
                <w:lang w:val="en-US" w:eastAsia="zh-CN"/>
              </w:rPr>
              <w:t xml:space="preserve">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61</w:t>
            </w:r>
          </w:p>
        </w:tc>
        <w:tc>
          <w:tcPr>
            <w:tcW w:w="7000" w:type="dxa"/>
            <w:gridSpan w:val="2"/>
            <w:vAlign w:val="bottom"/>
          </w:tcPr>
          <w:p>
            <w:pPr>
              <w:spacing w:line="251" w:lineRule="exact"/>
              <w:ind w:left="1340"/>
              <w:rPr>
                <w:sz w:val="20"/>
                <w:szCs w:val="20"/>
              </w:rPr>
            </w:pPr>
            <w:r>
              <w:rPr>
                <w:rFonts w:ascii="宋体" w:hAnsi="宋体" w:eastAsia="宋体" w:cs="宋体"/>
              </w:rPr>
              <w:t>冠状动脉成形或支架植入术</w:t>
            </w:r>
            <w:r>
              <w:rPr>
                <w:rFonts w:hint="eastAsia" w:ascii="宋体" w:hAnsi="宋体" w:eastAsia="宋体" w:cs="宋体"/>
                <w:lang w:val="en-US" w:eastAsia="zh-CN"/>
              </w:rPr>
              <w:t xml:space="preserve">                     √</w:t>
            </w:r>
          </w:p>
        </w:tc>
      </w:tr>
      <w:tr>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62</w:t>
            </w:r>
          </w:p>
        </w:tc>
        <w:tc>
          <w:tcPr>
            <w:tcW w:w="7000" w:type="dxa"/>
            <w:gridSpan w:val="2"/>
            <w:vAlign w:val="bottom"/>
          </w:tcPr>
          <w:p>
            <w:pPr>
              <w:spacing w:line="251" w:lineRule="exact"/>
              <w:ind w:left="1340"/>
              <w:rPr>
                <w:sz w:val="20"/>
                <w:szCs w:val="20"/>
              </w:rPr>
            </w:pPr>
            <w:r>
              <w:rPr>
                <w:rFonts w:ascii="宋体" w:hAnsi="宋体" w:eastAsia="宋体" w:cs="宋体"/>
              </w:rPr>
              <w:t>经皮积液穿刺引流术</w:t>
            </w:r>
            <w:r>
              <w:rPr>
                <w:rFonts w:hint="eastAsia" w:ascii="宋体" w:hAnsi="宋体" w:eastAsia="宋体" w:cs="宋体"/>
                <w:lang w:val="en-US" w:eastAsia="zh-CN"/>
              </w:rPr>
              <w:t xml:space="preserve">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63</w:t>
            </w:r>
          </w:p>
        </w:tc>
        <w:tc>
          <w:tcPr>
            <w:tcW w:w="7000" w:type="dxa"/>
            <w:gridSpan w:val="2"/>
            <w:vAlign w:val="bottom"/>
          </w:tcPr>
          <w:p>
            <w:pPr>
              <w:spacing w:line="251" w:lineRule="exact"/>
              <w:ind w:left="1340"/>
              <w:rPr>
                <w:sz w:val="20"/>
                <w:szCs w:val="20"/>
              </w:rPr>
            </w:pPr>
            <w:r>
              <w:rPr>
                <w:rFonts w:ascii="宋体" w:hAnsi="宋体" w:eastAsia="宋体" w:cs="宋体"/>
              </w:rPr>
              <w:t>起搏器安置术</w:t>
            </w:r>
            <w:r>
              <w:rPr>
                <w:rFonts w:hint="eastAsia" w:ascii="宋体" w:hAnsi="宋体" w:eastAsia="宋体" w:cs="宋体"/>
                <w:lang w:val="en-US" w:eastAsia="zh-CN"/>
              </w:rPr>
              <w:t xml:space="preserve">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rPr>
          <w:trHeight w:val="304"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64</w:t>
            </w:r>
          </w:p>
        </w:tc>
        <w:tc>
          <w:tcPr>
            <w:tcW w:w="7000" w:type="dxa"/>
            <w:gridSpan w:val="2"/>
            <w:vAlign w:val="bottom"/>
          </w:tcPr>
          <w:p>
            <w:pPr>
              <w:spacing w:line="251" w:lineRule="exact"/>
              <w:ind w:left="1340"/>
              <w:rPr>
                <w:sz w:val="20"/>
                <w:szCs w:val="20"/>
              </w:rPr>
            </w:pPr>
            <w:r>
              <w:rPr>
                <w:rFonts w:ascii="宋体" w:hAnsi="宋体" w:eastAsia="宋体" w:cs="宋体"/>
              </w:rPr>
              <w:t>脑血管造影</w:t>
            </w:r>
            <w:r>
              <w:rPr>
                <w:rFonts w:hint="eastAsia" w:ascii="宋体" w:hAnsi="宋体" w:eastAsia="宋体" w:cs="宋体"/>
                <w:lang w:val="en-US" w:eastAsia="zh-CN"/>
              </w:rPr>
              <w:t xml:space="preserve">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65</w:t>
            </w:r>
          </w:p>
        </w:tc>
        <w:tc>
          <w:tcPr>
            <w:tcW w:w="7000" w:type="dxa"/>
            <w:gridSpan w:val="2"/>
            <w:vAlign w:val="bottom"/>
          </w:tcPr>
          <w:p>
            <w:pPr>
              <w:spacing w:line="251" w:lineRule="exact"/>
              <w:ind w:left="1340"/>
              <w:rPr>
                <w:sz w:val="20"/>
                <w:szCs w:val="20"/>
              </w:rPr>
            </w:pPr>
            <w:r>
              <w:rPr>
                <w:rFonts w:ascii="宋体" w:hAnsi="宋体" w:eastAsia="宋体" w:cs="宋体"/>
              </w:rPr>
              <w:t>颅内动脉瘤栓塞术</w:t>
            </w:r>
            <w:r>
              <w:rPr>
                <w:rFonts w:hint="eastAsia" w:ascii="宋体" w:hAnsi="宋体" w:eastAsia="宋体" w:cs="宋体"/>
                <w:lang w:val="en-US" w:eastAsia="zh-CN"/>
              </w:rPr>
              <w:t xml:space="preserve">                             √</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blPrEx>
          <w:tblCellMar>
            <w:top w:w="0" w:type="dxa"/>
            <w:left w:w="0" w:type="dxa"/>
            <w:bottom w:w="0" w:type="dxa"/>
            <w:right w:w="0" w:type="dxa"/>
          </w:tblCellMar>
        </w:tblPrEx>
        <w:trPr>
          <w:trHeight w:val="304"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66</w:t>
            </w:r>
          </w:p>
        </w:tc>
        <w:tc>
          <w:tcPr>
            <w:tcW w:w="7000" w:type="dxa"/>
            <w:gridSpan w:val="2"/>
            <w:vAlign w:val="bottom"/>
          </w:tcPr>
          <w:p>
            <w:pPr>
              <w:spacing w:line="251" w:lineRule="exact"/>
              <w:ind w:left="1340"/>
              <w:rPr>
                <w:sz w:val="20"/>
                <w:szCs w:val="20"/>
              </w:rPr>
            </w:pPr>
            <w:r>
              <w:rPr>
                <w:rFonts w:ascii="宋体" w:hAnsi="宋体" w:eastAsia="宋体" w:cs="宋体"/>
              </w:rPr>
              <w:t>颅内动静脉瘘栓塞术</w:t>
            </w:r>
          </w:p>
        </w:tc>
      </w:tr>
      <w:tr>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vAlign w:val="bottom"/>
          </w:tcPr>
          <w:p>
            <w:pPr>
              <w:rPr>
                <w:sz w:val="5"/>
                <w:szCs w:val="5"/>
              </w:rPr>
            </w:pPr>
          </w:p>
        </w:tc>
        <w:tc>
          <w:tcPr>
            <w:tcW w:w="1440" w:type="dxa"/>
            <w:tcBorders>
              <w:bottom w:val="single" w:color="auto" w:sz="8" w:space="0"/>
            </w:tcBorders>
            <w:vAlign w:val="bottom"/>
          </w:tcPr>
          <w:p>
            <w:pPr>
              <w:rPr>
                <w:sz w:val="5"/>
                <w:szCs w:val="5"/>
              </w:rPr>
            </w:pPr>
          </w:p>
        </w:tc>
        <w:tc>
          <w:tcPr>
            <w:tcW w:w="6740" w:type="dxa"/>
            <w:tcBorders>
              <w:bottom w:val="single" w:color="auto" w:sz="8" w:space="0"/>
            </w:tcBorders>
            <w:vAlign w:val="bottom"/>
          </w:tcPr>
          <w:p>
            <w:pPr>
              <w:rPr>
                <w:sz w:val="5"/>
                <w:szCs w:val="5"/>
              </w:rPr>
            </w:pPr>
          </w:p>
        </w:tc>
        <w:tc>
          <w:tcPr>
            <w:tcW w:w="260" w:type="dxa"/>
            <w:vAlign w:val="bottom"/>
          </w:tcPr>
          <w:p>
            <w:pPr>
              <w:rPr>
                <w:sz w:val="5"/>
                <w:szCs w:val="5"/>
              </w:rPr>
            </w:pPr>
          </w:p>
        </w:tc>
      </w:tr>
      <w:tr>
        <w:tblPrEx>
          <w:tblCellMar>
            <w:top w:w="0" w:type="dxa"/>
            <w:left w:w="0" w:type="dxa"/>
            <w:bottom w:w="0" w:type="dxa"/>
            <w:right w:w="0" w:type="dxa"/>
          </w:tblCellMar>
        </w:tblPrEx>
        <w:trPr>
          <w:trHeight w:val="305" w:hRule="atLeast"/>
        </w:trPr>
        <w:tc>
          <w:tcPr>
            <w:tcW w:w="20" w:type="dxa"/>
            <w:vAlign w:val="bottom"/>
          </w:tcPr>
          <w:p>
            <w:pPr>
              <w:rPr>
                <w:sz w:val="24"/>
                <w:szCs w:val="24"/>
              </w:rPr>
            </w:pPr>
          </w:p>
        </w:tc>
        <w:tc>
          <w:tcPr>
            <w:tcW w:w="1700" w:type="dxa"/>
            <w:gridSpan w:val="3"/>
            <w:vAlign w:val="bottom"/>
          </w:tcPr>
          <w:p>
            <w:pPr>
              <w:ind w:right="40"/>
              <w:jc w:val="center"/>
              <w:rPr>
                <w:sz w:val="20"/>
                <w:szCs w:val="20"/>
              </w:rPr>
            </w:pPr>
            <w:r>
              <w:rPr>
                <w:rFonts w:ascii="Times New Roman" w:hAnsi="Times New Roman" w:eastAsia="Times New Roman" w:cs="Times New Roman"/>
                <w:b/>
                <w:bCs/>
                <w:w w:val="99"/>
              </w:rPr>
              <w:t>67</w:t>
            </w:r>
          </w:p>
        </w:tc>
        <w:tc>
          <w:tcPr>
            <w:tcW w:w="7000" w:type="dxa"/>
            <w:gridSpan w:val="2"/>
            <w:vAlign w:val="bottom"/>
          </w:tcPr>
          <w:p>
            <w:pPr>
              <w:spacing w:line="251" w:lineRule="exact"/>
              <w:ind w:left="1340"/>
              <w:rPr>
                <w:sz w:val="20"/>
                <w:szCs w:val="20"/>
              </w:rPr>
            </w:pPr>
            <w:r>
              <w:rPr>
                <w:rFonts w:ascii="宋体" w:hAnsi="宋体" w:eastAsia="宋体" w:cs="宋体"/>
              </w:rPr>
              <w:t>脊髓动脉造影</w:t>
            </w:r>
          </w:p>
        </w:tc>
      </w:tr>
      <w:tr>
        <w:tblPrEx>
          <w:tblCellMar>
            <w:top w:w="0" w:type="dxa"/>
            <w:left w:w="0" w:type="dxa"/>
            <w:bottom w:w="0" w:type="dxa"/>
            <w:right w:w="0" w:type="dxa"/>
          </w:tblCellMar>
        </w:tblPrEx>
        <w:trPr>
          <w:trHeight w:val="60" w:hRule="atLeast"/>
        </w:trPr>
        <w:tc>
          <w:tcPr>
            <w:tcW w:w="20" w:type="dxa"/>
            <w:vAlign w:val="bottom"/>
          </w:tcPr>
          <w:p>
            <w:pPr>
              <w:rPr>
                <w:sz w:val="5"/>
                <w:szCs w:val="5"/>
              </w:rPr>
            </w:pPr>
          </w:p>
        </w:tc>
        <w:tc>
          <w:tcPr>
            <w:tcW w:w="240" w:type="dxa"/>
            <w:vAlign w:val="bottom"/>
          </w:tcPr>
          <w:p>
            <w:pPr>
              <w:rPr>
                <w:sz w:val="5"/>
                <w:szCs w:val="5"/>
              </w:rPr>
            </w:pPr>
          </w:p>
        </w:tc>
        <w:tc>
          <w:tcPr>
            <w:tcW w:w="20" w:type="dxa"/>
            <w:tcBorders>
              <w:bottom w:val="single" w:color="auto" w:sz="8" w:space="0"/>
            </w:tcBorders>
            <w:vAlign w:val="bottom"/>
          </w:tcPr>
          <w:p>
            <w:pPr>
              <w:rPr>
                <w:sz w:val="5"/>
                <w:szCs w:val="5"/>
              </w:rPr>
            </w:pPr>
          </w:p>
        </w:tc>
        <w:tc>
          <w:tcPr>
            <w:tcW w:w="8180" w:type="dxa"/>
            <w:gridSpan w:val="2"/>
            <w:tcBorders>
              <w:bottom w:val="single" w:color="auto" w:sz="8" w:space="0"/>
            </w:tcBorders>
            <w:vAlign w:val="bottom"/>
          </w:tcPr>
          <w:p>
            <w:pPr>
              <w:rPr>
                <w:sz w:val="5"/>
                <w:szCs w:val="5"/>
              </w:rPr>
            </w:pPr>
          </w:p>
        </w:tc>
        <w:tc>
          <w:tcPr>
            <w:tcW w:w="260" w:type="dxa"/>
            <w:vAlign w:val="bottom"/>
          </w:tcPr>
          <w:p>
            <w:pPr>
              <w:rPr>
                <w:sz w:val="5"/>
                <w:szCs w:val="5"/>
              </w:rPr>
            </w:pPr>
          </w:p>
        </w:tc>
      </w:tr>
      <w:tr>
        <w:tblPrEx>
          <w:tblCellMar>
            <w:top w:w="0" w:type="dxa"/>
            <w:left w:w="0" w:type="dxa"/>
            <w:bottom w:w="0" w:type="dxa"/>
            <w:right w:w="0" w:type="dxa"/>
          </w:tblCellMar>
        </w:tblPrEx>
        <w:trPr>
          <w:trHeight w:val="458" w:hRule="atLeast"/>
        </w:trPr>
        <w:tc>
          <w:tcPr>
            <w:tcW w:w="20" w:type="dxa"/>
            <w:vAlign w:val="bottom"/>
          </w:tcPr>
          <w:p>
            <w:pPr>
              <w:rPr>
                <w:sz w:val="24"/>
                <w:szCs w:val="24"/>
              </w:rPr>
            </w:pPr>
          </w:p>
        </w:tc>
        <w:tc>
          <w:tcPr>
            <w:tcW w:w="240" w:type="dxa"/>
            <w:vAlign w:val="bottom"/>
          </w:tcPr>
          <w:p>
            <w:pPr>
              <w:rPr>
                <w:sz w:val="24"/>
                <w:szCs w:val="24"/>
              </w:rPr>
            </w:pPr>
          </w:p>
        </w:tc>
        <w:tc>
          <w:tcPr>
            <w:tcW w:w="20" w:type="dxa"/>
            <w:vAlign w:val="bottom"/>
          </w:tcPr>
          <w:p>
            <w:pPr>
              <w:rPr>
                <w:sz w:val="24"/>
                <w:szCs w:val="24"/>
              </w:rPr>
            </w:pPr>
          </w:p>
        </w:tc>
        <w:tc>
          <w:tcPr>
            <w:tcW w:w="8440" w:type="dxa"/>
            <w:gridSpan w:val="3"/>
            <w:vAlign w:val="bottom"/>
          </w:tcPr>
          <w:p>
            <w:pPr>
              <w:spacing w:line="388" w:lineRule="exact"/>
              <w:ind w:left="58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）推荐标准。在应当开展介入项目服务的基础上，</w:t>
            </w:r>
          </w:p>
        </w:tc>
      </w:tr>
      <w:tr>
        <w:tblPrEx>
          <w:tblCellMar>
            <w:top w:w="0" w:type="dxa"/>
            <w:left w:w="0" w:type="dxa"/>
            <w:bottom w:w="0" w:type="dxa"/>
            <w:right w:w="0" w:type="dxa"/>
          </w:tblCellMar>
        </w:tblPrEx>
        <w:trPr>
          <w:trHeight w:val="624" w:hRule="atLeast"/>
        </w:trPr>
        <w:tc>
          <w:tcPr>
            <w:tcW w:w="20" w:type="dxa"/>
            <w:vAlign w:val="bottom"/>
          </w:tcPr>
          <w:p>
            <w:pPr>
              <w:rPr>
                <w:sz w:val="24"/>
                <w:szCs w:val="24"/>
              </w:rPr>
            </w:pPr>
          </w:p>
        </w:tc>
        <w:tc>
          <w:tcPr>
            <w:tcW w:w="8700" w:type="dxa"/>
            <w:gridSpan w:val="5"/>
            <w:vAlign w:val="bottom"/>
          </w:tcPr>
          <w:p>
            <w:pPr>
              <w:spacing w:line="366" w:lineRule="exact"/>
              <w:ind w:left="200"/>
              <w:rPr>
                <w:sz w:val="20"/>
                <w:szCs w:val="20"/>
              </w:rPr>
            </w:pPr>
            <w:r>
              <w:rPr>
                <w:rFonts w:ascii="宋体" w:hAnsi="宋体" w:eastAsia="宋体" w:cs="宋体"/>
                <w:sz w:val="32"/>
                <w:szCs w:val="32"/>
              </w:rPr>
              <w:t>可以具有以下项目的服务能力，如：</w:t>
            </w:r>
          </w:p>
        </w:tc>
      </w:tr>
      <w:tr>
        <w:tblPrEx>
          <w:tblCellMar>
            <w:top w:w="0" w:type="dxa"/>
            <w:left w:w="0" w:type="dxa"/>
            <w:bottom w:w="0" w:type="dxa"/>
            <w:right w:w="0" w:type="dxa"/>
          </w:tblCellMar>
        </w:tblPrEx>
        <w:trPr>
          <w:trHeight w:val="164" w:hRule="atLeast"/>
        </w:trPr>
        <w:tc>
          <w:tcPr>
            <w:tcW w:w="20" w:type="dxa"/>
            <w:vAlign w:val="bottom"/>
          </w:tcPr>
          <w:p>
            <w:pPr>
              <w:rPr>
                <w:sz w:val="14"/>
                <w:szCs w:val="14"/>
              </w:rPr>
            </w:pPr>
          </w:p>
        </w:tc>
        <w:tc>
          <w:tcPr>
            <w:tcW w:w="240" w:type="dxa"/>
            <w:tcBorders>
              <w:bottom w:val="single" w:color="auto" w:sz="8" w:space="0"/>
            </w:tcBorders>
            <w:vAlign w:val="bottom"/>
          </w:tcPr>
          <w:p>
            <w:pPr>
              <w:rPr>
                <w:sz w:val="14"/>
                <w:szCs w:val="14"/>
              </w:rPr>
            </w:pPr>
          </w:p>
        </w:tc>
        <w:tc>
          <w:tcPr>
            <w:tcW w:w="20" w:type="dxa"/>
            <w:tcBorders>
              <w:bottom w:val="single" w:color="auto" w:sz="8" w:space="0"/>
            </w:tcBorders>
            <w:vAlign w:val="bottom"/>
          </w:tcPr>
          <w:p>
            <w:pPr>
              <w:rPr>
                <w:sz w:val="14"/>
                <w:szCs w:val="14"/>
              </w:rPr>
            </w:pPr>
          </w:p>
        </w:tc>
        <w:tc>
          <w:tcPr>
            <w:tcW w:w="1440" w:type="dxa"/>
            <w:tcBorders>
              <w:bottom w:val="single" w:color="auto" w:sz="8" w:space="0"/>
            </w:tcBorders>
            <w:vAlign w:val="bottom"/>
          </w:tcPr>
          <w:p>
            <w:pPr>
              <w:rPr>
                <w:sz w:val="14"/>
                <w:szCs w:val="14"/>
              </w:rPr>
            </w:pPr>
          </w:p>
        </w:tc>
        <w:tc>
          <w:tcPr>
            <w:tcW w:w="7000" w:type="dxa"/>
            <w:gridSpan w:val="2"/>
            <w:tcBorders>
              <w:bottom w:val="single" w:color="auto" w:sz="8" w:space="0"/>
            </w:tcBorders>
            <w:vAlign w:val="bottom"/>
          </w:tcPr>
          <w:p>
            <w:pPr>
              <w:rPr>
                <w:sz w:val="14"/>
                <w:szCs w:val="14"/>
              </w:rPr>
            </w:pPr>
          </w:p>
        </w:tc>
      </w:tr>
      <w:tr>
        <w:tblPrEx>
          <w:tblCellMar>
            <w:top w:w="0" w:type="dxa"/>
            <w:left w:w="0" w:type="dxa"/>
            <w:bottom w:w="0" w:type="dxa"/>
            <w:right w:w="0" w:type="dxa"/>
          </w:tblCellMar>
        </w:tblPrEx>
        <w:trPr>
          <w:trHeight w:val="285" w:hRule="atLeast"/>
        </w:trPr>
        <w:tc>
          <w:tcPr>
            <w:tcW w:w="20" w:type="dxa"/>
            <w:vAlign w:val="bottom"/>
          </w:tcPr>
          <w:p>
            <w:pPr>
              <w:rPr>
                <w:sz w:val="24"/>
                <w:szCs w:val="24"/>
              </w:rPr>
            </w:pPr>
          </w:p>
        </w:tc>
        <w:tc>
          <w:tcPr>
            <w:tcW w:w="240" w:type="dxa"/>
            <w:vAlign w:val="bottom"/>
          </w:tcPr>
          <w:p>
            <w:pPr>
              <w:rPr>
                <w:sz w:val="24"/>
                <w:szCs w:val="24"/>
              </w:rPr>
            </w:pPr>
          </w:p>
        </w:tc>
        <w:tc>
          <w:tcPr>
            <w:tcW w:w="20" w:type="dxa"/>
            <w:vAlign w:val="bottom"/>
          </w:tcPr>
          <w:p>
            <w:pPr>
              <w:rPr>
                <w:sz w:val="24"/>
                <w:szCs w:val="24"/>
              </w:rPr>
            </w:pPr>
          </w:p>
        </w:tc>
        <w:tc>
          <w:tcPr>
            <w:tcW w:w="1440" w:type="dxa"/>
            <w:vAlign w:val="bottom"/>
          </w:tcPr>
          <w:p>
            <w:pPr>
              <w:spacing w:line="229" w:lineRule="exact"/>
              <w:jc w:val="center"/>
              <w:rPr>
                <w:sz w:val="20"/>
                <w:szCs w:val="20"/>
              </w:rPr>
            </w:pPr>
            <w:r>
              <w:rPr>
                <w:rFonts w:ascii="宋体" w:hAnsi="宋体" w:eastAsia="宋体" w:cs="宋体"/>
                <w:b/>
                <w:bCs/>
                <w:w w:val="99"/>
                <w:sz w:val="20"/>
                <w:szCs w:val="20"/>
              </w:rPr>
              <w:t>序号</w:t>
            </w:r>
          </w:p>
        </w:tc>
        <w:tc>
          <w:tcPr>
            <w:tcW w:w="7000" w:type="dxa"/>
            <w:gridSpan w:val="2"/>
            <w:vAlign w:val="bottom"/>
          </w:tcPr>
          <w:p>
            <w:pPr>
              <w:spacing w:line="229" w:lineRule="exact"/>
              <w:ind w:left="3280"/>
              <w:rPr>
                <w:sz w:val="20"/>
                <w:szCs w:val="20"/>
              </w:rPr>
            </w:pPr>
            <w:r>
              <w:rPr>
                <w:rFonts w:ascii="宋体" w:hAnsi="宋体" w:eastAsia="宋体" w:cs="宋体"/>
                <w:b/>
                <w:bCs/>
                <w:sz w:val="20"/>
                <w:szCs w:val="20"/>
              </w:rPr>
              <w:t>项目名称</w:t>
            </w:r>
          </w:p>
        </w:tc>
      </w:tr>
      <w:tr>
        <w:tblPrEx>
          <w:tblCellMar>
            <w:top w:w="0" w:type="dxa"/>
            <w:left w:w="0" w:type="dxa"/>
            <w:bottom w:w="0" w:type="dxa"/>
            <w:right w:w="0" w:type="dxa"/>
          </w:tblCellMar>
        </w:tblPrEx>
        <w:trPr>
          <w:trHeight w:val="98" w:hRule="atLeast"/>
        </w:trPr>
        <w:tc>
          <w:tcPr>
            <w:tcW w:w="20" w:type="dxa"/>
            <w:vAlign w:val="bottom"/>
          </w:tcPr>
          <w:p>
            <w:pPr>
              <w:rPr>
                <w:sz w:val="8"/>
                <w:szCs w:val="8"/>
              </w:rPr>
            </w:pPr>
          </w:p>
        </w:tc>
        <w:tc>
          <w:tcPr>
            <w:tcW w:w="1700" w:type="dxa"/>
            <w:gridSpan w:val="3"/>
            <w:tcBorders>
              <w:bottom w:val="single" w:color="auto" w:sz="8" w:space="0"/>
            </w:tcBorders>
            <w:vAlign w:val="bottom"/>
          </w:tcPr>
          <w:p>
            <w:pPr>
              <w:rPr>
                <w:sz w:val="8"/>
                <w:szCs w:val="8"/>
              </w:rPr>
            </w:pPr>
          </w:p>
        </w:tc>
        <w:tc>
          <w:tcPr>
            <w:tcW w:w="7000" w:type="dxa"/>
            <w:gridSpan w:val="2"/>
            <w:tcBorders>
              <w:bottom w:val="single" w:color="auto" w:sz="8" w:space="0"/>
            </w:tcBorders>
            <w:vAlign w:val="bottom"/>
          </w:tcPr>
          <w:p>
            <w:pPr>
              <w:rPr>
                <w:sz w:val="8"/>
                <w:szCs w:val="8"/>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1700" w:type="dxa"/>
            <w:gridSpan w:val="3"/>
            <w:vAlign w:val="bottom"/>
          </w:tcPr>
          <w:p>
            <w:pPr>
              <w:ind w:left="248"/>
              <w:jc w:val="center"/>
              <w:rPr>
                <w:sz w:val="20"/>
                <w:szCs w:val="20"/>
              </w:rPr>
            </w:pPr>
            <w:r>
              <w:rPr>
                <w:rFonts w:ascii="Times New Roman" w:hAnsi="Times New Roman" w:eastAsia="Times New Roman" w:cs="Times New Roman"/>
                <w:b/>
                <w:bCs/>
                <w:w w:val="90"/>
              </w:rPr>
              <w:t>1</w:t>
            </w:r>
          </w:p>
        </w:tc>
        <w:tc>
          <w:tcPr>
            <w:tcW w:w="7000" w:type="dxa"/>
            <w:gridSpan w:val="2"/>
            <w:vAlign w:val="bottom"/>
          </w:tcPr>
          <w:p>
            <w:pPr>
              <w:spacing w:line="251" w:lineRule="exact"/>
              <w:ind w:left="460"/>
              <w:rPr>
                <w:sz w:val="20"/>
                <w:szCs w:val="20"/>
              </w:rPr>
            </w:pPr>
            <w:r>
              <w:rPr>
                <w:rFonts w:ascii="宋体" w:hAnsi="宋体" w:eastAsia="宋体" w:cs="宋体"/>
              </w:rPr>
              <w:t>透析瘘管再通术</w:t>
            </w:r>
          </w:p>
        </w:tc>
      </w:tr>
      <w:tr>
        <w:tblPrEx>
          <w:tblCellMar>
            <w:top w:w="0" w:type="dxa"/>
            <w:left w:w="0" w:type="dxa"/>
            <w:bottom w:w="0" w:type="dxa"/>
            <w:right w:w="0" w:type="dxa"/>
          </w:tblCellMar>
        </w:tblPrEx>
        <w:trPr>
          <w:trHeight w:val="88" w:hRule="atLeast"/>
        </w:trPr>
        <w:tc>
          <w:tcPr>
            <w:tcW w:w="20" w:type="dxa"/>
            <w:vAlign w:val="bottom"/>
          </w:tcPr>
          <w:p>
            <w:pPr>
              <w:rPr>
                <w:sz w:val="7"/>
                <w:szCs w:val="7"/>
              </w:rPr>
            </w:pPr>
          </w:p>
        </w:tc>
        <w:tc>
          <w:tcPr>
            <w:tcW w:w="1700" w:type="dxa"/>
            <w:gridSpan w:val="3"/>
            <w:tcBorders>
              <w:bottom w:val="single" w:color="auto" w:sz="8" w:space="0"/>
            </w:tcBorders>
            <w:vAlign w:val="bottom"/>
          </w:tcPr>
          <w:p>
            <w:pPr>
              <w:rPr>
                <w:sz w:val="7"/>
                <w:szCs w:val="7"/>
              </w:rPr>
            </w:pPr>
          </w:p>
        </w:tc>
        <w:tc>
          <w:tcPr>
            <w:tcW w:w="7000" w:type="dxa"/>
            <w:gridSpan w:val="2"/>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76" w:hRule="atLeast"/>
        </w:trPr>
        <w:tc>
          <w:tcPr>
            <w:tcW w:w="20" w:type="dxa"/>
            <w:vAlign w:val="bottom"/>
          </w:tcPr>
          <w:p>
            <w:pPr>
              <w:rPr>
                <w:sz w:val="23"/>
                <w:szCs w:val="23"/>
              </w:rPr>
            </w:pPr>
          </w:p>
        </w:tc>
        <w:tc>
          <w:tcPr>
            <w:tcW w:w="1700" w:type="dxa"/>
            <w:gridSpan w:val="3"/>
            <w:vAlign w:val="bottom"/>
          </w:tcPr>
          <w:p>
            <w:pPr>
              <w:ind w:left="248"/>
              <w:jc w:val="center"/>
              <w:rPr>
                <w:sz w:val="20"/>
                <w:szCs w:val="20"/>
              </w:rPr>
            </w:pPr>
            <w:r>
              <w:rPr>
                <w:rFonts w:ascii="Times New Roman" w:hAnsi="Times New Roman" w:eastAsia="Times New Roman" w:cs="Times New Roman"/>
                <w:b/>
                <w:bCs/>
                <w:w w:val="90"/>
              </w:rPr>
              <w:t>2</w:t>
            </w:r>
          </w:p>
        </w:tc>
        <w:tc>
          <w:tcPr>
            <w:tcW w:w="7000" w:type="dxa"/>
            <w:gridSpan w:val="2"/>
            <w:vAlign w:val="bottom"/>
          </w:tcPr>
          <w:p>
            <w:pPr>
              <w:spacing w:line="251" w:lineRule="exact"/>
              <w:ind w:left="460"/>
              <w:rPr>
                <w:sz w:val="20"/>
                <w:szCs w:val="20"/>
              </w:rPr>
            </w:pPr>
            <w:r>
              <w:rPr>
                <w:rFonts w:ascii="宋体" w:hAnsi="宋体" w:eastAsia="宋体" w:cs="宋体"/>
              </w:rPr>
              <w:t>主动脉瘤腔内修复术</w:t>
            </w:r>
            <w:r>
              <w:rPr>
                <w:rFonts w:hint="eastAsia" w:ascii="宋体" w:hAnsi="宋体" w:eastAsia="宋体" w:cs="宋体"/>
                <w:lang w:val="en-US" w:eastAsia="zh-CN"/>
              </w:rPr>
              <w:t xml:space="preserve">                                      √</w:t>
            </w:r>
          </w:p>
        </w:tc>
      </w:tr>
      <w:tr>
        <w:tblPrEx>
          <w:tblCellMar>
            <w:top w:w="0" w:type="dxa"/>
            <w:left w:w="0" w:type="dxa"/>
            <w:bottom w:w="0" w:type="dxa"/>
            <w:right w:w="0" w:type="dxa"/>
          </w:tblCellMar>
        </w:tblPrEx>
        <w:trPr>
          <w:trHeight w:val="88" w:hRule="atLeast"/>
        </w:trPr>
        <w:tc>
          <w:tcPr>
            <w:tcW w:w="20" w:type="dxa"/>
            <w:vAlign w:val="bottom"/>
          </w:tcPr>
          <w:p>
            <w:pPr>
              <w:rPr>
                <w:sz w:val="7"/>
                <w:szCs w:val="7"/>
              </w:rPr>
            </w:pPr>
          </w:p>
        </w:tc>
        <w:tc>
          <w:tcPr>
            <w:tcW w:w="1700" w:type="dxa"/>
            <w:gridSpan w:val="3"/>
            <w:tcBorders>
              <w:bottom w:val="single" w:color="auto" w:sz="8" w:space="0"/>
            </w:tcBorders>
            <w:vAlign w:val="bottom"/>
          </w:tcPr>
          <w:p>
            <w:pPr>
              <w:rPr>
                <w:sz w:val="7"/>
                <w:szCs w:val="7"/>
              </w:rPr>
            </w:pPr>
          </w:p>
        </w:tc>
        <w:tc>
          <w:tcPr>
            <w:tcW w:w="7000" w:type="dxa"/>
            <w:gridSpan w:val="2"/>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76" w:hRule="atLeast"/>
        </w:trPr>
        <w:tc>
          <w:tcPr>
            <w:tcW w:w="20" w:type="dxa"/>
            <w:vAlign w:val="bottom"/>
          </w:tcPr>
          <w:p>
            <w:pPr>
              <w:rPr>
                <w:sz w:val="23"/>
                <w:szCs w:val="23"/>
              </w:rPr>
            </w:pPr>
          </w:p>
        </w:tc>
        <w:tc>
          <w:tcPr>
            <w:tcW w:w="1700" w:type="dxa"/>
            <w:gridSpan w:val="3"/>
            <w:vAlign w:val="bottom"/>
          </w:tcPr>
          <w:p>
            <w:pPr>
              <w:ind w:left="248"/>
              <w:jc w:val="center"/>
              <w:rPr>
                <w:sz w:val="20"/>
                <w:szCs w:val="20"/>
              </w:rPr>
            </w:pPr>
            <w:r>
              <w:rPr>
                <w:rFonts w:ascii="Times New Roman" w:hAnsi="Times New Roman" w:eastAsia="Times New Roman" w:cs="Times New Roman"/>
                <w:b/>
                <w:bCs/>
                <w:w w:val="90"/>
              </w:rPr>
              <w:t>3</w:t>
            </w:r>
          </w:p>
        </w:tc>
        <w:tc>
          <w:tcPr>
            <w:tcW w:w="7000" w:type="dxa"/>
            <w:gridSpan w:val="2"/>
            <w:vAlign w:val="bottom"/>
          </w:tcPr>
          <w:p>
            <w:pPr>
              <w:spacing w:line="251" w:lineRule="exact"/>
              <w:ind w:left="460"/>
              <w:rPr>
                <w:sz w:val="20"/>
                <w:szCs w:val="20"/>
              </w:rPr>
            </w:pPr>
            <w:r>
              <w:rPr>
                <w:rFonts w:ascii="宋体" w:hAnsi="宋体" w:eastAsia="宋体" w:cs="宋体"/>
              </w:rPr>
              <w:t>主动脉夹层腔内修复术</w:t>
            </w:r>
            <w:r>
              <w:rPr>
                <w:rFonts w:hint="eastAsia" w:ascii="宋体" w:hAnsi="宋体" w:eastAsia="宋体" w:cs="宋体"/>
                <w:lang w:val="en-US" w:eastAsia="zh-CN"/>
              </w:rPr>
              <w:t xml:space="preserve">                                    √</w:t>
            </w:r>
          </w:p>
        </w:tc>
      </w:tr>
      <w:tr>
        <w:tblPrEx>
          <w:tblCellMar>
            <w:top w:w="0" w:type="dxa"/>
            <w:left w:w="0" w:type="dxa"/>
            <w:bottom w:w="0" w:type="dxa"/>
            <w:right w:w="0" w:type="dxa"/>
          </w:tblCellMar>
        </w:tblPrEx>
        <w:trPr>
          <w:trHeight w:val="88" w:hRule="atLeast"/>
        </w:trPr>
        <w:tc>
          <w:tcPr>
            <w:tcW w:w="20" w:type="dxa"/>
            <w:vAlign w:val="bottom"/>
          </w:tcPr>
          <w:p>
            <w:pPr>
              <w:rPr>
                <w:sz w:val="7"/>
                <w:szCs w:val="7"/>
              </w:rPr>
            </w:pPr>
          </w:p>
        </w:tc>
        <w:tc>
          <w:tcPr>
            <w:tcW w:w="1700" w:type="dxa"/>
            <w:gridSpan w:val="3"/>
            <w:tcBorders>
              <w:bottom w:val="single" w:color="auto" w:sz="8" w:space="0"/>
            </w:tcBorders>
            <w:vAlign w:val="bottom"/>
          </w:tcPr>
          <w:p>
            <w:pPr>
              <w:rPr>
                <w:sz w:val="7"/>
                <w:szCs w:val="7"/>
              </w:rPr>
            </w:pPr>
          </w:p>
        </w:tc>
        <w:tc>
          <w:tcPr>
            <w:tcW w:w="7000" w:type="dxa"/>
            <w:gridSpan w:val="2"/>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76" w:hRule="atLeast"/>
        </w:trPr>
        <w:tc>
          <w:tcPr>
            <w:tcW w:w="20" w:type="dxa"/>
            <w:vAlign w:val="bottom"/>
          </w:tcPr>
          <w:p>
            <w:pPr>
              <w:rPr>
                <w:sz w:val="23"/>
                <w:szCs w:val="23"/>
              </w:rPr>
            </w:pPr>
          </w:p>
        </w:tc>
        <w:tc>
          <w:tcPr>
            <w:tcW w:w="1700" w:type="dxa"/>
            <w:gridSpan w:val="3"/>
            <w:vAlign w:val="bottom"/>
          </w:tcPr>
          <w:p>
            <w:pPr>
              <w:ind w:left="248"/>
              <w:jc w:val="center"/>
              <w:rPr>
                <w:sz w:val="20"/>
                <w:szCs w:val="20"/>
              </w:rPr>
            </w:pPr>
            <w:r>
              <w:rPr>
                <w:rFonts w:ascii="Times New Roman" w:hAnsi="Times New Roman" w:eastAsia="Times New Roman" w:cs="Times New Roman"/>
                <w:b/>
                <w:bCs/>
                <w:w w:val="90"/>
              </w:rPr>
              <w:t>4</w:t>
            </w:r>
          </w:p>
        </w:tc>
        <w:tc>
          <w:tcPr>
            <w:tcW w:w="7000" w:type="dxa"/>
            <w:gridSpan w:val="2"/>
            <w:vAlign w:val="bottom"/>
          </w:tcPr>
          <w:p>
            <w:pPr>
              <w:spacing w:line="268" w:lineRule="exact"/>
              <w:ind w:left="460"/>
              <w:rPr>
                <w:sz w:val="20"/>
                <w:szCs w:val="20"/>
              </w:rPr>
            </w:pPr>
            <w:r>
              <w:rPr>
                <w:rFonts w:ascii="宋体" w:hAnsi="宋体" w:eastAsia="宋体" w:cs="宋体"/>
              </w:rPr>
              <w:t>经颈静脉肝内门体分流术（</w:t>
            </w:r>
            <w:r>
              <w:rPr>
                <w:rFonts w:ascii="Times New Roman" w:hAnsi="Times New Roman" w:eastAsia="Times New Roman" w:cs="Times New Roman"/>
              </w:rPr>
              <w:t>TIPS</w:t>
            </w:r>
            <w:r>
              <w:rPr>
                <w:rFonts w:ascii="宋体" w:hAnsi="宋体" w:eastAsia="宋体" w:cs="宋体"/>
              </w:rPr>
              <w:t>）</w:t>
            </w:r>
          </w:p>
        </w:tc>
      </w:tr>
      <w:tr>
        <w:trPr>
          <w:trHeight w:val="88" w:hRule="atLeast"/>
        </w:trPr>
        <w:tc>
          <w:tcPr>
            <w:tcW w:w="20" w:type="dxa"/>
            <w:vAlign w:val="bottom"/>
          </w:tcPr>
          <w:p>
            <w:pPr>
              <w:rPr>
                <w:sz w:val="7"/>
                <w:szCs w:val="7"/>
              </w:rPr>
            </w:pPr>
          </w:p>
        </w:tc>
        <w:tc>
          <w:tcPr>
            <w:tcW w:w="1700" w:type="dxa"/>
            <w:gridSpan w:val="3"/>
            <w:tcBorders>
              <w:bottom w:val="single" w:color="auto" w:sz="8" w:space="0"/>
            </w:tcBorders>
            <w:vAlign w:val="bottom"/>
          </w:tcPr>
          <w:p>
            <w:pPr>
              <w:rPr>
                <w:sz w:val="7"/>
                <w:szCs w:val="7"/>
              </w:rPr>
            </w:pPr>
          </w:p>
        </w:tc>
        <w:tc>
          <w:tcPr>
            <w:tcW w:w="7000" w:type="dxa"/>
            <w:gridSpan w:val="2"/>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76" w:hRule="atLeast"/>
        </w:trPr>
        <w:tc>
          <w:tcPr>
            <w:tcW w:w="20" w:type="dxa"/>
            <w:vAlign w:val="bottom"/>
          </w:tcPr>
          <w:p>
            <w:pPr>
              <w:rPr>
                <w:sz w:val="23"/>
                <w:szCs w:val="23"/>
              </w:rPr>
            </w:pPr>
          </w:p>
        </w:tc>
        <w:tc>
          <w:tcPr>
            <w:tcW w:w="1700" w:type="dxa"/>
            <w:gridSpan w:val="3"/>
            <w:vAlign w:val="bottom"/>
          </w:tcPr>
          <w:p>
            <w:pPr>
              <w:ind w:left="248"/>
              <w:jc w:val="center"/>
              <w:rPr>
                <w:sz w:val="20"/>
                <w:szCs w:val="20"/>
              </w:rPr>
            </w:pPr>
            <w:r>
              <w:rPr>
                <w:rFonts w:ascii="Times New Roman" w:hAnsi="Times New Roman" w:eastAsia="Times New Roman" w:cs="Times New Roman"/>
                <w:b/>
                <w:bCs/>
                <w:w w:val="90"/>
              </w:rPr>
              <w:t>5</w:t>
            </w:r>
          </w:p>
        </w:tc>
        <w:tc>
          <w:tcPr>
            <w:tcW w:w="7000" w:type="dxa"/>
            <w:gridSpan w:val="2"/>
            <w:vAlign w:val="bottom"/>
          </w:tcPr>
          <w:p>
            <w:pPr>
              <w:spacing w:line="251" w:lineRule="exact"/>
              <w:ind w:left="460"/>
              <w:rPr>
                <w:sz w:val="20"/>
                <w:szCs w:val="20"/>
              </w:rPr>
            </w:pPr>
            <w:r>
              <w:rPr>
                <w:rFonts w:ascii="宋体" w:hAnsi="宋体" w:eastAsia="宋体" w:cs="宋体"/>
              </w:rPr>
              <w:t>动、静脉药盒植入术</w:t>
            </w:r>
          </w:p>
        </w:tc>
      </w:tr>
      <w:tr>
        <w:tblPrEx>
          <w:tblCellMar>
            <w:top w:w="0" w:type="dxa"/>
            <w:left w:w="0" w:type="dxa"/>
            <w:bottom w:w="0" w:type="dxa"/>
            <w:right w:w="0" w:type="dxa"/>
          </w:tblCellMar>
        </w:tblPrEx>
        <w:trPr>
          <w:trHeight w:val="89" w:hRule="atLeast"/>
        </w:trPr>
        <w:tc>
          <w:tcPr>
            <w:tcW w:w="20" w:type="dxa"/>
            <w:vAlign w:val="bottom"/>
          </w:tcPr>
          <w:p>
            <w:pPr>
              <w:rPr>
                <w:sz w:val="7"/>
                <w:szCs w:val="7"/>
              </w:rPr>
            </w:pPr>
          </w:p>
        </w:tc>
        <w:tc>
          <w:tcPr>
            <w:tcW w:w="1700" w:type="dxa"/>
            <w:gridSpan w:val="3"/>
            <w:tcBorders>
              <w:bottom w:val="single" w:color="auto" w:sz="8" w:space="0"/>
            </w:tcBorders>
            <w:vAlign w:val="bottom"/>
          </w:tcPr>
          <w:p>
            <w:pPr>
              <w:rPr>
                <w:sz w:val="7"/>
                <w:szCs w:val="7"/>
              </w:rPr>
            </w:pPr>
          </w:p>
        </w:tc>
        <w:tc>
          <w:tcPr>
            <w:tcW w:w="7000" w:type="dxa"/>
            <w:gridSpan w:val="2"/>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76" w:hRule="atLeast"/>
        </w:trPr>
        <w:tc>
          <w:tcPr>
            <w:tcW w:w="20" w:type="dxa"/>
            <w:vAlign w:val="bottom"/>
          </w:tcPr>
          <w:p>
            <w:pPr>
              <w:rPr>
                <w:sz w:val="23"/>
                <w:szCs w:val="23"/>
              </w:rPr>
            </w:pPr>
          </w:p>
        </w:tc>
        <w:tc>
          <w:tcPr>
            <w:tcW w:w="1700" w:type="dxa"/>
            <w:gridSpan w:val="3"/>
            <w:vAlign w:val="bottom"/>
          </w:tcPr>
          <w:p>
            <w:pPr>
              <w:ind w:left="248"/>
              <w:jc w:val="center"/>
              <w:rPr>
                <w:sz w:val="20"/>
                <w:szCs w:val="20"/>
              </w:rPr>
            </w:pPr>
            <w:r>
              <w:rPr>
                <w:rFonts w:ascii="Times New Roman" w:hAnsi="Times New Roman" w:eastAsia="Times New Roman" w:cs="Times New Roman"/>
                <w:b/>
                <w:bCs/>
                <w:w w:val="90"/>
              </w:rPr>
              <w:t>6</w:t>
            </w:r>
          </w:p>
        </w:tc>
        <w:tc>
          <w:tcPr>
            <w:tcW w:w="7000" w:type="dxa"/>
            <w:gridSpan w:val="2"/>
            <w:vAlign w:val="bottom"/>
          </w:tcPr>
          <w:p>
            <w:pPr>
              <w:spacing w:line="268" w:lineRule="exact"/>
              <w:ind w:left="460"/>
              <w:rPr>
                <w:sz w:val="20"/>
                <w:szCs w:val="20"/>
              </w:rPr>
            </w:pPr>
            <w:r>
              <w:rPr>
                <w:rFonts w:ascii="宋体" w:hAnsi="宋体" w:eastAsia="宋体" w:cs="宋体"/>
              </w:rPr>
              <w:t>经皮椎体成形</w:t>
            </w:r>
            <w:r>
              <w:rPr>
                <w:rFonts w:ascii="Times New Roman" w:hAnsi="Times New Roman" w:eastAsia="Times New Roman" w:cs="Times New Roman"/>
              </w:rPr>
              <w:t>(</w:t>
            </w:r>
            <w:r>
              <w:rPr>
                <w:rFonts w:ascii="宋体" w:hAnsi="宋体" w:eastAsia="宋体" w:cs="宋体"/>
              </w:rPr>
              <w:t>除外上段胸椎和颈椎</w:t>
            </w:r>
            <w:r>
              <w:rPr>
                <w:rFonts w:ascii="Times New Roman" w:hAnsi="Times New Roman" w:eastAsia="Times New Roman" w:cs="Times New Roman"/>
              </w:rPr>
              <w:t>)</w:t>
            </w:r>
          </w:p>
        </w:tc>
      </w:tr>
      <w:tr>
        <w:tblPrEx>
          <w:tblCellMar>
            <w:top w:w="0" w:type="dxa"/>
            <w:left w:w="0" w:type="dxa"/>
            <w:bottom w:w="0" w:type="dxa"/>
            <w:right w:w="0" w:type="dxa"/>
          </w:tblCellMar>
        </w:tblPrEx>
        <w:trPr>
          <w:trHeight w:val="88" w:hRule="atLeast"/>
        </w:trPr>
        <w:tc>
          <w:tcPr>
            <w:tcW w:w="20" w:type="dxa"/>
            <w:vAlign w:val="bottom"/>
          </w:tcPr>
          <w:p>
            <w:pPr>
              <w:rPr>
                <w:sz w:val="7"/>
                <w:szCs w:val="7"/>
              </w:rPr>
            </w:pPr>
          </w:p>
        </w:tc>
        <w:tc>
          <w:tcPr>
            <w:tcW w:w="1700" w:type="dxa"/>
            <w:gridSpan w:val="3"/>
            <w:tcBorders>
              <w:bottom w:val="single" w:color="auto" w:sz="8" w:space="0"/>
            </w:tcBorders>
            <w:vAlign w:val="bottom"/>
          </w:tcPr>
          <w:p>
            <w:pPr>
              <w:rPr>
                <w:sz w:val="7"/>
                <w:szCs w:val="7"/>
              </w:rPr>
            </w:pPr>
          </w:p>
        </w:tc>
        <w:tc>
          <w:tcPr>
            <w:tcW w:w="7000" w:type="dxa"/>
            <w:gridSpan w:val="2"/>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76" w:hRule="atLeast"/>
        </w:trPr>
        <w:tc>
          <w:tcPr>
            <w:tcW w:w="20" w:type="dxa"/>
            <w:vAlign w:val="bottom"/>
          </w:tcPr>
          <w:p>
            <w:pPr>
              <w:rPr>
                <w:sz w:val="23"/>
                <w:szCs w:val="23"/>
              </w:rPr>
            </w:pPr>
          </w:p>
        </w:tc>
        <w:tc>
          <w:tcPr>
            <w:tcW w:w="1700" w:type="dxa"/>
            <w:gridSpan w:val="3"/>
            <w:vAlign w:val="bottom"/>
          </w:tcPr>
          <w:p>
            <w:pPr>
              <w:ind w:left="248"/>
              <w:jc w:val="center"/>
              <w:rPr>
                <w:sz w:val="20"/>
                <w:szCs w:val="20"/>
              </w:rPr>
            </w:pPr>
            <w:r>
              <w:rPr>
                <w:rFonts w:ascii="Times New Roman" w:hAnsi="Times New Roman" w:eastAsia="Times New Roman" w:cs="Times New Roman"/>
                <w:b/>
                <w:bCs/>
                <w:w w:val="90"/>
              </w:rPr>
              <w:t>7</w:t>
            </w:r>
          </w:p>
        </w:tc>
        <w:tc>
          <w:tcPr>
            <w:tcW w:w="7000" w:type="dxa"/>
            <w:gridSpan w:val="2"/>
            <w:vAlign w:val="bottom"/>
          </w:tcPr>
          <w:p>
            <w:pPr>
              <w:spacing w:line="268" w:lineRule="exact"/>
              <w:ind w:left="460"/>
              <w:rPr>
                <w:sz w:val="20"/>
                <w:szCs w:val="20"/>
              </w:rPr>
            </w:pPr>
            <w:r>
              <w:rPr>
                <w:rFonts w:ascii="宋体" w:hAnsi="宋体" w:eastAsia="宋体" w:cs="宋体"/>
              </w:rPr>
              <w:t>经皮穿刺肿瘤物理消融术（射频</w:t>
            </w:r>
            <w:r>
              <w:rPr>
                <w:rFonts w:ascii="Times New Roman" w:hAnsi="Times New Roman" w:eastAsia="Times New Roman" w:cs="Times New Roman"/>
              </w:rPr>
              <w:t>/</w:t>
            </w:r>
            <w:r>
              <w:rPr>
                <w:rFonts w:ascii="宋体" w:hAnsi="宋体" w:eastAsia="宋体" w:cs="宋体"/>
              </w:rPr>
              <w:t>微波）</w:t>
            </w:r>
          </w:p>
        </w:tc>
      </w:tr>
      <w:tr>
        <w:tblPrEx>
          <w:tblCellMar>
            <w:top w:w="0" w:type="dxa"/>
            <w:left w:w="0" w:type="dxa"/>
            <w:bottom w:w="0" w:type="dxa"/>
            <w:right w:w="0" w:type="dxa"/>
          </w:tblCellMar>
        </w:tblPrEx>
        <w:trPr>
          <w:trHeight w:val="88" w:hRule="atLeast"/>
        </w:trPr>
        <w:tc>
          <w:tcPr>
            <w:tcW w:w="20" w:type="dxa"/>
            <w:vAlign w:val="bottom"/>
          </w:tcPr>
          <w:p>
            <w:pPr>
              <w:rPr>
                <w:sz w:val="7"/>
                <w:szCs w:val="7"/>
              </w:rPr>
            </w:pPr>
          </w:p>
        </w:tc>
        <w:tc>
          <w:tcPr>
            <w:tcW w:w="1700" w:type="dxa"/>
            <w:gridSpan w:val="3"/>
            <w:tcBorders>
              <w:bottom w:val="single" w:color="auto" w:sz="8" w:space="0"/>
            </w:tcBorders>
            <w:vAlign w:val="bottom"/>
          </w:tcPr>
          <w:p>
            <w:pPr>
              <w:rPr>
                <w:sz w:val="7"/>
                <w:szCs w:val="7"/>
              </w:rPr>
            </w:pPr>
          </w:p>
        </w:tc>
        <w:tc>
          <w:tcPr>
            <w:tcW w:w="7000" w:type="dxa"/>
            <w:gridSpan w:val="2"/>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76" w:hRule="atLeast"/>
        </w:trPr>
        <w:tc>
          <w:tcPr>
            <w:tcW w:w="20" w:type="dxa"/>
            <w:vAlign w:val="bottom"/>
          </w:tcPr>
          <w:p>
            <w:pPr>
              <w:rPr>
                <w:sz w:val="23"/>
                <w:szCs w:val="23"/>
              </w:rPr>
            </w:pPr>
          </w:p>
        </w:tc>
        <w:tc>
          <w:tcPr>
            <w:tcW w:w="1700" w:type="dxa"/>
            <w:gridSpan w:val="3"/>
            <w:vAlign w:val="bottom"/>
          </w:tcPr>
          <w:p>
            <w:pPr>
              <w:ind w:left="248"/>
              <w:jc w:val="center"/>
              <w:rPr>
                <w:sz w:val="20"/>
                <w:szCs w:val="20"/>
              </w:rPr>
            </w:pPr>
            <w:r>
              <w:rPr>
                <w:rFonts w:ascii="Times New Roman" w:hAnsi="Times New Roman" w:eastAsia="Times New Roman" w:cs="Times New Roman"/>
                <w:b/>
                <w:bCs/>
                <w:w w:val="90"/>
              </w:rPr>
              <w:t>8</w:t>
            </w:r>
          </w:p>
        </w:tc>
        <w:tc>
          <w:tcPr>
            <w:tcW w:w="7000" w:type="dxa"/>
            <w:gridSpan w:val="2"/>
            <w:vAlign w:val="bottom"/>
          </w:tcPr>
          <w:p>
            <w:pPr>
              <w:spacing w:line="251" w:lineRule="exact"/>
              <w:ind w:left="460"/>
              <w:rPr>
                <w:sz w:val="20"/>
                <w:szCs w:val="20"/>
              </w:rPr>
            </w:pPr>
            <w:r>
              <w:rPr>
                <w:rFonts w:ascii="宋体" w:hAnsi="宋体" w:eastAsia="宋体" w:cs="宋体"/>
              </w:rPr>
              <w:t>上段胸椎和颈椎经皮椎体成形</w:t>
            </w:r>
          </w:p>
        </w:tc>
      </w:tr>
      <w:tr>
        <w:tblPrEx>
          <w:tblCellMar>
            <w:top w:w="0" w:type="dxa"/>
            <w:left w:w="0" w:type="dxa"/>
            <w:bottom w:w="0" w:type="dxa"/>
            <w:right w:w="0" w:type="dxa"/>
          </w:tblCellMar>
        </w:tblPrEx>
        <w:trPr>
          <w:trHeight w:val="88" w:hRule="atLeast"/>
        </w:trPr>
        <w:tc>
          <w:tcPr>
            <w:tcW w:w="20" w:type="dxa"/>
            <w:vAlign w:val="bottom"/>
          </w:tcPr>
          <w:p>
            <w:pPr>
              <w:rPr>
                <w:sz w:val="7"/>
                <w:szCs w:val="7"/>
              </w:rPr>
            </w:pPr>
          </w:p>
        </w:tc>
        <w:tc>
          <w:tcPr>
            <w:tcW w:w="1700" w:type="dxa"/>
            <w:gridSpan w:val="3"/>
            <w:tcBorders>
              <w:bottom w:val="single" w:color="auto" w:sz="8" w:space="0"/>
            </w:tcBorders>
            <w:vAlign w:val="bottom"/>
          </w:tcPr>
          <w:p>
            <w:pPr>
              <w:rPr>
                <w:sz w:val="7"/>
                <w:szCs w:val="7"/>
              </w:rPr>
            </w:pPr>
          </w:p>
        </w:tc>
        <w:tc>
          <w:tcPr>
            <w:tcW w:w="7000" w:type="dxa"/>
            <w:gridSpan w:val="2"/>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76" w:hRule="atLeast"/>
        </w:trPr>
        <w:tc>
          <w:tcPr>
            <w:tcW w:w="20" w:type="dxa"/>
            <w:vAlign w:val="bottom"/>
          </w:tcPr>
          <w:p>
            <w:pPr>
              <w:rPr>
                <w:sz w:val="23"/>
                <w:szCs w:val="23"/>
              </w:rPr>
            </w:pPr>
          </w:p>
        </w:tc>
        <w:tc>
          <w:tcPr>
            <w:tcW w:w="1700" w:type="dxa"/>
            <w:gridSpan w:val="3"/>
            <w:vAlign w:val="bottom"/>
          </w:tcPr>
          <w:p>
            <w:pPr>
              <w:ind w:left="248"/>
              <w:jc w:val="center"/>
              <w:rPr>
                <w:sz w:val="20"/>
                <w:szCs w:val="20"/>
              </w:rPr>
            </w:pPr>
            <w:r>
              <w:rPr>
                <w:rFonts w:ascii="Times New Roman" w:hAnsi="Times New Roman" w:eastAsia="Times New Roman" w:cs="Times New Roman"/>
                <w:b/>
                <w:bCs/>
                <w:w w:val="90"/>
              </w:rPr>
              <w:t>9</w:t>
            </w:r>
          </w:p>
        </w:tc>
        <w:tc>
          <w:tcPr>
            <w:tcW w:w="7000" w:type="dxa"/>
            <w:gridSpan w:val="2"/>
            <w:vAlign w:val="bottom"/>
          </w:tcPr>
          <w:p>
            <w:pPr>
              <w:spacing w:line="251" w:lineRule="exact"/>
              <w:ind w:left="460"/>
              <w:rPr>
                <w:sz w:val="20"/>
                <w:szCs w:val="20"/>
              </w:rPr>
            </w:pPr>
            <w:r>
              <w:rPr>
                <w:rFonts w:ascii="宋体" w:hAnsi="宋体" w:eastAsia="宋体" w:cs="宋体"/>
              </w:rPr>
              <w:t>头颈部放射性粒子植入术</w:t>
            </w:r>
          </w:p>
        </w:tc>
      </w:tr>
      <w:tr>
        <w:trPr>
          <w:trHeight w:val="88" w:hRule="atLeast"/>
        </w:trPr>
        <w:tc>
          <w:tcPr>
            <w:tcW w:w="20" w:type="dxa"/>
            <w:vAlign w:val="bottom"/>
          </w:tcPr>
          <w:p>
            <w:pPr>
              <w:rPr>
                <w:sz w:val="7"/>
                <w:szCs w:val="7"/>
              </w:rPr>
            </w:pPr>
          </w:p>
        </w:tc>
        <w:tc>
          <w:tcPr>
            <w:tcW w:w="1700" w:type="dxa"/>
            <w:gridSpan w:val="3"/>
            <w:tcBorders>
              <w:bottom w:val="single" w:color="auto" w:sz="8" w:space="0"/>
            </w:tcBorders>
            <w:vAlign w:val="bottom"/>
          </w:tcPr>
          <w:p>
            <w:pPr>
              <w:rPr>
                <w:sz w:val="7"/>
                <w:szCs w:val="7"/>
              </w:rPr>
            </w:pPr>
          </w:p>
        </w:tc>
        <w:tc>
          <w:tcPr>
            <w:tcW w:w="7000" w:type="dxa"/>
            <w:gridSpan w:val="2"/>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276" w:hRule="atLeast"/>
        </w:trPr>
        <w:tc>
          <w:tcPr>
            <w:tcW w:w="20" w:type="dxa"/>
            <w:vAlign w:val="bottom"/>
          </w:tcPr>
          <w:p>
            <w:pPr>
              <w:rPr>
                <w:sz w:val="23"/>
                <w:szCs w:val="23"/>
              </w:rPr>
            </w:pPr>
          </w:p>
        </w:tc>
        <w:tc>
          <w:tcPr>
            <w:tcW w:w="1700" w:type="dxa"/>
            <w:gridSpan w:val="3"/>
            <w:vAlign w:val="bottom"/>
          </w:tcPr>
          <w:p>
            <w:pPr>
              <w:ind w:left="248"/>
              <w:jc w:val="center"/>
              <w:rPr>
                <w:sz w:val="20"/>
                <w:szCs w:val="20"/>
              </w:rPr>
            </w:pPr>
            <w:r>
              <w:rPr>
                <w:rFonts w:ascii="Times New Roman" w:hAnsi="Times New Roman" w:eastAsia="Times New Roman" w:cs="Times New Roman"/>
                <w:b/>
                <w:bCs/>
                <w:w w:val="99"/>
              </w:rPr>
              <w:t>10</w:t>
            </w:r>
          </w:p>
        </w:tc>
        <w:tc>
          <w:tcPr>
            <w:tcW w:w="7000" w:type="dxa"/>
            <w:gridSpan w:val="2"/>
            <w:vAlign w:val="bottom"/>
          </w:tcPr>
          <w:p>
            <w:pPr>
              <w:spacing w:line="251" w:lineRule="exact"/>
              <w:ind w:left="460"/>
              <w:rPr>
                <w:sz w:val="20"/>
                <w:szCs w:val="20"/>
              </w:rPr>
            </w:pPr>
            <w:r>
              <w:rPr>
                <w:rFonts w:ascii="宋体" w:hAnsi="宋体" w:eastAsia="宋体" w:cs="宋体"/>
              </w:rPr>
              <w:t>各部位肿瘤的放射性粒子植入术（头颈部除外）</w:t>
            </w:r>
          </w:p>
        </w:tc>
      </w:tr>
      <w:tr>
        <w:tblPrEx>
          <w:tblCellMar>
            <w:top w:w="0" w:type="dxa"/>
            <w:left w:w="0" w:type="dxa"/>
            <w:bottom w:w="0" w:type="dxa"/>
            <w:right w:w="0" w:type="dxa"/>
          </w:tblCellMar>
        </w:tblPrEx>
        <w:trPr>
          <w:trHeight w:val="91" w:hRule="atLeast"/>
        </w:trPr>
        <w:tc>
          <w:tcPr>
            <w:tcW w:w="20" w:type="dxa"/>
            <w:tcBorders>
              <w:bottom w:val="single" w:color="auto" w:sz="8" w:space="0"/>
            </w:tcBorders>
            <w:vAlign w:val="bottom"/>
          </w:tcPr>
          <w:p>
            <w:pPr>
              <w:rPr>
                <w:sz w:val="7"/>
                <w:szCs w:val="7"/>
              </w:rPr>
            </w:pPr>
          </w:p>
        </w:tc>
        <w:tc>
          <w:tcPr>
            <w:tcW w:w="240" w:type="dxa"/>
            <w:tcBorders>
              <w:bottom w:val="single" w:color="auto" w:sz="8" w:space="0"/>
            </w:tcBorders>
            <w:vAlign w:val="bottom"/>
          </w:tcPr>
          <w:p>
            <w:pPr>
              <w:rPr>
                <w:sz w:val="7"/>
                <w:szCs w:val="7"/>
              </w:rPr>
            </w:pPr>
          </w:p>
        </w:tc>
        <w:tc>
          <w:tcPr>
            <w:tcW w:w="20" w:type="dxa"/>
            <w:tcBorders>
              <w:bottom w:val="single" w:color="auto" w:sz="8" w:space="0"/>
            </w:tcBorders>
            <w:vAlign w:val="bottom"/>
          </w:tcPr>
          <w:p>
            <w:pPr>
              <w:rPr>
                <w:sz w:val="7"/>
                <w:szCs w:val="7"/>
              </w:rPr>
            </w:pPr>
          </w:p>
        </w:tc>
        <w:tc>
          <w:tcPr>
            <w:tcW w:w="1440" w:type="dxa"/>
            <w:tcBorders>
              <w:bottom w:val="single" w:color="auto" w:sz="8" w:space="0"/>
            </w:tcBorders>
            <w:vAlign w:val="bottom"/>
          </w:tcPr>
          <w:p>
            <w:pPr>
              <w:rPr>
                <w:sz w:val="7"/>
                <w:szCs w:val="7"/>
              </w:rPr>
            </w:pPr>
          </w:p>
        </w:tc>
        <w:tc>
          <w:tcPr>
            <w:tcW w:w="6740" w:type="dxa"/>
            <w:tcBorders>
              <w:bottom w:val="single" w:color="auto" w:sz="8" w:space="0"/>
            </w:tcBorders>
            <w:vAlign w:val="bottom"/>
          </w:tcPr>
          <w:p>
            <w:pPr>
              <w:rPr>
                <w:sz w:val="7"/>
                <w:szCs w:val="7"/>
              </w:rPr>
            </w:pPr>
          </w:p>
        </w:tc>
        <w:tc>
          <w:tcPr>
            <w:tcW w:w="260" w:type="dxa"/>
            <w:tcBorders>
              <w:bottom w:val="single" w:color="auto" w:sz="8" w:space="0"/>
            </w:tcBorders>
            <w:vAlign w:val="bottom"/>
          </w:tcPr>
          <w:p>
            <w:pPr>
              <w:rPr>
                <w:sz w:val="7"/>
                <w:szCs w:val="7"/>
              </w:rPr>
            </w:pPr>
          </w:p>
        </w:tc>
      </w:tr>
      <w:tr>
        <w:tblPrEx>
          <w:tblCellMar>
            <w:top w:w="0" w:type="dxa"/>
            <w:left w:w="0" w:type="dxa"/>
            <w:bottom w:w="0" w:type="dxa"/>
            <w:right w:w="0" w:type="dxa"/>
          </w:tblCellMar>
        </w:tblPrEx>
        <w:trPr>
          <w:trHeight w:val="546" w:hRule="atLeast"/>
        </w:trPr>
        <w:tc>
          <w:tcPr>
            <w:tcW w:w="20" w:type="dxa"/>
            <w:vAlign w:val="bottom"/>
          </w:tcPr>
          <w:p>
            <w:pPr>
              <w:rPr>
                <w:sz w:val="24"/>
                <w:szCs w:val="24"/>
              </w:rPr>
            </w:pPr>
          </w:p>
        </w:tc>
        <w:tc>
          <w:tcPr>
            <w:tcW w:w="240" w:type="dxa"/>
            <w:vAlign w:val="bottom"/>
          </w:tcPr>
          <w:p>
            <w:pPr>
              <w:rPr>
                <w:sz w:val="24"/>
                <w:szCs w:val="24"/>
              </w:rPr>
            </w:pPr>
          </w:p>
        </w:tc>
        <w:tc>
          <w:tcPr>
            <w:tcW w:w="20" w:type="dxa"/>
            <w:vAlign w:val="bottom"/>
          </w:tcPr>
          <w:p>
            <w:pPr>
              <w:rPr>
                <w:sz w:val="24"/>
                <w:szCs w:val="24"/>
              </w:rPr>
            </w:pPr>
          </w:p>
        </w:tc>
        <w:tc>
          <w:tcPr>
            <w:tcW w:w="1440" w:type="dxa"/>
            <w:vAlign w:val="bottom"/>
          </w:tcPr>
          <w:p>
            <w:pPr>
              <w:rPr>
                <w:sz w:val="24"/>
                <w:szCs w:val="24"/>
              </w:rPr>
            </w:pPr>
          </w:p>
        </w:tc>
        <w:tc>
          <w:tcPr>
            <w:tcW w:w="6740" w:type="dxa"/>
            <w:vAlign w:val="bottom"/>
          </w:tcPr>
          <w:p>
            <w:pPr>
              <w:ind w:left="2560"/>
              <w:rPr>
                <w:sz w:val="20"/>
                <w:szCs w:val="20"/>
              </w:rPr>
            </w:pPr>
            <w:r>
              <w:rPr>
                <w:rFonts w:ascii="Times New Roman" w:hAnsi="Times New Roman" w:eastAsia="Times New Roman" w:cs="Times New Roman"/>
                <w:sz w:val="18"/>
                <w:szCs w:val="18"/>
              </w:rPr>
              <w:t>96</w:t>
            </w:r>
          </w:p>
        </w:tc>
        <w:tc>
          <w:tcPr>
            <w:tcW w:w="260" w:type="dxa"/>
            <w:vAlign w:val="bottom"/>
          </w:tcPr>
          <w:p>
            <w:pPr>
              <w:rPr>
                <w:sz w:val="24"/>
                <w:szCs w:val="24"/>
              </w:rPr>
            </w:pPr>
          </w:p>
        </w:tc>
      </w:tr>
    </w:tbl>
    <w:p>
      <w:pPr>
        <w:sectPr>
          <w:pgSz w:w="11900" w:h="16838"/>
          <w:pgMar w:top="1440" w:right="1440" w:bottom="639" w:left="1440" w:header="0" w:footer="0" w:gutter="0"/>
          <w:cols w:equalWidth="0" w:num="1">
            <w:col w:w="9026"/>
          </w:cols>
        </w:sectPr>
      </w:pPr>
    </w:p>
    <w:p>
      <w:pPr>
        <w:spacing w:line="85" w:lineRule="exact"/>
        <w:rPr>
          <w:sz w:val="20"/>
          <w:szCs w:val="20"/>
        </w:rPr>
      </w:pPr>
      <w:bookmarkStart w:id="100" w:name="page101"/>
      <w:bookmarkEnd w:id="100"/>
      <w:r>
        <w:rPr>
          <w:sz w:val="20"/>
          <w:szCs w:val="20"/>
        </w:rPr>
        <mc:AlternateContent>
          <mc:Choice Requires="wps">
            <w:drawing>
              <wp:anchor distT="0" distB="0" distL="114300" distR="114300" simplePos="0" relativeHeight="252345344" behindDoc="1" locked="0" layoutInCell="0" allowOverlap="1">
                <wp:simplePos x="0" y="0"/>
                <wp:positionH relativeFrom="page">
                  <wp:posOffset>1013460</wp:posOffset>
                </wp:positionH>
                <wp:positionV relativeFrom="page">
                  <wp:posOffset>923290</wp:posOffset>
                </wp:positionV>
                <wp:extent cx="5532755" cy="0"/>
                <wp:effectExtent l="0" t="0" r="0" b="0"/>
                <wp:wrapNone/>
                <wp:docPr id="687" name="Shape 687"/>
                <wp:cNvGraphicFramePr/>
                <a:graphic xmlns:a="http://schemas.openxmlformats.org/drawingml/2006/main">
                  <a:graphicData uri="http://schemas.microsoft.com/office/word/2010/wordprocessingShape">
                    <wps:wsp>
                      <wps:cNvCnPr/>
                      <wps:spPr>
                        <a:xfrm>
                          <a:off x="0" y="0"/>
                          <a:ext cx="553275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87" o:spid="_x0000_s1026" o:spt="20" style="position:absolute;left:0pt;margin-left:79.8pt;margin-top:72.7pt;height:0pt;width:435.65pt;mso-position-horizontal-relative:page;mso-position-vertical-relative:page;z-index:-250971136;mso-width-relative:page;mso-height-relative:page;" fillcolor="#FFFFFF" filled="t" stroked="t" coordsize="21600,21600" o:allowincell="f" o:gfxdata="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cV2rX2wAAAAwBAAAPAAAAAAAAAAEAIAAAACIAAABkcnMvZG93bnJldi54bWxQSwEC&#10;FAAUAAAACACHTuJAWFPIjrgBAACsAwAADgAAAAAAAAABACAAAAAqAQAAZHJzL2Uyb0RvYy54bWxQ&#10;SwUGAAAAAAYABgBZAQAAVAUAAAAA&#10;">
                <v:fill on="t" focussize="0,0"/>
                <v:stroke weight="1.44pt" color="#000000" miterlimit="8" joinstyle="miter"/>
                <v:imagedata o:title=""/>
                <o:lock v:ext="edit" aspectratio="f"/>
              </v:line>
            </w:pict>
          </mc:Fallback>
        </mc:AlternateContent>
      </w:r>
    </w:p>
    <w:p>
      <w:pPr>
        <w:tabs>
          <w:tab w:val="left" w:pos="5120"/>
        </w:tabs>
        <w:spacing w:line="229" w:lineRule="exact"/>
        <w:ind w:left="980"/>
        <w:rPr>
          <w:sz w:val="20"/>
          <w:szCs w:val="20"/>
        </w:rPr>
      </w:pPr>
      <w:r>
        <w:rPr>
          <w:rFonts w:ascii="宋体" w:hAnsi="宋体" w:eastAsia="宋体" w:cs="宋体"/>
          <w:b/>
          <w:bCs/>
          <w:sz w:val="20"/>
          <w:szCs w:val="20"/>
        </w:rPr>
        <w:t>序号</w:t>
      </w:r>
      <w:r>
        <w:rPr>
          <w:sz w:val="20"/>
          <w:szCs w:val="20"/>
        </w:rPr>
        <w:tab/>
      </w:r>
      <w:r>
        <w:rPr>
          <w:rFonts w:ascii="宋体" w:hAnsi="宋体" w:eastAsia="宋体" w:cs="宋体"/>
          <w:b/>
          <w:bCs/>
          <w:sz w:val="20"/>
          <w:szCs w:val="20"/>
        </w:rPr>
        <w:t>项目名称</w:t>
      </w:r>
    </w:p>
    <w:p>
      <w:pPr>
        <w:spacing w:line="20" w:lineRule="exact"/>
        <w:rPr>
          <w:sz w:val="20"/>
          <w:szCs w:val="20"/>
        </w:rPr>
      </w:pPr>
      <w:r>
        <w:rPr>
          <w:sz w:val="20"/>
          <w:szCs w:val="20"/>
        </w:rPr>
        <mc:AlternateContent>
          <mc:Choice Requires="wps">
            <w:drawing>
              <wp:anchor distT="0" distB="0" distL="114300" distR="114300" simplePos="0" relativeHeight="252346368" behindDoc="1" locked="0" layoutInCell="0" allowOverlap="1">
                <wp:simplePos x="0" y="0"/>
                <wp:positionH relativeFrom="column">
                  <wp:posOffset>99060</wp:posOffset>
                </wp:positionH>
                <wp:positionV relativeFrom="paragraph">
                  <wp:posOffset>66040</wp:posOffset>
                </wp:positionV>
                <wp:extent cx="5532755" cy="0"/>
                <wp:effectExtent l="0" t="0" r="0" b="0"/>
                <wp:wrapNone/>
                <wp:docPr id="688" name="Shape 688"/>
                <wp:cNvGraphicFramePr/>
                <a:graphic xmlns:a="http://schemas.openxmlformats.org/drawingml/2006/main">
                  <a:graphicData uri="http://schemas.microsoft.com/office/word/2010/wordprocessingShape">
                    <wps:wsp>
                      <wps:cNvCnPr/>
                      <wps:spPr>
                        <a:xfrm>
                          <a:off x="0" y="0"/>
                          <a:ext cx="553275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88" o:spid="_x0000_s1026" o:spt="20" style="position:absolute;left:0pt;margin-left:7.8pt;margin-top:5.2pt;height:0pt;width:435.65pt;z-index:-250970112;mso-width-relative:page;mso-height-relative:page;" fillcolor="#FFFFFF" filled="t" stroked="t" coordsize="21600,21600" o:allowincell="f" o:gfxdata="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UGMFRtkAAAAIAQAADwAAAAAAAAABACAAAAAiAAAAZHJzL2Rvd25yZXYueG1sUEsBAhQAFAAA&#10;AAgAh07iQEHOfte1AQAArAMAAA4AAAAAAAAAAQAgAAAAKAEAAGRycy9lMm9Eb2MueG1sUEsFBgAA&#10;AAAGAAYAWQEAAE8FAAAAAA==&#10;">
                <v:fill on="t" focussize="0,0"/>
                <v:stroke weight="1.44pt" color="#000000" miterlimit="8" joinstyle="miter"/>
                <v:imagedata o:title=""/>
                <o:lock v:ext="edit" aspectratio="f"/>
              </v:line>
            </w:pict>
          </mc:Fallback>
        </mc:AlternateContent>
      </w:r>
    </w:p>
    <w:p>
      <w:pPr>
        <w:spacing w:line="99" w:lineRule="exact"/>
        <w:rPr>
          <w:sz w:val="20"/>
          <w:szCs w:val="20"/>
        </w:rPr>
      </w:pPr>
    </w:p>
    <w:p>
      <w:pPr>
        <w:numPr>
          <w:ilvl w:val="0"/>
          <w:numId w:val="41"/>
        </w:numPr>
        <w:tabs>
          <w:tab w:val="left" w:pos="2320"/>
        </w:tabs>
        <w:spacing w:line="268" w:lineRule="exact"/>
        <w:ind w:left="2320" w:hanging="1244"/>
        <w:rPr>
          <w:rFonts w:ascii="Times New Roman" w:hAnsi="Times New Roman" w:eastAsia="Times New Roman" w:cs="Times New Roman"/>
          <w:b/>
          <w:bCs/>
        </w:rPr>
      </w:pPr>
      <w:r>
        <w:rPr>
          <w:rFonts w:ascii="宋体" w:hAnsi="宋体" w:eastAsia="宋体" w:cs="宋体"/>
        </w:rPr>
        <w:t>颈动脉血管成型、支架植入术</w:t>
      </w:r>
      <w:r>
        <w:rPr>
          <w:rFonts w:hint="eastAsia" w:ascii="宋体" w:hAnsi="宋体" w:eastAsia="宋体" w:cs="宋体"/>
          <w:lang w:val="en-US" w:eastAsia="zh-CN"/>
        </w:rPr>
        <w:t xml:space="preserve">                               √</w:t>
      </w:r>
    </w:p>
    <w:p>
      <w:pPr>
        <w:spacing w:line="116" w:lineRule="exact"/>
        <w:rPr>
          <w:rFonts w:ascii="Times New Roman" w:hAnsi="Times New Roman" w:eastAsia="Times New Roman" w:cs="Times New Roman"/>
          <w:b/>
          <w:bCs/>
        </w:rPr>
      </w:pPr>
    </w:p>
    <w:p>
      <w:pPr>
        <w:numPr>
          <w:ilvl w:val="0"/>
          <w:numId w:val="41"/>
        </w:numPr>
        <w:tabs>
          <w:tab w:val="left" w:pos="2320"/>
        </w:tabs>
        <w:spacing w:line="268" w:lineRule="exact"/>
        <w:ind w:left="2320" w:hanging="1244"/>
        <w:rPr>
          <w:rFonts w:ascii="Times New Roman" w:hAnsi="Times New Roman" w:eastAsia="Times New Roman" w:cs="Times New Roman"/>
          <w:b/>
          <w:bCs/>
        </w:rPr>
      </w:pPr>
      <w:r>
        <w:rPr>
          <w:rFonts w:ascii="宋体" w:hAnsi="宋体" w:eastAsia="宋体" w:cs="宋体"/>
        </w:rPr>
        <w:t>椎动脉血管成型、支架植入术</w:t>
      </w:r>
      <w:r>
        <w:rPr>
          <w:rFonts w:hint="eastAsia" w:ascii="宋体" w:hAnsi="宋体" w:eastAsia="宋体" w:cs="宋体"/>
          <w:lang w:val="en-US" w:eastAsia="zh-CN"/>
        </w:rPr>
        <w:t xml:space="preserve">                               √</w:t>
      </w:r>
    </w:p>
    <w:p>
      <w:pPr>
        <w:spacing w:line="116" w:lineRule="exact"/>
        <w:rPr>
          <w:rFonts w:ascii="Times New Roman" w:hAnsi="Times New Roman" w:eastAsia="Times New Roman" w:cs="Times New Roman"/>
          <w:b/>
          <w:bCs/>
        </w:rPr>
      </w:pPr>
    </w:p>
    <w:p>
      <w:pPr>
        <w:numPr>
          <w:ilvl w:val="0"/>
          <w:numId w:val="41"/>
        </w:numPr>
        <w:tabs>
          <w:tab w:val="left" w:pos="2320"/>
        </w:tabs>
        <w:spacing w:line="268" w:lineRule="exact"/>
        <w:ind w:left="2320" w:hanging="1244"/>
        <w:rPr>
          <w:rFonts w:ascii="Times New Roman" w:hAnsi="Times New Roman" w:eastAsia="Times New Roman" w:cs="Times New Roman"/>
          <w:b/>
          <w:bCs/>
        </w:rPr>
      </w:pPr>
      <w:r>
        <w:rPr>
          <w:rFonts w:ascii="宋体" w:hAnsi="宋体" w:eastAsia="宋体" w:cs="宋体"/>
        </w:rPr>
        <w:t>主动脉成形术</w:t>
      </w:r>
    </w:p>
    <w:p>
      <w:pPr>
        <w:spacing w:line="116" w:lineRule="exact"/>
        <w:rPr>
          <w:rFonts w:ascii="Times New Roman" w:hAnsi="Times New Roman" w:eastAsia="Times New Roman" w:cs="Times New Roman"/>
          <w:b/>
          <w:bCs/>
        </w:rPr>
      </w:pPr>
    </w:p>
    <w:p>
      <w:pPr>
        <w:numPr>
          <w:ilvl w:val="0"/>
          <w:numId w:val="41"/>
        </w:numPr>
        <w:tabs>
          <w:tab w:val="left" w:pos="2320"/>
        </w:tabs>
        <w:spacing w:line="268" w:lineRule="exact"/>
        <w:ind w:left="2320" w:hanging="1244"/>
        <w:rPr>
          <w:rFonts w:ascii="Times New Roman" w:hAnsi="Times New Roman" w:eastAsia="Times New Roman" w:cs="Times New Roman"/>
          <w:b/>
          <w:bCs/>
        </w:rPr>
      </w:pPr>
      <w:r>
        <w:rPr>
          <w:rFonts w:ascii="宋体" w:hAnsi="宋体" w:eastAsia="宋体" w:cs="宋体"/>
        </w:rPr>
        <w:t>房室间隔缺损或动脉导管未闭封堵术</w:t>
      </w:r>
    </w:p>
    <w:p>
      <w:pPr>
        <w:spacing w:line="116" w:lineRule="exact"/>
        <w:rPr>
          <w:rFonts w:ascii="Times New Roman" w:hAnsi="Times New Roman" w:eastAsia="Times New Roman" w:cs="Times New Roman"/>
          <w:b/>
          <w:bCs/>
        </w:rPr>
      </w:pPr>
    </w:p>
    <w:p>
      <w:pPr>
        <w:numPr>
          <w:ilvl w:val="0"/>
          <w:numId w:val="41"/>
        </w:numPr>
        <w:tabs>
          <w:tab w:val="left" w:pos="2320"/>
        </w:tabs>
        <w:spacing w:line="268" w:lineRule="exact"/>
        <w:ind w:left="2320" w:hanging="1244"/>
        <w:rPr>
          <w:rFonts w:ascii="Times New Roman" w:hAnsi="Times New Roman" w:eastAsia="Times New Roman" w:cs="Times New Roman"/>
          <w:b/>
          <w:bCs/>
        </w:rPr>
      </w:pPr>
      <w:r>
        <w:rPr>
          <w:rFonts w:ascii="宋体" w:hAnsi="宋体" w:eastAsia="宋体" w:cs="宋体"/>
        </w:rPr>
        <w:t>脊髓血管畸形栓塞术</w:t>
      </w:r>
    </w:p>
    <w:p>
      <w:pPr>
        <w:spacing w:line="20" w:lineRule="exact"/>
        <w:rPr>
          <w:sz w:val="20"/>
          <w:szCs w:val="20"/>
        </w:rPr>
      </w:pPr>
      <w:r>
        <w:rPr>
          <w:sz w:val="20"/>
          <w:szCs w:val="20"/>
        </w:rPr>
        <mc:AlternateContent>
          <mc:Choice Requires="wps">
            <w:drawing>
              <wp:anchor distT="0" distB="0" distL="114300" distR="114300" simplePos="0" relativeHeight="252347392" behindDoc="1" locked="0" layoutInCell="0" allowOverlap="1">
                <wp:simplePos x="0" y="0"/>
                <wp:positionH relativeFrom="column">
                  <wp:posOffset>99060</wp:posOffset>
                </wp:positionH>
                <wp:positionV relativeFrom="paragraph">
                  <wp:posOffset>-902335</wp:posOffset>
                </wp:positionV>
                <wp:extent cx="5532755" cy="0"/>
                <wp:effectExtent l="0" t="0" r="0" b="0"/>
                <wp:wrapNone/>
                <wp:docPr id="689" name="Shape 689"/>
                <wp:cNvGraphicFramePr/>
                <a:graphic xmlns:a="http://schemas.openxmlformats.org/drawingml/2006/main">
                  <a:graphicData uri="http://schemas.microsoft.com/office/word/2010/wordprocessingShape">
                    <wps:wsp>
                      <wps:cNvCnPr/>
                      <wps:spPr>
                        <a:xfrm>
                          <a:off x="0" y="0"/>
                          <a:ext cx="5532755" cy="4763"/>
                        </a:xfrm>
                        <a:prstGeom prst="line">
                          <a:avLst/>
                        </a:prstGeom>
                        <a:solidFill>
                          <a:srgbClr val="FFFFFF"/>
                        </a:solidFill>
                        <a:ln w="6096">
                          <a:solidFill>
                            <a:srgbClr val="000000"/>
                          </a:solidFill>
                          <a:miter lim="800000"/>
                        </a:ln>
                        <a:effectLst/>
                      </wps:spPr>
                      <wps:bodyPr/>
                    </wps:wsp>
                  </a:graphicData>
                </a:graphic>
              </wp:anchor>
            </w:drawing>
          </mc:Choice>
          <mc:Fallback>
            <w:pict>
              <v:line id="Shape 689" o:spid="_x0000_s1026" o:spt="20" style="position:absolute;left:0pt;margin-left:7.8pt;margin-top:-71.05pt;height:0pt;width:435.65pt;z-index:-250969088;mso-width-relative:page;mso-height-relative:page;" fillcolor="#FFFFFF" filled="t" stroked="t" coordsize="21600,21600" o:allowincell="f" o:gfxdata="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gfCqj2AAAAAwBAAAPAAAAAAAAAAEAIAAAACIAAABkcnMvZG93bnJldi54bWxQSwECFAAU&#10;AAAACACHTuJAO1RpSLgBAACrAwAADgAAAAAAAAABACAAAAAnAQAAZHJzL2Uyb0RvYy54bWxQSwUG&#10;AAAAAAYABgBZAQAAUQUAAAAA&#10;">
                <v:fill on="t" focussize="0,0"/>
                <v:stroke weight="0.48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48416" behindDoc="1" locked="0" layoutInCell="0" allowOverlap="1">
                <wp:simplePos x="0" y="0"/>
                <wp:positionH relativeFrom="column">
                  <wp:posOffset>99060</wp:posOffset>
                </wp:positionH>
                <wp:positionV relativeFrom="paragraph">
                  <wp:posOffset>-659130</wp:posOffset>
                </wp:positionV>
                <wp:extent cx="5532755" cy="0"/>
                <wp:effectExtent l="0" t="0" r="0" b="0"/>
                <wp:wrapNone/>
                <wp:docPr id="690" name="Shape 690"/>
                <wp:cNvGraphicFramePr/>
                <a:graphic xmlns:a="http://schemas.openxmlformats.org/drawingml/2006/main">
                  <a:graphicData uri="http://schemas.microsoft.com/office/word/2010/wordprocessingShape">
                    <wps:wsp>
                      <wps:cNvCnPr/>
                      <wps:spPr>
                        <a:xfrm>
                          <a:off x="0" y="0"/>
                          <a:ext cx="553275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90" o:spid="_x0000_s1026" o:spt="20" style="position:absolute;left:0pt;margin-left:7.8pt;margin-top:-51.9pt;height:0pt;width:435.65pt;z-index:-250968064;mso-width-relative:page;mso-height-relative:page;" fillcolor="#FFFFFF" filled="t" stroked="t" coordsize="21600,21600" o:allowincell="f" o:gfxdata="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Zas+tcAAAAMAQAADwAAAAAAAAABACAAAAAiAAAAZHJzL2Rvd25yZXYueG1sUEsBAhQAFAAA&#10;AAgAh07iQFCXfIu3AQAAqwMAAA4AAAAAAAAAAQAgAAAAJgEAAGRycy9lMm9Eb2MueG1sUEsFBgAA&#10;AAAGAAYAWQEAAE8FA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49440" behindDoc="1" locked="0" layoutInCell="0" allowOverlap="1">
                <wp:simplePos x="0" y="0"/>
                <wp:positionH relativeFrom="column">
                  <wp:posOffset>99060</wp:posOffset>
                </wp:positionH>
                <wp:positionV relativeFrom="paragraph">
                  <wp:posOffset>-415290</wp:posOffset>
                </wp:positionV>
                <wp:extent cx="5532755" cy="0"/>
                <wp:effectExtent l="0" t="0" r="0" b="0"/>
                <wp:wrapNone/>
                <wp:docPr id="691" name="Shape 691"/>
                <wp:cNvGraphicFramePr/>
                <a:graphic xmlns:a="http://schemas.openxmlformats.org/drawingml/2006/main">
                  <a:graphicData uri="http://schemas.microsoft.com/office/word/2010/wordprocessingShape">
                    <wps:wsp>
                      <wps:cNvCnPr/>
                      <wps:spPr>
                        <a:xfrm>
                          <a:off x="0" y="0"/>
                          <a:ext cx="553275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91" o:spid="_x0000_s1026" o:spt="20" style="position:absolute;left:0pt;margin-left:7.8pt;margin-top:-32.7pt;height:0pt;width:435.65pt;z-index:-250967040;mso-width-relative:page;mso-height-relative:page;" fillcolor="#FFFFFF" filled="t" stroked="t" coordsize="21600,21600" o:allowincell="f" o:gfxdata="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OUDwYvXAAAACgEAAA8AAAAAAAAAAQAgAAAAIgAAAGRycy9kb3ducmV2LnhtbFBLAQIUABQA&#10;AAAIAIdO4kCra0w9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50464" behindDoc="1" locked="0" layoutInCell="0" allowOverlap="1">
                <wp:simplePos x="0" y="0"/>
                <wp:positionH relativeFrom="column">
                  <wp:posOffset>99060</wp:posOffset>
                </wp:positionH>
                <wp:positionV relativeFrom="paragraph">
                  <wp:posOffset>-171450</wp:posOffset>
                </wp:positionV>
                <wp:extent cx="5532755" cy="0"/>
                <wp:effectExtent l="0" t="0" r="0" b="0"/>
                <wp:wrapNone/>
                <wp:docPr id="692" name="Shape 692"/>
                <wp:cNvGraphicFramePr/>
                <a:graphic xmlns:a="http://schemas.openxmlformats.org/drawingml/2006/main">
                  <a:graphicData uri="http://schemas.microsoft.com/office/word/2010/wordprocessingShape">
                    <wps:wsp>
                      <wps:cNvCnPr/>
                      <wps:spPr>
                        <a:xfrm>
                          <a:off x="0" y="0"/>
                          <a:ext cx="5532755" cy="4763"/>
                        </a:xfrm>
                        <a:prstGeom prst="line">
                          <a:avLst/>
                        </a:prstGeom>
                        <a:solidFill>
                          <a:srgbClr val="FFFFFF"/>
                        </a:solidFill>
                        <a:ln w="6095">
                          <a:solidFill>
                            <a:srgbClr val="000000"/>
                          </a:solidFill>
                          <a:miter lim="800000"/>
                        </a:ln>
                        <a:effectLst/>
                      </wps:spPr>
                      <wps:bodyPr/>
                    </wps:wsp>
                  </a:graphicData>
                </a:graphic>
              </wp:anchor>
            </w:drawing>
          </mc:Choice>
          <mc:Fallback>
            <w:pict>
              <v:line id="Shape 692" o:spid="_x0000_s1026" o:spt="20" style="position:absolute;left:0pt;margin-left:7.8pt;margin-top:-13.5pt;height:0pt;width:435.65pt;z-index:-250966016;mso-width-relative:page;mso-height-relative:page;" fillcolor="#FFFFFF" filled="t" stroked="t" coordsize="21600,21600" o:allowincell="f" o:gfxdata="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O//+PXXAAAACgEAAA8AAAAAAAAAAQAgAAAAIgAAAGRycy9kb3ducmV2LnhtbFBLAQIUABQA&#10;AAAIAIdO4kDnaGw8uAEAAKsDAAAOAAAAAAAAAAEAIAAAACYBAABkcnMvZTJvRG9jLnhtbFBLBQYA&#10;AAAABgAGAFkBAABQBQAAAAA=&#10;">
                <v:fill on="t" focussize="0,0"/>
                <v:stroke weight="0.47992125984252pt" color="#000000" miterlimit="8" joinstyle="miter"/>
                <v:imagedata o:title=""/>
                <o:lock v:ext="edit" aspectratio="f"/>
              </v:line>
            </w:pict>
          </mc:Fallback>
        </mc:AlternateContent>
      </w:r>
      <w:r>
        <w:rPr>
          <w:sz w:val="20"/>
          <w:szCs w:val="20"/>
        </w:rPr>
        <mc:AlternateContent>
          <mc:Choice Requires="wps">
            <w:drawing>
              <wp:anchor distT="0" distB="0" distL="114300" distR="114300" simplePos="0" relativeHeight="252351488" behindDoc="1" locked="0" layoutInCell="0" allowOverlap="1">
                <wp:simplePos x="0" y="0"/>
                <wp:positionH relativeFrom="column">
                  <wp:posOffset>90170</wp:posOffset>
                </wp:positionH>
                <wp:positionV relativeFrom="paragraph">
                  <wp:posOffset>78105</wp:posOffset>
                </wp:positionV>
                <wp:extent cx="5541645" cy="0"/>
                <wp:effectExtent l="0" t="0" r="0" b="0"/>
                <wp:wrapNone/>
                <wp:docPr id="693" name="Shape 693"/>
                <wp:cNvGraphicFramePr/>
                <a:graphic xmlns:a="http://schemas.openxmlformats.org/drawingml/2006/main">
                  <a:graphicData uri="http://schemas.microsoft.com/office/word/2010/wordprocessingShape">
                    <wps:wsp>
                      <wps:cNvCnPr/>
                      <wps:spPr>
                        <a:xfrm>
                          <a:off x="0" y="0"/>
                          <a:ext cx="5541645"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93" o:spid="_x0000_s1026" o:spt="20" style="position:absolute;left:0pt;margin-left:7.1pt;margin-top:6.15pt;height:0pt;width:436.35pt;z-index:-250964992;mso-width-relative:page;mso-height-relative:page;" fillcolor="#FFFFFF" filled="t" stroked="t" coordsize="21600,21600" o:allowincell="f" o:gfxdata="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EVc4kvZAAAACAEAAA8AAAAAAAAAAQAgAAAAIgAAAGRycy9kb3ducmV2LnhtbFBL&#10;AQIUABQAAAAIAIdO4kAyYGp5vAEAAKwDAAAOAAAAAAAAAAEAIAAAACgBAABkcnMvZTJvRG9jLnht&#10;bFBLBQYAAAAABgAGAFkBAABWBQAAAAA=&#10;">
                <v:fill on="t" focussize="0,0"/>
                <v:stroke weight="1.44pt" color="#000000" miterlimit="8" joinstyle="miter"/>
                <v:imagedata o:title=""/>
                <o:lock v:ext="edit" aspectratio="f"/>
              </v:line>
            </w:pict>
          </mc:Fallback>
        </mc:AlternateContent>
      </w:r>
    </w:p>
    <w:p>
      <w:pPr>
        <w:spacing w:line="200" w:lineRule="exact"/>
        <w:rPr>
          <w:sz w:val="20"/>
          <w:szCs w:val="20"/>
        </w:rPr>
      </w:pPr>
    </w:p>
    <w:p>
      <w:pPr>
        <w:spacing w:line="200" w:lineRule="exact"/>
        <w:rPr>
          <w:sz w:val="20"/>
          <w:szCs w:val="20"/>
        </w:rPr>
      </w:pPr>
    </w:p>
    <w:p>
      <w:pPr>
        <w:spacing w:line="320" w:lineRule="exact"/>
        <w:rPr>
          <w:sz w:val="20"/>
          <w:szCs w:val="20"/>
        </w:rPr>
      </w:pPr>
    </w:p>
    <w:p>
      <w:pPr>
        <w:spacing w:line="388" w:lineRule="exact"/>
        <w:ind w:left="1000"/>
        <w:rPr>
          <w:sz w:val="20"/>
          <w:szCs w:val="20"/>
        </w:rPr>
      </w:pPr>
      <w:r>
        <w:rPr>
          <w:rFonts w:ascii="Arial" w:hAnsi="Arial" w:eastAsia="Arial" w:cs="Arial"/>
          <w:b/>
          <w:bCs/>
          <w:sz w:val="32"/>
          <w:szCs w:val="32"/>
        </w:rPr>
        <w:t xml:space="preserve">4.4.2 </w:t>
      </w:r>
      <w:r>
        <w:rPr>
          <w:rFonts w:ascii="宋体" w:hAnsi="宋体" w:eastAsia="宋体" w:cs="宋体"/>
          <w:b/>
          <w:bCs/>
          <w:sz w:val="32"/>
          <w:szCs w:val="32"/>
        </w:rPr>
        <w:t>超声</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4.4.2.1 </w:t>
      </w:r>
      <w:r>
        <w:rPr>
          <w:rFonts w:ascii="宋体" w:hAnsi="宋体" w:eastAsia="宋体" w:cs="宋体"/>
          <w:b/>
          <w:bCs/>
          <w:sz w:val="32"/>
          <w:szCs w:val="32"/>
        </w:rPr>
        <w:t>开展超声项目</w:t>
      </w:r>
    </w:p>
    <w:p>
      <w:pPr>
        <w:spacing w:line="257" w:lineRule="exact"/>
        <w:rPr>
          <w:sz w:val="20"/>
          <w:szCs w:val="20"/>
        </w:rPr>
      </w:pPr>
    </w:p>
    <w:p>
      <w:pPr>
        <w:spacing w:line="366" w:lineRule="exact"/>
        <w:ind w:left="1000"/>
        <w:rPr>
          <w:sz w:val="20"/>
          <w:szCs w:val="20"/>
        </w:rPr>
      </w:pPr>
      <w:r>
        <w:rPr>
          <w:rFonts w:ascii="宋体" w:hAnsi="宋体" w:eastAsia="宋体" w:cs="宋体"/>
          <w:sz w:val="32"/>
          <w:szCs w:val="32"/>
        </w:rPr>
        <w:t>应当开展以下超声服务项目，以满足临床工作需求：</w:t>
      </w:r>
    </w:p>
    <w:p>
      <w:pPr>
        <w:spacing w:line="236" w:lineRule="exact"/>
        <w:rPr>
          <w:sz w:val="20"/>
          <w:szCs w:val="20"/>
        </w:rPr>
      </w:pPr>
    </w:p>
    <w:p>
      <w:pPr>
        <w:spacing w:line="388" w:lineRule="exact"/>
        <w:ind w:left="1000"/>
        <w:rPr>
          <w:sz w:val="20"/>
          <w:szCs w:val="20"/>
        </w:rPr>
      </w:pPr>
      <w:r>
        <w:rPr>
          <w:rFonts w:hint="eastAsia" w:ascii="宋体" w:hAnsi="宋体" w:eastAsia="宋体" w:cs="宋体"/>
          <w:sz w:val="21"/>
          <w:szCs w:val="21"/>
        </w:rPr>
        <w:t>√</w:t>
      </w:r>
      <w:r>
        <w:rPr>
          <w:rFonts w:ascii="宋体" w:hAnsi="宋体" w:eastAsia="宋体" w:cs="宋体"/>
          <w:sz w:val="32"/>
          <w:szCs w:val="32"/>
        </w:rPr>
        <w:t>（</w:t>
      </w:r>
      <w:r>
        <w:rPr>
          <w:rFonts w:ascii="Arial" w:hAnsi="Arial" w:eastAsia="Arial" w:cs="Arial"/>
          <w:sz w:val="32"/>
          <w:szCs w:val="32"/>
        </w:rPr>
        <w:t>1</w:t>
      </w:r>
      <w:r>
        <w:rPr>
          <w:rFonts w:ascii="宋体" w:hAnsi="宋体" w:eastAsia="宋体" w:cs="宋体"/>
          <w:sz w:val="32"/>
          <w:szCs w:val="32"/>
        </w:rPr>
        <w:t>）血管超声检查，包括四肢、颈部、腹部血管的检</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查</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2</w:t>
      </w:r>
      <w:r>
        <w:rPr>
          <w:rFonts w:ascii="宋体" w:hAnsi="宋体" w:eastAsia="宋体" w:cs="宋体"/>
          <w:sz w:val="32"/>
          <w:szCs w:val="32"/>
        </w:rPr>
        <w:t>）腹部超声造影检查</w:t>
      </w:r>
    </w:p>
    <w:p>
      <w:pPr>
        <w:spacing w:line="236" w:lineRule="exact"/>
        <w:rPr>
          <w:sz w:val="20"/>
          <w:szCs w:val="20"/>
        </w:rPr>
      </w:pPr>
    </w:p>
    <w:p>
      <w:pPr>
        <w:spacing w:line="388" w:lineRule="exact"/>
        <w:ind w:left="1000"/>
        <w:rPr>
          <w:sz w:val="20"/>
          <w:szCs w:val="20"/>
        </w:rPr>
      </w:pPr>
      <w:r>
        <w:rPr>
          <w:rFonts w:hint="eastAsia" w:ascii="宋体" w:hAnsi="宋体" w:eastAsia="宋体" w:cs="宋体"/>
          <w:sz w:val="21"/>
          <w:szCs w:val="21"/>
        </w:rPr>
        <w:t>√</w:t>
      </w:r>
      <w:r>
        <w:rPr>
          <w:rFonts w:ascii="宋体" w:hAnsi="宋体" w:eastAsia="宋体" w:cs="宋体"/>
          <w:sz w:val="32"/>
          <w:szCs w:val="32"/>
        </w:rPr>
        <w:t>（</w:t>
      </w:r>
      <w:r>
        <w:rPr>
          <w:rFonts w:ascii="Arial" w:hAnsi="Arial" w:eastAsia="Arial" w:cs="Arial"/>
          <w:sz w:val="32"/>
          <w:szCs w:val="32"/>
        </w:rPr>
        <w:t>3</w:t>
      </w:r>
      <w:r>
        <w:rPr>
          <w:rFonts w:ascii="宋体" w:hAnsi="宋体" w:eastAsia="宋体" w:cs="宋体"/>
          <w:sz w:val="32"/>
          <w:szCs w:val="32"/>
        </w:rPr>
        <w:t>）常规超声心动图及经食道超声心动图</w:t>
      </w:r>
    </w:p>
    <w:p>
      <w:pPr>
        <w:spacing w:line="234" w:lineRule="exact"/>
        <w:rPr>
          <w:sz w:val="20"/>
          <w:szCs w:val="20"/>
        </w:rPr>
      </w:pPr>
    </w:p>
    <w:p>
      <w:pPr>
        <w:spacing w:line="388" w:lineRule="exact"/>
        <w:ind w:left="1000"/>
        <w:rPr>
          <w:sz w:val="20"/>
          <w:szCs w:val="20"/>
        </w:rPr>
      </w:pPr>
      <w:r>
        <w:rPr>
          <w:rFonts w:hint="eastAsia" w:ascii="宋体" w:hAnsi="宋体" w:eastAsia="宋体" w:cs="宋体"/>
          <w:sz w:val="21"/>
          <w:szCs w:val="21"/>
        </w:rPr>
        <w:t>√</w:t>
      </w:r>
      <w:r>
        <w:rPr>
          <w:rFonts w:ascii="宋体" w:hAnsi="宋体" w:eastAsia="宋体" w:cs="宋体"/>
          <w:sz w:val="32"/>
          <w:szCs w:val="32"/>
        </w:rPr>
        <w:t>（</w:t>
      </w:r>
      <w:r>
        <w:rPr>
          <w:rFonts w:ascii="Arial" w:hAnsi="Arial" w:eastAsia="Arial" w:cs="Arial"/>
          <w:sz w:val="32"/>
          <w:szCs w:val="32"/>
        </w:rPr>
        <w:t>4</w:t>
      </w:r>
      <w:r>
        <w:rPr>
          <w:rFonts w:ascii="宋体" w:hAnsi="宋体" w:eastAsia="宋体" w:cs="宋体"/>
          <w:sz w:val="32"/>
          <w:szCs w:val="32"/>
        </w:rPr>
        <w:t>）胎儿常规检查及系统筛查</w:t>
      </w:r>
    </w:p>
    <w:p>
      <w:pPr>
        <w:spacing w:line="237" w:lineRule="exact"/>
        <w:rPr>
          <w:sz w:val="20"/>
          <w:szCs w:val="20"/>
        </w:rPr>
      </w:pPr>
    </w:p>
    <w:p>
      <w:pPr>
        <w:spacing w:line="388" w:lineRule="exact"/>
        <w:ind w:left="1000"/>
        <w:rPr>
          <w:sz w:val="20"/>
          <w:szCs w:val="20"/>
        </w:rPr>
      </w:pPr>
      <w:r>
        <w:rPr>
          <w:rFonts w:ascii="宋体" w:hAnsi="宋体" w:eastAsia="宋体" w:cs="宋体"/>
          <w:sz w:val="32"/>
          <w:szCs w:val="32"/>
        </w:rPr>
        <w:t>（</w:t>
      </w:r>
      <w:r>
        <w:rPr>
          <w:rFonts w:ascii="Arial" w:hAnsi="Arial" w:eastAsia="Arial" w:cs="Arial"/>
          <w:sz w:val="32"/>
          <w:szCs w:val="32"/>
        </w:rPr>
        <w:t>5</w:t>
      </w:r>
      <w:r>
        <w:rPr>
          <w:rFonts w:ascii="宋体" w:hAnsi="宋体" w:eastAsia="宋体" w:cs="宋体"/>
          <w:sz w:val="32"/>
          <w:szCs w:val="32"/>
        </w:rPr>
        <w:t>）超声引导下介入穿刺</w:t>
      </w:r>
    </w:p>
    <w:p>
      <w:pPr>
        <w:spacing w:line="234" w:lineRule="exact"/>
        <w:rPr>
          <w:sz w:val="20"/>
          <w:szCs w:val="20"/>
        </w:rPr>
      </w:pPr>
    </w:p>
    <w:p>
      <w:pPr>
        <w:spacing w:line="388" w:lineRule="exact"/>
        <w:ind w:left="1000"/>
        <w:rPr>
          <w:sz w:val="20"/>
          <w:szCs w:val="20"/>
        </w:rPr>
      </w:pPr>
      <w:r>
        <w:rPr>
          <w:rFonts w:hint="eastAsia" w:ascii="宋体" w:hAnsi="宋体" w:eastAsia="宋体" w:cs="宋体"/>
          <w:sz w:val="21"/>
          <w:szCs w:val="21"/>
        </w:rPr>
        <w:t>√</w:t>
      </w:r>
      <w:r>
        <w:rPr>
          <w:rFonts w:ascii="宋体" w:hAnsi="宋体" w:eastAsia="宋体" w:cs="宋体"/>
          <w:sz w:val="32"/>
          <w:szCs w:val="32"/>
        </w:rPr>
        <w:t>（</w:t>
      </w:r>
      <w:r>
        <w:rPr>
          <w:rFonts w:ascii="Arial" w:hAnsi="Arial" w:eastAsia="Arial" w:cs="Arial"/>
          <w:sz w:val="32"/>
          <w:szCs w:val="32"/>
        </w:rPr>
        <w:t>6</w:t>
      </w:r>
      <w:r>
        <w:rPr>
          <w:rFonts w:ascii="宋体" w:hAnsi="宋体" w:eastAsia="宋体" w:cs="宋体"/>
          <w:sz w:val="32"/>
          <w:szCs w:val="32"/>
        </w:rPr>
        <w:t>）术中超声等</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4.4.3 </w:t>
      </w:r>
      <w:r>
        <w:rPr>
          <w:rFonts w:ascii="宋体" w:hAnsi="宋体" w:eastAsia="宋体" w:cs="宋体"/>
          <w:b/>
          <w:bCs/>
          <w:sz w:val="32"/>
          <w:szCs w:val="32"/>
        </w:rPr>
        <w:t>医学影像质控指标</w:t>
      </w:r>
    </w:p>
    <w:p>
      <w:pPr>
        <w:spacing w:line="259" w:lineRule="exact"/>
        <w:rPr>
          <w:sz w:val="20"/>
          <w:szCs w:val="20"/>
        </w:rPr>
      </w:pPr>
    </w:p>
    <w:p>
      <w:pPr>
        <w:spacing w:line="366" w:lineRule="exact"/>
        <w:ind w:left="1000"/>
        <w:rPr>
          <w:sz w:val="20"/>
          <w:szCs w:val="20"/>
        </w:rPr>
      </w:pPr>
      <w:r>
        <w:rPr>
          <w:rFonts w:ascii="宋体" w:hAnsi="宋体" w:eastAsia="宋体" w:cs="宋体"/>
          <w:sz w:val="32"/>
          <w:szCs w:val="32"/>
        </w:rPr>
        <w:t>符合国家三级医院质控标准；出报告时间符合国家三级</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医院要求。</w:t>
      </w:r>
    </w:p>
    <w:p>
      <w:pPr>
        <w:spacing w:line="234" w:lineRule="exact"/>
        <w:rPr>
          <w:sz w:val="20"/>
          <w:szCs w:val="20"/>
        </w:rPr>
      </w:pPr>
    </w:p>
    <w:p>
      <w:pPr>
        <w:numPr>
          <w:ilvl w:val="0"/>
          <w:numId w:val="42"/>
        </w:numPr>
        <w:tabs>
          <w:tab w:val="left" w:pos="1240"/>
        </w:tabs>
        <w:spacing w:line="388" w:lineRule="exact"/>
        <w:ind w:left="1240" w:hanging="236"/>
        <w:rPr>
          <w:rFonts w:ascii="Arial" w:hAnsi="Arial" w:eastAsia="Arial" w:cs="Arial"/>
          <w:b/>
          <w:bCs/>
          <w:sz w:val="32"/>
          <w:szCs w:val="32"/>
        </w:rPr>
      </w:pPr>
      <w:r>
        <w:rPr>
          <w:rFonts w:ascii="宋体" w:hAnsi="宋体" w:eastAsia="宋体" w:cs="宋体"/>
          <w:b/>
          <w:bCs/>
          <w:sz w:val="32"/>
          <w:szCs w:val="32"/>
        </w:rPr>
        <w:t>临床路径单病种年出院患者平均住院日参考值</w:t>
      </w:r>
    </w:p>
    <w:p>
      <w:pPr>
        <w:spacing w:line="260" w:lineRule="exact"/>
        <w:rPr>
          <w:sz w:val="20"/>
          <w:szCs w:val="20"/>
        </w:rPr>
      </w:pPr>
    </w:p>
    <w:p>
      <w:pPr>
        <w:spacing w:line="366" w:lineRule="exact"/>
        <w:ind w:left="1000"/>
        <w:rPr>
          <w:sz w:val="20"/>
          <w:szCs w:val="20"/>
        </w:rPr>
      </w:pPr>
      <w:r>
        <w:rPr>
          <w:rFonts w:ascii="宋体" w:hAnsi="宋体" w:eastAsia="宋体" w:cs="宋体"/>
          <w:sz w:val="32"/>
          <w:szCs w:val="32"/>
        </w:rPr>
        <w:t>临床路径是一种诊疗标准化方法，它以缩短年出院患者</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平均住院日，合理支付医疗费用为特征。临床路径的应用，</w:t>
      </w:r>
    </w:p>
    <w:p>
      <w:pPr>
        <w:spacing w:line="270" w:lineRule="exact"/>
        <w:rPr>
          <w:sz w:val="20"/>
          <w:szCs w:val="20"/>
        </w:rPr>
      </w:pPr>
    </w:p>
    <w:p>
      <w:pPr>
        <w:spacing w:line="354" w:lineRule="exact"/>
        <w:ind w:right="6"/>
        <w:jc w:val="center"/>
        <w:rPr>
          <w:sz w:val="20"/>
          <w:szCs w:val="20"/>
        </w:rPr>
      </w:pPr>
      <w:r>
        <w:rPr>
          <w:rFonts w:ascii="宋体" w:hAnsi="宋体" w:eastAsia="宋体" w:cs="宋体"/>
          <w:sz w:val="31"/>
          <w:szCs w:val="31"/>
        </w:rPr>
        <w:t>对医院提高医护质量，降低医疗费用，缩短住院天数，提高</w:t>
      </w:r>
    </w:p>
    <w:p>
      <w:pPr>
        <w:spacing w:line="200" w:lineRule="exact"/>
        <w:rPr>
          <w:sz w:val="20"/>
          <w:szCs w:val="20"/>
        </w:rPr>
      </w:pPr>
    </w:p>
    <w:p>
      <w:pPr>
        <w:spacing w:line="200" w:lineRule="exact"/>
        <w:rPr>
          <w:sz w:val="20"/>
          <w:szCs w:val="20"/>
        </w:rPr>
      </w:pPr>
    </w:p>
    <w:p>
      <w:pPr>
        <w:spacing w:line="263" w:lineRule="exact"/>
        <w:rPr>
          <w:sz w:val="20"/>
          <w:szCs w:val="20"/>
        </w:rPr>
      </w:pPr>
    </w:p>
    <w:p>
      <w:pPr>
        <w:ind w:right="6"/>
        <w:jc w:val="center"/>
        <w:rPr>
          <w:sz w:val="20"/>
          <w:szCs w:val="20"/>
        </w:rPr>
      </w:pPr>
      <w:r>
        <w:rPr>
          <w:rFonts w:ascii="Times New Roman" w:hAnsi="Times New Roman" w:eastAsia="Times New Roman" w:cs="Times New Roman"/>
          <w:sz w:val="18"/>
          <w:szCs w:val="18"/>
        </w:rPr>
        <w:t>97</w:t>
      </w:r>
    </w:p>
    <w:p>
      <w:pPr>
        <w:sectPr>
          <w:pgSz w:w="11900" w:h="16838"/>
          <w:pgMar w:top="1440" w:right="1440" w:bottom="639" w:left="1440" w:header="0" w:footer="0" w:gutter="0"/>
          <w:cols w:equalWidth="0" w:num="1">
            <w:col w:w="9026"/>
          </w:cols>
        </w:sectPr>
      </w:pPr>
    </w:p>
    <w:p>
      <w:pPr>
        <w:spacing w:line="1" w:lineRule="exact"/>
        <w:rPr>
          <w:sz w:val="20"/>
          <w:szCs w:val="20"/>
        </w:rPr>
      </w:pPr>
      <w:bookmarkStart w:id="101" w:name="page102"/>
      <w:bookmarkEnd w:id="101"/>
    </w:p>
    <w:p>
      <w:pPr>
        <w:spacing w:line="366" w:lineRule="exact"/>
        <w:ind w:left="360"/>
        <w:rPr>
          <w:sz w:val="20"/>
          <w:szCs w:val="20"/>
        </w:rPr>
      </w:pPr>
      <w:r>
        <w:rPr>
          <w:rFonts w:ascii="宋体" w:hAnsi="宋体" w:eastAsia="宋体" w:cs="宋体"/>
          <w:sz w:val="32"/>
          <w:szCs w:val="32"/>
        </w:rPr>
        <w:t>三级医院的服务能力，具有重要的意义。</w:t>
      </w:r>
    </w:p>
    <w:p>
      <w:pPr>
        <w:spacing w:line="20" w:lineRule="exact"/>
        <w:rPr>
          <w:sz w:val="20"/>
          <w:szCs w:val="20"/>
        </w:rPr>
      </w:pPr>
      <w:r>
        <w:rPr>
          <w:sz w:val="20"/>
          <w:szCs w:val="20"/>
        </w:rPr>
        <mc:AlternateContent>
          <mc:Choice Requires="wps">
            <w:drawing>
              <wp:anchor distT="0" distB="0" distL="114300" distR="114300" simplePos="0" relativeHeight="252352512" behindDoc="1" locked="0" layoutInCell="0" allowOverlap="1">
                <wp:simplePos x="0" y="0"/>
                <wp:positionH relativeFrom="column">
                  <wp:posOffset>160020</wp:posOffset>
                </wp:positionH>
                <wp:positionV relativeFrom="paragraph">
                  <wp:posOffset>171450</wp:posOffset>
                </wp:positionV>
                <wp:extent cx="5267960" cy="0"/>
                <wp:effectExtent l="0" t="0" r="0" b="0"/>
                <wp:wrapNone/>
                <wp:docPr id="694" name="Shape 694"/>
                <wp:cNvGraphicFramePr/>
                <a:graphic xmlns:a="http://schemas.openxmlformats.org/drawingml/2006/main">
                  <a:graphicData uri="http://schemas.microsoft.com/office/word/2010/wordprocessingShape">
                    <wps:wsp>
                      <wps:cNvCnPr/>
                      <wps:spPr>
                        <a:xfrm>
                          <a:off x="0" y="0"/>
                          <a:ext cx="52679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94" o:spid="_x0000_s1026" o:spt="20" style="position:absolute;left:0pt;margin-left:12.6pt;margin-top:13.5pt;height:0pt;width:414.8pt;z-index:-250963968;mso-width-relative:page;mso-height-relative:page;" fillcolor="#FFFFFF" filled="t" stroked="t" coordsize="21600,21600" o:allowincell="f" o:gfxdata="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ypFavaAAAACAEAAA8AAAAAAAAAAQAgAAAAIgAAAGRycy9kb3ducmV2LnhtbFBLAQIU&#10;ABQAAAAIAIdO4kCL3Gp4uAEAAKwDAAAOAAAAAAAAAAEAIAAAACkBAABkcnMvZTJvRG9jLnhtbFBL&#10;BQYAAAAABgAGAFkBAABTBQAAAAA=&#10;">
                <v:fill on="t" focussize="0,0"/>
                <v:stroke weight="1.44pt" color="#000000" miterlimit="8" joinstyle="miter"/>
                <v:imagedata o:title=""/>
                <o:lock v:ext="edit" aspectratio="f"/>
              </v:line>
            </w:pict>
          </mc:Fallback>
        </mc:AlternateContent>
      </w:r>
    </w:p>
    <w:p>
      <w:pPr>
        <w:spacing w:line="282" w:lineRule="exact"/>
        <w:rPr>
          <w:sz w:val="20"/>
          <w:szCs w:val="20"/>
        </w:rPr>
      </w:pPr>
    </w:p>
    <w:tbl>
      <w:tblPr>
        <w:tblStyle w:val="3"/>
        <w:tblW w:w="8660" w:type="dxa"/>
        <w:tblInd w:w="240" w:type="dxa"/>
        <w:tblLayout w:type="fixed"/>
        <w:tblCellMar>
          <w:top w:w="0" w:type="dxa"/>
          <w:left w:w="0" w:type="dxa"/>
          <w:bottom w:w="0" w:type="dxa"/>
          <w:right w:w="0" w:type="dxa"/>
        </w:tblCellMar>
      </w:tblPr>
      <w:tblGrid>
        <w:gridCol w:w="20"/>
        <w:gridCol w:w="600"/>
        <w:gridCol w:w="1260"/>
        <w:gridCol w:w="4120"/>
        <w:gridCol w:w="2300"/>
        <w:gridCol w:w="360"/>
      </w:tblGrid>
      <w:tr>
        <w:tblPrEx>
          <w:tblCellMar>
            <w:top w:w="0" w:type="dxa"/>
            <w:left w:w="0" w:type="dxa"/>
            <w:bottom w:w="0" w:type="dxa"/>
            <w:right w:w="0" w:type="dxa"/>
          </w:tblCellMar>
        </w:tblPrEx>
        <w:trPr>
          <w:trHeight w:val="251" w:hRule="atLeast"/>
        </w:trPr>
        <w:tc>
          <w:tcPr>
            <w:tcW w:w="20" w:type="dxa"/>
            <w:vAlign w:val="bottom"/>
          </w:tcPr>
          <w:p>
            <w:pPr>
              <w:rPr>
                <w:sz w:val="21"/>
                <w:szCs w:val="21"/>
              </w:rPr>
            </w:pPr>
          </w:p>
        </w:tc>
        <w:tc>
          <w:tcPr>
            <w:tcW w:w="600" w:type="dxa"/>
            <w:vAlign w:val="bottom"/>
          </w:tcPr>
          <w:p>
            <w:pPr>
              <w:spacing w:line="251" w:lineRule="exact"/>
              <w:jc w:val="center"/>
              <w:rPr>
                <w:sz w:val="20"/>
                <w:szCs w:val="20"/>
              </w:rPr>
            </w:pPr>
            <w:r>
              <w:rPr>
                <w:rFonts w:ascii="宋体" w:hAnsi="宋体" w:eastAsia="宋体" w:cs="宋体"/>
                <w:b/>
                <w:bCs/>
                <w:w w:val="99"/>
              </w:rPr>
              <w:t>序</w:t>
            </w:r>
          </w:p>
        </w:tc>
        <w:tc>
          <w:tcPr>
            <w:tcW w:w="1260" w:type="dxa"/>
            <w:vMerge w:val="restart"/>
            <w:vAlign w:val="bottom"/>
          </w:tcPr>
          <w:p>
            <w:pPr>
              <w:spacing w:line="251" w:lineRule="exact"/>
              <w:ind w:left="220"/>
              <w:rPr>
                <w:sz w:val="20"/>
                <w:szCs w:val="20"/>
              </w:rPr>
            </w:pPr>
            <w:r>
              <w:rPr>
                <w:rFonts w:ascii="宋体" w:hAnsi="宋体" w:eastAsia="宋体" w:cs="宋体"/>
                <w:b/>
                <w:bCs/>
              </w:rPr>
              <w:t>专业名称</w:t>
            </w:r>
          </w:p>
        </w:tc>
        <w:tc>
          <w:tcPr>
            <w:tcW w:w="4120" w:type="dxa"/>
            <w:vMerge w:val="restart"/>
            <w:vAlign w:val="bottom"/>
          </w:tcPr>
          <w:p>
            <w:pPr>
              <w:spacing w:line="251" w:lineRule="exact"/>
              <w:ind w:left="1400"/>
              <w:rPr>
                <w:sz w:val="20"/>
                <w:szCs w:val="20"/>
              </w:rPr>
            </w:pPr>
            <w:r>
              <w:rPr>
                <w:rFonts w:ascii="宋体" w:hAnsi="宋体" w:eastAsia="宋体" w:cs="宋体"/>
                <w:b/>
                <w:bCs/>
              </w:rPr>
              <w:t>路径病种名称</w:t>
            </w:r>
          </w:p>
        </w:tc>
        <w:tc>
          <w:tcPr>
            <w:tcW w:w="2300" w:type="dxa"/>
            <w:vAlign w:val="bottom"/>
          </w:tcPr>
          <w:p>
            <w:pPr>
              <w:spacing w:line="251" w:lineRule="exact"/>
              <w:jc w:val="center"/>
              <w:rPr>
                <w:sz w:val="20"/>
                <w:szCs w:val="20"/>
              </w:rPr>
            </w:pPr>
            <w:r>
              <w:rPr>
                <w:rFonts w:ascii="宋体" w:hAnsi="宋体" w:eastAsia="宋体" w:cs="宋体"/>
                <w:b/>
                <w:bCs/>
              </w:rPr>
              <w:t>年出院患者平均住院</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600" w:type="dxa"/>
            <w:vMerge w:val="restart"/>
            <w:vAlign w:val="bottom"/>
          </w:tcPr>
          <w:p>
            <w:pPr>
              <w:spacing w:line="251" w:lineRule="exact"/>
              <w:jc w:val="center"/>
              <w:rPr>
                <w:sz w:val="20"/>
                <w:szCs w:val="20"/>
              </w:rPr>
            </w:pPr>
            <w:r>
              <w:rPr>
                <w:rFonts w:ascii="宋体" w:hAnsi="宋体" w:eastAsia="宋体" w:cs="宋体"/>
                <w:b/>
                <w:bCs/>
                <w:w w:val="99"/>
              </w:rPr>
              <w:t>号</w:t>
            </w:r>
          </w:p>
        </w:tc>
        <w:tc>
          <w:tcPr>
            <w:tcW w:w="1260" w:type="dxa"/>
            <w:vMerge w:val="continue"/>
            <w:vAlign w:val="bottom"/>
          </w:tcPr>
          <w:p>
            <w:pPr>
              <w:rPr>
                <w:sz w:val="13"/>
                <w:szCs w:val="13"/>
              </w:rPr>
            </w:pPr>
          </w:p>
        </w:tc>
        <w:tc>
          <w:tcPr>
            <w:tcW w:w="4120" w:type="dxa"/>
            <w:vMerge w:val="continue"/>
            <w:vAlign w:val="bottom"/>
          </w:tcPr>
          <w:p>
            <w:pPr>
              <w:rPr>
                <w:sz w:val="13"/>
                <w:szCs w:val="13"/>
              </w:rPr>
            </w:pPr>
          </w:p>
        </w:tc>
        <w:tc>
          <w:tcPr>
            <w:tcW w:w="2300" w:type="dxa"/>
            <w:vMerge w:val="restart"/>
            <w:vAlign w:val="bottom"/>
          </w:tcPr>
          <w:p>
            <w:pPr>
              <w:spacing w:line="251" w:lineRule="exact"/>
              <w:jc w:val="center"/>
              <w:rPr>
                <w:sz w:val="20"/>
                <w:szCs w:val="20"/>
              </w:rPr>
            </w:pPr>
            <w:r>
              <w:rPr>
                <w:rFonts w:ascii="宋体" w:hAnsi="宋体" w:eastAsia="宋体" w:cs="宋体"/>
                <w:b/>
                <w:bCs/>
              </w:rPr>
              <w:t>日参考值</w:t>
            </w:r>
            <w:r>
              <w:rPr>
                <w:rFonts w:ascii="宋体" w:hAnsi="宋体" w:eastAsia="宋体" w:cs="宋体"/>
                <w:b/>
                <w:bCs/>
                <w:sz w:val="21"/>
                <w:szCs w:val="21"/>
              </w:rPr>
              <w:t>（天）</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600" w:type="dxa"/>
            <w:vMerge w:val="continue"/>
            <w:vAlign w:val="bottom"/>
          </w:tcPr>
          <w:p>
            <w:pPr>
              <w:rPr>
                <w:sz w:val="13"/>
                <w:szCs w:val="13"/>
              </w:rPr>
            </w:pPr>
          </w:p>
        </w:tc>
        <w:tc>
          <w:tcPr>
            <w:tcW w:w="1260" w:type="dxa"/>
            <w:vAlign w:val="bottom"/>
          </w:tcPr>
          <w:p>
            <w:pPr>
              <w:rPr>
                <w:sz w:val="13"/>
                <w:szCs w:val="13"/>
              </w:rPr>
            </w:pPr>
          </w:p>
        </w:tc>
        <w:tc>
          <w:tcPr>
            <w:tcW w:w="4120" w:type="dxa"/>
            <w:vAlign w:val="bottom"/>
          </w:tcPr>
          <w:p>
            <w:pPr>
              <w:rPr>
                <w:sz w:val="13"/>
                <w:szCs w:val="13"/>
              </w:rPr>
            </w:pPr>
          </w:p>
        </w:tc>
        <w:tc>
          <w:tcPr>
            <w:tcW w:w="230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6" w:hRule="atLeast"/>
        </w:trPr>
        <w:tc>
          <w:tcPr>
            <w:tcW w:w="20" w:type="dxa"/>
            <w:vAlign w:val="bottom"/>
          </w:tcPr>
          <w:p>
            <w:pPr>
              <w:rPr>
                <w:sz w:val="4"/>
                <w:szCs w:val="4"/>
              </w:rPr>
            </w:pPr>
          </w:p>
        </w:tc>
        <w:tc>
          <w:tcPr>
            <w:tcW w:w="600" w:type="dxa"/>
            <w:tcBorders>
              <w:bottom w:val="single" w:color="auto" w:sz="8" w:space="0"/>
            </w:tcBorders>
            <w:vAlign w:val="bottom"/>
          </w:tcPr>
          <w:p>
            <w:pPr>
              <w:rPr>
                <w:sz w:val="4"/>
                <w:szCs w:val="4"/>
              </w:rPr>
            </w:pPr>
          </w:p>
        </w:tc>
        <w:tc>
          <w:tcPr>
            <w:tcW w:w="1260" w:type="dxa"/>
            <w:tcBorders>
              <w:bottom w:val="single" w:color="auto" w:sz="8" w:space="0"/>
            </w:tcBorders>
            <w:vAlign w:val="bottom"/>
          </w:tcPr>
          <w:p>
            <w:pPr>
              <w:rPr>
                <w:sz w:val="4"/>
                <w:szCs w:val="4"/>
              </w:rPr>
            </w:pPr>
          </w:p>
        </w:tc>
        <w:tc>
          <w:tcPr>
            <w:tcW w:w="4120" w:type="dxa"/>
            <w:tcBorders>
              <w:bottom w:val="single" w:color="auto" w:sz="8" w:space="0"/>
            </w:tcBorders>
            <w:vAlign w:val="bottom"/>
          </w:tcPr>
          <w:p>
            <w:pPr>
              <w:rPr>
                <w:sz w:val="4"/>
                <w:szCs w:val="4"/>
              </w:rPr>
            </w:pPr>
          </w:p>
        </w:tc>
        <w:tc>
          <w:tcPr>
            <w:tcW w:w="2300" w:type="dxa"/>
            <w:tcBorders>
              <w:bottom w:val="single" w:color="auto" w:sz="8" w:space="0"/>
            </w:tcBorders>
            <w:vAlign w:val="bottom"/>
          </w:tcPr>
          <w:p>
            <w:pPr>
              <w:rPr>
                <w:sz w:val="4"/>
                <w:szCs w:val="4"/>
              </w:rPr>
            </w:pPr>
          </w:p>
        </w:tc>
        <w:tc>
          <w:tcPr>
            <w:tcW w:w="360" w:type="dxa"/>
            <w:vAlign w:val="bottom"/>
          </w:tcPr>
          <w:p>
            <w:pPr>
              <w:rPr>
                <w:sz w:val="1"/>
                <w:szCs w:val="1"/>
              </w:rPr>
            </w:pPr>
          </w:p>
        </w:tc>
      </w:tr>
      <w:tr>
        <w:trPr>
          <w:trHeight w:val="29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rPr>
              <w:t>1</w:t>
            </w:r>
          </w:p>
        </w:tc>
        <w:tc>
          <w:tcPr>
            <w:tcW w:w="1260" w:type="dxa"/>
            <w:vAlign w:val="bottom"/>
          </w:tcPr>
          <w:p>
            <w:pPr>
              <w:spacing w:line="251" w:lineRule="exact"/>
              <w:ind w:left="220"/>
              <w:rPr>
                <w:sz w:val="20"/>
                <w:szCs w:val="20"/>
              </w:rPr>
            </w:pPr>
            <w:r>
              <w:rPr>
                <w:rFonts w:ascii="宋体" w:hAnsi="宋体" w:eastAsia="宋体" w:cs="宋体"/>
              </w:rPr>
              <w:t>呼吸内科</w:t>
            </w:r>
          </w:p>
        </w:tc>
        <w:tc>
          <w:tcPr>
            <w:tcW w:w="4120" w:type="dxa"/>
            <w:vAlign w:val="bottom"/>
          </w:tcPr>
          <w:p>
            <w:pPr>
              <w:spacing w:line="251" w:lineRule="exact"/>
              <w:ind w:left="160"/>
              <w:rPr>
                <w:sz w:val="20"/>
                <w:szCs w:val="20"/>
              </w:rPr>
            </w:pPr>
            <w:r>
              <w:rPr>
                <w:rFonts w:ascii="宋体" w:hAnsi="宋体" w:eastAsia="宋体" w:cs="宋体"/>
              </w:rPr>
              <w:t>自发性气胸</w:t>
            </w:r>
          </w:p>
        </w:tc>
        <w:tc>
          <w:tcPr>
            <w:tcW w:w="2300" w:type="dxa"/>
            <w:vAlign w:val="bottom"/>
          </w:tcPr>
          <w:p>
            <w:pPr>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rPr>
              <w:t>2</w:t>
            </w:r>
          </w:p>
        </w:tc>
        <w:tc>
          <w:tcPr>
            <w:tcW w:w="1260" w:type="dxa"/>
            <w:vAlign w:val="bottom"/>
          </w:tcPr>
          <w:p>
            <w:pPr>
              <w:spacing w:line="251" w:lineRule="exact"/>
              <w:ind w:left="220"/>
              <w:rPr>
                <w:sz w:val="20"/>
                <w:szCs w:val="20"/>
              </w:rPr>
            </w:pPr>
            <w:r>
              <w:rPr>
                <w:rFonts w:ascii="宋体" w:hAnsi="宋体" w:eastAsia="宋体" w:cs="宋体"/>
              </w:rPr>
              <w:t>呼吸内科</w:t>
            </w:r>
          </w:p>
        </w:tc>
        <w:tc>
          <w:tcPr>
            <w:tcW w:w="4120" w:type="dxa"/>
            <w:vAlign w:val="bottom"/>
          </w:tcPr>
          <w:p>
            <w:pPr>
              <w:spacing w:line="251" w:lineRule="exact"/>
              <w:ind w:left="160"/>
              <w:rPr>
                <w:sz w:val="20"/>
                <w:szCs w:val="20"/>
              </w:rPr>
            </w:pPr>
            <w:r>
              <w:rPr>
                <w:rFonts w:ascii="宋体" w:hAnsi="宋体" w:eastAsia="宋体" w:cs="宋体"/>
              </w:rPr>
              <w:t>肺梗塞</w:t>
            </w:r>
          </w:p>
        </w:tc>
        <w:tc>
          <w:tcPr>
            <w:tcW w:w="2300" w:type="dxa"/>
            <w:vAlign w:val="bottom"/>
          </w:tcPr>
          <w:p>
            <w:pPr>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rPr>
              <w:t>3</w:t>
            </w:r>
          </w:p>
        </w:tc>
        <w:tc>
          <w:tcPr>
            <w:tcW w:w="1260" w:type="dxa"/>
            <w:vAlign w:val="bottom"/>
          </w:tcPr>
          <w:p>
            <w:pPr>
              <w:spacing w:line="251" w:lineRule="exact"/>
              <w:ind w:left="220"/>
              <w:rPr>
                <w:sz w:val="20"/>
                <w:szCs w:val="20"/>
              </w:rPr>
            </w:pPr>
            <w:r>
              <w:rPr>
                <w:rFonts w:ascii="宋体" w:hAnsi="宋体" w:eastAsia="宋体" w:cs="宋体"/>
              </w:rPr>
              <w:t>呼吸内科</w:t>
            </w:r>
          </w:p>
        </w:tc>
        <w:tc>
          <w:tcPr>
            <w:tcW w:w="4120" w:type="dxa"/>
            <w:vAlign w:val="bottom"/>
          </w:tcPr>
          <w:p>
            <w:pPr>
              <w:spacing w:line="251" w:lineRule="exact"/>
              <w:ind w:left="160"/>
              <w:rPr>
                <w:sz w:val="20"/>
                <w:szCs w:val="20"/>
              </w:rPr>
            </w:pPr>
            <w:r>
              <w:rPr>
                <w:rFonts w:ascii="宋体" w:hAnsi="宋体" w:eastAsia="宋体" w:cs="宋体"/>
              </w:rPr>
              <w:t>肺栓塞（高危）</w:t>
            </w:r>
          </w:p>
        </w:tc>
        <w:tc>
          <w:tcPr>
            <w:tcW w:w="2300" w:type="dxa"/>
            <w:vAlign w:val="bottom"/>
          </w:tcPr>
          <w:p>
            <w:pPr>
              <w:jc w:val="center"/>
              <w:rPr>
                <w:sz w:val="20"/>
                <w:szCs w:val="20"/>
              </w:rPr>
            </w:pPr>
            <w:r>
              <w:rPr>
                <w:rFonts w:ascii="Times New Roman" w:hAnsi="Times New Roman" w:eastAsia="Times New Roman" w:cs="Times New Roman"/>
                <w:w w:val="99"/>
              </w:rPr>
              <w:t>≤12</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rPr>
              <w:t>4</w:t>
            </w:r>
          </w:p>
        </w:tc>
        <w:tc>
          <w:tcPr>
            <w:tcW w:w="1260" w:type="dxa"/>
            <w:vAlign w:val="bottom"/>
          </w:tcPr>
          <w:p>
            <w:pPr>
              <w:spacing w:line="251" w:lineRule="exact"/>
              <w:ind w:left="220"/>
              <w:rPr>
                <w:sz w:val="20"/>
                <w:szCs w:val="20"/>
              </w:rPr>
            </w:pPr>
            <w:r>
              <w:rPr>
                <w:rFonts w:ascii="宋体" w:hAnsi="宋体" w:eastAsia="宋体" w:cs="宋体"/>
              </w:rPr>
              <w:t>呼吸内科</w:t>
            </w:r>
          </w:p>
        </w:tc>
        <w:tc>
          <w:tcPr>
            <w:tcW w:w="4120" w:type="dxa"/>
            <w:vAlign w:val="bottom"/>
          </w:tcPr>
          <w:p>
            <w:pPr>
              <w:spacing w:line="251" w:lineRule="exact"/>
              <w:ind w:left="160"/>
              <w:rPr>
                <w:sz w:val="20"/>
                <w:szCs w:val="20"/>
              </w:rPr>
            </w:pPr>
            <w:r>
              <w:rPr>
                <w:rFonts w:ascii="宋体" w:hAnsi="宋体" w:eastAsia="宋体" w:cs="宋体"/>
              </w:rPr>
              <w:t>社区获得性肺炎</w:t>
            </w:r>
          </w:p>
        </w:tc>
        <w:tc>
          <w:tcPr>
            <w:tcW w:w="230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rPr>
              <w:t>5</w:t>
            </w:r>
          </w:p>
        </w:tc>
        <w:tc>
          <w:tcPr>
            <w:tcW w:w="1260" w:type="dxa"/>
            <w:vAlign w:val="bottom"/>
          </w:tcPr>
          <w:p>
            <w:pPr>
              <w:spacing w:line="251" w:lineRule="exact"/>
              <w:ind w:left="220"/>
              <w:rPr>
                <w:sz w:val="20"/>
                <w:szCs w:val="20"/>
              </w:rPr>
            </w:pPr>
            <w:r>
              <w:rPr>
                <w:rFonts w:ascii="宋体" w:hAnsi="宋体" w:eastAsia="宋体" w:cs="宋体"/>
              </w:rPr>
              <w:t>呼吸内科</w:t>
            </w:r>
          </w:p>
        </w:tc>
        <w:tc>
          <w:tcPr>
            <w:tcW w:w="4120" w:type="dxa"/>
            <w:vAlign w:val="bottom"/>
          </w:tcPr>
          <w:p>
            <w:pPr>
              <w:spacing w:line="251" w:lineRule="exact"/>
              <w:ind w:left="160"/>
              <w:rPr>
                <w:sz w:val="20"/>
                <w:szCs w:val="20"/>
              </w:rPr>
            </w:pPr>
            <w:r>
              <w:rPr>
                <w:rFonts w:ascii="宋体" w:hAnsi="宋体" w:eastAsia="宋体" w:cs="宋体"/>
              </w:rPr>
              <w:t>支气管哮喘（非危重）</w:t>
            </w:r>
          </w:p>
        </w:tc>
        <w:tc>
          <w:tcPr>
            <w:tcW w:w="230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rPr>
              <w:t>6</w:t>
            </w:r>
          </w:p>
        </w:tc>
        <w:tc>
          <w:tcPr>
            <w:tcW w:w="1260" w:type="dxa"/>
            <w:vAlign w:val="bottom"/>
          </w:tcPr>
          <w:p>
            <w:pPr>
              <w:spacing w:line="251" w:lineRule="exact"/>
              <w:ind w:left="220"/>
              <w:rPr>
                <w:sz w:val="20"/>
                <w:szCs w:val="20"/>
              </w:rPr>
            </w:pPr>
            <w:r>
              <w:rPr>
                <w:rFonts w:ascii="宋体" w:hAnsi="宋体" w:eastAsia="宋体" w:cs="宋体"/>
              </w:rPr>
              <w:t>呼吸内科</w:t>
            </w:r>
          </w:p>
        </w:tc>
        <w:tc>
          <w:tcPr>
            <w:tcW w:w="4120" w:type="dxa"/>
            <w:vAlign w:val="bottom"/>
          </w:tcPr>
          <w:p>
            <w:pPr>
              <w:spacing w:line="251" w:lineRule="exact"/>
              <w:ind w:left="160"/>
              <w:rPr>
                <w:sz w:val="20"/>
                <w:szCs w:val="20"/>
              </w:rPr>
            </w:pPr>
            <w:r>
              <w:rPr>
                <w:rFonts w:ascii="宋体" w:hAnsi="宋体" w:eastAsia="宋体" w:cs="宋体"/>
              </w:rPr>
              <w:t>慢性阻塞性肺疾病</w:t>
            </w:r>
          </w:p>
        </w:tc>
        <w:tc>
          <w:tcPr>
            <w:tcW w:w="2300" w:type="dxa"/>
            <w:vAlign w:val="bottom"/>
          </w:tcPr>
          <w:p>
            <w:pPr>
              <w:jc w:val="center"/>
              <w:rPr>
                <w:sz w:val="20"/>
                <w:szCs w:val="20"/>
              </w:rPr>
            </w:pPr>
            <w:r>
              <w:rPr>
                <w:rFonts w:ascii="Times New Roman" w:hAnsi="Times New Roman" w:eastAsia="Times New Roman" w:cs="Times New Roman"/>
                <w:w w:val="99"/>
              </w:rPr>
              <w:t>≤16</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rPr>
              <w:t>7</w:t>
            </w:r>
          </w:p>
        </w:tc>
        <w:tc>
          <w:tcPr>
            <w:tcW w:w="1260" w:type="dxa"/>
            <w:vAlign w:val="bottom"/>
          </w:tcPr>
          <w:p>
            <w:pPr>
              <w:spacing w:line="251" w:lineRule="exact"/>
              <w:ind w:left="220"/>
              <w:rPr>
                <w:sz w:val="20"/>
                <w:szCs w:val="20"/>
              </w:rPr>
            </w:pPr>
            <w:r>
              <w:rPr>
                <w:rFonts w:ascii="宋体" w:hAnsi="宋体" w:eastAsia="宋体" w:cs="宋体"/>
              </w:rPr>
              <w:t>呼吸内科</w:t>
            </w:r>
          </w:p>
        </w:tc>
        <w:tc>
          <w:tcPr>
            <w:tcW w:w="4120" w:type="dxa"/>
            <w:vAlign w:val="bottom"/>
          </w:tcPr>
          <w:p>
            <w:pPr>
              <w:spacing w:line="251" w:lineRule="exact"/>
              <w:ind w:left="160"/>
              <w:rPr>
                <w:sz w:val="20"/>
                <w:szCs w:val="20"/>
              </w:rPr>
            </w:pPr>
            <w:r>
              <w:rPr>
                <w:rFonts w:ascii="宋体" w:hAnsi="宋体" w:eastAsia="宋体" w:cs="宋体"/>
              </w:rPr>
              <w:t>支气管扩张症</w:t>
            </w:r>
          </w:p>
        </w:tc>
        <w:tc>
          <w:tcPr>
            <w:tcW w:w="230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7"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rPr>
              <w:t>8</w:t>
            </w:r>
          </w:p>
        </w:tc>
        <w:tc>
          <w:tcPr>
            <w:tcW w:w="1260" w:type="dxa"/>
            <w:vAlign w:val="bottom"/>
          </w:tcPr>
          <w:p>
            <w:pPr>
              <w:spacing w:line="251" w:lineRule="exact"/>
              <w:ind w:left="220"/>
              <w:rPr>
                <w:sz w:val="20"/>
                <w:szCs w:val="20"/>
              </w:rPr>
            </w:pPr>
            <w:r>
              <w:rPr>
                <w:rFonts w:ascii="宋体" w:hAnsi="宋体" w:eastAsia="宋体" w:cs="宋体"/>
              </w:rPr>
              <w:t>呼吸内科</w:t>
            </w:r>
          </w:p>
        </w:tc>
        <w:tc>
          <w:tcPr>
            <w:tcW w:w="4120" w:type="dxa"/>
            <w:vAlign w:val="bottom"/>
          </w:tcPr>
          <w:p>
            <w:pPr>
              <w:spacing w:line="251" w:lineRule="exact"/>
              <w:ind w:left="160"/>
              <w:rPr>
                <w:sz w:val="20"/>
                <w:szCs w:val="20"/>
              </w:rPr>
            </w:pPr>
            <w:r>
              <w:rPr>
                <w:rFonts w:ascii="宋体" w:hAnsi="宋体" w:eastAsia="宋体" w:cs="宋体"/>
              </w:rPr>
              <w:t>肺脓肿</w:t>
            </w:r>
          </w:p>
        </w:tc>
        <w:tc>
          <w:tcPr>
            <w:tcW w:w="2300" w:type="dxa"/>
            <w:vAlign w:val="bottom"/>
          </w:tcPr>
          <w:p>
            <w:pPr>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rPr>
              <w:t>9</w:t>
            </w:r>
          </w:p>
        </w:tc>
        <w:tc>
          <w:tcPr>
            <w:tcW w:w="1260" w:type="dxa"/>
            <w:vAlign w:val="bottom"/>
          </w:tcPr>
          <w:p>
            <w:pPr>
              <w:spacing w:line="251" w:lineRule="exact"/>
              <w:ind w:left="220"/>
              <w:rPr>
                <w:sz w:val="20"/>
                <w:szCs w:val="20"/>
              </w:rPr>
            </w:pPr>
            <w:r>
              <w:rPr>
                <w:rFonts w:ascii="宋体" w:hAnsi="宋体" w:eastAsia="宋体" w:cs="宋体"/>
              </w:rPr>
              <w:t>呼吸内科</w:t>
            </w:r>
          </w:p>
        </w:tc>
        <w:tc>
          <w:tcPr>
            <w:tcW w:w="4120" w:type="dxa"/>
            <w:vAlign w:val="bottom"/>
          </w:tcPr>
          <w:p>
            <w:pPr>
              <w:spacing w:line="251" w:lineRule="exact"/>
              <w:ind w:left="160"/>
              <w:rPr>
                <w:sz w:val="20"/>
                <w:szCs w:val="20"/>
              </w:rPr>
            </w:pPr>
            <w:r>
              <w:rPr>
                <w:rFonts w:ascii="宋体" w:hAnsi="宋体" w:eastAsia="宋体" w:cs="宋体"/>
              </w:rPr>
              <w:t>慢性肺原性心脏病</w:t>
            </w:r>
          </w:p>
        </w:tc>
        <w:tc>
          <w:tcPr>
            <w:tcW w:w="2300" w:type="dxa"/>
            <w:vAlign w:val="bottom"/>
          </w:tcPr>
          <w:p>
            <w:pPr>
              <w:jc w:val="center"/>
              <w:rPr>
                <w:sz w:val="20"/>
                <w:szCs w:val="20"/>
              </w:rPr>
            </w:pPr>
            <w:r>
              <w:rPr>
                <w:rFonts w:ascii="Times New Roman" w:hAnsi="Times New Roman" w:eastAsia="Times New Roman" w:cs="Times New Roman"/>
                <w:w w:val="99"/>
              </w:rPr>
              <w:t>≤23</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10</w:t>
            </w:r>
          </w:p>
        </w:tc>
        <w:tc>
          <w:tcPr>
            <w:tcW w:w="1260" w:type="dxa"/>
            <w:vAlign w:val="bottom"/>
          </w:tcPr>
          <w:p>
            <w:pPr>
              <w:spacing w:line="251" w:lineRule="exact"/>
              <w:ind w:left="220"/>
              <w:rPr>
                <w:sz w:val="20"/>
                <w:szCs w:val="20"/>
              </w:rPr>
            </w:pPr>
            <w:r>
              <w:rPr>
                <w:rFonts w:ascii="宋体" w:hAnsi="宋体" w:eastAsia="宋体" w:cs="宋体"/>
              </w:rPr>
              <w:t>呼吸内科</w:t>
            </w:r>
          </w:p>
        </w:tc>
        <w:tc>
          <w:tcPr>
            <w:tcW w:w="4120" w:type="dxa"/>
            <w:vAlign w:val="bottom"/>
          </w:tcPr>
          <w:p>
            <w:pPr>
              <w:spacing w:line="251" w:lineRule="exact"/>
              <w:ind w:left="160"/>
              <w:rPr>
                <w:sz w:val="20"/>
                <w:szCs w:val="20"/>
              </w:rPr>
            </w:pPr>
            <w:r>
              <w:rPr>
                <w:rFonts w:ascii="宋体" w:hAnsi="宋体" w:eastAsia="宋体" w:cs="宋体"/>
              </w:rPr>
              <w:t>慢性支气管炎</w:t>
            </w:r>
          </w:p>
        </w:tc>
        <w:tc>
          <w:tcPr>
            <w:tcW w:w="230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11</w:t>
            </w:r>
          </w:p>
        </w:tc>
        <w:tc>
          <w:tcPr>
            <w:tcW w:w="1260" w:type="dxa"/>
            <w:vAlign w:val="bottom"/>
          </w:tcPr>
          <w:p>
            <w:pPr>
              <w:spacing w:line="251" w:lineRule="exact"/>
              <w:ind w:left="220"/>
              <w:rPr>
                <w:sz w:val="20"/>
                <w:szCs w:val="20"/>
              </w:rPr>
            </w:pPr>
            <w:r>
              <w:rPr>
                <w:rFonts w:ascii="宋体" w:hAnsi="宋体" w:eastAsia="宋体" w:cs="宋体"/>
              </w:rPr>
              <w:t>呼吸内科</w:t>
            </w:r>
          </w:p>
        </w:tc>
        <w:tc>
          <w:tcPr>
            <w:tcW w:w="4120" w:type="dxa"/>
            <w:vAlign w:val="bottom"/>
          </w:tcPr>
          <w:p>
            <w:pPr>
              <w:spacing w:line="251" w:lineRule="exact"/>
              <w:ind w:left="160"/>
              <w:rPr>
                <w:sz w:val="20"/>
                <w:szCs w:val="20"/>
              </w:rPr>
            </w:pPr>
            <w:r>
              <w:rPr>
                <w:rFonts w:ascii="宋体" w:hAnsi="宋体" w:eastAsia="宋体" w:cs="宋体"/>
              </w:rPr>
              <w:t>原发性支气管肺恶性肿瘤</w:t>
            </w:r>
          </w:p>
        </w:tc>
        <w:tc>
          <w:tcPr>
            <w:tcW w:w="230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12</w:t>
            </w:r>
          </w:p>
        </w:tc>
        <w:tc>
          <w:tcPr>
            <w:tcW w:w="1260" w:type="dxa"/>
            <w:vAlign w:val="bottom"/>
          </w:tcPr>
          <w:p>
            <w:pPr>
              <w:spacing w:line="251" w:lineRule="exact"/>
              <w:ind w:left="220"/>
              <w:rPr>
                <w:sz w:val="20"/>
                <w:szCs w:val="20"/>
              </w:rPr>
            </w:pPr>
            <w:r>
              <w:rPr>
                <w:rFonts w:ascii="宋体" w:hAnsi="宋体" w:eastAsia="宋体" w:cs="宋体"/>
              </w:rPr>
              <w:t>呼吸内科</w:t>
            </w:r>
          </w:p>
        </w:tc>
        <w:tc>
          <w:tcPr>
            <w:tcW w:w="4120" w:type="dxa"/>
            <w:vAlign w:val="bottom"/>
          </w:tcPr>
          <w:p>
            <w:pPr>
              <w:spacing w:line="251" w:lineRule="exact"/>
              <w:ind w:left="160"/>
              <w:rPr>
                <w:sz w:val="20"/>
                <w:szCs w:val="20"/>
              </w:rPr>
            </w:pPr>
            <w:r>
              <w:rPr>
                <w:rFonts w:ascii="宋体" w:hAnsi="宋体" w:eastAsia="宋体" w:cs="宋体"/>
              </w:rPr>
              <w:t>特发性肺纤维化</w:t>
            </w:r>
          </w:p>
        </w:tc>
        <w:tc>
          <w:tcPr>
            <w:tcW w:w="230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13</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51" w:lineRule="exact"/>
              <w:ind w:left="160"/>
              <w:rPr>
                <w:sz w:val="20"/>
                <w:szCs w:val="20"/>
              </w:rPr>
            </w:pPr>
            <w:r>
              <w:rPr>
                <w:rFonts w:ascii="宋体" w:hAnsi="宋体" w:eastAsia="宋体" w:cs="宋体"/>
              </w:rPr>
              <w:t>大肠息肉</w:t>
            </w:r>
          </w:p>
        </w:tc>
        <w:tc>
          <w:tcPr>
            <w:tcW w:w="2300" w:type="dxa"/>
            <w:vAlign w:val="bottom"/>
          </w:tcPr>
          <w:p>
            <w:pPr>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14</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51" w:lineRule="exact"/>
              <w:ind w:left="160"/>
              <w:rPr>
                <w:sz w:val="20"/>
                <w:szCs w:val="20"/>
              </w:rPr>
            </w:pPr>
            <w:r>
              <w:rPr>
                <w:rFonts w:ascii="宋体" w:hAnsi="宋体" w:eastAsia="宋体" w:cs="宋体"/>
              </w:rPr>
              <w:t>胆总管结石</w:t>
            </w:r>
          </w:p>
        </w:tc>
        <w:tc>
          <w:tcPr>
            <w:tcW w:w="2300" w:type="dxa"/>
            <w:vAlign w:val="bottom"/>
          </w:tcPr>
          <w:p>
            <w:pPr>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15</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51" w:lineRule="exact"/>
              <w:ind w:left="160"/>
              <w:rPr>
                <w:sz w:val="20"/>
                <w:szCs w:val="20"/>
              </w:rPr>
            </w:pPr>
            <w:r>
              <w:rPr>
                <w:rFonts w:ascii="宋体" w:hAnsi="宋体" w:eastAsia="宋体" w:cs="宋体"/>
              </w:rPr>
              <w:t>胃息肉</w:t>
            </w:r>
          </w:p>
        </w:tc>
        <w:tc>
          <w:tcPr>
            <w:tcW w:w="2300" w:type="dxa"/>
            <w:vAlign w:val="bottom"/>
          </w:tcPr>
          <w:p>
            <w:pPr>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16</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51" w:lineRule="exact"/>
              <w:ind w:left="160"/>
              <w:rPr>
                <w:sz w:val="20"/>
                <w:szCs w:val="20"/>
              </w:rPr>
            </w:pPr>
            <w:r>
              <w:rPr>
                <w:rFonts w:ascii="宋体" w:hAnsi="宋体" w:eastAsia="宋体" w:cs="宋体"/>
              </w:rPr>
              <w:t>肝硬化腹水</w:t>
            </w:r>
          </w:p>
        </w:tc>
        <w:tc>
          <w:tcPr>
            <w:tcW w:w="2300" w:type="dxa"/>
            <w:vAlign w:val="bottom"/>
          </w:tcPr>
          <w:p>
            <w:pPr>
              <w:jc w:val="center"/>
              <w:rPr>
                <w:sz w:val="20"/>
                <w:szCs w:val="20"/>
              </w:rPr>
            </w:pPr>
            <w:r>
              <w:rPr>
                <w:rFonts w:ascii="Times New Roman" w:hAnsi="Times New Roman" w:eastAsia="Times New Roman" w:cs="Times New Roman"/>
                <w:w w:val="99"/>
              </w:rPr>
              <w:t>≤12</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17</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51" w:lineRule="exact"/>
              <w:ind w:left="160"/>
              <w:rPr>
                <w:sz w:val="20"/>
                <w:szCs w:val="20"/>
              </w:rPr>
            </w:pPr>
            <w:r>
              <w:rPr>
                <w:rFonts w:ascii="宋体" w:hAnsi="宋体" w:eastAsia="宋体" w:cs="宋体"/>
              </w:rPr>
              <w:t>胃十二指肠溃疡</w:t>
            </w:r>
          </w:p>
        </w:tc>
        <w:tc>
          <w:tcPr>
            <w:tcW w:w="2300" w:type="dxa"/>
            <w:vAlign w:val="bottom"/>
          </w:tcPr>
          <w:p>
            <w:pPr>
              <w:jc w:val="center"/>
              <w:rPr>
                <w:sz w:val="20"/>
                <w:szCs w:val="20"/>
              </w:rPr>
            </w:pPr>
            <w:r>
              <w:rPr>
                <w:rFonts w:ascii="Times New Roman" w:hAnsi="Times New Roman" w:eastAsia="Times New Roman" w:cs="Times New Roman"/>
                <w:w w:val="99"/>
              </w:rPr>
              <w:t>≤10</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18</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51" w:lineRule="exact"/>
              <w:ind w:left="160"/>
              <w:rPr>
                <w:sz w:val="20"/>
                <w:szCs w:val="20"/>
              </w:rPr>
            </w:pPr>
            <w:r>
              <w:rPr>
                <w:rFonts w:ascii="宋体" w:hAnsi="宋体" w:eastAsia="宋体" w:cs="宋体"/>
              </w:rPr>
              <w:t>轻症急性胰腺炎</w:t>
            </w:r>
          </w:p>
        </w:tc>
        <w:tc>
          <w:tcPr>
            <w:tcW w:w="2300" w:type="dxa"/>
            <w:vAlign w:val="bottom"/>
          </w:tcPr>
          <w:p>
            <w:pPr>
              <w:jc w:val="center"/>
              <w:rPr>
                <w:sz w:val="20"/>
                <w:szCs w:val="20"/>
              </w:rPr>
            </w:pPr>
            <w:r>
              <w:rPr>
                <w:rFonts w:ascii="Times New Roman" w:hAnsi="Times New Roman" w:eastAsia="Times New Roman" w:cs="Times New Roman"/>
                <w:w w:val="99"/>
              </w:rPr>
              <w:t>≤12</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302"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19</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68" w:lineRule="exact"/>
              <w:ind w:left="160"/>
              <w:rPr>
                <w:sz w:val="20"/>
                <w:szCs w:val="20"/>
              </w:rPr>
            </w:pPr>
            <w:r>
              <w:rPr>
                <w:rFonts w:ascii="宋体" w:hAnsi="宋体" w:eastAsia="宋体" w:cs="宋体"/>
              </w:rPr>
              <w:t>上消化道肿物</w:t>
            </w:r>
            <w:r>
              <w:rPr>
                <w:rFonts w:ascii="Times New Roman" w:hAnsi="Times New Roman" w:eastAsia="Times New Roman" w:cs="Times New Roman"/>
              </w:rPr>
              <w:t>(ESD)</w:t>
            </w:r>
          </w:p>
        </w:tc>
        <w:tc>
          <w:tcPr>
            <w:tcW w:w="2300" w:type="dxa"/>
            <w:vAlign w:val="bottom"/>
          </w:tcPr>
          <w:p>
            <w:pPr>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600" w:type="dxa"/>
            <w:tcBorders>
              <w:bottom w:val="single" w:color="auto" w:sz="8" w:space="0"/>
            </w:tcBorders>
            <w:vAlign w:val="bottom"/>
          </w:tcPr>
          <w:p>
            <w:pPr>
              <w:rPr>
                <w:sz w:val="5"/>
                <w:szCs w:val="5"/>
              </w:rPr>
            </w:pPr>
          </w:p>
        </w:tc>
        <w:tc>
          <w:tcPr>
            <w:tcW w:w="1260" w:type="dxa"/>
            <w:tcBorders>
              <w:bottom w:val="single" w:color="auto" w:sz="8" w:space="0"/>
            </w:tcBorders>
            <w:vAlign w:val="bottom"/>
          </w:tcPr>
          <w:p>
            <w:pPr>
              <w:rPr>
                <w:sz w:val="5"/>
                <w:szCs w:val="5"/>
              </w:rPr>
            </w:pPr>
          </w:p>
        </w:tc>
        <w:tc>
          <w:tcPr>
            <w:tcW w:w="4120" w:type="dxa"/>
            <w:tcBorders>
              <w:bottom w:val="single" w:color="auto" w:sz="8" w:space="0"/>
            </w:tcBorders>
            <w:vAlign w:val="bottom"/>
          </w:tcPr>
          <w:p>
            <w:pPr>
              <w:rPr>
                <w:sz w:val="5"/>
                <w:szCs w:val="5"/>
              </w:rPr>
            </w:pPr>
          </w:p>
        </w:tc>
        <w:tc>
          <w:tcPr>
            <w:tcW w:w="23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20</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51" w:lineRule="exact"/>
              <w:ind w:left="160"/>
              <w:rPr>
                <w:sz w:val="20"/>
                <w:szCs w:val="20"/>
              </w:rPr>
            </w:pPr>
            <w:r>
              <w:rPr>
                <w:rFonts w:ascii="宋体" w:hAnsi="宋体" w:eastAsia="宋体" w:cs="宋体"/>
              </w:rPr>
              <w:t>反流食管炎</w:t>
            </w:r>
          </w:p>
        </w:tc>
        <w:tc>
          <w:tcPr>
            <w:tcW w:w="2300" w:type="dxa"/>
            <w:vAlign w:val="bottom"/>
          </w:tcPr>
          <w:p>
            <w:pPr>
              <w:jc w:val="center"/>
              <w:rPr>
                <w:sz w:val="20"/>
                <w:szCs w:val="20"/>
              </w:rPr>
            </w:pPr>
            <w:r>
              <w:rPr>
                <w:rFonts w:ascii="Times New Roman" w:hAnsi="Times New Roman" w:eastAsia="Times New Roman" w:cs="Times New Roman"/>
              </w:rPr>
              <w:t>≤7</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21</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51" w:lineRule="exact"/>
              <w:ind w:left="160"/>
              <w:rPr>
                <w:sz w:val="20"/>
                <w:szCs w:val="20"/>
              </w:rPr>
            </w:pPr>
            <w:r>
              <w:rPr>
                <w:rFonts w:ascii="宋体" w:hAnsi="宋体" w:eastAsia="宋体" w:cs="宋体"/>
              </w:rPr>
              <w:t>上消化道支架置入</w:t>
            </w:r>
          </w:p>
        </w:tc>
        <w:tc>
          <w:tcPr>
            <w:tcW w:w="2300" w:type="dxa"/>
            <w:vAlign w:val="bottom"/>
          </w:tcPr>
          <w:p>
            <w:pPr>
              <w:jc w:val="center"/>
              <w:rPr>
                <w:sz w:val="20"/>
                <w:szCs w:val="20"/>
              </w:rPr>
            </w:pPr>
            <w:r>
              <w:rPr>
                <w:rFonts w:ascii="Times New Roman" w:hAnsi="Times New Roman" w:eastAsia="Times New Roman" w:cs="Times New Roman"/>
              </w:rPr>
              <w:t>≤7</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22</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51" w:lineRule="exact"/>
              <w:ind w:left="160"/>
              <w:rPr>
                <w:sz w:val="20"/>
                <w:szCs w:val="20"/>
              </w:rPr>
            </w:pPr>
            <w:r>
              <w:rPr>
                <w:rFonts w:ascii="宋体" w:hAnsi="宋体" w:eastAsia="宋体" w:cs="宋体"/>
              </w:rPr>
              <w:t>大肠息肉（消化）</w:t>
            </w:r>
          </w:p>
        </w:tc>
        <w:tc>
          <w:tcPr>
            <w:tcW w:w="2300" w:type="dxa"/>
            <w:vAlign w:val="bottom"/>
          </w:tcPr>
          <w:p>
            <w:pPr>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23</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51" w:lineRule="exact"/>
              <w:ind w:left="160"/>
              <w:rPr>
                <w:sz w:val="20"/>
                <w:szCs w:val="20"/>
              </w:rPr>
            </w:pPr>
            <w:r>
              <w:rPr>
                <w:rFonts w:ascii="宋体" w:hAnsi="宋体" w:eastAsia="宋体" w:cs="宋体"/>
              </w:rPr>
              <w:t>直肠类癌</w:t>
            </w:r>
          </w:p>
        </w:tc>
        <w:tc>
          <w:tcPr>
            <w:tcW w:w="2300" w:type="dxa"/>
            <w:vAlign w:val="bottom"/>
          </w:tcPr>
          <w:p>
            <w:pPr>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24</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51" w:lineRule="exact"/>
              <w:ind w:left="160"/>
              <w:rPr>
                <w:sz w:val="20"/>
                <w:szCs w:val="20"/>
              </w:rPr>
            </w:pPr>
            <w:r>
              <w:rPr>
                <w:rFonts w:ascii="宋体" w:hAnsi="宋体" w:eastAsia="宋体" w:cs="宋体"/>
              </w:rPr>
              <w:t>胆道支架</w:t>
            </w:r>
          </w:p>
        </w:tc>
        <w:tc>
          <w:tcPr>
            <w:tcW w:w="230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25</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51" w:lineRule="exact"/>
              <w:ind w:left="160"/>
              <w:rPr>
                <w:sz w:val="20"/>
                <w:szCs w:val="20"/>
              </w:rPr>
            </w:pPr>
            <w:r>
              <w:rPr>
                <w:rFonts w:ascii="宋体" w:hAnsi="宋体" w:eastAsia="宋体" w:cs="宋体"/>
              </w:rPr>
              <w:t>胃溃疡伴出血</w:t>
            </w:r>
          </w:p>
        </w:tc>
        <w:tc>
          <w:tcPr>
            <w:tcW w:w="2300" w:type="dxa"/>
            <w:vAlign w:val="bottom"/>
          </w:tcPr>
          <w:p>
            <w:pPr>
              <w:jc w:val="center"/>
              <w:rPr>
                <w:sz w:val="20"/>
                <w:szCs w:val="20"/>
              </w:rPr>
            </w:pPr>
            <w:r>
              <w:rPr>
                <w:rFonts w:ascii="Times New Roman" w:hAnsi="Times New Roman" w:eastAsia="Times New Roman" w:cs="Times New Roman"/>
                <w:w w:val="99"/>
              </w:rPr>
              <w:t>≤13</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302"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26</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68" w:lineRule="exact"/>
              <w:ind w:left="160"/>
              <w:rPr>
                <w:sz w:val="20"/>
                <w:szCs w:val="20"/>
              </w:rPr>
            </w:pPr>
            <w:r>
              <w:rPr>
                <w:rFonts w:ascii="宋体" w:hAnsi="宋体" w:eastAsia="宋体" w:cs="宋体"/>
              </w:rPr>
              <w:t>溃疡性结肠炎</w:t>
            </w:r>
            <w:r>
              <w:rPr>
                <w:rFonts w:ascii="Times New Roman" w:hAnsi="Times New Roman" w:eastAsia="Times New Roman" w:cs="Times New Roman"/>
              </w:rPr>
              <w:t>(</w:t>
            </w:r>
            <w:r>
              <w:rPr>
                <w:rFonts w:ascii="宋体" w:hAnsi="宋体" w:eastAsia="宋体" w:cs="宋体"/>
              </w:rPr>
              <w:t>中度</w:t>
            </w:r>
            <w:r>
              <w:rPr>
                <w:rFonts w:ascii="Times New Roman" w:hAnsi="Times New Roman" w:eastAsia="Times New Roman" w:cs="Times New Roman"/>
              </w:rPr>
              <w:t>)</w:t>
            </w:r>
          </w:p>
        </w:tc>
        <w:tc>
          <w:tcPr>
            <w:tcW w:w="2300" w:type="dxa"/>
            <w:vAlign w:val="bottom"/>
          </w:tcPr>
          <w:p>
            <w:pPr>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600" w:type="dxa"/>
            <w:tcBorders>
              <w:bottom w:val="single" w:color="auto" w:sz="8" w:space="0"/>
            </w:tcBorders>
            <w:vAlign w:val="bottom"/>
          </w:tcPr>
          <w:p>
            <w:pPr>
              <w:rPr>
                <w:sz w:val="5"/>
                <w:szCs w:val="5"/>
              </w:rPr>
            </w:pPr>
          </w:p>
        </w:tc>
        <w:tc>
          <w:tcPr>
            <w:tcW w:w="1260" w:type="dxa"/>
            <w:tcBorders>
              <w:bottom w:val="single" w:color="auto" w:sz="8" w:space="0"/>
            </w:tcBorders>
            <w:vAlign w:val="bottom"/>
          </w:tcPr>
          <w:p>
            <w:pPr>
              <w:rPr>
                <w:sz w:val="5"/>
                <w:szCs w:val="5"/>
              </w:rPr>
            </w:pPr>
          </w:p>
        </w:tc>
        <w:tc>
          <w:tcPr>
            <w:tcW w:w="4120" w:type="dxa"/>
            <w:tcBorders>
              <w:bottom w:val="single" w:color="auto" w:sz="8" w:space="0"/>
            </w:tcBorders>
            <w:vAlign w:val="bottom"/>
          </w:tcPr>
          <w:p>
            <w:pPr>
              <w:rPr>
                <w:sz w:val="5"/>
                <w:szCs w:val="5"/>
              </w:rPr>
            </w:pPr>
          </w:p>
        </w:tc>
        <w:tc>
          <w:tcPr>
            <w:tcW w:w="23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27</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51" w:lineRule="exact"/>
              <w:ind w:left="160"/>
              <w:rPr>
                <w:sz w:val="20"/>
                <w:szCs w:val="20"/>
              </w:rPr>
            </w:pPr>
            <w:r>
              <w:rPr>
                <w:rFonts w:ascii="宋体" w:hAnsi="宋体" w:eastAsia="宋体" w:cs="宋体"/>
              </w:rPr>
              <w:t>内镜下胃息肉切除术</w:t>
            </w:r>
          </w:p>
        </w:tc>
        <w:tc>
          <w:tcPr>
            <w:tcW w:w="2300" w:type="dxa"/>
            <w:vAlign w:val="bottom"/>
          </w:tcPr>
          <w:p>
            <w:pPr>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blPrEx>
          <w:tblCellMar>
            <w:top w:w="0" w:type="dxa"/>
            <w:left w:w="0" w:type="dxa"/>
            <w:bottom w:w="0" w:type="dxa"/>
            <w:right w:w="0" w:type="dxa"/>
          </w:tblCellMar>
        </w:tblPrEx>
        <w:trPr>
          <w:trHeight w:val="79"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28</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51" w:lineRule="exact"/>
              <w:ind w:left="160"/>
              <w:rPr>
                <w:sz w:val="20"/>
                <w:szCs w:val="20"/>
              </w:rPr>
            </w:pPr>
            <w:r>
              <w:rPr>
                <w:rFonts w:ascii="宋体" w:hAnsi="宋体" w:eastAsia="宋体" w:cs="宋体"/>
              </w:rPr>
              <w:t>上消化道出血</w:t>
            </w:r>
          </w:p>
        </w:tc>
        <w:tc>
          <w:tcPr>
            <w:tcW w:w="2300" w:type="dxa"/>
            <w:vAlign w:val="bottom"/>
          </w:tcPr>
          <w:p>
            <w:pPr>
              <w:jc w:val="center"/>
              <w:rPr>
                <w:sz w:val="20"/>
                <w:szCs w:val="20"/>
              </w:rPr>
            </w:pPr>
            <w:r>
              <w:rPr>
                <w:rFonts w:ascii="Times New Roman" w:hAnsi="Times New Roman" w:eastAsia="Times New Roman" w:cs="Times New Roman"/>
                <w:w w:val="99"/>
              </w:rPr>
              <w:t>≤12</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29</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51" w:lineRule="exact"/>
              <w:ind w:left="160"/>
              <w:rPr>
                <w:sz w:val="20"/>
                <w:szCs w:val="20"/>
              </w:rPr>
            </w:pPr>
            <w:r>
              <w:rPr>
                <w:rFonts w:ascii="宋体" w:hAnsi="宋体" w:eastAsia="宋体" w:cs="宋体"/>
              </w:rPr>
              <w:t>十二指肠溃疡出血</w:t>
            </w:r>
          </w:p>
        </w:tc>
        <w:tc>
          <w:tcPr>
            <w:tcW w:w="2300" w:type="dxa"/>
            <w:vAlign w:val="bottom"/>
          </w:tcPr>
          <w:p>
            <w:pPr>
              <w:jc w:val="center"/>
              <w:rPr>
                <w:sz w:val="20"/>
                <w:szCs w:val="20"/>
              </w:rPr>
            </w:pPr>
            <w:r>
              <w:rPr>
                <w:rFonts w:ascii="Times New Roman" w:hAnsi="Times New Roman" w:eastAsia="Times New Roman" w:cs="Times New Roman"/>
                <w:w w:val="99"/>
              </w:rPr>
              <w:t>≤12</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30</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51" w:lineRule="exact"/>
              <w:ind w:left="160"/>
              <w:rPr>
                <w:sz w:val="20"/>
                <w:szCs w:val="20"/>
              </w:rPr>
            </w:pPr>
            <w:r>
              <w:rPr>
                <w:rFonts w:ascii="宋体" w:hAnsi="宋体" w:eastAsia="宋体" w:cs="宋体"/>
              </w:rPr>
              <w:t>肝硬化并发肝性脑病</w:t>
            </w:r>
          </w:p>
        </w:tc>
        <w:tc>
          <w:tcPr>
            <w:tcW w:w="2300" w:type="dxa"/>
            <w:vAlign w:val="bottom"/>
          </w:tcPr>
          <w:p>
            <w:pPr>
              <w:jc w:val="center"/>
              <w:rPr>
                <w:sz w:val="20"/>
                <w:szCs w:val="20"/>
              </w:rPr>
            </w:pPr>
            <w:r>
              <w:rPr>
                <w:rFonts w:ascii="Times New Roman" w:hAnsi="Times New Roman" w:eastAsia="Times New Roman" w:cs="Times New Roman"/>
                <w:w w:val="99"/>
              </w:rPr>
              <w:t>≤13</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68" w:hRule="atLeast"/>
        </w:trPr>
        <w:tc>
          <w:tcPr>
            <w:tcW w:w="20" w:type="dxa"/>
            <w:vAlign w:val="bottom"/>
          </w:tcPr>
          <w:p>
            <w:pPr>
              <w:rPr>
                <w:sz w:val="23"/>
                <w:szCs w:val="23"/>
              </w:rPr>
            </w:pPr>
          </w:p>
        </w:tc>
        <w:tc>
          <w:tcPr>
            <w:tcW w:w="600" w:type="dxa"/>
            <w:vAlign w:val="bottom"/>
          </w:tcPr>
          <w:p>
            <w:pPr>
              <w:jc w:val="center"/>
              <w:rPr>
                <w:sz w:val="20"/>
                <w:szCs w:val="20"/>
              </w:rPr>
            </w:pPr>
            <w:r>
              <w:rPr>
                <w:rFonts w:ascii="Times New Roman" w:hAnsi="Times New Roman" w:eastAsia="Times New Roman" w:cs="Times New Roman"/>
                <w:w w:val="99"/>
              </w:rPr>
              <w:t>31</w:t>
            </w:r>
          </w:p>
        </w:tc>
        <w:tc>
          <w:tcPr>
            <w:tcW w:w="1260" w:type="dxa"/>
            <w:vAlign w:val="bottom"/>
          </w:tcPr>
          <w:p>
            <w:pPr>
              <w:spacing w:line="251" w:lineRule="exact"/>
              <w:ind w:left="220"/>
              <w:rPr>
                <w:sz w:val="20"/>
                <w:szCs w:val="20"/>
              </w:rPr>
            </w:pPr>
            <w:r>
              <w:rPr>
                <w:rFonts w:ascii="宋体" w:hAnsi="宋体" w:eastAsia="宋体" w:cs="宋体"/>
              </w:rPr>
              <w:t>消化内科</w:t>
            </w:r>
          </w:p>
        </w:tc>
        <w:tc>
          <w:tcPr>
            <w:tcW w:w="4120" w:type="dxa"/>
            <w:vAlign w:val="bottom"/>
          </w:tcPr>
          <w:p>
            <w:pPr>
              <w:spacing w:line="251" w:lineRule="exact"/>
              <w:ind w:left="160"/>
              <w:rPr>
                <w:sz w:val="20"/>
                <w:szCs w:val="20"/>
              </w:rPr>
            </w:pPr>
            <w:r>
              <w:rPr>
                <w:rFonts w:ascii="宋体" w:hAnsi="宋体" w:eastAsia="宋体" w:cs="宋体"/>
              </w:rPr>
              <w:t>肝硬化合并食管胃静脉曲张出血（内科</w:t>
            </w:r>
          </w:p>
        </w:tc>
        <w:tc>
          <w:tcPr>
            <w:tcW w:w="2300" w:type="dxa"/>
            <w:vAlign w:val="bottom"/>
          </w:tcPr>
          <w:p>
            <w:pPr>
              <w:jc w:val="center"/>
              <w:rPr>
                <w:sz w:val="20"/>
                <w:szCs w:val="20"/>
              </w:rPr>
            </w:pPr>
            <w:r>
              <w:rPr>
                <w:rFonts w:ascii="Times New Roman" w:hAnsi="Times New Roman" w:eastAsia="Times New Roman" w:cs="Times New Roman"/>
                <w:w w:val="99"/>
              </w:rPr>
              <w:t>≤13</w:t>
            </w:r>
          </w:p>
        </w:tc>
        <w:tc>
          <w:tcPr>
            <w:tcW w:w="360" w:type="dxa"/>
            <w:vAlign w:val="bottom"/>
          </w:tcPr>
          <w:p>
            <w:pPr>
              <w:rPr>
                <w:sz w:val="1"/>
                <w:szCs w:val="1"/>
              </w:rPr>
            </w:pPr>
          </w:p>
        </w:tc>
      </w:tr>
      <w:tr>
        <w:tblPrEx>
          <w:tblCellMar>
            <w:top w:w="0" w:type="dxa"/>
            <w:left w:w="0" w:type="dxa"/>
            <w:bottom w:w="0" w:type="dxa"/>
            <w:right w:w="0" w:type="dxa"/>
          </w:tblCellMar>
        </w:tblPrEx>
        <w:trPr>
          <w:trHeight w:val="298" w:hRule="atLeast"/>
        </w:trPr>
        <w:tc>
          <w:tcPr>
            <w:tcW w:w="20" w:type="dxa"/>
            <w:vAlign w:val="bottom"/>
          </w:tcPr>
          <w:p>
            <w:pPr>
              <w:rPr>
                <w:sz w:val="24"/>
                <w:szCs w:val="24"/>
              </w:rPr>
            </w:pPr>
          </w:p>
        </w:tc>
        <w:tc>
          <w:tcPr>
            <w:tcW w:w="600" w:type="dxa"/>
            <w:vAlign w:val="bottom"/>
          </w:tcPr>
          <w:p>
            <w:pPr>
              <w:rPr>
                <w:sz w:val="24"/>
                <w:szCs w:val="24"/>
              </w:rPr>
            </w:pPr>
          </w:p>
        </w:tc>
        <w:tc>
          <w:tcPr>
            <w:tcW w:w="1260" w:type="dxa"/>
            <w:vAlign w:val="bottom"/>
          </w:tcPr>
          <w:p>
            <w:pPr>
              <w:rPr>
                <w:sz w:val="24"/>
                <w:szCs w:val="24"/>
              </w:rPr>
            </w:pPr>
          </w:p>
        </w:tc>
        <w:tc>
          <w:tcPr>
            <w:tcW w:w="4120" w:type="dxa"/>
            <w:vAlign w:val="bottom"/>
          </w:tcPr>
          <w:p>
            <w:pPr>
              <w:spacing w:line="251" w:lineRule="exact"/>
              <w:ind w:left="160"/>
              <w:rPr>
                <w:sz w:val="20"/>
                <w:szCs w:val="20"/>
              </w:rPr>
            </w:pPr>
            <w:r>
              <w:rPr>
                <w:rFonts w:ascii="宋体" w:hAnsi="宋体" w:eastAsia="宋体" w:cs="宋体"/>
              </w:rPr>
              <w:t>治疗）</w:t>
            </w:r>
          </w:p>
        </w:tc>
        <w:tc>
          <w:tcPr>
            <w:tcW w:w="230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47" w:hRule="atLeast"/>
        </w:trPr>
        <w:tc>
          <w:tcPr>
            <w:tcW w:w="20" w:type="dxa"/>
            <w:vAlign w:val="bottom"/>
          </w:tcPr>
          <w:p>
            <w:pPr>
              <w:rPr>
                <w:sz w:val="4"/>
                <w:szCs w:val="4"/>
              </w:rPr>
            </w:pPr>
          </w:p>
        </w:tc>
        <w:tc>
          <w:tcPr>
            <w:tcW w:w="600" w:type="dxa"/>
            <w:tcBorders>
              <w:bottom w:val="single" w:color="auto" w:sz="8" w:space="0"/>
            </w:tcBorders>
            <w:vAlign w:val="bottom"/>
          </w:tcPr>
          <w:p>
            <w:pPr>
              <w:rPr>
                <w:sz w:val="4"/>
                <w:szCs w:val="4"/>
              </w:rPr>
            </w:pPr>
          </w:p>
        </w:tc>
        <w:tc>
          <w:tcPr>
            <w:tcW w:w="1260" w:type="dxa"/>
            <w:tcBorders>
              <w:bottom w:val="single" w:color="auto" w:sz="8" w:space="0"/>
            </w:tcBorders>
            <w:vAlign w:val="bottom"/>
          </w:tcPr>
          <w:p>
            <w:pPr>
              <w:rPr>
                <w:sz w:val="4"/>
                <w:szCs w:val="4"/>
              </w:rPr>
            </w:pPr>
          </w:p>
        </w:tc>
        <w:tc>
          <w:tcPr>
            <w:tcW w:w="4120" w:type="dxa"/>
            <w:tcBorders>
              <w:bottom w:val="single" w:color="auto" w:sz="8" w:space="0"/>
            </w:tcBorders>
            <w:vAlign w:val="bottom"/>
          </w:tcPr>
          <w:p>
            <w:pPr>
              <w:rPr>
                <w:sz w:val="4"/>
                <w:szCs w:val="4"/>
              </w:rPr>
            </w:pPr>
          </w:p>
        </w:tc>
        <w:tc>
          <w:tcPr>
            <w:tcW w:w="230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jc w:val="center"/>
              <w:rPr>
                <w:sz w:val="20"/>
                <w:szCs w:val="20"/>
              </w:rPr>
            </w:pPr>
            <w:r>
              <w:rPr>
                <w:rFonts w:ascii="Times New Roman" w:hAnsi="Times New Roman" w:eastAsia="Times New Roman" w:cs="Times New Roman"/>
                <w:w w:val="99"/>
              </w:rPr>
              <w:t>32</w:t>
            </w:r>
          </w:p>
        </w:tc>
        <w:tc>
          <w:tcPr>
            <w:tcW w:w="1260" w:type="dxa"/>
            <w:vAlign w:val="bottom"/>
          </w:tcPr>
          <w:p>
            <w:pPr>
              <w:spacing w:line="251" w:lineRule="exact"/>
              <w:ind w:left="220"/>
              <w:rPr>
                <w:sz w:val="20"/>
                <w:szCs w:val="20"/>
              </w:rPr>
            </w:pPr>
            <w:r>
              <w:rPr>
                <w:rFonts w:ascii="宋体" w:hAnsi="宋体" w:eastAsia="宋体" w:cs="宋体"/>
              </w:rPr>
              <w:t>神经内科</w:t>
            </w:r>
          </w:p>
        </w:tc>
        <w:tc>
          <w:tcPr>
            <w:tcW w:w="4120" w:type="dxa"/>
            <w:vAlign w:val="bottom"/>
          </w:tcPr>
          <w:p>
            <w:pPr>
              <w:spacing w:line="251" w:lineRule="exact"/>
              <w:ind w:left="160"/>
              <w:rPr>
                <w:sz w:val="20"/>
                <w:szCs w:val="20"/>
              </w:rPr>
            </w:pPr>
            <w:r>
              <w:rPr>
                <w:rFonts w:ascii="宋体" w:hAnsi="宋体" w:eastAsia="宋体" w:cs="宋体"/>
              </w:rPr>
              <w:t>多发性硬化</w:t>
            </w:r>
          </w:p>
        </w:tc>
        <w:tc>
          <w:tcPr>
            <w:tcW w:w="2300" w:type="dxa"/>
            <w:vAlign w:val="bottom"/>
          </w:tcPr>
          <w:p>
            <w:pPr>
              <w:jc w:val="center"/>
              <w:rPr>
                <w:sz w:val="20"/>
                <w:szCs w:val="20"/>
              </w:rPr>
            </w:pPr>
            <w:r>
              <w:rPr>
                <w:rFonts w:ascii="Times New Roman" w:hAnsi="Times New Roman" w:eastAsia="Times New Roman" w:cs="Times New Roman"/>
                <w:w w:val="99"/>
              </w:rPr>
              <w:t>≤17</w:t>
            </w:r>
          </w:p>
        </w:tc>
        <w:tc>
          <w:tcPr>
            <w:tcW w:w="360" w:type="dxa"/>
            <w:vAlign w:val="bottom"/>
          </w:tcPr>
          <w:p>
            <w:pPr>
              <w:rPr>
                <w:sz w:val="1"/>
                <w:szCs w:val="1"/>
              </w:rPr>
            </w:pPr>
          </w:p>
        </w:tc>
      </w:tr>
      <w:tr>
        <w:tblPrEx>
          <w:tblCellMar>
            <w:top w:w="0" w:type="dxa"/>
            <w:left w:w="0" w:type="dxa"/>
            <w:bottom w:w="0" w:type="dxa"/>
            <w:right w:w="0" w:type="dxa"/>
          </w:tblCellMar>
        </w:tblPrEx>
        <w:trPr>
          <w:trHeight w:val="80" w:hRule="atLeast"/>
        </w:trPr>
        <w:tc>
          <w:tcPr>
            <w:tcW w:w="20" w:type="dxa"/>
            <w:tcBorders>
              <w:bottom w:val="single" w:color="auto" w:sz="8" w:space="0"/>
            </w:tcBorders>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337" w:hRule="atLeast"/>
        </w:trPr>
        <w:tc>
          <w:tcPr>
            <w:tcW w:w="20" w:type="dxa"/>
            <w:vAlign w:val="bottom"/>
          </w:tcPr>
          <w:p>
            <w:pPr>
              <w:rPr>
                <w:sz w:val="24"/>
                <w:szCs w:val="24"/>
              </w:rPr>
            </w:pPr>
          </w:p>
        </w:tc>
        <w:tc>
          <w:tcPr>
            <w:tcW w:w="600" w:type="dxa"/>
            <w:vAlign w:val="bottom"/>
          </w:tcPr>
          <w:p>
            <w:pPr>
              <w:rPr>
                <w:sz w:val="24"/>
                <w:szCs w:val="24"/>
              </w:rPr>
            </w:pPr>
          </w:p>
        </w:tc>
        <w:tc>
          <w:tcPr>
            <w:tcW w:w="1260" w:type="dxa"/>
            <w:vAlign w:val="bottom"/>
          </w:tcPr>
          <w:p>
            <w:pPr>
              <w:rPr>
                <w:sz w:val="24"/>
                <w:szCs w:val="24"/>
              </w:rPr>
            </w:pPr>
          </w:p>
        </w:tc>
        <w:tc>
          <w:tcPr>
            <w:tcW w:w="4120" w:type="dxa"/>
            <w:vAlign w:val="bottom"/>
          </w:tcPr>
          <w:p>
            <w:pPr>
              <w:ind w:left="2300"/>
              <w:rPr>
                <w:sz w:val="20"/>
                <w:szCs w:val="20"/>
              </w:rPr>
            </w:pPr>
            <w:r>
              <w:rPr>
                <w:rFonts w:ascii="Times New Roman" w:hAnsi="Times New Roman" w:eastAsia="Times New Roman" w:cs="Times New Roman"/>
                <w:sz w:val="18"/>
                <w:szCs w:val="18"/>
              </w:rPr>
              <w:t>98</w:t>
            </w:r>
          </w:p>
        </w:tc>
        <w:tc>
          <w:tcPr>
            <w:tcW w:w="2300" w:type="dxa"/>
            <w:vAlign w:val="bottom"/>
          </w:tcPr>
          <w:p>
            <w:pPr>
              <w:rPr>
                <w:sz w:val="24"/>
                <w:szCs w:val="24"/>
              </w:rPr>
            </w:pPr>
          </w:p>
        </w:tc>
        <w:tc>
          <w:tcPr>
            <w:tcW w:w="360" w:type="dxa"/>
            <w:vAlign w:val="bottom"/>
          </w:tcPr>
          <w:p>
            <w:pPr>
              <w:rPr>
                <w:sz w:val="1"/>
                <w:szCs w:val="1"/>
              </w:rPr>
            </w:pPr>
          </w:p>
        </w:tc>
      </w:tr>
    </w:tbl>
    <w:p>
      <w:pPr>
        <w:sectPr>
          <w:pgSz w:w="11900" w:h="16838"/>
          <w:pgMar w:top="1440" w:right="1440" w:bottom="639" w:left="1440" w:header="0" w:footer="0" w:gutter="0"/>
          <w:cols w:equalWidth="0" w:num="1">
            <w:col w:w="9026"/>
          </w:cols>
        </w:sectPr>
      </w:pPr>
    </w:p>
    <w:p>
      <w:pPr>
        <w:spacing w:line="45" w:lineRule="exact"/>
        <w:rPr>
          <w:sz w:val="20"/>
          <w:szCs w:val="20"/>
        </w:rPr>
      </w:pPr>
      <w:bookmarkStart w:id="102" w:name="page103"/>
      <w:bookmarkEnd w:id="102"/>
      <w:r>
        <w:rPr>
          <w:sz w:val="20"/>
          <w:szCs w:val="20"/>
        </w:rPr>
        <mc:AlternateContent>
          <mc:Choice Requires="wps">
            <w:drawing>
              <wp:anchor distT="0" distB="0" distL="114300" distR="114300" simplePos="0" relativeHeight="252353536" behindDoc="1" locked="0" layoutInCell="0" allowOverlap="1">
                <wp:simplePos x="0" y="0"/>
                <wp:positionH relativeFrom="page">
                  <wp:posOffset>1074420</wp:posOffset>
                </wp:positionH>
                <wp:positionV relativeFrom="page">
                  <wp:posOffset>923290</wp:posOffset>
                </wp:positionV>
                <wp:extent cx="5267960" cy="0"/>
                <wp:effectExtent l="0" t="0" r="0" b="0"/>
                <wp:wrapNone/>
                <wp:docPr id="695" name="Shape 695"/>
                <wp:cNvGraphicFramePr/>
                <a:graphic xmlns:a="http://schemas.openxmlformats.org/drawingml/2006/main">
                  <a:graphicData uri="http://schemas.microsoft.com/office/word/2010/wordprocessingShape">
                    <wps:wsp>
                      <wps:cNvCnPr/>
                      <wps:spPr>
                        <a:xfrm>
                          <a:off x="0" y="0"/>
                          <a:ext cx="52679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95" o:spid="_x0000_s1026" o:spt="20" style="position:absolute;left:0pt;margin-left:84.6pt;margin-top:72.7pt;height:0pt;width:414.8pt;mso-position-horizontal-relative:page;mso-position-vertical-relative:page;z-index:-250962944;mso-width-relative:page;mso-height-relative:page;" fillcolor="#FFFFFF" filled="t" stroked="t" coordsize="21600,21600" o:allowincell="f" o:gfxdata="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WXtXg2wAAAAsBAAAPAAAAAAAAAAEAIAAAACIAAABkcnMvZG93bnJldi54bWxQSwEC&#10;FAAUAAAACACHTuJA48ezUrgBAACsAwAADgAAAAAAAAABACAAAAAqAQAAZHJzL2Uyb0RvYy54bWxQ&#10;SwUGAAAAAAYABgBZAQAAVAUAAAAA&#10;">
                <v:fill on="t" focussize="0,0"/>
                <v:stroke weight="1.44pt" color="#000000" miterlimit="8" joinstyle="miter"/>
                <v:imagedata o:title=""/>
                <o:lock v:ext="edit" aspectratio="f"/>
              </v:line>
            </w:pict>
          </mc:Fallback>
        </mc:AlternateContent>
      </w:r>
    </w:p>
    <w:tbl>
      <w:tblPr>
        <w:tblStyle w:val="3"/>
        <w:tblW w:w="8660" w:type="dxa"/>
        <w:tblInd w:w="240" w:type="dxa"/>
        <w:tblLayout w:type="fixed"/>
        <w:tblCellMar>
          <w:top w:w="0" w:type="dxa"/>
          <w:left w:w="0" w:type="dxa"/>
          <w:bottom w:w="0" w:type="dxa"/>
          <w:right w:w="0" w:type="dxa"/>
        </w:tblCellMar>
      </w:tblPr>
      <w:tblGrid>
        <w:gridCol w:w="20"/>
        <w:gridCol w:w="600"/>
        <w:gridCol w:w="1260"/>
        <w:gridCol w:w="4120"/>
        <w:gridCol w:w="2300"/>
        <w:gridCol w:w="360"/>
      </w:tblGrid>
      <w:tr>
        <w:tblPrEx>
          <w:tblCellMar>
            <w:top w:w="0" w:type="dxa"/>
            <w:left w:w="0" w:type="dxa"/>
            <w:bottom w:w="0" w:type="dxa"/>
            <w:right w:w="0" w:type="dxa"/>
          </w:tblCellMar>
        </w:tblPrEx>
        <w:trPr>
          <w:trHeight w:val="251" w:hRule="atLeast"/>
        </w:trPr>
        <w:tc>
          <w:tcPr>
            <w:tcW w:w="20" w:type="dxa"/>
            <w:vAlign w:val="bottom"/>
          </w:tcPr>
          <w:p>
            <w:pPr>
              <w:rPr>
                <w:sz w:val="21"/>
                <w:szCs w:val="21"/>
              </w:rPr>
            </w:pPr>
          </w:p>
        </w:tc>
        <w:tc>
          <w:tcPr>
            <w:tcW w:w="600" w:type="dxa"/>
            <w:vAlign w:val="bottom"/>
          </w:tcPr>
          <w:p>
            <w:pPr>
              <w:spacing w:line="251" w:lineRule="exact"/>
              <w:ind w:left="180"/>
              <w:rPr>
                <w:sz w:val="20"/>
                <w:szCs w:val="20"/>
              </w:rPr>
            </w:pPr>
            <w:r>
              <w:rPr>
                <w:rFonts w:ascii="宋体" w:hAnsi="宋体" w:eastAsia="宋体" w:cs="宋体"/>
                <w:b/>
                <w:bCs/>
              </w:rPr>
              <w:t>序</w:t>
            </w:r>
          </w:p>
        </w:tc>
        <w:tc>
          <w:tcPr>
            <w:tcW w:w="1260" w:type="dxa"/>
            <w:vMerge w:val="restart"/>
            <w:vAlign w:val="bottom"/>
          </w:tcPr>
          <w:p>
            <w:pPr>
              <w:spacing w:line="251" w:lineRule="exact"/>
              <w:jc w:val="center"/>
              <w:rPr>
                <w:sz w:val="20"/>
                <w:szCs w:val="20"/>
              </w:rPr>
            </w:pPr>
            <w:r>
              <w:rPr>
                <w:rFonts w:ascii="宋体" w:hAnsi="宋体" w:eastAsia="宋体" w:cs="宋体"/>
                <w:b/>
                <w:bCs/>
                <w:w w:val="99"/>
              </w:rPr>
              <w:t>专业名称</w:t>
            </w:r>
          </w:p>
        </w:tc>
        <w:tc>
          <w:tcPr>
            <w:tcW w:w="4120" w:type="dxa"/>
            <w:vMerge w:val="restart"/>
            <w:vAlign w:val="bottom"/>
          </w:tcPr>
          <w:p>
            <w:pPr>
              <w:spacing w:line="251" w:lineRule="exact"/>
              <w:ind w:left="1400"/>
              <w:rPr>
                <w:sz w:val="20"/>
                <w:szCs w:val="20"/>
              </w:rPr>
            </w:pPr>
            <w:r>
              <w:rPr>
                <w:rFonts w:ascii="宋体" w:hAnsi="宋体" w:eastAsia="宋体" w:cs="宋体"/>
                <w:b/>
                <w:bCs/>
              </w:rPr>
              <w:t>路径病种名称</w:t>
            </w:r>
          </w:p>
        </w:tc>
        <w:tc>
          <w:tcPr>
            <w:tcW w:w="2300" w:type="dxa"/>
            <w:vAlign w:val="bottom"/>
          </w:tcPr>
          <w:p>
            <w:pPr>
              <w:spacing w:line="251" w:lineRule="exact"/>
              <w:jc w:val="center"/>
              <w:rPr>
                <w:sz w:val="20"/>
                <w:szCs w:val="20"/>
              </w:rPr>
            </w:pPr>
            <w:r>
              <w:rPr>
                <w:rFonts w:ascii="宋体" w:hAnsi="宋体" w:eastAsia="宋体" w:cs="宋体"/>
                <w:b/>
                <w:bCs/>
              </w:rPr>
              <w:t>年出院患者平均住院</w:t>
            </w:r>
          </w:p>
        </w:tc>
        <w:tc>
          <w:tcPr>
            <w:tcW w:w="360" w:type="dxa"/>
            <w:vAlign w:val="bottom"/>
          </w:tcPr>
          <w:p>
            <w:pPr>
              <w:rPr>
                <w:sz w:val="1"/>
                <w:szCs w:val="1"/>
              </w:rPr>
            </w:pPr>
          </w:p>
        </w:tc>
      </w:tr>
      <w:tr>
        <w:tblPrEx>
          <w:tblCellMar>
            <w:top w:w="0" w:type="dxa"/>
            <w:left w:w="0" w:type="dxa"/>
            <w:bottom w:w="0" w:type="dxa"/>
            <w:right w:w="0" w:type="dxa"/>
          </w:tblCellMar>
        </w:tblPrEx>
        <w:trPr>
          <w:trHeight w:val="154" w:hRule="atLeast"/>
        </w:trPr>
        <w:tc>
          <w:tcPr>
            <w:tcW w:w="20" w:type="dxa"/>
            <w:vAlign w:val="bottom"/>
          </w:tcPr>
          <w:p>
            <w:pPr>
              <w:rPr>
                <w:sz w:val="13"/>
                <w:szCs w:val="13"/>
              </w:rPr>
            </w:pPr>
          </w:p>
        </w:tc>
        <w:tc>
          <w:tcPr>
            <w:tcW w:w="600" w:type="dxa"/>
            <w:vMerge w:val="restart"/>
            <w:vAlign w:val="bottom"/>
          </w:tcPr>
          <w:p>
            <w:pPr>
              <w:spacing w:line="251" w:lineRule="exact"/>
              <w:ind w:left="180"/>
              <w:rPr>
                <w:sz w:val="20"/>
                <w:szCs w:val="20"/>
              </w:rPr>
            </w:pPr>
            <w:r>
              <w:rPr>
                <w:rFonts w:ascii="宋体" w:hAnsi="宋体" w:eastAsia="宋体" w:cs="宋体"/>
                <w:b/>
                <w:bCs/>
              </w:rPr>
              <w:t>号</w:t>
            </w:r>
          </w:p>
        </w:tc>
        <w:tc>
          <w:tcPr>
            <w:tcW w:w="1260" w:type="dxa"/>
            <w:vMerge w:val="continue"/>
            <w:vAlign w:val="bottom"/>
          </w:tcPr>
          <w:p>
            <w:pPr>
              <w:rPr>
                <w:sz w:val="13"/>
                <w:szCs w:val="13"/>
              </w:rPr>
            </w:pPr>
          </w:p>
        </w:tc>
        <w:tc>
          <w:tcPr>
            <w:tcW w:w="4120" w:type="dxa"/>
            <w:vMerge w:val="continue"/>
            <w:vAlign w:val="bottom"/>
          </w:tcPr>
          <w:p>
            <w:pPr>
              <w:rPr>
                <w:sz w:val="13"/>
                <w:szCs w:val="13"/>
              </w:rPr>
            </w:pPr>
          </w:p>
        </w:tc>
        <w:tc>
          <w:tcPr>
            <w:tcW w:w="2300" w:type="dxa"/>
            <w:vMerge w:val="restart"/>
            <w:vAlign w:val="bottom"/>
          </w:tcPr>
          <w:p>
            <w:pPr>
              <w:spacing w:line="251" w:lineRule="exact"/>
              <w:jc w:val="center"/>
              <w:rPr>
                <w:sz w:val="20"/>
                <w:szCs w:val="20"/>
              </w:rPr>
            </w:pPr>
            <w:r>
              <w:rPr>
                <w:rFonts w:ascii="宋体" w:hAnsi="宋体" w:eastAsia="宋体" w:cs="宋体"/>
                <w:b/>
                <w:bCs/>
              </w:rPr>
              <w:t>日参考值</w:t>
            </w:r>
            <w:r>
              <w:rPr>
                <w:rFonts w:ascii="宋体" w:hAnsi="宋体" w:eastAsia="宋体" w:cs="宋体"/>
                <w:b/>
                <w:bCs/>
                <w:sz w:val="21"/>
                <w:szCs w:val="21"/>
              </w:rPr>
              <w:t>（天）</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600" w:type="dxa"/>
            <w:vMerge w:val="continue"/>
            <w:vAlign w:val="bottom"/>
          </w:tcPr>
          <w:p>
            <w:pPr>
              <w:rPr>
                <w:sz w:val="13"/>
                <w:szCs w:val="13"/>
              </w:rPr>
            </w:pPr>
          </w:p>
        </w:tc>
        <w:tc>
          <w:tcPr>
            <w:tcW w:w="1260" w:type="dxa"/>
            <w:vAlign w:val="bottom"/>
          </w:tcPr>
          <w:p>
            <w:pPr>
              <w:rPr>
                <w:sz w:val="13"/>
                <w:szCs w:val="13"/>
              </w:rPr>
            </w:pPr>
          </w:p>
        </w:tc>
        <w:tc>
          <w:tcPr>
            <w:tcW w:w="4120" w:type="dxa"/>
            <w:vAlign w:val="bottom"/>
          </w:tcPr>
          <w:p>
            <w:pPr>
              <w:rPr>
                <w:sz w:val="13"/>
                <w:szCs w:val="13"/>
              </w:rPr>
            </w:pPr>
          </w:p>
        </w:tc>
        <w:tc>
          <w:tcPr>
            <w:tcW w:w="230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6" w:hRule="atLeast"/>
        </w:trPr>
        <w:tc>
          <w:tcPr>
            <w:tcW w:w="20" w:type="dxa"/>
            <w:vAlign w:val="bottom"/>
          </w:tcPr>
          <w:p>
            <w:pPr>
              <w:rPr>
                <w:sz w:val="4"/>
                <w:szCs w:val="4"/>
              </w:rPr>
            </w:pPr>
          </w:p>
        </w:tc>
        <w:tc>
          <w:tcPr>
            <w:tcW w:w="600" w:type="dxa"/>
            <w:tcBorders>
              <w:bottom w:val="single" w:color="auto" w:sz="8" w:space="0"/>
            </w:tcBorders>
            <w:vAlign w:val="bottom"/>
          </w:tcPr>
          <w:p>
            <w:pPr>
              <w:rPr>
                <w:sz w:val="4"/>
                <w:szCs w:val="4"/>
              </w:rPr>
            </w:pPr>
          </w:p>
        </w:tc>
        <w:tc>
          <w:tcPr>
            <w:tcW w:w="1260" w:type="dxa"/>
            <w:tcBorders>
              <w:bottom w:val="single" w:color="auto" w:sz="8" w:space="0"/>
            </w:tcBorders>
            <w:vAlign w:val="bottom"/>
          </w:tcPr>
          <w:p>
            <w:pPr>
              <w:rPr>
                <w:sz w:val="4"/>
                <w:szCs w:val="4"/>
              </w:rPr>
            </w:pPr>
          </w:p>
        </w:tc>
        <w:tc>
          <w:tcPr>
            <w:tcW w:w="4120" w:type="dxa"/>
            <w:tcBorders>
              <w:bottom w:val="single" w:color="auto" w:sz="8" w:space="0"/>
            </w:tcBorders>
            <w:vAlign w:val="bottom"/>
          </w:tcPr>
          <w:p>
            <w:pPr>
              <w:rPr>
                <w:sz w:val="4"/>
                <w:szCs w:val="4"/>
              </w:rPr>
            </w:pPr>
          </w:p>
        </w:tc>
        <w:tc>
          <w:tcPr>
            <w:tcW w:w="2300" w:type="dxa"/>
            <w:tcBorders>
              <w:bottom w:val="single" w:color="auto" w:sz="8" w:space="0"/>
            </w:tcBorders>
            <w:vAlign w:val="bottom"/>
          </w:tcPr>
          <w:p>
            <w:pPr>
              <w:rPr>
                <w:sz w:val="4"/>
                <w:szCs w:val="4"/>
              </w:rPr>
            </w:pPr>
          </w:p>
        </w:tc>
        <w:tc>
          <w:tcPr>
            <w:tcW w:w="360" w:type="dxa"/>
            <w:vAlign w:val="bottom"/>
          </w:tcPr>
          <w:p>
            <w:pPr>
              <w:rPr>
                <w:sz w:val="1"/>
                <w:szCs w:val="1"/>
              </w:rPr>
            </w:pPr>
          </w:p>
        </w:tc>
      </w:tr>
      <w:tr>
        <w:trPr>
          <w:trHeight w:val="299"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33</w:t>
            </w:r>
          </w:p>
        </w:tc>
        <w:tc>
          <w:tcPr>
            <w:tcW w:w="1260" w:type="dxa"/>
            <w:vAlign w:val="bottom"/>
          </w:tcPr>
          <w:p>
            <w:pPr>
              <w:spacing w:line="251" w:lineRule="exact"/>
              <w:jc w:val="center"/>
              <w:rPr>
                <w:sz w:val="20"/>
                <w:szCs w:val="20"/>
              </w:rPr>
            </w:pPr>
            <w:r>
              <w:rPr>
                <w:rFonts w:ascii="宋体" w:hAnsi="宋体" w:eastAsia="宋体" w:cs="宋体"/>
                <w:w w:val="99"/>
              </w:rPr>
              <w:t>神经内科</w:t>
            </w:r>
          </w:p>
        </w:tc>
        <w:tc>
          <w:tcPr>
            <w:tcW w:w="4120" w:type="dxa"/>
            <w:vAlign w:val="bottom"/>
          </w:tcPr>
          <w:p>
            <w:pPr>
              <w:spacing w:line="251" w:lineRule="exact"/>
              <w:ind w:left="160"/>
              <w:rPr>
                <w:sz w:val="20"/>
                <w:szCs w:val="20"/>
              </w:rPr>
            </w:pPr>
            <w:r>
              <w:rPr>
                <w:rFonts w:ascii="宋体" w:hAnsi="宋体" w:eastAsia="宋体" w:cs="宋体"/>
              </w:rPr>
              <w:t>脑出血</w:t>
            </w:r>
          </w:p>
        </w:tc>
        <w:tc>
          <w:tcPr>
            <w:tcW w:w="2300" w:type="dxa"/>
            <w:vAlign w:val="bottom"/>
          </w:tcPr>
          <w:p>
            <w:pPr>
              <w:jc w:val="center"/>
              <w:rPr>
                <w:sz w:val="20"/>
                <w:szCs w:val="20"/>
              </w:rPr>
            </w:pPr>
            <w:r>
              <w:rPr>
                <w:rFonts w:ascii="Times New Roman" w:hAnsi="Times New Roman" w:eastAsia="Times New Roman" w:cs="Times New Roman"/>
                <w:w w:val="99"/>
              </w:rPr>
              <w:t>≤14</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34</w:t>
            </w:r>
          </w:p>
        </w:tc>
        <w:tc>
          <w:tcPr>
            <w:tcW w:w="1260" w:type="dxa"/>
            <w:vAlign w:val="bottom"/>
          </w:tcPr>
          <w:p>
            <w:pPr>
              <w:spacing w:line="251" w:lineRule="exact"/>
              <w:jc w:val="center"/>
              <w:rPr>
                <w:sz w:val="20"/>
                <w:szCs w:val="20"/>
              </w:rPr>
            </w:pPr>
            <w:r>
              <w:rPr>
                <w:rFonts w:ascii="宋体" w:hAnsi="宋体" w:eastAsia="宋体" w:cs="宋体"/>
                <w:w w:val="99"/>
              </w:rPr>
              <w:t>神经内科</w:t>
            </w:r>
          </w:p>
        </w:tc>
        <w:tc>
          <w:tcPr>
            <w:tcW w:w="4120" w:type="dxa"/>
            <w:vAlign w:val="bottom"/>
          </w:tcPr>
          <w:p>
            <w:pPr>
              <w:spacing w:line="251" w:lineRule="exact"/>
              <w:ind w:left="160"/>
              <w:rPr>
                <w:sz w:val="20"/>
                <w:szCs w:val="20"/>
              </w:rPr>
            </w:pPr>
            <w:r>
              <w:rPr>
                <w:rFonts w:ascii="宋体" w:hAnsi="宋体" w:eastAsia="宋体" w:cs="宋体"/>
              </w:rPr>
              <w:t>癫痫</w:t>
            </w:r>
          </w:p>
        </w:tc>
        <w:tc>
          <w:tcPr>
            <w:tcW w:w="230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35</w:t>
            </w:r>
          </w:p>
        </w:tc>
        <w:tc>
          <w:tcPr>
            <w:tcW w:w="1260" w:type="dxa"/>
            <w:vAlign w:val="bottom"/>
          </w:tcPr>
          <w:p>
            <w:pPr>
              <w:spacing w:line="251" w:lineRule="exact"/>
              <w:jc w:val="center"/>
              <w:rPr>
                <w:sz w:val="20"/>
                <w:szCs w:val="20"/>
              </w:rPr>
            </w:pPr>
            <w:r>
              <w:rPr>
                <w:rFonts w:ascii="宋体" w:hAnsi="宋体" w:eastAsia="宋体" w:cs="宋体"/>
                <w:w w:val="99"/>
              </w:rPr>
              <w:t>神经内科</w:t>
            </w:r>
          </w:p>
        </w:tc>
        <w:tc>
          <w:tcPr>
            <w:tcW w:w="4120" w:type="dxa"/>
            <w:vAlign w:val="bottom"/>
          </w:tcPr>
          <w:p>
            <w:pPr>
              <w:spacing w:line="251" w:lineRule="exact"/>
              <w:ind w:left="160"/>
              <w:rPr>
                <w:sz w:val="20"/>
                <w:szCs w:val="20"/>
              </w:rPr>
            </w:pPr>
            <w:r>
              <w:rPr>
                <w:rFonts w:ascii="宋体" w:hAnsi="宋体" w:eastAsia="宋体" w:cs="宋体"/>
              </w:rPr>
              <w:t>短暂性脑缺血发作</w:t>
            </w:r>
          </w:p>
        </w:tc>
        <w:tc>
          <w:tcPr>
            <w:tcW w:w="2300" w:type="dxa"/>
            <w:vAlign w:val="bottom"/>
          </w:tcPr>
          <w:p>
            <w:pPr>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302"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36</w:t>
            </w:r>
          </w:p>
        </w:tc>
        <w:tc>
          <w:tcPr>
            <w:tcW w:w="1260" w:type="dxa"/>
            <w:vAlign w:val="bottom"/>
          </w:tcPr>
          <w:p>
            <w:pPr>
              <w:spacing w:line="251" w:lineRule="exact"/>
              <w:jc w:val="center"/>
              <w:rPr>
                <w:sz w:val="20"/>
                <w:szCs w:val="20"/>
              </w:rPr>
            </w:pPr>
            <w:r>
              <w:rPr>
                <w:rFonts w:ascii="宋体" w:hAnsi="宋体" w:eastAsia="宋体" w:cs="宋体"/>
                <w:w w:val="99"/>
              </w:rPr>
              <w:t>神经内科</w:t>
            </w:r>
          </w:p>
        </w:tc>
        <w:tc>
          <w:tcPr>
            <w:tcW w:w="4120" w:type="dxa"/>
            <w:vAlign w:val="bottom"/>
          </w:tcPr>
          <w:p>
            <w:pPr>
              <w:spacing w:line="268" w:lineRule="exact"/>
              <w:ind w:left="160"/>
              <w:rPr>
                <w:sz w:val="20"/>
                <w:szCs w:val="20"/>
              </w:rPr>
            </w:pPr>
            <w:r>
              <w:rPr>
                <w:rFonts w:ascii="宋体" w:hAnsi="宋体" w:eastAsia="宋体" w:cs="宋体"/>
              </w:rPr>
              <w:t>吉兰</w:t>
            </w:r>
            <w:r>
              <w:rPr>
                <w:rFonts w:ascii="Times New Roman" w:hAnsi="Times New Roman" w:eastAsia="Times New Roman" w:cs="Times New Roman"/>
              </w:rPr>
              <w:t>-</w:t>
            </w:r>
            <w:r>
              <w:rPr>
                <w:rFonts w:ascii="宋体" w:hAnsi="宋体" w:eastAsia="宋体" w:cs="宋体"/>
              </w:rPr>
              <w:t>巴雷综合征</w:t>
            </w:r>
          </w:p>
        </w:tc>
        <w:tc>
          <w:tcPr>
            <w:tcW w:w="2300" w:type="dxa"/>
            <w:vAlign w:val="bottom"/>
          </w:tcPr>
          <w:p>
            <w:pPr>
              <w:jc w:val="center"/>
              <w:rPr>
                <w:sz w:val="20"/>
                <w:szCs w:val="20"/>
              </w:rPr>
            </w:pPr>
            <w:r>
              <w:rPr>
                <w:rFonts w:ascii="Times New Roman" w:hAnsi="Times New Roman" w:eastAsia="Times New Roman" w:cs="Times New Roman"/>
                <w:w w:val="99"/>
              </w:rPr>
              <w:t>≤17</w:t>
            </w: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600" w:type="dxa"/>
            <w:tcBorders>
              <w:bottom w:val="single" w:color="auto" w:sz="8" w:space="0"/>
            </w:tcBorders>
            <w:vAlign w:val="bottom"/>
          </w:tcPr>
          <w:p>
            <w:pPr>
              <w:rPr>
                <w:sz w:val="5"/>
                <w:szCs w:val="5"/>
              </w:rPr>
            </w:pPr>
          </w:p>
        </w:tc>
        <w:tc>
          <w:tcPr>
            <w:tcW w:w="1260" w:type="dxa"/>
            <w:tcBorders>
              <w:bottom w:val="single" w:color="auto" w:sz="8" w:space="0"/>
            </w:tcBorders>
            <w:vAlign w:val="bottom"/>
          </w:tcPr>
          <w:p>
            <w:pPr>
              <w:rPr>
                <w:sz w:val="5"/>
                <w:szCs w:val="5"/>
              </w:rPr>
            </w:pPr>
          </w:p>
        </w:tc>
        <w:tc>
          <w:tcPr>
            <w:tcW w:w="4120" w:type="dxa"/>
            <w:tcBorders>
              <w:bottom w:val="single" w:color="auto" w:sz="8" w:space="0"/>
            </w:tcBorders>
            <w:vAlign w:val="bottom"/>
          </w:tcPr>
          <w:p>
            <w:pPr>
              <w:rPr>
                <w:sz w:val="5"/>
                <w:szCs w:val="5"/>
              </w:rPr>
            </w:pPr>
          </w:p>
        </w:tc>
        <w:tc>
          <w:tcPr>
            <w:tcW w:w="23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37</w:t>
            </w:r>
          </w:p>
        </w:tc>
        <w:tc>
          <w:tcPr>
            <w:tcW w:w="1260" w:type="dxa"/>
            <w:vAlign w:val="bottom"/>
          </w:tcPr>
          <w:p>
            <w:pPr>
              <w:spacing w:line="251" w:lineRule="exact"/>
              <w:jc w:val="center"/>
              <w:rPr>
                <w:sz w:val="20"/>
                <w:szCs w:val="20"/>
              </w:rPr>
            </w:pPr>
            <w:r>
              <w:rPr>
                <w:rFonts w:ascii="宋体" w:hAnsi="宋体" w:eastAsia="宋体" w:cs="宋体"/>
                <w:w w:val="99"/>
              </w:rPr>
              <w:t>神经内科</w:t>
            </w:r>
          </w:p>
        </w:tc>
        <w:tc>
          <w:tcPr>
            <w:tcW w:w="4120" w:type="dxa"/>
            <w:vAlign w:val="bottom"/>
          </w:tcPr>
          <w:p>
            <w:pPr>
              <w:spacing w:line="251" w:lineRule="exact"/>
              <w:ind w:left="160"/>
              <w:rPr>
                <w:sz w:val="20"/>
                <w:szCs w:val="20"/>
              </w:rPr>
            </w:pPr>
            <w:r>
              <w:rPr>
                <w:rFonts w:ascii="宋体" w:hAnsi="宋体" w:eastAsia="宋体" w:cs="宋体"/>
              </w:rPr>
              <w:t>重症肌无力</w:t>
            </w:r>
          </w:p>
        </w:tc>
        <w:tc>
          <w:tcPr>
            <w:tcW w:w="2300" w:type="dxa"/>
            <w:vAlign w:val="bottom"/>
          </w:tcPr>
          <w:p>
            <w:pPr>
              <w:jc w:val="center"/>
              <w:rPr>
                <w:sz w:val="20"/>
                <w:szCs w:val="20"/>
              </w:rPr>
            </w:pPr>
            <w:r>
              <w:rPr>
                <w:rFonts w:ascii="Times New Roman" w:hAnsi="Times New Roman" w:eastAsia="Times New Roman" w:cs="Times New Roman"/>
                <w:w w:val="99"/>
              </w:rPr>
              <w:t>≤16</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38</w:t>
            </w:r>
          </w:p>
        </w:tc>
        <w:tc>
          <w:tcPr>
            <w:tcW w:w="1260" w:type="dxa"/>
            <w:vAlign w:val="bottom"/>
          </w:tcPr>
          <w:p>
            <w:pPr>
              <w:spacing w:line="251" w:lineRule="exact"/>
              <w:jc w:val="center"/>
              <w:rPr>
                <w:sz w:val="20"/>
                <w:szCs w:val="20"/>
              </w:rPr>
            </w:pPr>
            <w:r>
              <w:rPr>
                <w:rFonts w:ascii="宋体" w:hAnsi="宋体" w:eastAsia="宋体" w:cs="宋体"/>
                <w:w w:val="99"/>
              </w:rPr>
              <w:t>神经内科</w:t>
            </w:r>
          </w:p>
        </w:tc>
        <w:tc>
          <w:tcPr>
            <w:tcW w:w="4120" w:type="dxa"/>
            <w:vAlign w:val="bottom"/>
          </w:tcPr>
          <w:p>
            <w:pPr>
              <w:spacing w:line="251" w:lineRule="exact"/>
              <w:ind w:left="160"/>
              <w:rPr>
                <w:sz w:val="20"/>
                <w:szCs w:val="20"/>
              </w:rPr>
            </w:pPr>
            <w:r>
              <w:rPr>
                <w:rFonts w:ascii="宋体" w:hAnsi="宋体" w:eastAsia="宋体" w:cs="宋体"/>
              </w:rPr>
              <w:t>病毒性脑炎</w:t>
            </w:r>
          </w:p>
        </w:tc>
        <w:tc>
          <w:tcPr>
            <w:tcW w:w="2300" w:type="dxa"/>
            <w:vAlign w:val="bottom"/>
          </w:tcPr>
          <w:p>
            <w:pPr>
              <w:jc w:val="center"/>
              <w:rPr>
                <w:sz w:val="20"/>
                <w:szCs w:val="20"/>
              </w:rPr>
            </w:pPr>
            <w:r>
              <w:rPr>
                <w:rFonts w:ascii="Times New Roman" w:hAnsi="Times New Roman" w:eastAsia="Times New Roman" w:cs="Times New Roman"/>
                <w:w w:val="99"/>
              </w:rPr>
              <w:t>≤18</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39</w:t>
            </w:r>
          </w:p>
        </w:tc>
        <w:tc>
          <w:tcPr>
            <w:tcW w:w="1260" w:type="dxa"/>
            <w:vAlign w:val="bottom"/>
          </w:tcPr>
          <w:p>
            <w:pPr>
              <w:spacing w:line="251" w:lineRule="exact"/>
              <w:jc w:val="center"/>
              <w:rPr>
                <w:sz w:val="20"/>
                <w:szCs w:val="20"/>
              </w:rPr>
            </w:pPr>
            <w:r>
              <w:rPr>
                <w:rFonts w:ascii="宋体" w:hAnsi="宋体" w:eastAsia="宋体" w:cs="宋体"/>
                <w:w w:val="99"/>
              </w:rPr>
              <w:t>神经内科</w:t>
            </w:r>
          </w:p>
        </w:tc>
        <w:tc>
          <w:tcPr>
            <w:tcW w:w="4120" w:type="dxa"/>
            <w:vAlign w:val="bottom"/>
          </w:tcPr>
          <w:p>
            <w:pPr>
              <w:spacing w:line="251" w:lineRule="exact"/>
              <w:ind w:left="160"/>
              <w:rPr>
                <w:sz w:val="20"/>
                <w:szCs w:val="20"/>
              </w:rPr>
            </w:pPr>
            <w:r>
              <w:rPr>
                <w:rFonts w:ascii="宋体" w:hAnsi="宋体" w:eastAsia="宋体" w:cs="宋体"/>
              </w:rPr>
              <w:t>颅内静脉窦血栓形成</w:t>
            </w:r>
          </w:p>
        </w:tc>
        <w:tc>
          <w:tcPr>
            <w:tcW w:w="2300" w:type="dxa"/>
            <w:vAlign w:val="bottom"/>
          </w:tcPr>
          <w:p>
            <w:pPr>
              <w:jc w:val="center"/>
              <w:rPr>
                <w:sz w:val="20"/>
                <w:szCs w:val="20"/>
              </w:rPr>
            </w:pPr>
            <w:r>
              <w:rPr>
                <w:rFonts w:ascii="Times New Roman" w:hAnsi="Times New Roman" w:eastAsia="Times New Roman" w:cs="Times New Roman"/>
                <w:w w:val="99"/>
              </w:rPr>
              <w:t>≤14</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40</w:t>
            </w:r>
          </w:p>
        </w:tc>
        <w:tc>
          <w:tcPr>
            <w:tcW w:w="1260" w:type="dxa"/>
            <w:vAlign w:val="bottom"/>
          </w:tcPr>
          <w:p>
            <w:pPr>
              <w:spacing w:line="251" w:lineRule="exact"/>
              <w:jc w:val="center"/>
              <w:rPr>
                <w:sz w:val="20"/>
                <w:szCs w:val="20"/>
              </w:rPr>
            </w:pPr>
            <w:r>
              <w:rPr>
                <w:rFonts w:ascii="宋体" w:hAnsi="宋体" w:eastAsia="宋体" w:cs="宋体"/>
                <w:w w:val="99"/>
              </w:rPr>
              <w:t>神经内科</w:t>
            </w:r>
          </w:p>
        </w:tc>
        <w:tc>
          <w:tcPr>
            <w:tcW w:w="4120" w:type="dxa"/>
            <w:vAlign w:val="bottom"/>
          </w:tcPr>
          <w:p>
            <w:pPr>
              <w:spacing w:line="251" w:lineRule="exact"/>
              <w:ind w:left="160"/>
              <w:rPr>
                <w:sz w:val="20"/>
                <w:szCs w:val="20"/>
              </w:rPr>
            </w:pPr>
            <w:r>
              <w:rPr>
                <w:rFonts w:ascii="宋体" w:hAnsi="宋体" w:eastAsia="宋体" w:cs="宋体"/>
              </w:rPr>
              <w:t>视神经脊髓炎</w:t>
            </w:r>
          </w:p>
        </w:tc>
        <w:tc>
          <w:tcPr>
            <w:tcW w:w="2300" w:type="dxa"/>
            <w:vAlign w:val="bottom"/>
          </w:tcPr>
          <w:p>
            <w:pPr>
              <w:jc w:val="center"/>
              <w:rPr>
                <w:sz w:val="20"/>
                <w:szCs w:val="20"/>
              </w:rPr>
            </w:pPr>
            <w:r>
              <w:rPr>
                <w:rFonts w:ascii="Times New Roman" w:hAnsi="Times New Roman" w:eastAsia="Times New Roman" w:cs="Times New Roman"/>
                <w:w w:val="99"/>
              </w:rPr>
              <w:t>≤17</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41</w:t>
            </w:r>
          </w:p>
        </w:tc>
        <w:tc>
          <w:tcPr>
            <w:tcW w:w="1260" w:type="dxa"/>
            <w:vAlign w:val="bottom"/>
          </w:tcPr>
          <w:p>
            <w:pPr>
              <w:spacing w:line="251" w:lineRule="exact"/>
              <w:jc w:val="center"/>
              <w:rPr>
                <w:sz w:val="20"/>
                <w:szCs w:val="20"/>
              </w:rPr>
            </w:pPr>
            <w:r>
              <w:rPr>
                <w:rFonts w:ascii="宋体" w:hAnsi="宋体" w:eastAsia="宋体" w:cs="宋体"/>
                <w:w w:val="99"/>
              </w:rPr>
              <w:t>心内科</w:t>
            </w:r>
          </w:p>
        </w:tc>
        <w:tc>
          <w:tcPr>
            <w:tcW w:w="4120" w:type="dxa"/>
            <w:vAlign w:val="bottom"/>
          </w:tcPr>
          <w:p>
            <w:pPr>
              <w:spacing w:line="251" w:lineRule="exact"/>
              <w:ind w:left="160"/>
              <w:rPr>
                <w:sz w:val="20"/>
                <w:szCs w:val="20"/>
              </w:rPr>
            </w:pPr>
            <w:r>
              <w:rPr>
                <w:rFonts w:ascii="宋体" w:hAnsi="宋体" w:eastAsia="宋体" w:cs="宋体"/>
              </w:rPr>
              <w:t>不稳定性心绞痛介入治疗</w:t>
            </w:r>
          </w:p>
        </w:tc>
        <w:tc>
          <w:tcPr>
            <w:tcW w:w="2300" w:type="dxa"/>
            <w:vAlign w:val="bottom"/>
          </w:tcPr>
          <w:p>
            <w:pPr>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blPrEx>
          <w:tblCellMar>
            <w:top w:w="0" w:type="dxa"/>
            <w:left w:w="0" w:type="dxa"/>
            <w:bottom w:w="0" w:type="dxa"/>
            <w:right w:w="0" w:type="dxa"/>
          </w:tblCellMar>
        </w:tblPrEx>
        <w:trPr>
          <w:trHeight w:val="79"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302"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42</w:t>
            </w:r>
          </w:p>
        </w:tc>
        <w:tc>
          <w:tcPr>
            <w:tcW w:w="1260" w:type="dxa"/>
            <w:vAlign w:val="bottom"/>
          </w:tcPr>
          <w:p>
            <w:pPr>
              <w:spacing w:line="251" w:lineRule="exact"/>
              <w:jc w:val="center"/>
              <w:rPr>
                <w:sz w:val="20"/>
                <w:szCs w:val="20"/>
              </w:rPr>
            </w:pPr>
            <w:r>
              <w:rPr>
                <w:rFonts w:ascii="宋体" w:hAnsi="宋体" w:eastAsia="宋体" w:cs="宋体"/>
                <w:w w:val="99"/>
              </w:rPr>
              <w:t>心内科</w:t>
            </w:r>
          </w:p>
        </w:tc>
        <w:tc>
          <w:tcPr>
            <w:tcW w:w="4120" w:type="dxa"/>
            <w:vAlign w:val="bottom"/>
          </w:tcPr>
          <w:p>
            <w:pPr>
              <w:spacing w:line="268" w:lineRule="exact"/>
              <w:ind w:left="160"/>
              <w:rPr>
                <w:sz w:val="20"/>
                <w:szCs w:val="20"/>
              </w:rPr>
            </w:pPr>
            <w:r>
              <w:rPr>
                <w:rFonts w:ascii="宋体" w:hAnsi="宋体" w:eastAsia="宋体" w:cs="宋体"/>
              </w:rPr>
              <w:t>急性非</w:t>
            </w:r>
            <w:r>
              <w:rPr>
                <w:rFonts w:ascii="Times New Roman" w:hAnsi="Times New Roman" w:eastAsia="Times New Roman" w:cs="Times New Roman"/>
              </w:rPr>
              <w:t xml:space="preserve"> ST </w:t>
            </w:r>
            <w:r>
              <w:rPr>
                <w:rFonts w:ascii="宋体" w:hAnsi="宋体" w:eastAsia="宋体" w:cs="宋体"/>
              </w:rPr>
              <w:t>段抬高性心肌梗死介入治疗</w:t>
            </w:r>
          </w:p>
        </w:tc>
        <w:tc>
          <w:tcPr>
            <w:tcW w:w="230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600" w:type="dxa"/>
            <w:tcBorders>
              <w:bottom w:val="single" w:color="auto" w:sz="8" w:space="0"/>
            </w:tcBorders>
            <w:vAlign w:val="bottom"/>
          </w:tcPr>
          <w:p>
            <w:pPr>
              <w:rPr>
                <w:sz w:val="5"/>
                <w:szCs w:val="5"/>
              </w:rPr>
            </w:pPr>
          </w:p>
        </w:tc>
        <w:tc>
          <w:tcPr>
            <w:tcW w:w="1260" w:type="dxa"/>
            <w:tcBorders>
              <w:bottom w:val="single" w:color="auto" w:sz="8" w:space="0"/>
            </w:tcBorders>
            <w:vAlign w:val="bottom"/>
          </w:tcPr>
          <w:p>
            <w:pPr>
              <w:rPr>
                <w:sz w:val="5"/>
                <w:szCs w:val="5"/>
              </w:rPr>
            </w:pPr>
          </w:p>
        </w:tc>
        <w:tc>
          <w:tcPr>
            <w:tcW w:w="4120" w:type="dxa"/>
            <w:tcBorders>
              <w:bottom w:val="single" w:color="auto" w:sz="8" w:space="0"/>
            </w:tcBorders>
            <w:vAlign w:val="bottom"/>
          </w:tcPr>
          <w:p>
            <w:pPr>
              <w:rPr>
                <w:sz w:val="5"/>
                <w:szCs w:val="5"/>
              </w:rPr>
            </w:pPr>
          </w:p>
        </w:tc>
        <w:tc>
          <w:tcPr>
            <w:tcW w:w="2300" w:type="dxa"/>
            <w:tcBorders>
              <w:bottom w:val="single" w:color="auto" w:sz="8" w:space="0"/>
            </w:tcBorders>
            <w:vAlign w:val="bottom"/>
          </w:tcPr>
          <w:p>
            <w:pPr>
              <w:rPr>
                <w:sz w:val="5"/>
                <w:szCs w:val="5"/>
              </w:rPr>
            </w:pPr>
          </w:p>
        </w:tc>
        <w:tc>
          <w:tcPr>
            <w:tcW w:w="360" w:type="dxa"/>
            <w:vAlign w:val="bottom"/>
          </w:tcPr>
          <w:p>
            <w:pPr>
              <w:rPr>
                <w:sz w:val="1"/>
                <w:szCs w:val="1"/>
              </w:rPr>
            </w:pPr>
          </w:p>
        </w:tc>
      </w:tr>
      <w:tr>
        <w:trPr>
          <w:trHeight w:val="302"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43</w:t>
            </w:r>
          </w:p>
        </w:tc>
        <w:tc>
          <w:tcPr>
            <w:tcW w:w="1260" w:type="dxa"/>
            <w:vAlign w:val="bottom"/>
          </w:tcPr>
          <w:p>
            <w:pPr>
              <w:spacing w:line="251" w:lineRule="exact"/>
              <w:jc w:val="center"/>
              <w:rPr>
                <w:sz w:val="20"/>
                <w:szCs w:val="20"/>
              </w:rPr>
            </w:pPr>
            <w:r>
              <w:rPr>
                <w:rFonts w:ascii="宋体" w:hAnsi="宋体" w:eastAsia="宋体" w:cs="宋体"/>
                <w:w w:val="99"/>
              </w:rPr>
              <w:t>心内科</w:t>
            </w:r>
          </w:p>
        </w:tc>
        <w:tc>
          <w:tcPr>
            <w:tcW w:w="4120" w:type="dxa"/>
            <w:vAlign w:val="bottom"/>
          </w:tcPr>
          <w:p>
            <w:pPr>
              <w:spacing w:line="268" w:lineRule="exact"/>
              <w:ind w:left="160"/>
              <w:rPr>
                <w:sz w:val="20"/>
                <w:szCs w:val="20"/>
              </w:rPr>
            </w:pPr>
            <w:r>
              <w:rPr>
                <w:rFonts w:ascii="宋体" w:hAnsi="宋体" w:eastAsia="宋体" w:cs="宋体"/>
              </w:rPr>
              <w:t>急性</w:t>
            </w:r>
            <w:r>
              <w:rPr>
                <w:rFonts w:ascii="Times New Roman" w:hAnsi="Times New Roman" w:eastAsia="Times New Roman" w:cs="Times New Roman"/>
              </w:rPr>
              <w:t xml:space="preserve"> ST </w:t>
            </w:r>
            <w:r>
              <w:rPr>
                <w:rFonts w:ascii="宋体" w:hAnsi="宋体" w:eastAsia="宋体" w:cs="宋体"/>
              </w:rPr>
              <w:t>段抬高心肌梗死</w:t>
            </w:r>
          </w:p>
        </w:tc>
        <w:tc>
          <w:tcPr>
            <w:tcW w:w="2300" w:type="dxa"/>
            <w:vAlign w:val="bottom"/>
          </w:tcPr>
          <w:p>
            <w:pPr>
              <w:jc w:val="center"/>
              <w:rPr>
                <w:sz w:val="20"/>
                <w:szCs w:val="20"/>
              </w:rPr>
            </w:pPr>
            <w:r>
              <w:rPr>
                <w:rFonts w:ascii="Times New Roman" w:hAnsi="Times New Roman" w:eastAsia="Times New Roman" w:cs="Times New Roman"/>
                <w:w w:val="99"/>
              </w:rPr>
              <w:t>≤12</w:t>
            </w: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600" w:type="dxa"/>
            <w:tcBorders>
              <w:bottom w:val="single" w:color="auto" w:sz="8" w:space="0"/>
            </w:tcBorders>
            <w:vAlign w:val="bottom"/>
          </w:tcPr>
          <w:p>
            <w:pPr>
              <w:rPr>
                <w:sz w:val="5"/>
                <w:szCs w:val="5"/>
              </w:rPr>
            </w:pPr>
          </w:p>
        </w:tc>
        <w:tc>
          <w:tcPr>
            <w:tcW w:w="1260" w:type="dxa"/>
            <w:tcBorders>
              <w:bottom w:val="single" w:color="auto" w:sz="8" w:space="0"/>
            </w:tcBorders>
            <w:vAlign w:val="bottom"/>
          </w:tcPr>
          <w:p>
            <w:pPr>
              <w:rPr>
                <w:sz w:val="5"/>
                <w:szCs w:val="5"/>
              </w:rPr>
            </w:pPr>
          </w:p>
        </w:tc>
        <w:tc>
          <w:tcPr>
            <w:tcW w:w="4120" w:type="dxa"/>
            <w:tcBorders>
              <w:bottom w:val="single" w:color="auto" w:sz="8" w:space="0"/>
            </w:tcBorders>
            <w:vAlign w:val="bottom"/>
          </w:tcPr>
          <w:p>
            <w:pPr>
              <w:rPr>
                <w:sz w:val="5"/>
                <w:szCs w:val="5"/>
              </w:rPr>
            </w:pPr>
          </w:p>
        </w:tc>
        <w:tc>
          <w:tcPr>
            <w:tcW w:w="23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44</w:t>
            </w:r>
          </w:p>
        </w:tc>
        <w:tc>
          <w:tcPr>
            <w:tcW w:w="1260" w:type="dxa"/>
            <w:vAlign w:val="bottom"/>
          </w:tcPr>
          <w:p>
            <w:pPr>
              <w:spacing w:line="251" w:lineRule="exact"/>
              <w:jc w:val="center"/>
              <w:rPr>
                <w:sz w:val="20"/>
                <w:szCs w:val="20"/>
              </w:rPr>
            </w:pPr>
            <w:r>
              <w:rPr>
                <w:rFonts w:ascii="宋体" w:hAnsi="宋体" w:eastAsia="宋体" w:cs="宋体"/>
                <w:w w:val="99"/>
              </w:rPr>
              <w:t>心内科</w:t>
            </w:r>
          </w:p>
        </w:tc>
        <w:tc>
          <w:tcPr>
            <w:tcW w:w="4120" w:type="dxa"/>
            <w:vAlign w:val="bottom"/>
          </w:tcPr>
          <w:p>
            <w:pPr>
              <w:spacing w:line="251" w:lineRule="exact"/>
              <w:ind w:left="160"/>
              <w:rPr>
                <w:sz w:val="20"/>
                <w:szCs w:val="20"/>
              </w:rPr>
            </w:pPr>
            <w:r>
              <w:rPr>
                <w:rFonts w:ascii="宋体" w:hAnsi="宋体" w:eastAsia="宋体" w:cs="宋体"/>
              </w:rPr>
              <w:t>慢性稳定性心绞痛介入治疗</w:t>
            </w:r>
          </w:p>
        </w:tc>
        <w:tc>
          <w:tcPr>
            <w:tcW w:w="2300" w:type="dxa"/>
            <w:vAlign w:val="bottom"/>
          </w:tcPr>
          <w:p>
            <w:pPr>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45</w:t>
            </w:r>
          </w:p>
        </w:tc>
        <w:tc>
          <w:tcPr>
            <w:tcW w:w="1260" w:type="dxa"/>
            <w:vAlign w:val="bottom"/>
          </w:tcPr>
          <w:p>
            <w:pPr>
              <w:spacing w:line="251" w:lineRule="exact"/>
              <w:jc w:val="center"/>
              <w:rPr>
                <w:sz w:val="20"/>
                <w:szCs w:val="20"/>
              </w:rPr>
            </w:pPr>
            <w:r>
              <w:rPr>
                <w:rFonts w:ascii="宋体" w:hAnsi="宋体" w:eastAsia="宋体" w:cs="宋体"/>
                <w:w w:val="99"/>
              </w:rPr>
              <w:t>心内科</w:t>
            </w:r>
          </w:p>
        </w:tc>
        <w:tc>
          <w:tcPr>
            <w:tcW w:w="4120" w:type="dxa"/>
            <w:vAlign w:val="bottom"/>
          </w:tcPr>
          <w:p>
            <w:pPr>
              <w:spacing w:line="251" w:lineRule="exact"/>
              <w:ind w:left="160"/>
              <w:rPr>
                <w:sz w:val="20"/>
                <w:szCs w:val="20"/>
              </w:rPr>
            </w:pPr>
            <w:r>
              <w:rPr>
                <w:rFonts w:ascii="宋体" w:hAnsi="宋体" w:eastAsia="宋体" w:cs="宋体"/>
              </w:rPr>
              <w:t>急性左心功能衰竭</w:t>
            </w:r>
          </w:p>
        </w:tc>
        <w:tc>
          <w:tcPr>
            <w:tcW w:w="230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46</w:t>
            </w:r>
          </w:p>
        </w:tc>
        <w:tc>
          <w:tcPr>
            <w:tcW w:w="1260" w:type="dxa"/>
            <w:vAlign w:val="bottom"/>
          </w:tcPr>
          <w:p>
            <w:pPr>
              <w:spacing w:line="251" w:lineRule="exact"/>
              <w:jc w:val="center"/>
              <w:rPr>
                <w:sz w:val="20"/>
                <w:szCs w:val="20"/>
              </w:rPr>
            </w:pPr>
            <w:r>
              <w:rPr>
                <w:rFonts w:ascii="宋体" w:hAnsi="宋体" w:eastAsia="宋体" w:cs="宋体"/>
                <w:w w:val="99"/>
              </w:rPr>
              <w:t>心内科</w:t>
            </w:r>
          </w:p>
        </w:tc>
        <w:tc>
          <w:tcPr>
            <w:tcW w:w="4120" w:type="dxa"/>
            <w:vAlign w:val="bottom"/>
          </w:tcPr>
          <w:p>
            <w:pPr>
              <w:spacing w:line="251" w:lineRule="exact"/>
              <w:ind w:left="160"/>
              <w:rPr>
                <w:sz w:val="20"/>
                <w:szCs w:val="20"/>
              </w:rPr>
            </w:pPr>
            <w:r>
              <w:rPr>
                <w:rFonts w:ascii="宋体" w:hAnsi="宋体" w:eastAsia="宋体" w:cs="宋体"/>
              </w:rPr>
              <w:t>病态窦房结综合征</w:t>
            </w:r>
          </w:p>
        </w:tc>
        <w:tc>
          <w:tcPr>
            <w:tcW w:w="2300" w:type="dxa"/>
            <w:vAlign w:val="bottom"/>
          </w:tcPr>
          <w:p>
            <w:pPr>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47</w:t>
            </w:r>
          </w:p>
        </w:tc>
        <w:tc>
          <w:tcPr>
            <w:tcW w:w="1260" w:type="dxa"/>
            <w:vAlign w:val="bottom"/>
          </w:tcPr>
          <w:p>
            <w:pPr>
              <w:spacing w:line="251" w:lineRule="exact"/>
              <w:jc w:val="center"/>
              <w:rPr>
                <w:sz w:val="20"/>
                <w:szCs w:val="20"/>
              </w:rPr>
            </w:pPr>
            <w:r>
              <w:rPr>
                <w:rFonts w:ascii="宋体" w:hAnsi="宋体" w:eastAsia="宋体" w:cs="宋体"/>
                <w:w w:val="99"/>
              </w:rPr>
              <w:t>血液内科</w:t>
            </w:r>
          </w:p>
        </w:tc>
        <w:tc>
          <w:tcPr>
            <w:tcW w:w="4120" w:type="dxa"/>
            <w:vAlign w:val="bottom"/>
          </w:tcPr>
          <w:p>
            <w:pPr>
              <w:spacing w:line="251" w:lineRule="exact"/>
              <w:ind w:left="160"/>
              <w:rPr>
                <w:sz w:val="20"/>
                <w:szCs w:val="20"/>
              </w:rPr>
            </w:pPr>
            <w:r>
              <w:rPr>
                <w:rFonts w:ascii="宋体" w:hAnsi="宋体" w:eastAsia="宋体" w:cs="宋体"/>
              </w:rPr>
              <w:t>特发性血小板减少性紫癜</w:t>
            </w:r>
          </w:p>
        </w:tc>
        <w:tc>
          <w:tcPr>
            <w:tcW w:w="230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302"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48</w:t>
            </w:r>
          </w:p>
        </w:tc>
        <w:tc>
          <w:tcPr>
            <w:tcW w:w="1260" w:type="dxa"/>
            <w:vAlign w:val="bottom"/>
          </w:tcPr>
          <w:p>
            <w:pPr>
              <w:spacing w:line="251" w:lineRule="exact"/>
              <w:jc w:val="center"/>
              <w:rPr>
                <w:sz w:val="20"/>
                <w:szCs w:val="20"/>
              </w:rPr>
            </w:pPr>
            <w:r>
              <w:rPr>
                <w:rFonts w:ascii="宋体" w:hAnsi="宋体" w:eastAsia="宋体" w:cs="宋体"/>
                <w:w w:val="99"/>
              </w:rPr>
              <w:t>血液内科</w:t>
            </w:r>
          </w:p>
        </w:tc>
        <w:tc>
          <w:tcPr>
            <w:tcW w:w="4120" w:type="dxa"/>
            <w:vAlign w:val="bottom"/>
          </w:tcPr>
          <w:p>
            <w:pPr>
              <w:spacing w:line="268" w:lineRule="exact"/>
              <w:ind w:left="160"/>
              <w:rPr>
                <w:sz w:val="20"/>
                <w:szCs w:val="20"/>
              </w:rPr>
            </w:pPr>
            <w:r>
              <w:rPr>
                <w:rFonts w:ascii="宋体" w:hAnsi="宋体" w:eastAsia="宋体" w:cs="宋体"/>
              </w:rPr>
              <w:t>完全缓解的</w:t>
            </w:r>
            <w:r>
              <w:rPr>
                <w:rFonts w:ascii="Times New Roman" w:hAnsi="Times New Roman" w:eastAsia="Times New Roman" w:cs="Times New Roman"/>
              </w:rPr>
              <w:t xml:space="preserve"> APL </w:t>
            </w:r>
            <w:r>
              <w:rPr>
                <w:rFonts w:ascii="宋体" w:hAnsi="宋体" w:eastAsia="宋体" w:cs="宋体"/>
              </w:rPr>
              <w:t>临床路径表单</w:t>
            </w:r>
          </w:p>
        </w:tc>
        <w:tc>
          <w:tcPr>
            <w:tcW w:w="2300" w:type="dxa"/>
            <w:vAlign w:val="bottom"/>
          </w:tcPr>
          <w:p>
            <w:pPr>
              <w:jc w:val="center"/>
              <w:rPr>
                <w:sz w:val="20"/>
                <w:szCs w:val="20"/>
              </w:rPr>
            </w:pPr>
            <w:r>
              <w:rPr>
                <w:rFonts w:ascii="Times New Roman" w:hAnsi="Times New Roman" w:eastAsia="Times New Roman" w:cs="Times New Roman"/>
                <w:w w:val="99"/>
              </w:rPr>
              <w:t>≤28</w:t>
            </w: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600" w:type="dxa"/>
            <w:tcBorders>
              <w:bottom w:val="single" w:color="auto" w:sz="8" w:space="0"/>
            </w:tcBorders>
            <w:vAlign w:val="bottom"/>
          </w:tcPr>
          <w:p>
            <w:pPr>
              <w:rPr>
                <w:sz w:val="5"/>
                <w:szCs w:val="5"/>
              </w:rPr>
            </w:pPr>
          </w:p>
        </w:tc>
        <w:tc>
          <w:tcPr>
            <w:tcW w:w="1260" w:type="dxa"/>
            <w:tcBorders>
              <w:bottom w:val="single" w:color="auto" w:sz="8" w:space="0"/>
            </w:tcBorders>
            <w:vAlign w:val="bottom"/>
          </w:tcPr>
          <w:p>
            <w:pPr>
              <w:rPr>
                <w:sz w:val="5"/>
                <w:szCs w:val="5"/>
              </w:rPr>
            </w:pPr>
          </w:p>
        </w:tc>
        <w:tc>
          <w:tcPr>
            <w:tcW w:w="4120" w:type="dxa"/>
            <w:tcBorders>
              <w:bottom w:val="single" w:color="auto" w:sz="8" w:space="0"/>
            </w:tcBorders>
            <w:vAlign w:val="bottom"/>
          </w:tcPr>
          <w:p>
            <w:pPr>
              <w:rPr>
                <w:sz w:val="5"/>
                <w:szCs w:val="5"/>
              </w:rPr>
            </w:pPr>
          </w:p>
        </w:tc>
        <w:tc>
          <w:tcPr>
            <w:tcW w:w="23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71" w:hRule="atLeast"/>
        </w:trPr>
        <w:tc>
          <w:tcPr>
            <w:tcW w:w="20" w:type="dxa"/>
            <w:vAlign w:val="bottom"/>
          </w:tcPr>
          <w:p>
            <w:pPr>
              <w:rPr>
                <w:sz w:val="23"/>
                <w:szCs w:val="23"/>
              </w:rPr>
            </w:pPr>
          </w:p>
        </w:tc>
        <w:tc>
          <w:tcPr>
            <w:tcW w:w="600" w:type="dxa"/>
            <w:vAlign w:val="bottom"/>
          </w:tcPr>
          <w:p>
            <w:pPr>
              <w:ind w:left="180"/>
              <w:rPr>
                <w:sz w:val="20"/>
                <w:szCs w:val="20"/>
              </w:rPr>
            </w:pPr>
            <w:r>
              <w:rPr>
                <w:rFonts w:ascii="Times New Roman" w:hAnsi="Times New Roman" w:eastAsia="Times New Roman" w:cs="Times New Roman"/>
              </w:rPr>
              <w:t>49</w:t>
            </w:r>
          </w:p>
        </w:tc>
        <w:tc>
          <w:tcPr>
            <w:tcW w:w="1260" w:type="dxa"/>
            <w:vAlign w:val="bottom"/>
          </w:tcPr>
          <w:p>
            <w:pPr>
              <w:spacing w:line="251" w:lineRule="exact"/>
              <w:jc w:val="center"/>
              <w:rPr>
                <w:sz w:val="20"/>
                <w:szCs w:val="20"/>
              </w:rPr>
            </w:pPr>
            <w:r>
              <w:rPr>
                <w:rFonts w:ascii="宋体" w:hAnsi="宋体" w:eastAsia="宋体" w:cs="宋体"/>
                <w:w w:val="99"/>
              </w:rPr>
              <w:t>血液内科</w:t>
            </w:r>
          </w:p>
        </w:tc>
        <w:tc>
          <w:tcPr>
            <w:tcW w:w="4120" w:type="dxa"/>
            <w:vAlign w:val="bottom"/>
          </w:tcPr>
          <w:p>
            <w:pPr>
              <w:spacing w:line="268" w:lineRule="exact"/>
              <w:ind w:left="160"/>
              <w:rPr>
                <w:sz w:val="20"/>
                <w:szCs w:val="20"/>
              </w:rPr>
            </w:pPr>
            <w:r>
              <w:rPr>
                <w:rFonts w:ascii="宋体" w:hAnsi="宋体" w:eastAsia="宋体" w:cs="宋体"/>
              </w:rPr>
              <w:t>初治非急性早幼粒细胞白血病（</w:t>
            </w:r>
            <w:r>
              <w:rPr>
                <w:rFonts w:ascii="Times New Roman" w:hAnsi="Times New Roman" w:eastAsia="Times New Roman" w:cs="Times New Roman"/>
              </w:rPr>
              <w:t>APL</w:t>
            </w:r>
            <w:r>
              <w:rPr>
                <w:rFonts w:ascii="宋体" w:hAnsi="宋体" w:eastAsia="宋体" w:cs="宋体"/>
              </w:rPr>
              <w:t>）</w:t>
            </w:r>
          </w:p>
        </w:tc>
        <w:tc>
          <w:tcPr>
            <w:tcW w:w="2300" w:type="dxa"/>
            <w:vAlign w:val="bottom"/>
          </w:tcPr>
          <w:p>
            <w:pPr>
              <w:jc w:val="center"/>
              <w:rPr>
                <w:sz w:val="20"/>
                <w:szCs w:val="20"/>
              </w:rPr>
            </w:pPr>
            <w:r>
              <w:rPr>
                <w:rFonts w:ascii="Times New Roman" w:hAnsi="Times New Roman" w:eastAsia="Times New Roman" w:cs="Times New Roman"/>
                <w:w w:val="99"/>
              </w:rPr>
              <w:t>≤30</w:t>
            </w:r>
          </w:p>
        </w:tc>
        <w:tc>
          <w:tcPr>
            <w:tcW w:w="360" w:type="dxa"/>
            <w:vAlign w:val="bottom"/>
          </w:tcPr>
          <w:p>
            <w:pPr>
              <w:rPr>
                <w:sz w:val="1"/>
                <w:szCs w:val="1"/>
              </w:rPr>
            </w:pPr>
          </w:p>
        </w:tc>
      </w:tr>
      <w:tr>
        <w:tblPrEx>
          <w:tblCellMar>
            <w:top w:w="0" w:type="dxa"/>
            <w:left w:w="0" w:type="dxa"/>
            <w:bottom w:w="0" w:type="dxa"/>
            <w:right w:w="0" w:type="dxa"/>
          </w:tblCellMar>
        </w:tblPrEx>
        <w:trPr>
          <w:trHeight w:val="310" w:hRule="atLeast"/>
        </w:trPr>
        <w:tc>
          <w:tcPr>
            <w:tcW w:w="20" w:type="dxa"/>
            <w:vAlign w:val="bottom"/>
          </w:tcPr>
          <w:p>
            <w:pPr>
              <w:rPr>
                <w:sz w:val="24"/>
                <w:szCs w:val="24"/>
              </w:rPr>
            </w:pPr>
          </w:p>
        </w:tc>
        <w:tc>
          <w:tcPr>
            <w:tcW w:w="600" w:type="dxa"/>
            <w:vAlign w:val="bottom"/>
          </w:tcPr>
          <w:p>
            <w:pPr>
              <w:rPr>
                <w:sz w:val="24"/>
                <w:szCs w:val="24"/>
              </w:rPr>
            </w:pPr>
          </w:p>
        </w:tc>
        <w:tc>
          <w:tcPr>
            <w:tcW w:w="1260" w:type="dxa"/>
            <w:vAlign w:val="bottom"/>
          </w:tcPr>
          <w:p>
            <w:pPr>
              <w:rPr>
                <w:sz w:val="24"/>
                <w:szCs w:val="24"/>
              </w:rPr>
            </w:pPr>
          </w:p>
        </w:tc>
        <w:tc>
          <w:tcPr>
            <w:tcW w:w="4120" w:type="dxa"/>
            <w:vAlign w:val="bottom"/>
          </w:tcPr>
          <w:p>
            <w:pPr>
              <w:ind w:left="160"/>
              <w:rPr>
                <w:sz w:val="20"/>
                <w:szCs w:val="20"/>
              </w:rPr>
            </w:pPr>
            <w:r>
              <w:rPr>
                <w:rFonts w:ascii="Times New Roman" w:hAnsi="Times New Roman" w:eastAsia="Times New Roman" w:cs="Times New Roman"/>
              </w:rPr>
              <w:t>AML</w:t>
            </w:r>
          </w:p>
        </w:tc>
        <w:tc>
          <w:tcPr>
            <w:tcW w:w="230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33" w:hRule="atLeast"/>
        </w:trPr>
        <w:tc>
          <w:tcPr>
            <w:tcW w:w="20" w:type="dxa"/>
            <w:vAlign w:val="bottom"/>
          </w:tcPr>
          <w:p>
            <w:pPr>
              <w:rPr>
                <w:sz w:val="2"/>
                <w:szCs w:val="2"/>
              </w:rPr>
            </w:pPr>
          </w:p>
        </w:tc>
        <w:tc>
          <w:tcPr>
            <w:tcW w:w="600" w:type="dxa"/>
            <w:tcBorders>
              <w:bottom w:val="single" w:color="auto" w:sz="8" w:space="0"/>
            </w:tcBorders>
            <w:vAlign w:val="bottom"/>
          </w:tcPr>
          <w:p>
            <w:pPr>
              <w:rPr>
                <w:sz w:val="2"/>
                <w:szCs w:val="2"/>
              </w:rPr>
            </w:pPr>
          </w:p>
        </w:tc>
        <w:tc>
          <w:tcPr>
            <w:tcW w:w="1260" w:type="dxa"/>
            <w:tcBorders>
              <w:bottom w:val="single" w:color="auto" w:sz="8" w:space="0"/>
            </w:tcBorders>
            <w:vAlign w:val="bottom"/>
          </w:tcPr>
          <w:p>
            <w:pPr>
              <w:rPr>
                <w:sz w:val="2"/>
                <w:szCs w:val="2"/>
              </w:rPr>
            </w:pPr>
          </w:p>
        </w:tc>
        <w:tc>
          <w:tcPr>
            <w:tcW w:w="4120" w:type="dxa"/>
            <w:tcBorders>
              <w:bottom w:val="single" w:color="auto" w:sz="8" w:space="0"/>
            </w:tcBorders>
            <w:vAlign w:val="bottom"/>
          </w:tcPr>
          <w:p>
            <w:pPr>
              <w:rPr>
                <w:sz w:val="2"/>
                <w:szCs w:val="2"/>
              </w:rPr>
            </w:pPr>
          </w:p>
        </w:tc>
        <w:tc>
          <w:tcPr>
            <w:tcW w:w="2300" w:type="dxa"/>
            <w:tcBorders>
              <w:bottom w:val="single" w:color="auto" w:sz="8" w:space="0"/>
            </w:tcBorders>
            <w:vAlign w:val="bottom"/>
          </w:tcPr>
          <w:p>
            <w:pPr>
              <w:rPr>
                <w:sz w:val="2"/>
                <w:szCs w:val="2"/>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50</w:t>
            </w:r>
          </w:p>
        </w:tc>
        <w:tc>
          <w:tcPr>
            <w:tcW w:w="1260" w:type="dxa"/>
            <w:vAlign w:val="bottom"/>
          </w:tcPr>
          <w:p>
            <w:pPr>
              <w:spacing w:line="251" w:lineRule="exact"/>
              <w:jc w:val="center"/>
              <w:rPr>
                <w:sz w:val="20"/>
                <w:szCs w:val="20"/>
              </w:rPr>
            </w:pPr>
            <w:r>
              <w:rPr>
                <w:rFonts w:ascii="宋体" w:hAnsi="宋体" w:eastAsia="宋体" w:cs="宋体"/>
                <w:w w:val="99"/>
              </w:rPr>
              <w:t>血液内科</w:t>
            </w:r>
          </w:p>
        </w:tc>
        <w:tc>
          <w:tcPr>
            <w:tcW w:w="4120" w:type="dxa"/>
            <w:vAlign w:val="bottom"/>
          </w:tcPr>
          <w:p>
            <w:pPr>
              <w:spacing w:line="251" w:lineRule="exact"/>
              <w:ind w:left="160"/>
              <w:rPr>
                <w:sz w:val="20"/>
                <w:szCs w:val="20"/>
              </w:rPr>
            </w:pPr>
            <w:r>
              <w:rPr>
                <w:rFonts w:ascii="宋体" w:hAnsi="宋体" w:eastAsia="宋体" w:cs="宋体"/>
              </w:rPr>
              <w:t>慢性淋巴细胞白血病（初诊）</w:t>
            </w:r>
          </w:p>
        </w:tc>
        <w:tc>
          <w:tcPr>
            <w:tcW w:w="2300" w:type="dxa"/>
            <w:vAlign w:val="bottom"/>
          </w:tcPr>
          <w:p>
            <w:pPr>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51</w:t>
            </w:r>
          </w:p>
        </w:tc>
        <w:tc>
          <w:tcPr>
            <w:tcW w:w="1260" w:type="dxa"/>
            <w:vAlign w:val="bottom"/>
          </w:tcPr>
          <w:p>
            <w:pPr>
              <w:spacing w:line="251" w:lineRule="exact"/>
              <w:jc w:val="center"/>
              <w:rPr>
                <w:sz w:val="20"/>
                <w:szCs w:val="20"/>
              </w:rPr>
            </w:pPr>
            <w:r>
              <w:rPr>
                <w:rFonts w:ascii="宋体" w:hAnsi="宋体" w:eastAsia="宋体" w:cs="宋体"/>
                <w:w w:val="99"/>
              </w:rPr>
              <w:t>血液内科</w:t>
            </w:r>
          </w:p>
        </w:tc>
        <w:tc>
          <w:tcPr>
            <w:tcW w:w="4120" w:type="dxa"/>
            <w:vAlign w:val="bottom"/>
          </w:tcPr>
          <w:p>
            <w:pPr>
              <w:spacing w:line="251" w:lineRule="exact"/>
              <w:ind w:left="160"/>
              <w:rPr>
                <w:sz w:val="20"/>
                <w:szCs w:val="20"/>
              </w:rPr>
            </w:pPr>
            <w:r>
              <w:rPr>
                <w:rFonts w:ascii="宋体" w:hAnsi="宋体" w:eastAsia="宋体" w:cs="宋体"/>
              </w:rPr>
              <w:t>自身免疫性溶血性贫血</w:t>
            </w:r>
          </w:p>
        </w:tc>
        <w:tc>
          <w:tcPr>
            <w:tcW w:w="2300" w:type="dxa"/>
            <w:vAlign w:val="bottom"/>
          </w:tcPr>
          <w:p>
            <w:pPr>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302"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52</w:t>
            </w:r>
          </w:p>
        </w:tc>
        <w:tc>
          <w:tcPr>
            <w:tcW w:w="1260" w:type="dxa"/>
            <w:vAlign w:val="bottom"/>
          </w:tcPr>
          <w:p>
            <w:pPr>
              <w:spacing w:line="251" w:lineRule="exact"/>
              <w:jc w:val="center"/>
              <w:rPr>
                <w:sz w:val="20"/>
                <w:szCs w:val="20"/>
              </w:rPr>
            </w:pPr>
            <w:r>
              <w:rPr>
                <w:rFonts w:ascii="宋体" w:hAnsi="宋体" w:eastAsia="宋体" w:cs="宋体"/>
                <w:w w:val="99"/>
              </w:rPr>
              <w:t>血液内科</w:t>
            </w:r>
          </w:p>
        </w:tc>
        <w:tc>
          <w:tcPr>
            <w:tcW w:w="4120" w:type="dxa"/>
            <w:vAlign w:val="bottom"/>
          </w:tcPr>
          <w:p>
            <w:pPr>
              <w:spacing w:line="268" w:lineRule="exact"/>
              <w:ind w:left="160"/>
              <w:rPr>
                <w:sz w:val="20"/>
                <w:szCs w:val="20"/>
              </w:rPr>
            </w:pPr>
            <w:r>
              <w:rPr>
                <w:rFonts w:ascii="宋体" w:hAnsi="宋体" w:eastAsia="宋体" w:cs="宋体"/>
              </w:rPr>
              <w:t>弥漫大</w:t>
            </w:r>
            <w:r>
              <w:rPr>
                <w:rFonts w:ascii="Times New Roman" w:hAnsi="Times New Roman" w:eastAsia="Times New Roman" w:cs="Times New Roman"/>
              </w:rPr>
              <w:t xml:space="preserve"> B </w:t>
            </w:r>
            <w:r>
              <w:rPr>
                <w:rFonts w:ascii="宋体" w:hAnsi="宋体" w:eastAsia="宋体" w:cs="宋体"/>
              </w:rPr>
              <w:t>细胞淋巴瘤</w:t>
            </w:r>
          </w:p>
        </w:tc>
        <w:tc>
          <w:tcPr>
            <w:tcW w:w="230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rPr>
          <w:trHeight w:val="62" w:hRule="atLeast"/>
        </w:trPr>
        <w:tc>
          <w:tcPr>
            <w:tcW w:w="20" w:type="dxa"/>
            <w:vAlign w:val="bottom"/>
          </w:tcPr>
          <w:p>
            <w:pPr>
              <w:rPr>
                <w:sz w:val="5"/>
                <w:szCs w:val="5"/>
              </w:rPr>
            </w:pPr>
          </w:p>
        </w:tc>
        <w:tc>
          <w:tcPr>
            <w:tcW w:w="600" w:type="dxa"/>
            <w:tcBorders>
              <w:bottom w:val="single" w:color="auto" w:sz="8" w:space="0"/>
            </w:tcBorders>
            <w:vAlign w:val="bottom"/>
          </w:tcPr>
          <w:p>
            <w:pPr>
              <w:rPr>
                <w:sz w:val="5"/>
                <w:szCs w:val="5"/>
              </w:rPr>
            </w:pPr>
          </w:p>
        </w:tc>
        <w:tc>
          <w:tcPr>
            <w:tcW w:w="1260" w:type="dxa"/>
            <w:tcBorders>
              <w:bottom w:val="single" w:color="auto" w:sz="8" w:space="0"/>
            </w:tcBorders>
            <w:vAlign w:val="bottom"/>
          </w:tcPr>
          <w:p>
            <w:pPr>
              <w:rPr>
                <w:sz w:val="5"/>
                <w:szCs w:val="5"/>
              </w:rPr>
            </w:pPr>
          </w:p>
        </w:tc>
        <w:tc>
          <w:tcPr>
            <w:tcW w:w="4120" w:type="dxa"/>
            <w:tcBorders>
              <w:bottom w:val="single" w:color="auto" w:sz="8" w:space="0"/>
            </w:tcBorders>
            <w:vAlign w:val="bottom"/>
          </w:tcPr>
          <w:p>
            <w:pPr>
              <w:rPr>
                <w:sz w:val="5"/>
                <w:szCs w:val="5"/>
              </w:rPr>
            </w:pPr>
          </w:p>
        </w:tc>
        <w:tc>
          <w:tcPr>
            <w:tcW w:w="23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2"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53</w:t>
            </w:r>
          </w:p>
        </w:tc>
        <w:tc>
          <w:tcPr>
            <w:tcW w:w="1260" w:type="dxa"/>
            <w:vAlign w:val="bottom"/>
          </w:tcPr>
          <w:p>
            <w:pPr>
              <w:spacing w:line="251" w:lineRule="exact"/>
              <w:jc w:val="center"/>
              <w:rPr>
                <w:sz w:val="20"/>
                <w:szCs w:val="20"/>
              </w:rPr>
            </w:pPr>
            <w:r>
              <w:rPr>
                <w:rFonts w:ascii="宋体" w:hAnsi="宋体" w:eastAsia="宋体" w:cs="宋体"/>
                <w:w w:val="99"/>
              </w:rPr>
              <w:t>肾内科</w:t>
            </w:r>
          </w:p>
        </w:tc>
        <w:tc>
          <w:tcPr>
            <w:tcW w:w="4120" w:type="dxa"/>
            <w:vAlign w:val="bottom"/>
          </w:tcPr>
          <w:p>
            <w:pPr>
              <w:spacing w:line="268" w:lineRule="exact"/>
              <w:ind w:left="160"/>
              <w:rPr>
                <w:sz w:val="20"/>
                <w:szCs w:val="20"/>
              </w:rPr>
            </w:pPr>
            <w:r>
              <w:rPr>
                <w:rFonts w:ascii="Times New Roman" w:hAnsi="Times New Roman" w:eastAsia="Times New Roman" w:cs="Times New Roman"/>
              </w:rPr>
              <w:t xml:space="preserve">IgA </w:t>
            </w:r>
            <w:r>
              <w:rPr>
                <w:rFonts w:ascii="宋体" w:hAnsi="宋体" w:eastAsia="宋体" w:cs="宋体"/>
              </w:rPr>
              <w:t>肾病行肾穿刺活检</w:t>
            </w:r>
          </w:p>
        </w:tc>
        <w:tc>
          <w:tcPr>
            <w:tcW w:w="2300" w:type="dxa"/>
            <w:vAlign w:val="bottom"/>
          </w:tcPr>
          <w:p>
            <w:pPr>
              <w:jc w:val="center"/>
              <w:rPr>
                <w:sz w:val="20"/>
                <w:szCs w:val="20"/>
              </w:rPr>
            </w:pPr>
            <w:r>
              <w:rPr>
                <w:rFonts w:ascii="Times New Roman" w:hAnsi="Times New Roman" w:eastAsia="Times New Roman" w:cs="Times New Roman"/>
                <w:w w:val="99"/>
              </w:rPr>
              <w:t>≤12</w:t>
            </w: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600" w:type="dxa"/>
            <w:tcBorders>
              <w:bottom w:val="single" w:color="auto" w:sz="8" w:space="0"/>
            </w:tcBorders>
            <w:vAlign w:val="bottom"/>
          </w:tcPr>
          <w:p>
            <w:pPr>
              <w:rPr>
                <w:sz w:val="5"/>
                <w:szCs w:val="5"/>
              </w:rPr>
            </w:pPr>
          </w:p>
        </w:tc>
        <w:tc>
          <w:tcPr>
            <w:tcW w:w="1260" w:type="dxa"/>
            <w:tcBorders>
              <w:bottom w:val="single" w:color="auto" w:sz="8" w:space="0"/>
            </w:tcBorders>
            <w:vAlign w:val="bottom"/>
          </w:tcPr>
          <w:p>
            <w:pPr>
              <w:rPr>
                <w:sz w:val="5"/>
                <w:szCs w:val="5"/>
              </w:rPr>
            </w:pPr>
          </w:p>
        </w:tc>
        <w:tc>
          <w:tcPr>
            <w:tcW w:w="4120" w:type="dxa"/>
            <w:tcBorders>
              <w:bottom w:val="single" w:color="auto" w:sz="8" w:space="0"/>
            </w:tcBorders>
            <w:vAlign w:val="bottom"/>
          </w:tcPr>
          <w:p>
            <w:pPr>
              <w:rPr>
                <w:sz w:val="5"/>
                <w:szCs w:val="5"/>
              </w:rPr>
            </w:pPr>
          </w:p>
        </w:tc>
        <w:tc>
          <w:tcPr>
            <w:tcW w:w="23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54</w:t>
            </w:r>
          </w:p>
        </w:tc>
        <w:tc>
          <w:tcPr>
            <w:tcW w:w="1260" w:type="dxa"/>
            <w:vAlign w:val="bottom"/>
          </w:tcPr>
          <w:p>
            <w:pPr>
              <w:spacing w:line="251" w:lineRule="exact"/>
              <w:jc w:val="center"/>
              <w:rPr>
                <w:sz w:val="20"/>
                <w:szCs w:val="20"/>
              </w:rPr>
            </w:pPr>
            <w:r>
              <w:rPr>
                <w:rFonts w:ascii="宋体" w:hAnsi="宋体" w:eastAsia="宋体" w:cs="宋体"/>
                <w:w w:val="99"/>
              </w:rPr>
              <w:t>肾内科</w:t>
            </w:r>
          </w:p>
        </w:tc>
        <w:tc>
          <w:tcPr>
            <w:tcW w:w="4120" w:type="dxa"/>
            <w:vAlign w:val="bottom"/>
          </w:tcPr>
          <w:p>
            <w:pPr>
              <w:spacing w:line="251" w:lineRule="exact"/>
              <w:ind w:left="160"/>
              <w:rPr>
                <w:sz w:val="20"/>
                <w:szCs w:val="20"/>
              </w:rPr>
            </w:pPr>
            <w:r>
              <w:rPr>
                <w:rFonts w:ascii="宋体" w:hAnsi="宋体" w:eastAsia="宋体" w:cs="宋体"/>
              </w:rPr>
              <w:t>急性肾功能不全</w:t>
            </w:r>
          </w:p>
        </w:tc>
        <w:tc>
          <w:tcPr>
            <w:tcW w:w="2300" w:type="dxa"/>
            <w:vAlign w:val="bottom"/>
          </w:tcPr>
          <w:p>
            <w:pPr>
              <w:jc w:val="center"/>
              <w:rPr>
                <w:sz w:val="20"/>
                <w:szCs w:val="20"/>
              </w:rPr>
            </w:pPr>
            <w:r>
              <w:rPr>
                <w:rFonts w:ascii="Times New Roman" w:hAnsi="Times New Roman" w:eastAsia="Times New Roman" w:cs="Times New Roman"/>
                <w:w w:val="99"/>
              </w:rPr>
              <w:t>≤14</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55</w:t>
            </w:r>
          </w:p>
        </w:tc>
        <w:tc>
          <w:tcPr>
            <w:tcW w:w="1260" w:type="dxa"/>
            <w:vAlign w:val="bottom"/>
          </w:tcPr>
          <w:p>
            <w:pPr>
              <w:spacing w:line="251" w:lineRule="exact"/>
              <w:jc w:val="center"/>
              <w:rPr>
                <w:sz w:val="20"/>
                <w:szCs w:val="20"/>
              </w:rPr>
            </w:pPr>
            <w:r>
              <w:rPr>
                <w:rFonts w:ascii="宋体" w:hAnsi="宋体" w:eastAsia="宋体" w:cs="宋体"/>
                <w:w w:val="99"/>
              </w:rPr>
              <w:t>肾内科</w:t>
            </w:r>
          </w:p>
        </w:tc>
        <w:tc>
          <w:tcPr>
            <w:tcW w:w="4120" w:type="dxa"/>
            <w:vAlign w:val="bottom"/>
          </w:tcPr>
          <w:p>
            <w:pPr>
              <w:spacing w:line="251" w:lineRule="exact"/>
              <w:ind w:left="160"/>
              <w:rPr>
                <w:sz w:val="20"/>
                <w:szCs w:val="20"/>
              </w:rPr>
            </w:pPr>
            <w:r>
              <w:rPr>
                <w:rFonts w:ascii="宋体" w:hAnsi="宋体" w:eastAsia="宋体" w:cs="宋体"/>
              </w:rPr>
              <w:t>狼疮性肾炎行肾穿刺活检</w:t>
            </w:r>
          </w:p>
        </w:tc>
        <w:tc>
          <w:tcPr>
            <w:tcW w:w="2300" w:type="dxa"/>
            <w:vAlign w:val="bottom"/>
          </w:tcPr>
          <w:p>
            <w:pPr>
              <w:jc w:val="center"/>
              <w:rPr>
                <w:sz w:val="20"/>
                <w:szCs w:val="20"/>
              </w:rPr>
            </w:pPr>
            <w:r>
              <w:rPr>
                <w:rFonts w:ascii="Times New Roman" w:hAnsi="Times New Roman" w:eastAsia="Times New Roman" w:cs="Times New Roman"/>
                <w:w w:val="99"/>
              </w:rPr>
              <w:t>≤13</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56</w:t>
            </w:r>
          </w:p>
        </w:tc>
        <w:tc>
          <w:tcPr>
            <w:tcW w:w="1260" w:type="dxa"/>
            <w:vAlign w:val="bottom"/>
          </w:tcPr>
          <w:p>
            <w:pPr>
              <w:spacing w:line="251" w:lineRule="exact"/>
              <w:jc w:val="center"/>
              <w:rPr>
                <w:sz w:val="20"/>
                <w:szCs w:val="20"/>
              </w:rPr>
            </w:pPr>
            <w:r>
              <w:rPr>
                <w:rFonts w:ascii="宋体" w:hAnsi="宋体" w:eastAsia="宋体" w:cs="宋体"/>
                <w:w w:val="99"/>
              </w:rPr>
              <w:t>肾内科</w:t>
            </w:r>
          </w:p>
        </w:tc>
        <w:tc>
          <w:tcPr>
            <w:tcW w:w="4120" w:type="dxa"/>
            <w:vAlign w:val="bottom"/>
          </w:tcPr>
          <w:p>
            <w:pPr>
              <w:spacing w:line="251" w:lineRule="exact"/>
              <w:ind w:left="160"/>
              <w:rPr>
                <w:sz w:val="20"/>
                <w:szCs w:val="20"/>
              </w:rPr>
            </w:pPr>
            <w:r>
              <w:rPr>
                <w:rFonts w:ascii="宋体" w:hAnsi="宋体" w:eastAsia="宋体" w:cs="宋体"/>
              </w:rPr>
              <w:t>终末期肾脏病</w:t>
            </w:r>
          </w:p>
        </w:tc>
        <w:tc>
          <w:tcPr>
            <w:tcW w:w="2300" w:type="dxa"/>
            <w:vAlign w:val="bottom"/>
          </w:tcPr>
          <w:p>
            <w:pPr>
              <w:jc w:val="center"/>
              <w:rPr>
                <w:sz w:val="20"/>
                <w:szCs w:val="20"/>
              </w:rPr>
            </w:pPr>
            <w:r>
              <w:rPr>
                <w:rFonts w:ascii="Times New Roman" w:hAnsi="Times New Roman" w:eastAsia="Times New Roman" w:cs="Times New Roman"/>
                <w:w w:val="99"/>
              </w:rPr>
              <w:t>≤12</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57</w:t>
            </w:r>
          </w:p>
        </w:tc>
        <w:tc>
          <w:tcPr>
            <w:tcW w:w="1260" w:type="dxa"/>
            <w:vAlign w:val="bottom"/>
          </w:tcPr>
          <w:p>
            <w:pPr>
              <w:spacing w:line="251" w:lineRule="exact"/>
              <w:jc w:val="center"/>
              <w:rPr>
                <w:sz w:val="20"/>
                <w:szCs w:val="20"/>
              </w:rPr>
            </w:pPr>
            <w:r>
              <w:rPr>
                <w:rFonts w:ascii="宋体" w:hAnsi="宋体" w:eastAsia="宋体" w:cs="宋体"/>
                <w:w w:val="99"/>
              </w:rPr>
              <w:t>肾内科</w:t>
            </w:r>
          </w:p>
        </w:tc>
        <w:tc>
          <w:tcPr>
            <w:tcW w:w="4120" w:type="dxa"/>
            <w:vAlign w:val="bottom"/>
          </w:tcPr>
          <w:p>
            <w:pPr>
              <w:spacing w:line="251" w:lineRule="exact"/>
              <w:ind w:left="160"/>
              <w:rPr>
                <w:sz w:val="20"/>
                <w:szCs w:val="20"/>
              </w:rPr>
            </w:pPr>
            <w:r>
              <w:rPr>
                <w:rFonts w:ascii="宋体" w:hAnsi="宋体" w:eastAsia="宋体" w:cs="宋体"/>
              </w:rPr>
              <w:t>急性肾盂肾炎</w:t>
            </w:r>
          </w:p>
        </w:tc>
        <w:tc>
          <w:tcPr>
            <w:tcW w:w="230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58</w:t>
            </w:r>
          </w:p>
        </w:tc>
        <w:tc>
          <w:tcPr>
            <w:tcW w:w="1260" w:type="dxa"/>
            <w:vAlign w:val="bottom"/>
          </w:tcPr>
          <w:p>
            <w:pPr>
              <w:spacing w:line="251" w:lineRule="exact"/>
              <w:jc w:val="center"/>
              <w:rPr>
                <w:sz w:val="20"/>
                <w:szCs w:val="20"/>
              </w:rPr>
            </w:pPr>
            <w:r>
              <w:rPr>
                <w:rFonts w:ascii="宋体" w:hAnsi="宋体" w:eastAsia="宋体" w:cs="宋体"/>
                <w:w w:val="99"/>
              </w:rPr>
              <w:t>肾内科</w:t>
            </w:r>
          </w:p>
        </w:tc>
        <w:tc>
          <w:tcPr>
            <w:tcW w:w="4120" w:type="dxa"/>
            <w:vAlign w:val="bottom"/>
          </w:tcPr>
          <w:p>
            <w:pPr>
              <w:spacing w:line="251" w:lineRule="exact"/>
              <w:ind w:left="160"/>
              <w:rPr>
                <w:sz w:val="20"/>
                <w:szCs w:val="20"/>
              </w:rPr>
            </w:pPr>
            <w:r>
              <w:rPr>
                <w:rFonts w:ascii="宋体" w:hAnsi="宋体" w:eastAsia="宋体" w:cs="宋体"/>
              </w:rPr>
              <w:t>Ⅰ型新月体肾炎血浆置换治疗</w:t>
            </w:r>
          </w:p>
        </w:tc>
        <w:tc>
          <w:tcPr>
            <w:tcW w:w="2300" w:type="dxa"/>
            <w:vAlign w:val="bottom"/>
          </w:tcPr>
          <w:p>
            <w:pPr>
              <w:jc w:val="center"/>
              <w:rPr>
                <w:sz w:val="20"/>
                <w:szCs w:val="20"/>
              </w:rPr>
            </w:pPr>
            <w:r>
              <w:rPr>
                <w:rFonts w:ascii="Times New Roman" w:hAnsi="Times New Roman" w:eastAsia="Times New Roman" w:cs="Times New Roman"/>
                <w:w w:val="99"/>
              </w:rPr>
              <w:t>≤18</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59</w:t>
            </w:r>
          </w:p>
        </w:tc>
        <w:tc>
          <w:tcPr>
            <w:tcW w:w="1260" w:type="dxa"/>
            <w:vAlign w:val="bottom"/>
          </w:tcPr>
          <w:p>
            <w:pPr>
              <w:spacing w:line="251" w:lineRule="exact"/>
              <w:jc w:val="center"/>
              <w:rPr>
                <w:sz w:val="20"/>
                <w:szCs w:val="20"/>
              </w:rPr>
            </w:pPr>
            <w:r>
              <w:rPr>
                <w:rFonts w:ascii="宋体" w:hAnsi="宋体" w:eastAsia="宋体" w:cs="宋体"/>
                <w:w w:val="99"/>
              </w:rPr>
              <w:t>肾内科</w:t>
            </w:r>
          </w:p>
        </w:tc>
        <w:tc>
          <w:tcPr>
            <w:tcW w:w="4120" w:type="dxa"/>
            <w:vAlign w:val="bottom"/>
          </w:tcPr>
          <w:p>
            <w:pPr>
              <w:spacing w:line="251" w:lineRule="exact"/>
              <w:ind w:left="160"/>
              <w:rPr>
                <w:sz w:val="20"/>
                <w:szCs w:val="20"/>
              </w:rPr>
            </w:pPr>
            <w:r>
              <w:rPr>
                <w:rFonts w:ascii="宋体" w:hAnsi="宋体" w:eastAsia="宋体" w:cs="宋体"/>
              </w:rPr>
              <w:t>腹膜透析并发腹膜炎</w:t>
            </w:r>
          </w:p>
        </w:tc>
        <w:tc>
          <w:tcPr>
            <w:tcW w:w="2300" w:type="dxa"/>
            <w:vAlign w:val="bottom"/>
          </w:tcPr>
          <w:p>
            <w:pPr>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60</w:t>
            </w:r>
          </w:p>
        </w:tc>
        <w:tc>
          <w:tcPr>
            <w:tcW w:w="1260" w:type="dxa"/>
            <w:vAlign w:val="bottom"/>
          </w:tcPr>
          <w:p>
            <w:pPr>
              <w:spacing w:line="251" w:lineRule="exact"/>
              <w:jc w:val="center"/>
              <w:rPr>
                <w:sz w:val="20"/>
                <w:szCs w:val="20"/>
              </w:rPr>
            </w:pPr>
            <w:r>
              <w:rPr>
                <w:rFonts w:ascii="宋体" w:hAnsi="宋体" w:eastAsia="宋体" w:cs="宋体"/>
                <w:w w:val="99"/>
              </w:rPr>
              <w:t>肾内科</w:t>
            </w:r>
          </w:p>
        </w:tc>
        <w:tc>
          <w:tcPr>
            <w:tcW w:w="4120" w:type="dxa"/>
            <w:vAlign w:val="bottom"/>
          </w:tcPr>
          <w:p>
            <w:pPr>
              <w:spacing w:line="251" w:lineRule="exact"/>
              <w:ind w:left="160"/>
              <w:rPr>
                <w:sz w:val="20"/>
                <w:szCs w:val="20"/>
              </w:rPr>
            </w:pPr>
            <w:r>
              <w:rPr>
                <w:rFonts w:ascii="宋体" w:hAnsi="宋体" w:eastAsia="宋体" w:cs="宋体"/>
              </w:rPr>
              <w:t>终末期肾脏病常规血液透析治疗</w:t>
            </w:r>
          </w:p>
        </w:tc>
        <w:tc>
          <w:tcPr>
            <w:tcW w:w="2300" w:type="dxa"/>
            <w:vAlign w:val="bottom"/>
          </w:tcPr>
          <w:p>
            <w:pPr>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blPrEx>
          <w:tblCellMar>
            <w:top w:w="0" w:type="dxa"/>
            <w:left w:w="0" w:type="dxa"/>
            <w:bottom w:w="0" w:type="dxa"/>
            <w:right w:w="0" w:type="dxa"/>
          </w:tblCellMar>
        </w:tblPrEx>
        <w:trPr>
          <w:trHeight w:val="79"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61</w:t>
            </w:r>
          </w:p>
        </w:tc>
        <w:tc>
          <w:tcPr>
            <w:tcW w:w="1260" w:type="dxa"/>
            <w:vAlign w:val="bottom"/>
          </w:tcPr>
          <w:p>
            <w:pPr>
              <w:spacing w:line="251" w:lineRule="exact"/>
              <w:jc w:val="center"/>
              <w:rPr>
                <w:sz w:val="20"/>
                <w:szCs w:val="20"/>
              </w:rPr>
            </w:pPr>
            <w:r>
              <w:rPr>
                <w:rFonts w:ascii="宋体" w:hAnsi="宋体" w:eastAsia="宋体" w:cs="宋体"/>
                <w:w w:val="99"/>
              </w:rPr>
              <w:t>肾内科</w:t>
            </w:r>
          </w:p>
        </w:tc>
        <w:tc>
          <w:tcPr>
            <w:tcW w:w="4120" w:type="dxa"/>
            <w:vAlign w:val="bottom"/>
          </w:tcPr>
          <w:p>
            <w:pPr>
              <w:spacing w:line="251" w:lineRule="exact"/>
              <w:ind w:left="160"/>
              <w:rPr>
                <w:sz w:val="20"/>
                <w:szCs w:val="20"/>
              </w:rPr>
            </w:pPr>
            <w:r>
              <w:rPr>
                <w:rFonts w:ascii="宋体" w:hAnsi="宋体" w:eastAsia="宋体" w:cs="宋体"/>
              </w:rPr>
              <w:t>慢性肾脏病贫血</w:t>
            </w:r>
          </w:p>
        </w:tc>
        <w:tc>
          <w:tcPr>
            <w:tcW w:w="2300" w:type="dxa"/>
            <w:vAlign w:val="bottom"/>
          </w:tcPr>
          <w:p>
            <w:pPr>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302"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62</w:t>
            </w:r>
          </w:p>
        </w:tc>
        <w:tc>
          <w:tcPr>
            <w:tcW w:w="1260" w:type="dxa"/>
            <w:vAlign w:val="bottom"/>
          </w:tcPr>
          <w:p>
            <w:pPr>
              <w:spacing w:line="251" w:lineRule="exact"/>
              <w:jc w:val="center"/>
              <w:rPr>
                <w:sz w:val="20"/>
                <w:szCs w:val="20"/>
              </w:rPr>
            </w:pPr>
            <w:r>
              <w:rPr>
                <w:rFonts w:ascii="宋体" w:hAnsi="宋体" w:eastAsia="宋体" w:cs="宋体"/>
                <w:w w:val="99"/>
              </w:rPr>
              <w:t>内分泌科</w:t>
            </w:r>
          </w:p>
        </w:tc>
        <w:tc>
          <w:tcPr>
            <w:tcW w:w="4120" w:type="dxa"/>
            <w:vAlign w:val="bottom"/>
          </w:tcPr>
          <w:p>
            <w:pPr>
              <w:spacing w:line="268" w:lineRule="exact"/>
              <w:ind w:left="160"/>
              <w:rPr>
                <w:sz w:val="20"/>
                <w:szCs w:val="20"/>
              </w:rPr>
            </w:pPr>
            <w:r>
              <w:rPr>
                <w:rFonts w:ascii="宋体" w:hAnsi="宋体" w:eastAsia="宋体" w:cs="宋体"/>
              </w:rPr>
              <w:t>单纯</w:t>
            </w:r>
            <w:r>
              <w:rPr>
                <w:rFonts w:ascii="Times New Roman" w:hAnsi="Times New Roman" w:eastAsia="Times New Roman" w:cs="Times New Roman"/>
              </w:rPr>
              <w:t xml:space="preserve"> 2 </w:t>
            </w:r>
            <w:r>
              <w:rPr>
                <w:rFonts w:ascii="宋体" w:hAnsi="宋体" w:eastAsia="宋体" w:cs="宋体"/>
              </w:rPr>
              <w:t>型糖尿病</w:t>
            </w:r>
          </w:p>
        </w:tc>
        <w:tc>
          <w:tcPr>
            <w:tcW w:w="2300" w:type="dxa"/>
            <w:vAlign w:val="bottom"/>
          </w:tcPr>
          <w:p>
            <w:pPr>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rPr>
          <w:trHeight w:val="62" w:hRule="atLeast"/>
        </w:trPr>
        <w:tc>
          <w:tcPr>
            <w:tcW w:w="20" w:type="dxa"/>
            <w:vAlign w:val="bottom"/>
          </w:tcPr>
          <w:p>
            <w:pPr>
              <w:rPr>
                <w:sz w:val="5"/>
                <w:szCs w:val="5"/>
              </w:rPr>
            </w:pPr>
          </w:p>
        </w:tc>
        <w:tc>
          <w:tcPr>
            <w:tcW w:w="600" w:type="dxa"/>
            <w:tcBorders>
              <w:bottom w:val="single" w:color="auto" w:sz="8" w:space="0"/>
            </w:tcBorders>
            <w:vAlign w:val="bottom"/>
          </w:tcPr>
          <w:p>
            <w:pPr>
              <w:rPr>
                <w:sz w:val="5"/>
                <w:szCs w:val="5"/>
              </w:rPr>
            </w:pPr>
          </w:p>
        </w:tc>
        <w:tc>
          <w:tcPr>
            <w:tcW w:w="1260" w:type="dxa"/>
            <w:tcBorders>
              <w:bottom w:val="single" w:color="auto" w:sz="8" w:space="0"/>
            </w:tcBorders>
            <w:vAlign w:val="bottom"/>
          </w:tcPr>
          <w:p>
            <w:pPr>
              <w:rPr>
                <w:sz w:val="5"/>
                <w:szCs w:val="5"/>
              </w:rPr>
            </w:pPr>
          </w:p>
        </w:tc>
        <w:tc>
          <w:tcPr>
            <w:tcW w:w="4120" w:type="dxa"/>
            <w:tcBorders>
              <w:bottom w:val="single" w:color="auto" w:sz="8" w:space="0"/>
            </w:tcBorders>
            <w:vAlign w:val="bottom"/>
          </w:tcPr>
          <w:p>
            <w:pPr>
              <w:rPr>
                <w:sz w:val="5"/>
                <w:szCs w:val="5"/>
              </w:rPr>
            </w:pPr>
          </w:p>
        </w:tc>
        <w:tc>
          <w:tcPr>
            <w:tcW w:w="23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63</w:t>
            </w:r>
          </w:p>
        </w:tc>
        <w:tc>
          <w:tcPr>
            <w:tcW w:w="1260" w:type="dxa"/>
            <w:vAlign w:val="bottom"/>
          </w:tcPr>
          <w:p>
            <w:pPr>
              <w:spacing w:line="251" w:lineRule="exact"/>
              <w:jc w:val="center"/>
              <w:rPr>
                <w:sz w:val="20"/>
                <w:szCs w:val="20"/>
              </w:rPr>
            </w:pPr>
            <w:r>
              <w:rPr>
                <w:rFonts w:ascii="宋体" w:hAnsi="宋体" w:eastAsia="宋体" w:cs="宋体"/>
                <w:w w:val="99"/>
              </w:rPr>
              <w:t>内分泌科</w:t>
            </w:r>
          </w:p>
        </w:tc>
        <w:tc>
          <w:tcPr>
            <w:tcW w:w="4120" w:type="dxa"/>
            <w:vAlign w:val="bottom"/>
          </w:tcPr>
          <w:p>
            <w:pPr>
              <w:spacing w:line="251" w:lineRule="exact"/>
              <w:ind w:left="160"/>
              <w:rPr>
                <w:sz w:val="20"/>
                <w:szCs w:val="20"/>
              </w:rPr>
            </w:pPr>
            <w:r>
              <w:rPr>
                <w:rFonts w:ascii="宋体" w:hAnsi="宋体" w:eastAsia="宋体" w:cs="宋体"/>
              </w:rPr>
              <w:t>糖尿病足</w:t>
            </w:r>
          </w:p>
        </w:tc>
        <w:tc>
          <w:tcPr>
            <w:tcW w:w="2300" w:type="dxa"/>
            <w:vAlign w:val="bottom"/>
          </w:tcPr>
          <w:p>
            <w:pPr>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64</w:t>
            </w:r>
          </w:p>
        </w:tc>
        <w:tc>
          <w:tcPr>
            <w:tcW w:w="1260" w:type="dxa"/>
            <w:vAlign w:val="bottom"/>
          </w:tcPr>
          <w:p>
            <w:pPr>
              <w:spacing w:line="251" w:lineRule="exact"/>
              <w:jc w:val="center"/>
              <w:rPr>
                <w:sz w:val="20"/>
                <w:szCs w:val="20"/>
              </w:rPr>
            </w:pPr>
            <w:r>
              <w:rPr>
                <w:rFonts w:ascii="宋体" w:hAnsi="宋体" w:eastAsia="宋体" w:cs="宋体"/>
                <w:w w:val="99"/>
              </w:rPr>
              <w:t>内分泌科</w:t>
            </w:r>
          </w:p>
        </w:tc>
        <w:tc>
          <w:tcPr>
            <w:tcW w:w="4120" w:type="dxa"/>
            <w:vAlign w:val="bottom"/>
          </w:tcPr>
          <w:p>
            <w:pPr>
              <w:spacing w:line="251" w:lineRule="exact"/>
              <w:ind w:left="160"/>
              <w:rPr>
                <w:sz w:val="20"/>
                <w:szCs w:val="20"/>
              </w:rPr>
            </w:pPr>
            <w:r>
              <w:rPr>
                <w:rFonts w:ascii="宋体" w:hAnsi="宋体" w:eastAsia="宋体" w:cs="宋体"/>
              </w:rPr>
              <w:t>Ⅰ型糖尿病</w:t>
            </w:r>
          </w:p>
        </w:tc>
        <w:tc>
          <w:tcPr>
            <w:tcW w:w="2300" w:type="dxa"/>
            <w:vAlign w:val="bottom"/>
          </w:tcPr>
          <w:p>
            <w:pPr>
              <w:jc w:val="center"/>
              <w:rPr>
                <w:sz w:val="20"/>
                <w:szCs w:val="20"/>
              </w:rPr>
            </w:pPr>
            <w:r>
              <w:rPr>
                <w:rFonts w:ascii="Times New Roman" w:hAnsi="Times New Roman" w:eastAsia="Times New Roman" w:cs="Times New Roman"/>
                <w:w w:val="99"/>
              </w:rPr>
              <w:t>≤15</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65</w:t>
            </w:r>
          </w:p>
        </w:tc>
        <w:tc>
          <w:tcPr>
            <w:tcW w:w="1260" w:type="dxa"/>
            <w:vAlign w:val="bottom"/>
          </w:tcPr>
          <w:p>
            <w:pPr>
              <w:spacing w:line="251" w:lineRule="exact"/>
              <w:jc w:val="center"/>
              <w:rPr>
                <w:sz w:val="20"/>
                <w:szCs w:val="20"/>
              </w:rPr>
            </w:pPr>
            <w:r>
              <w:rPr>
                <w:rFonts w:ascii="宋体" w:hAnsi="宋体" w:eastAsia="宋体" w:cs="宋体"/>
                <w:w w:val="99"/>
              </w:rPr>
              <w:t>内分泌科</w:t>
            </w:r>
          </w:p>
        </w:tc>
        <w:tc>
          <w:tcPr>
            <w:tcW w:w="4120" w:type="dxa"/>
            <w:vAlign w:val="bottom"/>
          </w:tcPr>
          <w:p>
            <w:pPr>
              <w:spacing w:line="251" w:lineRule="exact"/>
              <w:ind w:left="160"/>
              <w:rPr>
                <w:sz w:val="20"/>
                <w:szCs w:val="20"/>
              </w:rPr>
            </w:pPr>
            <w:r>
              <w:rPr>
                <w:rFonts w:ascii="宋体" w:hAnsi="宋体" w:eastAsia="宋体" w:cs="宋体"/>
              </w:rPr>
              <w:t>原发性甲状腺功能减退症</w:t>
            </w:r>
          </w:p>
        </w:tc>
        <w:tc>
          <w:tcPr>
            <w:tcW w:w="230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tcBorders>
              <w:bottom w:val="single" w:color="auto" w:sz="8" w:space="0"/>
            </w:tcBorders>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577" w:hRule="atLeast"/>
        </w:trPr>
        <w:tc>
          <w:tcPr>
            <w:tcW w:w="20" w:type="dxa"/>
            <w:vAlign w:val="bottom"/>
          </w:tcPr>
          <w:p>
            <w:pPr>
              <w:rPr>
                <w:sz w:val="24"/>
                <w:szCs w:val="24"/>
              </w:rPr>
            </w:pPr>
          </w:p>
        </w:tc>
        <w:tc>
          <w:tcPr>
            <w:tcW w:w="600" w:type="dxa"/>
            <w:vAlign w:val="bottom"/>
          </w:tcPr>
          <w:p>
            <w:pPr>
              <w:rPr>
                <w:sz w:val="24"/>
                <w:szCs w:val="24"/>
              </w:rPr>
            </w:pPr>
          </w:p>
        </w:tc>
        <w:tc>
          <w:tcPr>
            <w:tcW w:w="1260" w:type="dxa"/>
            <w:vAlign w:val="bottom"/>
          </w:tcPr>
          <w:p>
            <w:pPr>
              <w:rPr>
                <w:sz w:val="24"/>
                <w:szCs w:val="24"/>
              </w:rPr>
            </w:pPr>
          </w:p>
        </w:tc>
        <w:tc>
          <w:tcPr>
            <w:tcW w:w="4120" w:type="dxa"/>
            <w:vAlign w:val="bottom"/>
          </w:tcPr>
          <w:p>
            <w:pPr>
              <w:ind w:left="2300"/>
              <w:rPr>
                <w:sz w:val="20"/>
                <w:szCs w:val="20"/>
              </w:rPr>
            </w:pPr>
            <w:r>
              <w:rPr>
                <w:rFonts w:ascii="Times New Roman" w:hAnsi="Times New Roman" w:eastAsia="Times New Roman" w:cs="Times New Roman"/>
                <w:sz w:val="18"/>
                <w:szCs w:val="18"/>
              </w:rPr>
              <w:t>99</w:t>
            </w:r>
          </w:p>
        </w:tc>
        <w:tc>
          <w:tcPr>
            <w:tcW w:w="2300" w:type="dxa"/>
            <w:vAlign w:val="bottom"/>
          </w:tcPr>
          <w:p>
            <w:pPr>
              <w:rPr>
                <w:sz w:val="24"/>
                <w:szCs w:val="24"/>
              </w:rPr>
            </w:pPr>
          </w:p>
        </w:tc>
        <w:tc>
          <w:tcPr>
            <w:tcW w:w="360" w:type="dxa"/>
            <w:vAlign w:val="bottom"/>
          </w:tcPr>
          <w:p>
            <w:pPr>
              <w:rPr>
                <w:sz w:val="1"/>
                <w:szCs w:val="1"/>
              </w:rPr>
            </w:pPr>
          </w:p>
        </w:tc>
      </w:tr>
    </w:tbl>
    <w:p>
      <w:pPr>
        <w:sectPr>
          <w:pgSz w:w="11900" w:h="16838"/>
          <w:pgMar w:top="1440" w:right="1440" w:bottom="639" w:left="1440" w:header="0" w:footer="0" w:gutter="0"/>
          <w:cols w:equalWidth="0" w:num="1">
            <w:col w:w="9026"/>
          </w:cols>
        </w:sectPr>
      </w:pPr>
    </w:p>
    <w:p>
      <w:pPr>
        <w:spacing w:line="45" w:lineRule="exact"/>
        <w:rPr>
          <w:sz w:val="20"/>
          <w:szCs w:val="20"/>
        </w:rPr>
      </w:pPr>
      <w:bookmarkStart w:id="103" w:name="page104"/>
      <w:bookmarkEnd w:id="103"/>
      <w:r>
        <w:rPr>
          <w:sz w:val="20"/>
          <w:szCs w:val="20"/>
        </w:rPr>
        <mc:AlternateContent>
          <mc:Choice Requires="wps">
            <w:drawing>
              <wp:anchor distT="0" distB="0" distL="114300" distR="114300" simplePos="0" relativeHeight="252354560" behindDoc="1" locked="0" layoutInCell="0" allowOverlap="1">
                <wp:simplePos x="0" y="0"/>
                <wp:positionH relativeFrom="page">
                  <wp:posOffset>1074420</wp:posOffset>
                </wp:positionH>
                <wp:positionV relativeFrom="page">
                  <wp:posOffset>923290</wp:posOffset>
                </wp:positionV>
                <wp:extent cx="5267960" cy="0"/>
                <wp:effectExtent l="0" t="0" r="0" b="0"/>
                <wp:wrapNone/>
                <wp:docPr id="696" name="Shape 696"/>
                <wp:cNvGraphicFramePr/>
                <a:graphic xmlns:a="http://schemas.openxmlformats.org/drawingml/2006/main">
                  <a:graphicData uri="http://schemas.microsoft.com/office/word/2010/wordprocessingShape">
                    <wps:wsp>
                      <wps:cNvCnPr/>
                      <wps:spPr>
                        <a:xfrm>
                          <a:off x="0" y="0"/>
                          <a:ext cx="52679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96" o:spid="_x0000_s1026" o:spt="20" style="position:absolute;left:0pt;margin-left:84.6pt;margin-top:72.7pt;height:0pt;width:414.8pt;mso-position-horizontal-relative:page;mso-position-vertical-relative:page;z-index:-250961920;mso-width-relative:page;mso-height-relative:page;" fillcolor="#FFFFFF" filled="t" stroked="t" coordsize="21600,21600" o:allowincell="f" o:gfxdata="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WXtXg2wAAAAsBAAAPAAAAAAAAAAEAIAAAACIAAABkcnMvZG93bnJldi54bWxQSwEC&#10;FAAUAAAACACHTuJAW+rYLbgBAACsAwAADgAAAAAAAAABACAAAAAqAQAAZHJzL2Uyb0RvYy54bWxQ&#10;SwUGAAAAAAYABgBZAQAAVAUAAAAA&#10;">
                <v:fill on="t" focussize="0,0"/>
                <v:stroke weight="1.44pt" color="#000000" miterlimit="8" joinstyle="miter"/>
                <v:imagedata o:title=""/>
                <o:lock v:ext="edit" aspectratio="f"/>
              </v:line>
            </w:pict>
          </mc:Fallback>
        </mc:AlternateContent>
      </w:r>
    </w:p>
    <w:tbl>
      <w:tblPr>
        <w:tblStyle w:val="3"/>
        <w:tblW w:w="8660" w:type="dxa"/>
        <w:tblInd w:w="240" w:type="dxa"/>
        <w:tblLayout w:type="fixed"/>
        <w:tblCellMar>
          <w:top w:w="0" w:type="dxa"/>
          <w:left w:w="0" w:type="dxa"/>
          <w:bottom w:w="0" w:type="dxa"/>
          <w:right w:w="0" w:type="dxa"/>
        </w:tblCellMar>
      </w:tblPr>
      <w:tblGrid>
        <w:gridCol w:w="20"/>
        <w:gridCol w:w="600"/>
        <w:gridCol w:w="1260"/>
        <w:gridCol w:w="3760"/>
        <w:gridCol w:w="2660"/>
        <w:gridCol w:w="360"/>
      </w:tblGrid>
      <w:tr>
        <w:tblPrEx>
          <w:tblCellMar>
            <w:top w:w="0" w:type="dxa"/>
            <w:left w:w="0" w:type="dxa"/>
            <w:bottom w:w="0" w:type="dxa"/>
            <w:right w:w="0" w:type="dxa"/>
          </w:tblCellMar>
        </w:tblPrEx>
        <w:trPr>
          <w:trHeight w:val="251" w:hRule="atLeast"/>
        </w:trPr>
        <w:tc>
          <w:tcPr>
            <w:tcW w:w="20" w:type="dxa"/>
            <w:vAlign w:val="bottom"/>
          </w:tcPr>
          <w:p>
            <w:pPr>
              <w:rPr>
                <w:sz w:val="21"/>
                <w:szCs w:val="21"/>
              </w:rPr>
            </w:pPr>
          </w:p>
        </w:tc>
        <w:tc>
          <w:tcPr>
            <w:tcW w:w="600" w:type="dxa"/>
            <w:vAlign w:val="bottom"/>
          </w:tcPr>
          <w:p>
            <w:pPr>
              <w:spacing w:line="251" w:lineRule="exact"/>
              <w:ind w:left="180"/>
              <w:rPr>
                <w:sz w:val="20"/>
                <w:szCs w:val="20"/>
              </w:rPr>
            </w:pPr>
            <w:r>
              <w:rPr>
                <w:rFonts w:ascii="宋体" w:hAnsi="宋体" w:eastAsia="宋体" w:cs="宋体"/>
                <w:b/>
                <w:bCs/>
              </w:rPr>
              <w:t>序</w:t>
            </w:r>
          </w:p>
        </w:tc>
        <w:tc>
          <w:tcPr>
            <w:tcW w:w="1260" w:type="dxa"/>
            <w:vMerge w:val="restart"/>
            <w:vAlign w:val="bottom"/>
          </w:tcPr>
          <w:p>
            <w:pPr>
              <w:spacing w:line="251" w:lineRule="exact"/>
              <w:jc w:val="center"/>
              <w:rPr>
                <w:sz w:val="20"/>
                <w:szCs w:val="20"/>
              </w:rPr>
            </w:pPr>
            <w:r>
              <w:rPr>
                <w:rFonts w:ascii="宋体" w:hAnsi="宋体" w:eastAsia="宋体" w:cs="宋体"/>
                <w:b/>
                <w:bCs/>
                <w:w w:val="99"/>
              </w:rPr>
              <w:t>专业名称</w:t>
            </w:r>
          </w:p>
        </w:tc>
        <w:tc>
          <w:tcPr>
            <w:tcW w:w="3760" w:type="dxa"/>
            <w:vMerge w:val="restart"/>
            <w:vAlign w:val="bottom"/>
          </w:tcPr>
          <w:p>
            <w:pPr>
              <w:spacing w:line="251" w:lineRule="exact"/>
              <w:ind w:left="1400"/>
              <w:rPr>
                <w:sz w:val="20"/>
                <w:szCs w:val="20"/>
              </w:rPr>
            </w:pPr>
            <w:r>
              <w:rPr>
                <w:rFonts w:ascii="宋体" w:hAnsi="宋体" w:eastAsia="宋体" w:cs="宋体"/>
                <w:b/>
                <w:bCs/>
              </w:rPr>
              <w:t>路径病种名称</w:t>
            </w:r>
          </w:p>
        </w:tc>
        <w:tc>
          <w:tcPr>
            <w:tcW w:w="2660" w:type="dxa"/>
            <w:vAlign w:val="bottom"/>
          </w:tcPr>
          <w:p>
            <w:pPr>
              <w:spacing w:line="251" w:lineRule="exact"/>
              <w:ind w:left="230"/>
              <w:jc w:val="center"/>
              <w:rPr>
                <w:sz w:val="20"/>
                <w:szCs w:val="20"/>
              </w:rPr>
            </w:pPr>
            <w:r>
              <w:rPr>
                <w:rFonts w:ascii="宋体" w:hAnsi="宋体" w:eastAsia="宋体" w:cs="宋体"/>
                <w:b/>
                <w:bCs/>
              </w:rPr>
              <w:t>年出院患者平均住院</w:t>
            </w:r>
          </w:p>
        </w:tc>
        <w:tc>
          <w:tcPr>
            <w:tcW w:w="360" w:type="dxa"/>
            <w:vAlign w:val="bottom"/>
          </w:tcPr>
          <w:p>
            <w:pPr>
              <w:rPr>
                <w:sz w:val="1"/>
                <w:szCs w:val="1"/>
              </w:rPr>
            </w:pPr>
          </w:p>
        </w:tc>
      </w:tr>
      <w:tr>
        <w:tblPrEx>
          <w:tblCellMar>
            <w:top w:w="0" w:type="dxa"/>
            <w:left w:w="0" w:type="dxa"/>
            <w:bottom w:w="0" w:type="dxa"/>
            <w:right w:w="0" w:type="dxa"/>
          </w:tblCellMar>
        </w:tblPrEx>
        <w:trPr>
          <w:trHeight w:val="154" w:hRule="atLeast"/>
        </w:trPr>
        <w:tc>
          <w:tcPr>
            <w:tcW w:w="20" w:type="dxa"/>
            <w:vAlign w:val="bottom"/>
          </w:tcPr>
          <w:p>
            <w:pPr>
              <w:rPr>
                <w:sz w:val="13"/>
                <w:szCs w:val="13"/>
              </w:rPr>
            </w:pPr>
          </w:p>
        </w:tc>
        <w:tc>
          <w:tcPr>
            <w:tcW w:w="600" w:type="dxa"/>
            <w:vMerge w:val="restart"/>
            <w:vAlign w:val="bottom"/>
          </w:tcPr>
          <w:p>
            <w:pPr>
              <w:spacing w:line="251" w:lineRule="exact"/>
              <w:ind w:left="180"/>
              <w:rPr>
                <w:sz w:val="20"/>
                <w:szCs w:val="20"/>
              </w:rPr>
            </w:pPr>
            <w:r>
              <w:rPr>
                <w:rFonts w:ascii="宋体" w:hAnsi="宋体" w:eastAsia="宋体" w:cs="宋体"/>
                <w:b/>
                <w:bCs/>
              </w:rPr>
              <w:t>号</w:t>
            </w:r>
          </w:p>
        </w:tc>
        <w:tc>
          <w:tcPr>
            <w:tcW w:w="1260" w:type="dxa"/>
            <w:vMerge w:val="continue"/>
            <w:vAlign w:val="bottom"/>
          </w:tcPr>
          <w:p>
            <w:pPr>
              <w:rPr>
                <w:sz w:val="13"/>
                <w:szCs w:val="13"/>
              </w:rPr>
            </w:pPr>
          </w:p>
        </w:tc>
        <w:tc>
          <w:tcPr>
            <w:tcW w:w="3760" w:type="dxa"/>
            <w:vMerge w:val="continue"/>
            <w:vAlign w:val="bottom"/>
          </w:tcPr>
          <w:p>
            <w:pPr>
              <w:rPr>
                <w:sz w:val="13"/>
                <w:szCs w:val="13"/>
              </w:rPr>
            </w:pPr>
          </w:p>
        </w:tc>
        <w:tc>
          <w:tcPr>
            <w:tcW w:w="2660" w:type="dxa"/>
            <w:vMerge w:val="restart"/>
            <w:vAlign w:val="bottom"/>
          </w:tcPr>
          <w:p>
            <w:pPr>
              <w:spacing w:line="251" w:lineRule="exact"/>
              <w:ind w:left="230"/>
              <w:jc w:val="center"/>
              <w:rPr>
                <w:sz w:val="20"/>
                <w:szCs w:val="20"/>
              </w:rPr>
            </w:pPr>
            <w:r>
              <w:rPr>
                <w:rFonts w:ascii="宋体" w:hAnsi="宋体" w:eastAsia="宋体" w:cs="宋体"/>
                <w:b/>
                <w:bCs/>
              </w:rPr>
              <w:t>日参考值</w:t>
            </w:r>
            <w:r>
              <w:rPr>
                <w:rFonts w:ascii="宋体" w:hAnsi="宋体" w:eastAsia="宋体" w:cs="宋体"/>
                <w:b/>
                <w:bCs/>
                <w:sz w:val="21"/>
                <w:szCs w:val="21"/>
              </w:rPr>
              <w:t>（天）</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600" w:type="dxa"/>
            <w:vMerge w:val="continue"/>
            <w:vAlign w:val="bottom"/>
          </w:tcPr>
          <w:p>
            <w:pPr>
              <w:rPr>
                <w:sz w:val="13"/>
                <w:szCs w:val="13"/>
              </w:rPr>
            </w:pPr>
          </w:p>
        </w:tc>
        <w:tc>
          <w:tcPr>
            <w:tcW w:w="1260" w:type="dxa"/>
            <w:vAlign w:val="bottom"/>
          </w:tcPr>
          <w:p>
            <w:pPr>
              <w:rPr>
                <w:sz w:val="13"/>
                <w:szCs w:val="13"/>
              </w:rPr>
            </w:pPr>
          </w:p>
        </w:tc>
        <w:tc>
          <w:tcPr>
            <w:tcW w:w="3760" w:type="dxa"/>
            <w:vAlign w:val="bottom"/>
          </w:tcPr>
          <w:p>
            <w:pPr>
              <w:rPr>
                <w:sz w:val="13"/>
                <w:szCs w:val="13"/>
              </w:rPr>
            </w:pPr>
          </w:p>
        </w:tc>
        <w:tc>
          <w:tcPr>
            <w:tcW w:w="26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6" w:hRule="atLeast"/>
        </w:trPr>
        <w:tc>
          <w:tcPr>
            <w:tcW w:w="20" w:type="dxa"/>
            <w:vAlign w:val="bottom"/>
          </w:tcPr>
          <w:p>
            <w:pPr>
              <w:rPr>
                <w:sz w:val="4"/>
                <w:szCs w:val="4"/>
              </w:rPr>
            </w:pPr>
          </w:p>
        </w:tc>
        <w:tc>
          <w:tcPr>
            <w:tcW w:w="600" w:type="dxa"/>
            <w:tcBorders>
              <w:bottom w:val="single" w:color="auto" w:sz="8" w:space="0"/>
            </w:tcBorders>
            <w:vAlign w:val="bottom"/>
          </w:tcPr>
          <w:p>
            <w:pPr>
              <w:rPr>
                <w:sz w:val="4"/>
                <w:szCs w:val="4"/>
              </w:rPr>
            </w:pPr>
          </w:p>
        </w:tc>
        <w:tc>
          <w:tcPr>
            <w:tcW w:w="1260" w:type="dxa"/>
            <w:tcBorders>
              <w:bottom w:val="single" w:color="auto" w:sz="8" w:space="0"/>
            </w:tcBorders>
            <w:vAlign w:val="bottom"/>
          </w:tcPr>
          <w:p>
            <w:pPr>
              <w:rPr>
                <w:sz w:val="4"/>
                <w:szCs w:val="4"/>
              </w:rPr>
            </w:pPr>
          </w:p>
        </w:tc>
        <w:tc>
          <w:tcPr>
            <w:tcW w:w="3760" w:type="dxa"/>
            <w:tcBorders>
              <w:bottom w:val="single" w:color="auto" w:sz="8" w:space="0"/>
            </w:tcBorders>
            <w:vAlign w:val="bottom"/>
          </w:tcPr>
          <w:p>
            <w:pPr>
              <w:rPr>
                <w:sz w:val="4"/>
                <w:szCs w:val="4"/>
              </w:rPr>
            </w:pPr>
          </w:p>
        </w:tc>
        <w:tc>
          <w:tcPr>
            <w:tcW w:w="2660" w:type="dxa"/>
            <w:tcBorders>
              <w:bottom w:val="single" w:color="auto" w:sz="8" w:space="0"/>
            </w:tcBorders>
            <w:vAlign w:val="bottom"/>
          </w:tcPr>
          <w:p>
            <w:pPr>
              <w:rPr>
                <w:sz w:val="4"/>
                <w:szCs w:val="4"/>
              </w:rPr>
            </w:pPr>
          </w:p>
        </w:tc>
        <w:tc>
          <w:tcPr>
            <w:tcW w:w="360" w:type="dxa"/>
            <w:vAlign w:val="bottom"/>
          </w:tcPr>
          <w:p>
            <w:pPr>
              <w:rPr>
                <w:sz w:val="1"/>
                <w:szCs w:val="1"/>
              </w:rPr>
            </w:pPr>
          </w:p>
        </w:tc>
      </w:tr>
      <w:tr>
        <w:trPr>
          <w:trHeight w:val="299"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66</w:t>
            </w:r>
          </w:p>
        </w:tc>
        <w:tc>
          <w:tcPr>
            <w:tcW w:w="1260" w:type="dxa"/>
            <w:vAlign w:val="bottom"/>
          </w:tcPr>
          <w:p>
            <w:pPr>
              <w:spacing w:line="251" w:lineRule="exact"/>
              <w:jc w:val="center"/>
              <w:rPr>
                <w:sz w:val="20"/>
                <w:szCs w:val="20"/>
              </w:rPr>
            </w:pPr>
            <w:r>
              <w:rPr>
                <w:rFonts w:ascii="宋体" w:hAnsi="宋体" w:eastAsia="宋体" w:cs="宋体"/>
                <w:w w:val="99"/>
              </w:rPr>
              <w:t>内分泌科</w:t>
            </w:r>
          </w:p>
        </w:tc>
        <w:tc>
          <w:tcPr>
            <w:tcW w:w="3760" w:type="dxa"/>
            <w:vAlign w:val="bottom"/>
          </w:tcPr>
          <w:p>
            <w:pPr>
              <w:spacing w:line="251" w:lineRule="exact"/>
              <w:ind w:left="160"/>
              <w:rPr>
                <w:sz w:val="20"/>
                <w:szCs w:val="20"/>
              </w:rPr>
            </w:pPr>
            <w:r>
              <w:rPr>
                <w:rFonts w:ascii="宋体" w:hAnsi="宋体" w:eastAsia="宋体" w:cs="宋体"/>
              </w:rPr>
              <w:t>嗜铬细胞瘤</w:t>
            </w:r>
          </w:p>
        </w:tc>
        <w:tc>
          <w:tcPr>
            <w:tcW w:w="2660" w:type="dxa"/>
            <w:vAlign w:val="bottom"/>
          </w:tcPr>
          <w:p>
            <w:pPr>
              <w:ind w:left="230"/>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67</w:t>
            </w:r>
          </w:p>
        </w:tc>
        <w:tc>
          <w:tcPr>
            <w:tcW w:w="1260" w:type="dxa"/>
            <w:vAlign w:val="bottom"/>
          </w:tcPr>
          <w:p>
            <w:pPr>
              <w:spacing w:line="251" w:lineRule="exact"/>
              <w:jc w:val="center"/>
              <w:rPr>
                <w:sz w:val="20"/>
                <w:szCs w:val="20"/>
              </w:rPr>
            </w:pPr>
            <w:r>
              <w:rPr>
                <w:rFonts w:ascii="宋体" w:hAnsi="宋体" w:eastAsia="宋体" w:cs="宋体"/>
                <w:w w:val="99"/>
              </w:rPr>
              <w:t>普通外科</w:t>
            </w:r>
          </w:p>
        </w:tc>
        <w:tc>
          <w:tcPr>
            <w:tcW w:w="3760" w:type="dxa"/>
            <w:vAlign w:val="bottom"/>
          </w:tcPr>
          <w:p>
            <w:pPr>
              <w:spacing w:line="251" w:lineRule="exact"/>
              <w:ind w:left="160"/>
              <w:rPr>
                <w:sz w:val="20"/>
                <w:szCs w:val="20"/>
              </w:rPr>
            </w:pPr>
            <w:r>
              <w:rPr>
                <w:rFonts w:ascii="宋体" w:hAnsi="宋体" w:eastAsia="宋体" w:cs="宋体"/>
              </w:rPr>
              <w:t>结节性甲状腺肿</w:t>
            </w:r>
          </w:p>
        </w:tc>
        <w:tc>
          <w:tcPr>
            <w:tcW w:w="2660" w:type="dxa"/>
            <w:vAlign w:val="bottom"/>
          </w:tcPr>
          <w:p>
            <w:pPr>
              <w:ind w:left="230"/>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68</w:t>
            </w:r>
          </w:p>
        </w:tc>
        <w:tc>
          <w:tcPr>
            <w:tcW w:w="1260" w:type="dxa"/>
            <w:vAlign w:val="bottom"/>
          </w:tcPr>
          <w:p>
            <w:pPr>
              <w:spacing w:line="251" w:lineRule="exact"/>
              <w:jc w:val="center"/>
              <w:rPr>
                <w:sz w:val="20"/>
                <w:szCs w:val="20"/>
              </w:rPr>
            </w:pPr>
            <w:r>
              <w:rPr>
                <w:rFonts w:ascii="宋体" w:hAnsi="宋体" w:eastAsia="宋体" w:cs="宋体"/>
                <w:w w:val="99"/>
              </w:rPr>
              <w:t>普通外科</w:t>
            </w:r>
          </w:p>
        </w:tc>
        <w:tc>
          <w:tcPr>
            <w:tcW w:w="3760" w:type="dxa"/>
            <w:vAlign w:val="bottom"/>
          </w:tcPr>
          <w:p>
            <w:pPr>
              <w:spacing w:line="251" w:lineRule="exact"/>
              <w:ind w:left="160"/>
              <w:rPr>
                <w:sz w:val="20"/>
                <w:szCs w:val="20"/>
              </w:rPr>
            </w:pPr>
            <w:r>
              <w:rPr>
                <w:rFonts w:ascii="宋体" w:hAnsi="宋体" w:eastAsia="宋体" w:cs="宋体"/>
              </w:rPr>
              <w:t>乳腺癌</w:t>
            </w:r>
          </w:p>
        </w:tc>
        <w:tc>
          <w:tcPr>
            <w:tcW w:w="2660" w:type="dxa"/>
            <w:vAlign w:val="bottom"/>
          </w:tcPr>
          <w:p>
            <w:pPr>
              <w:ind w:left="210"/>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302"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69</w:t>
            </w:r>
          </w:p>
        </w:tc>
        <w:tc>
          <w:tcPr>
            <w:tcW w:w="1260" w:type="dxa"/>
            <w:vAlign w:val="bottom"/>
          </w:tcPr>
          <w:p>
            <w:pPr>
              <w:spacing w:line="251" w:lineRule="exact"/>
              <w:jc w:val="center"/>
              <w:rPr>
                <w:sz w:val="20"/>
                <w:szCs w:val="20"/>
              </w:rPr>
            </w:pPr>
            <w:r>
              <w:rPr>
                <w:rFonts w:ascii="宋体" w:hAnsi="宋体" w:eastAsia="宋体" w:cs="宋体"/>
                <w:w w:val="99"/>
              </w:rPr>
              <w:t>普通外科</w:t>
            </w:r>
          </w:p>
        </w:tc>
        <w:tc>
          <w:tcPr>
            <w:tcW w:w="3760" w:type="dxa"/>
            <w:vAlign w:val="bottom"/>
          </w:tcPr>
          <w:p>
            <w:pPr>
              <w:spacing w:line="268" w:lineRule="exact"/>
              <w:ind w:left="160"/>
              <w:rPr>
                <w:sz w:val="20"/>
                <w:szCs w:val="20"/>
              </w:rPr>
            </w:pPr>
            <w:r>
              <w:rPr>
                <w:rFonts w:ascii="宋体" w:hAnsi="宋体" w:eastAsia="宋体" w:cs="宋体"/>
              </w:rPr>
              <w:t>胃癌</w:t>
            </w:r>
            <w:r>
              <w:rPr>
                <w:rFonts w:ascii="Times New Roman" w:hAnsi="Times New Roman" w:eastAsia="Times New Roman" w:cs="Times New Roman"/>
              </w:rPr>
              <w:t>(</w:t>
            </w:r>
            <w:r>
              <w:rPr>
                <w:rFonts w:ascii="宋体" w:hAnsi="宋体" w:eastAsia="宋体" w:cs="宋体"/>
              </w:rPr>
              <w:t>新</w:t>
            </w:r>
            <w:r>
              <w:rPr>
                <w:rFonts w:ascii="Times New Roman" w:hAnsi="Times New Roman" w:eastAsia="Times New Roman" w:cs="Times New Roman"/>
              </w:rPr>
              <w:t>)</w:t>
            </w:r>
          </w:p>
        </w:tc>
        <w:tc>
          <w:tcPr>
            <w:tcW w:w="2660" w:type="dxa"/>
            <w:vAlign w:val="bottom"/>
          </w:tcPr>
          <w:p>
            <w:pPr>
              <w:ind w:left="210"/>
              <w:jc w:val="center"/>
              <w:rPr>
                <w:sz w:val="20"/>
                <w:szCs w:val="20"/>
              </w:rPr>
            </w:pPr>
            <w:r>
              <w:rPr>
                <w:rFonts w:ascii="Times New Roman" w:hAnsi="Times New Roman" w:eastAsia="Times New Roman" w:cs="Times New Roman"/>
                <w:w w:val="99"/>
              </w:rPr>
              <w:t>≤20</w:t>
            </w:r>
          </w:p>
        </w:tc>
        <w:tc>
          <w:tcPr>
            <w:tcW w:w="360" w:type="dxa"/>
            <w:vAlign w:val="bottom"/>
          </w:tcPr>
          <w:p>
            <w:pPr>
              <w:rPr>
                <w:sz w:val="1"/>
                <w:szCs w:val="1"/>
              </w:rPr>
            </w:pPr>
          </w:p>
        </w:tc>
      </w:tr>
      <w:tr>
        <w:trPr>
          <w:trHeight w:val="62" w:hRule="atLeast"/>
        </w:trPr>
        <w:tc>
          <w:tcPr>
            <w:tcW w:w="20" w:type="dxa"/>
            <w:vAlign w:val="bottom"/>
          </w:tcPr>
          <w:p>
            <w:pPr>
              <w:rPr>
                <w:sz w:val="5"/>
                <w:szCs w:val="5"/>
              </w:rPr>
            </w:pPr>
          </w:p>
        </w:tc>
        <w:tc>
          <w:tcPr>
            <w:tcW w:w="600" w:type="dxa"/>
            <w:tcBorders>
              <w:bottom w:val="single" w:color="auto" w:sz="8" w:space="0"/>
            </w:tcBorders>
            <w:vAlign w:val="bottom"/>
          </w:tcPr>
          <w:p>
            <w:pPr>
              <w:rPr>
                <w:sz w:val="5"/>
                <w:szCs w:val="5"/>
              </w:rPr>
            </w:pPr>
          </w:p>
        </w:tc>
        <w:tc>
          <w:tcPr>
            <w:tcW w:w="1260" w:type="dxa"/>
            <w:tcBorders>
              <w:bottom w:val="single" w:color="auto" w:sz="8" w:space="0"/>
            </w:tcBorders>
            <w:vAlign w:val="bottom"/>
          </w:tcPr>
          <w:p>
            <w:pPr>
              <w:rPr>
                <w:sz w:val="5"/>
                <w:szCs w:val="5"/>
              </w:rPr>
            </w:pPr>
          </w:p>
        </w:tc>
        <w:tc>
          <w:tcPr>
            <w:tcW w:w="3760" w:type="dxa"/>
            <w:tcBorders>
              <w:bottom w:val="single" w:color="auto" w:sz="8" w:space="0"/>
            </w:tcBorders>
            <w:vAlign w:val="bottom"/>
          </w:tcPr>
          <w:p>
            <w:pPr>
              <w:rPr>
                <w:sz w:val="5"/>
                <w:szCs w:val="5"/>
              </w:rPr>
            </w:pPr>
          </w:p>
        </w:tc>
        <w:tc>
          <w:tcPr>
            <w:tcW w:w="2660" w:type="dxa"/>
            <w:tcBorders>
              <w:bottom w:val="single" w:color="auto" w:sz="8" w:space="0"/>
            </w:tcBorders>
            <w:vAlign w:val="bottom"/>
          </w:tcPr>
          <w:p>
            <w:pPr>
              <w:rPr>
                <w:sz w:val="5"/>
                <w:szCs w:val="5"/>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70</w:t>
            </w:r>
          </w:p>
        </w:tc>
        <w:tc>
          <w:tcPr>
            <w:tcW w:w="1260" w:type="dxa"/>
            <w:vAlign w:val="bottom"/>
          </w:tcPr>
          <w:p>
            <w:pPr>
              <w:spacing w:line="251" w:lineRule="exact"/>
              <w:jc w:val="center"/>
              <w:rPr>
                <w:sz w:val="20"/>
                <w:szCs w:val="20"/>
              </w:rPr>
            </w:pPr>
            <w:r>
              <w:rPr>
                <w:rFonts w:ascii="宋体" w:hAnsi="宋体" w:eastAsia="宋体" w:cs="宋体"/>
                <w:w w:val="99"/>
              </w:rPr>
              <w:t>普通外科</w:t>
            </w:r>
          </w:p>
        </w:tc>
        <w:tc>
          <w:tcPr>
            <w:tcW w:w="3760" w:type="dxa"/>
            <w:vAlign w:val="bottom"/>
          </w:tcPr>
          <w:p>
            <w:pPr>
              <w:spacing w:line="251" w:lineRule="exact"/>
              <w:ind w:left="160"/>
              <w:rPr>
                <w:sz w:val="20"/>
                <w:szCs w:val="20"/>
              </w:rPr>
            </w:pPr>
            <w:r>
              <w:rPr>
                <w:rFonts w:ascii="宋体" w:hAnsi="宋体" w:eastAsia="宋体" w:cs="宋体"/>
              </w:rPr>
              <w:t>肠外瘘</w:t>
            </w:r>
          </w:p>
        </w:tc>
        <w:tc>
          <w:tcPr>
            <w:tcW w:w="2660" w:type="dxa"/>
            <w:vAlign w:val="bottom"/>
          </w:tcPr>
          <w:p>
            <w:pPr>
              <w:ind w:left="210"/>
              <w:jc w:val="center"/>
              <w:rPr>
                <w:sz w:val="20"/>
                <w:szCs w:val="20"/>
              </w:rPr>
            </w:pPr>
            <w:r>
              <w:rPr>
                <w:rFonts w:ascii="Times New Roman" w:hAnsi="Times New Roman" w:eastAsia="Times New Roman" w:cs="Times New Roman"/>
                <w:w w:val="99"/>
              </w:rPr>
              <w:t>≤22</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71</w:t>
            </w:r>
          </w:p>
        </w:tc>
        <w:tc>
          <w:tcPr>
            <w:tcW w:w="1260" w:type="dxa"/>
            <w:vAlign w:val="bottom"/>
          </w:tcPr>
          <w:p>
            <w:pPr>
              <w:spacing w:line="251" w:lineRule="exact"/>
              <w:jc w:val="center"/>
              <w:rPr>
                <w:sz w:val="20"/>
                <w:szCs w:val="20"/>
              </w:rPr>
            </w:pPr>
            <w:r>
              <w:rPr>
                <w:rFonts w:ascii="宋体" w:hAnsi="宋体" w:eastAsia="宋体" w:cs="宋体"/>
                <w:w w:val="99"/>
              </w:rPr>
              <w:t>普通外科</w:t>
            </w:r>
          </w:p>
        </w:tc>
        <w:tc>
          <w:tcPr>
            <w:tcW w:w="3760" w:type="dxa"/>
            <w:vAlign w:val="bottom"/>
          </w:tcPr>
          <w:p>
            <w:pPr>
              <w:spacing w:line="251" w:lineRule="exact"/>
              <w:ind w:left="160"/>
              <w:rPr>
                <w:sz w:val="20"/>
                <w:szCs w:val="20"/>
              </w:rPr>
            </w:pPr>
            <w:r>
              <w:rPr>
                <w:rFonts w:ascii="宋体" w:hAnsi="宋体" w:eastAsia="宋体" w:cs="宋体"/>
              </w:rPr>
              <w:t>胆管结石（无胆管炎或胆囊炎）</w:t>
            </w:r>
          </w:p>
        </w:tc>
        <w:tc>
          <w:tcPr>
            <w:tcW w:w="2660" w:type="dxa"/>
            <w:vAlign w:val="bottom"/>
          </w:tcPr>
          <w:p>
            <w:pPr>
              <w:ind w:left="210"/>
              <w:jc w:val="center"/>
              <w:rPr>
                <w:sz w:val="20"/>
                <w:szCs w:val="20"/>
              </w:rPr>
            </w:pPr>
            <w:r>
              <w:rPr>
                <w:rFonts w:ascii="Times New Roman" w:hAnsi="Times New Roman" w:eastAsia="Times New Roman" w:cs="Times New Roman"/>
                <w:w w:val="99"/>
              </w:rPr>
              <w:t>≤16</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72</w:t>
            </w:r>
          </w:p>
        </w:tc>
        <w:tc>
          <w:tcPr>
            <w:tcW w:w="1260" w:type="dxa"/>
            <w:vAlign w:val="bottom"/>
          </w:tcPr>
          <w:p>
            <w:pPr>
              <w:spacing w:line="251" w:lineRule="exact"/>
              <w:jc w:val="center"/>
              <w:rPr>
                <w:sz w:val="20"/>
                <w:szCs w:val="20"/>
              </w:rPr>
            </w:pPr>
            <w:r>
              <w:rPr>
                <w:rFonts w:ascii="宋体" w:hAnsi="宋体" w:eastAsia="宋体" w:cs="宋体"/>
                <w:w w:val="99"/>
              </w:rPr>
              <w:t>普通外科</w:t>
            </w:r>
          </w:p>
        </w:tc>
        <w:tc>
          <w:tcPr>
            <w:tcW w:w="3760" w:type="dxa"/>
            <w:vAlign w:val="bottom"/>
          </w:tcPr>
          <w:p>
            <w:pPr>
              <w:spacing w:line="251" w:lineRule="exact"/>
              <w:ind w:left="160"/>
              <w:rPr>
                <w:sz w:val="20"/>
                <w:szCs w:val="20"/>
              </w:rPr>
            </w:pPr>
            <w:r>
              <w:rPr>
                <w:rFonts w:ascii="宋体" w:hAnsi="宋体" w:eastAsia="宋体" w:cs="宋体"/>
              </w:rPr>
              <w:t>甲状腺良性肿瘤</w:t>
            </w:r>
          </w:p>
        </w:tc>
        <w:tc>
          <w:tcPr>
            <w:tcW w:w="2660" w:type="dxa"/>
            <w:vAlign w:val="bottom"/>
          </w:tcPr>
          <w:p>
            <w:pPr>
              <w:ind w:left="230"/>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73</w:t>
            </w:r>
          </w:p>
        </w:tc>
        <w:tc>
          <w:tcPr>
            <w:tcW w:w="1260" w:type="dxa"/>
            <w:vAlign w:val="bottom"/>
          </w:tcPr>
          <w:p>
            <w:pPr>
              <w:spacing w:line="251" w:lineRule="exact"/>
              <w:jc w:val="center"/>
              <w:rPr>
                <w:sz w:val="20"/>
                <w:szCs w:val="20"/>
              </w:rPr>
            </w:pPr>
            <w:r>
              <w:rPr>
                <w:rFonts w:ascii="宋体" w:hAnsi="宋体" w:eastAsia="宋体" w:cs="宋体"/>
                <w:w w:val="99"/>
              </w:rPr>
              <w:t>普通外科</w:t>
            </w:r>
          </w:p>
        </w:tc>
        <w:tc>
          <w:tcPr>
            <w:tcW w:w="3760" w:type="dxa"/>
            <w:vAlign w:val="bottom"/>
          </w:tcPr>
          <w:p>
            <w:pPr>
              <w:spacing w:line="251" w:lineRule="exact"/>
              <w:ind w:left="160"/>
              <w:rPr>
                <w:sz w:val="20"/>
                <w:szCs w:val="20"/>
              </w:rPr>
            </w:pPr>
            <w:r>
              <w:rPr>
                <w:rFonts w:ascii="宋体" w:hAnsi="宋体" w:eastAsia="宋体" w:cs="宋体"/>
              </w:rPr>
              <w:t>原发性甲状腺机能亢进症</w:t>
            </w:r>
          </w:p>
        </w:tc>
        <w:tc>
          <w:tcPr>
            <w:tcW w:w="2660" w:type="dxa"/>
            <w:vAlign w:val="bottom"/>
          </w:tcPr>
          <w:p>
            <w:pPr>
              <w:ind w:left="230"/>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74</w:t>
            </w:r>
          </w:p>
        </w:tc>
        <w:tc>
          <w:tcPr>
            <w:tcW w:w="1260" w:type="dxa"/>
            <w:vAlign w:val="bottom"/>
          </w:tcPr>
          <w:p>
            <w:pPr>
              <w:spacing w:line="251" w:lineRule="exact"/>
              <w:jc w:val="center"/>
              <w:rPr>
                <w:sz w:val="20"/>
                <w:szCs w:val="20"/>
              </w:rPr>
            </w:pPr>
            <w:r>
              <w:rPr>
                <w:rFonts w:ascii="宋体" w:hAnsi="宋体" w:eastAsia="宋体" w:cs="宋体"/>
                <w:w w:val="99"/>
              </w:rPr>
              <w:t>普通外科</w:t>
            </w:r>
          </w:p>
        </w:tc>
        <w:tc>
          <w:tcPr>
            <w:tcW w:w="3760" w:type="dxa"/>
            <w:vAlign w:val="bottom"/>
          </w:tcPr>
          <w:p>
            <w:pPr>
              <w:spacing w:line="251" w:lineRule="exact"/>
              <w:ind w:left="160"/>
              <w:rPr>
                <w:sz w:val="20"/>
                <w:szCs w:val="20"/>
              </w:rPr>
            </w:pPr>
            <w:r>
              <w:rPr>
                <w:rFonts w:ascii="宋体" w:hAnsi="宋体" w:eastAsia="宋体" w:cs="宋体"/>
              </w:rPr>
              <w:t>肠梗阻</w:t>
            </w:r>
          </w:p>
        </w:tc>
        <w:tc>
          <w:tcPr>
            <w:tcW w:w="2660" w:type="dxa"/>
            <w:vAlign w:val="bottom"/>
          </w:tcPr>
          <w:p>
            <w:pPr>
              <w:ind w:left="210"/>
              <w:jc w:val="center"/>
              <w:rPr>
                <w:sz w:val="20"/>
                <w:szCs w:val="20"/>
              </w:rPr>
            </w:pPr>
            <w:r>
              <w:rPr>
                <w:rFonts w:ascii="Times New Roman" w:hAnsi="Times New Roman" w:eastAsia="Times New Roman" w:cs="Times New Roman"/>
                <w:w w:val="99"/>
              </w:rPr>
              <w:t>≤19</w:t>
            </w:r>
          </w:p>
        </w:tc>
        <w:tc>
          <w:tcPr>
            <w:tcW w:w="360" w:type="dxa"/>
            <w:vAlign w:val="bottom"/>
          </w:tcPr>
          <w:p>
            <w:pPr>
              <w:rPr>
                <w:sz w:val="1"/>
                <w:szCs w:val="1"/>
              </w:rPr>
            </w:pPr>
          </w:p>
        </w:tc>
      </w:tr>
      <w:tr>
        <w:trPr>
          <w:trHeight w:val="79"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75</w:t>
            </w:r>
          </w:p>
        </w:tc>
        <w:tc>
          <w:tcPr>
            <w:tcW w:w="1260" w:type="dxa"/>
            <w:vAlign w:val="bottom"/>
          </w:tcPr>
          <w:p>
            <w:pPr>
              <w:spacing w:line="251" w:lineRule="exact"/>
              <w:jc w:val="center"/>
              <w:rPr>
                <w:sz w:val="20"/>
                <w:szCs w:val="20"/>
              </w:rPr>
            </w:pPr>
            <w:r>
              <w:rPr>
                <w:rFonts w:ascii="宋体" w:hAnsi="宋体" w:eastAsia="宋体" w:cs="宋体"/>
                <w:w w:val="99"/>
              </w:rPr>
              <w:t>普通外科</w:t>
            </w:r>
          </w:p>
        </w:tc>
        <w:tc>
          <w:tcPr>
            <w:tcW w:w="3760" w:type="dxa"/>
            <w:vAlign w:val="bottom"/>
          </w:tcPr>
          <w:p>
            <w:pPr>
              <w:spacing w:line="251" w:lineRule="exact"/>
              <w:ind w:left="160"/>
              <w:rPr>
                <w:sz w:val="20"/>
                <w:szCs w:val="20"/>
              </w:rPr>
            </w:pPr>
            <w:r>
              <w:rPr>
                <w:rFonts w:ascii="宋体" w:hAnsi="宋体" w:eastAsia="宋体" w:cs="宋体"/>
              </w:rPr>
              <w:t>甲状腺癌</w:t>
            </w:r>
          </w:p>
        </w:tc>
        <w:tc>
          <w:tcPr>
            <w:tcW w:w="2660" w:type="dxa"/>
            <w:vAlign w:val="bottom"/>
          </w:tcPr>
          <w:p>
            <w:pPr>
              <w:ind w:left="230"/>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76</w:t>
            </w:r>
          </w:p>
        </w:tc>
        <w:tc>
          <w:tcPr>
            <w:tcW w:w="1260" w:type="dxa"/>
            <w:vAlign w:val="bottom"/>
          </w:tcPr>
          <w:p>
            <w:pPr>
              <w:spacing w:line="251" w:lineRule="exact"/>
              <w:jc w:val="center"/>
              <w:rPr>
                <w:sz w:val="20"/>
                <w:szCs w:val="20"/>
              </w:rPr>
            </w:pPr>
            <w:r>
              <w:rPr>
                <w:rFonts w:ascii="宋体" w:hAnsi="宋体" w:eastAsia="宋体" w:cs="宋体"/>
                <w:w w:val="99"/>
              </w:rPr>
              <w:t>普通外科</w:t>
            </w:r>
          </w:p>
        </w:tc>
        <w:tc>
          <w:tcPr>
            <w:tcW w:w="3760" w:type="dxa"/>
            <w:vAlign w:val="bottom"/>
          </w:tcPr>
          <w:p>
            <w:pPr>
              <w:spacing w:line="251" w:lineRule="exact"/>
              <w:ind w:left="160"/>
              <w:rPr>
                <w:sz w:val="20"/>
                <w:szCs w:val="20"/>
              </w:rPr>
            </w:pPr>
            <w:r>
              <w:rPr>
                <w:rFonts w:ascii="宋体" w:hAnsi="宋体" w:eastAsia="宋体" w:cs="宋体"/>
              </w:rPr>
              <w:t>胆囊结石合并急性胆囊炎</w:t>
            </w:r>
          </w:p>
        </w:tc>
        <w:tc>
          <w:tcPr>
            <w:tcW w:w="2660" w:type="dxa"/>
            <w:vAlign w:val="bottom"/>
          </w:tcPr>
          <w:p>
            <w:pPr>
              <w:ind w:left="230"/>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77</w:t>
            </w:r>
          </w:p>
        </w:tc>
        <w:tc>
          <w:tcPr>
            <w:tcW w:w="1260" w:type="dxa"/>
            <w:vAlign w:val="bottom"/>
          </w:tcPr>
          <w:p>
            <w:pPr>
              <w:spacing w:line="251" w:lineRule="exact"/>
              <w:jc w:val="center"/>
              <w:rPr>
                <w:sz w:val="20"/>
                <w:szCs w:val="20"/>
              </w:rPr>
            </w:pPr>
            <w:r>
              <w:rPr>
                <w:rFonts w:ascii="宋体" w:hAnsi="宋体" w:eastAsia="宋体" w:cs="宋体"/>
                <w:w w:val="99"/>
              </w:rPr>
              <w:t>普通外科</w:t>
            </w:r>
          </w:p>
        </w:tc>
        <w:tc>
          <w:tcPr>
            <w:tcW w:w="3760" w:type="dxa"/>
            <w:vAlign w:val="bottom"/>
          </w:tcPr>
          <w:p>
            <w:pPr>
              <w:spacing w:line="251" w:lineRule="exact"/>
              <w:ind w:left="160"/>
              <w:rPr>
                <w:sz w:val="20"/>
                <w:szCs w:val="20"/>
              </w:rPr>
            </w:pPr>
            <w:r>
              <w:rPr>
                <w:rFonts w:ascii="宋体" w:hAnsi="宋体" w:eastAsia="宋体" w:cs="宋体"/>
              </w:rPr>
              <w:t>慢性胆囊炎</w:t>
            </w:r>
          </w:p>
        </w:tc>
        <w:tc>
          <w:tcPr>
            <w:tcW w:w="2660" w:type="dxa"/>
            <w:vAlign w:val="bottom"/>
          </w:tcPr>
          <w:p>
            <w:pPr>
              <w:ind w:left="230"/>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78</w:t>
            </w:r>
          </w:p>
        </w:tc>
        <w:tc>
          <w:tcPr>
            <w:tcW w:w="1260" w:type="dxa"/>
            <w:vAlign w:val="bottom"/>
          </w:tcPr>
          <w:p>
            <w:pPr>
              <w:spacing w:line="251" w:lineRule="exact"/>
              <w:jc w:val="center"/>
              <w:rPr>
                <w:sz w:val="20"/>
                <w:szCs w:val="20"/>
              </w:rPr>
            </w:pPr>
            <w:r>
              <w:rPr>
                <w:rFonts w:ascii="宋体" w:hAnsi="宋体" w:eastAsia="宋体" w:cs="宋体"/>
                <w:w w:val="99"/>
              </w:rPr>
              <w:t>普通外科</w:t>
            </w:r>
          </w:p>
        </w:tc>
        <w:tc>
          <w:tcPr>
            <w:tcW w:w="3760" w:type="dxa"/>
            <w:vAlign w:val="bottom"/>
          </w:tcPr>
          <w:p>
            <w:pPr>
              <w:spacing w:line="251" w:lineRule="exact"/>
              <w:ind w:left="160"/>
              <w:rPr>
                <w:sz w:val="20"/>
                <w:szCs w:val="20"/>
              </w:rPr>
            </w:pPr>
            <w:r>
              <w:rPr>
                <w:rFonts w:ascii="宋体" w:hAnsi="宋体" w:eastAsia="宋体" w:cs="宋体"/>
              </w:rPr>
              <w:t>腹股沟疝</w:t>
            </w:r>
          </w:p>
        </w:tc>
        <w:tc>
          <w:tcPr>
            <w:tcW w:w="2660" w:type="dxa"/>
            <w:vAlign w:val="bottom"/>
          </w:tcPr>
          <w:p>
            <w:pPr>
              <w:ind w:left="210"/>
              <w:jc w:val="center"/>
              <w:rPr>
                <w:sz w:val="20"/>
                <w:szCs w:val="20"/>
              </w:rPr>
            </w:pPr>
            <w:r>
              <w:rPr>
                <w:rFonts w:ascii="Times New Roman" w:hAnsi="Times New Roman" w:eastAsia="Times New Roman" w:cs="Times New Roman"/>
                <w:w w:val="99"/>
              </w:rPr>
              <w:t>≤10</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79</w:t>
            </w:r>
          </w:p>
        </w:tc>
        <w:tc>
          <w:tcPr>
            <w:tcW w:w="1260" w:type="dxa"/>
            <w:vAlign w:val="bottom"/>
          </w:tcPr>
          <w:p>
            <w:pPr>
              <w:spacing w:line="251" w:lineRule="exact"/>
              <w:jc w:val="center"/>
              <w:rPr>
                <w:sz w:val="20"/>
                <w:szCs w:val="20"/>
              </w:rPr>
            </w:pPr>
            <w:r>
              <w:rPr>
                <w:rFonts w:ascii="宋体" w:hAnsi="宋体" w:eastAsia="宋体" w:cs="宋体"/>
                <w:w w:val="99"/>
              </w:rPr>
              <w:t>普通外科</w:t>
            </w:r>
          </w:p>
        </w:tc>
        <w:tc>
          <w:tcPr>
            <w:tcW w:w="3760" w:type="dxa"/>
            <w:vAlign w:val="bottom"/>
          </w:tcPr>
          <w:p>
            <w:pPr>
              <w:spacing w:line="251" w:lineRule="exact"/>
              <w:ind w:left="160"/>
              <w:rPr>
                <w:sz w:val="20"/>
                <w:szCs w:val="20"/>
              </w:rPr>
            </w:pPr>
            <w:r>
              <w:rPr>
                <w:rFonts w:ascii="宋体" w:hAnsi="宋体" w:eastAsia="宋体" w:cs="宋体"/>
              </w:rPr>
              <w:t>原发性肝细胞癌</w:t>
            </w:r>
          </w:p>
        </w:tc>
        <w:tc>
          <w:tcPr>
            <w:tcW w:w="2660" w:type="dxa"/>
            <w:vAlign w:val="bottom"/>
          </w:tcPr>
          <w:p>
            <w:pPr>
              <w:ind w:left="210"/>
              <w:jc w:val="center"/>
              <w:rPr>
                <w:sz w:val="20"/>
                <w:szCs w:val="20"/>
              </w:rPr>
            </w:pPr>
            <w:r>
              <w:rPr>
                <w:rFonts w:ascii="Times New Roman" w:hAnsi="Times New Roman" w:eastAsia="Times New Roman" w:cs="Times New Roman"/>
                <w:w w:val="99"/>
              </w:rPr>
              <w:t>≤19</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80</w:t>
            </w:r>
          </w:p>
        </w:tc>
        <w:tc>
          <w:tcPr>
            <w:tcW w:w="1260" w:type="dxa"/>
            <w:vAlign w:val="bottom"/>
          </w:tcPr>
          <w:p>
            <w:pPr>
              <w:spacing w:line="251" w:lineRule="exact"/>
              <w:jc w:val="center"/>
              <w:rPr>
                <w:sz w:val="20"/>
                <w:szCs w:val="20"/>
              </w:rPr>
            </w:pPr>
            <w:r>
              <w:rPr>
                <w:rFonts w:ascii="宋体" w:hAnsi="宋体" w:eastAsia="宋体" w:cs="宋体"/>
                <w:w w:val="99"/>
              </w:rPr>
              <w:t>普通外科</w:t>
            </w:r>
          </w:p>
        </w:tc>
        <w:tc>
          <w:tcPr>
            <w:tcW w:w="3760" w:type="dxa"/>
            <w:vAlign w:val="bottom"/>
          </w:tcPr>
          <w:p>
            <w:pPr>
              <w:spacing w:line="251" w:lineRule="exact"/>
              <w:ind w:left="160"/>
              <w:rPr>
                <w:sz w:val="20"/>
                <w:szCs w:val="20"/>
              </w:rPr>
            </w:pPr>
            <w:r>
              <w:rPr>
                <w:rFonts w:ascii="宋体" w:hAnsi="宋体" w:eastAsia="宋体" w:cs="宋体"/>
              </w:rPr>
              <w:t>急性乳腺炎</w:t>
            </w:r>
          </w:p>
        </w:tc>
        <w:tc>
          <w:tcPr>
            <w:tcW w:w="2660" w:type="dxa"/>
            <w:vAlign w:val="bottom"/>
          </w:tcPr>
          <w:p>
            <w:pPr>
              <w:ind w:left="230"/>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81</w:t>
            </w:r>
          </w:p>
        </w:tc>
        <w:tc>
          <w:tcPr>
            <w:tcW w:w="1260" w:type="dxa"/>
            <w:vAlign w:val="bottom"/>
          </w:tcPr>
          <w:p>
            <w:pPr>
              <w:spacing w:line="251" w:lineRule="exact"/>
              <w:jc w:val="center"/>
              <w:rPr>
                <w:sz w:val="20"/>
                <w:szCs w:val="20"/>
              </w:rPr>
            </w:pPr>
            <w:r>
              <w:rPr>
                <w:rFonts w:ascii="宋体" w:hAnsi="宋体" w:eastAsia="宋体" w:cs="宋体"/>
                <w:w w:val="99"/>
              </w:rPr>
              <w:t>普通外科</w:t>
            </w:r>
          </w:p>
        </w:tc>
        <w:tc>
          <w:tcPr>
            <w:tcW w:w="3760" w:type="dxa"/>
            <w:vAlign w:val="bottom"/>
          </w:tcPr>
          <w:p>
            <w:pPr>
              <w:spacing w:line="251" w:lineRule="exact"/>
              <w:ind w:left="160"/>
              <w:rPr>
                <w:sz w:val="20"/>
                <w:szCs w:val="20"/>
              </w:rPr>
            </w:pPr>
            <w:r>
              <w:rPr>
                <w:rFonts w:ascii="宋体" w:hAnsi="宋体" w:eastAsia="宋体" w:cs="宋体"/>
              </w:rPr>
              <w:t>乳腺良性肿瘤</w:t>
            </w:r>
          </w:p>
        </w:tc>
        <w:tc>
          <w:tcPr>
            <w:tcW w:w="2660" w:type="dxa"/>
            <w:vAlign w:val="bottom"/>
          </w:tcPr>
          <w:p>
            <w:pPr>
              <w:ind w:left="230"/>
              <w:jc w:val="center"/>
              <w:rPr>
                <w:sz w:val="20"/>
                <w:szCs w:val="20"/>
              </w:rPr>
            </w:pPr>
            <w:r>
              <w:rPr>
                <w:rFonts w:ascii="Times New Roman" w:hAnsi="Times New Roman" w:eastAsia="Times New Roman" w:cs="Times New Roman"/>
              </w:rPr>
              <w:t>≤4</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82</w:t>
            </w:r>
          </w:p>
        </w:tc>
        <w:tc>
          <w:tcPr>
            <w:tcW w:w="1260" w:type="dxa"/>
            <w:vAlign w:val="bottom"/>
          </w:tcPr>
          <w:p>
            <w:pPr>
              <w:spacing w:line="251" w:lineRule="exact"/>
              <w:jc w:val="center"/>
              <w:rPr>
                <w:sz w:val="20"/>
                <w:szCs w:val="20"/>
              </w:rPr>
            </w:pPr>
            <w:r>
              <w:rPr>
                <w:rFonts w:ascii="宋体" w:hAnsi="宋体" w:eastAsia="宋体" w:cs="宋体"/>
                <w:w w:val="99"/>
              </w:rPr>
              <w:t>普通外科</w:t>
            </w:r>
          </w:p>
        </w:tc>
        <w:tc>
          <w:tcPr>
            <w:tcW w:w="3760" w:type="dxa"/>
            <w:vAlign w:val="bottom"/>
          </w:tcPr>
          <w:p>
            <w:pPr>
              <w:spacing w:line="251" w:lineRule="exact"/>
              <w:ind w:left="160"/>
              <w:rPr>
                <w:sz w:val="20"/>
                <w:szCs w:val="20"/>
              </w:rPr>
            </w:pPr>
            <w:r>
              <w:rPr>
                <w:rFonts w:ascii="宋体" w:hAnsi="宋体" w:eastAsia="宋体" w:cs="宋体"/>
              </w:rPr>
              <w:t>三叉神经痛（疼痛）</w:t>
            </w:r>
          </w:p>
        </w:tc>
        <w:tc>
          <w:tcPr>
            <w:tcW w:w="2660" w:type="dxa"/>
            <w:vAlign w:val="bottom"/>
          </w:tcPr>
          <w:p>
            <w:pPr>
              <w:ind w:left="210"/>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83</w:t>
            </w:r>
          </w:p>
        </w:tc>
        <w:tc>
          <w:tcPr>
            <w:tcW w:w="1260" w:type="dxa"/>
            <w:vAlign w:val="bottom"/>
          </w:tcPr>
          <w:p>
            <w:pPr>
              <w:spacing w:line="251" w:lineRule="exact"/>
              <w:jc w:val="center"/>
              <w:rPr>
                <w:sz w:val="20"/>
                <w:szCs w:val="20"/>
              </w:rPr>
            </w:pPr>
            <w:r>
              <w:rPr>
                <w:rFonts w:ascii="宋体" w:hAnsi="宋体" w:eastAsia="宋体" w:cs="宋体"/>
                <w:w w:val="99"/>
              </w:rPr>
              <w:t>普通外科</w:t>
            </w:r>
          </w:p>
        </w:tc>
        <w:tc>
          <w:tcPr>
            <w:tcW w:w="3760" w:type="dxa"/>
            <w:vAlign w:val="bottom"/>
          </w:tcPr>
          <w:p>
            <w:pPr>
              <w:spacing w:line="251" w:lineRule="exact"/>
              <w:ind w:left="160"/>
              <w:rPr>
                <w:sz w:val="20"/>
                <w:szCs w:val="20"/>
              </w:rPr>
            </w:pPr>
            <w:r>
              <w:rPr>
                <w:rFonts w:ascii="宋体" w:hAnsi="宋体" w:eastAsia="宋体" w:cs="宋体"/>
              </w:rPr>
              <w:t>癌痛（疼痛科）</w:t>
            </w:r>
          </w:p>
        </w:tc>
        <w:tc>
          <w:tcPr>
            <w:tcW w:w="2660" w:type="dxa"/>
            <w:vAlign w:val="bottom"/>
          </w:tcPr>
          <w:p>
            <w:pPr>
              <w:ind w:left="210"/>
              <w:jc w:val="center"/>
              <w:rPr>
                <w:sz w:val="20"/>
                <w:szCs w:val="20"/>
              </w:rPr>
            </w:pPr>
            <w:r>
              <w:rPr>
                <w:rFonts w:ascii="Times New Roman" w:hAnsi="Times New Roman" w:eastAsia="Times New Roman" w:cs="Times New Roman"/>
                <w:w w:val="99"/>
              </w:rPr>
              <w:t>≤18</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84</w:t>
            </w:r>
          </w:p>
        </w:tc>
        <w:tc>
          <w:tcPr>
            <w:tcW w:w="1260" w:type="dxa"/>
            <w:vAlign w:val="bottom"/>
          </w:tcPr>
          <w:p>
            <w:pPr>
              <w:spacing w:line="251" w:lineRule="exact"/>
              <w:jc w:val="center"/>
              <w:rPr>
                <w:sz w:val="20"/>
                <w:szCs w:val="20"/>
              </w:rPr>
            </w:pPr>
            <w:r>
              <w:rPr>
                <w:rFonts w:ascii="宋体" w:hAnsi="宋体" w:eastAsia="宋体" w:cs="宋体"/>
                <w:w w:val="99"/>
              </w:rPr>
              <w:t>神经外科</w:t>
            </w:r>
          </w:p>
        </w:tc>
        <w:tc>
          <w:tcPr>
            <w:tcW w:w="3760" w:type="dxa"/>
            <w:vAlign w:val="bottom"/>
          </w:tcPr>
          <w:p>
            <w:pPr>
              <w:spacing w:line="251" w:lineRule="exact"/>
              <w:ind w:left="160"/>
              <w:rPr>
                <w:sz w:val="20"/>
                <w:szCs w:val="20"/>
              </w:rPr>
            </w:pPr>
            <w:r>
              <w:rPr>
                <w:rFonts w:ascii="宋体" w:hAnsi="宋体" w:eastAsia="宋体" w:cs="宋体"/>
              </w:rPr>
              <w:t>慢性硬脑膜下血肿</w:t>
            </w:r>
          </w:p>
        </w:tc>
        <w:tc>
          <w:tcPr>
            <w:tcW w:w="2660" w:type="dxa"/>
            <w:vAlign w:val="bottom"/>
          </w:tcPr>
          <w:p>
            <w:pPr>
              <w:ind w:left="230"/>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85</w:t>
            </w:r>
          </w:p>
        </w:tc>
        <w:tc>
          <w:tcPr>
            <w:tcW w:w="1260" w:type="dxa"/>
            <w:vAlign w:val="bottom"/>
          </w:tcPr>
          <w:p>
            <w:pPr>
              <w:spacing w:line="251" w:lineRule="exact"/>
              <w:jc w:val="center"/>
              <w:rPr>
                <w:sz w:val="20"/>
                <w:szCs w:val="20"/>
              </w:rPr>
            </w:pPr>
            <w:r>
              <w:rPr>
                <w:rFonts w:ascii="宋体" w:hAnsi="宋体" w:eastAsia="宋体" w:cs="宋体"/>
                <w:w w:val="99"/>
              </w:rPr>
              <w:t>神经外科</w:t>
            </w:r>
          </w:p>
        </w:tc>
        <w:tc>
          <w:tcPr>
            <w:tcW w:w="3760" w:type="dxa"/>
            <w:vAlign w:val="bottom"/>
          </w:tcPr>
          <w:p>
            <w:pPr>
              <w:spacing w:line="251" w:lineRule="exact"/>
              <w:ind w:left="160"/>
              <w:rPr>
                <w:sz w:val="20"/>
                <w:szCs w:val="20"/>
              </w:rPr>
            </w:pPr>
            <w:r>
              <w:rPr>
                <w:rFonts w:ascii="宋体" w:hAnsi="宋体" w:eastAsia="宋体" w:cs="宋体"/>
              </w:rPr>
              <w:t>颅后窝脑膜瘤</w:t>
            </w:r>
          </w:p>
        </w:tc>
        <w:tc>
          <w:tcPr>
            <w:tcW w:w="2660" w:type="dxa"/>
            <w:vAlign w:val="bottom"/>
          </w:tcPr>
          <w:p>
            <w:pPr>
              <w:ind w:left="210"/>
              <w:jc w:val="center"/>
              <w:rPr>
                <w:sz w:val="20"/>
                <w:szCs w:val="20"/>
              </w:rPr>
            </w:pPr>
            <w:r>
              <w:rPr>
                <w:rFonts w:ascii="Times New Roman" w:hAnsi="Times New Roman" w:eastAsia="Times New Roman" w:cs="Times New Roman"/>
                <w:w w:val="99"/>
              </w:rPr>
              <w:t>≤15</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86</w:t>
            </w:r>
          </w:p>
        </w:tc>
        <w:tc>
          <w:tcPr>
            <w:tcW w:w="1260" w:type="dxa"/>
            <w:vAlign w:val="bottom"/>
          </w:tcPr>
          <w:p>
            <w:pPr>
              <w:spacing w:line="251" w:lineRule="exact"/>
              <w:jc w:val="center"/>
              <w:rPr>
                <w:sz w:val="20"/>
                <w:szCs w:val="20"/>
              </w:rPr>
            </w:pPr>
            <w:r>
              <w:rPr>
                <w:rFonts w:ascii="宋体" w:hAnsi="宋体" w:eastAsia="宋体" w:cs="宋体"/>
                <w:w w:val="99"/>
              </w:rPr>
              <w:t>神经外科</w:t>
            </w:r>
          </w:p>
        </w:tc>
        <w:tc>
          <w:tcPr>
            <w:tcW w:w="3760" w:type="dxa"/>
            <w:vAlign w:val="bottom"/>
          </w:tcPr>
          <w:p>
            <w:pPr>
              <w:spacing w:line="251" w:lineRule="exact"/>
              <w:ind w:left="160"/>
              <w:rPr>
                <w:sz w:val="20"/>
                <w:szCs w:val="20"/>
              </w:rPr>
            </w:pPr>
            <w:r>
              <w:rPr>
                <w:rFonts w:ascii="宋体" w:hAnsi="宋体" w:eastAsia="宋体" w:cs="宋体"/>
              </w:rPr>
              <w:t>垂体腺瘤</w:t>
            </w:r>
          </w:p>
        </w:tc>
        <w:tc>
          <w:tcPr>
            <w:tcW w:w="2660" w:type="dxa"/>
            <w:vAlign w:val="bottom"/>
          </w:tcPr>
          <w:p>
            <w:pPr>
              <w:ind w:left="210"/>
              <w:jc w:val="center"/>
              <w:rPr>
                <w:sz w:val="20"/>
                <w:szCs w:val="20"/>
              </w:rPr>
            </w:pPr>
            <w:r>
              <w:rPr>
                <w:rFonts w:ascii="Times New Roman" w:hAnsi="Times New Roman" w:eastAsia="Times New Roman" w:cs="Times New Roman"/>
                <w:w w:val="99"/>
              </w:rPr>
              <w:t>≤10</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87</w:t>
            </w:r>
          </w:p>
        </w:tc>
        <w:tc>
          <w:tcPr>
            <w:tcW w:w="1260" w:type="dxa"/>
            <w:vAlign w:val="bottom"/>
          </w:tcPr>
          <w:p>
            <w:pPr>
              <w:spacing w:line="251" w:lineRule="exact"/>
              <w:jc w:val="center"/>
              <w:rPr>
                <w:sz w:val="20"/>
                <w:szCs w:val="20"/>
              </w:rPr>
            </w:pPr>
            <w:r>
              <w:rPr>
                <w:rFonts w:ascii="宋体" w:hAnsi="宋体" w:eastAsia="宋体" w:cs="宋体"/>
                <w:w w:val="99"/>
              </w:rPr>
              <w:t>神经外科</w:t>
            </w:r>
          </w:p>
        </w:tc>
        <w:tc>
          <w:tcPr>
            <w:tcW w:w="3760" w:type="dxa"/>
            <w:vAlign w:val="bottom"/>
          </w:tcPr>
          <w:p>
            <w:pPr>
              <w:spacing w:line="251" w:lineRule="exact"/>
              <w:ind w:left="160"/>
              <w:rPr>
                <w:sz w:val="20"/>
                <w:szCs w:val="20"/>
              </w:rPr>
            </w:pPr>
            <w:r>
              <w:rPr>
                <w:rFonts w:ascii="宋体" w:hAnsi="宋体" w:eastAsia="宋体" w:cs="宋体"/>
              </w:rPr>
              <w:t>大脑凸面脑膜瘤</w:t>
            </w:r>
          </w:p>
        </w:tc>
        <w:tc>
          <w:tcPr>
            <w:tcW w:w="2660" w:type="dxa"/>
            <w:vAlign w:val="bottom"/>
          </w:tcPr>
          <w:p>
            <w:pPr>
              <w:ind w:left="210"/>
              <w:jc w:val="center"/>
              <w:rPr>
                <w:sz w:val="20"/>
                <w:szCs w:val="20"/>
              </w:rPr>
            </w:pPr>
            <w:r>
              <w:rPr>
                <w:rFonts w:ascii="Times New Roman" w:hAnsi="Times New Roman" w:eastAsia="Times New Roman" w:cs="Times New Roman"/>
                <w:w w:val="99"/>
              </w:rPr>
              <w:t>≤15</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88</w:t>
            </w:r>
          </w:p>
        </w:tc>
        <w:tc>
          <w:tcPr>
            <w:tcW w:w="1260" w:type="dxa"/>
            <w:vAlign w:val="bottom"/>
          </w:tcPr>
          <w:p>
            <w:pPr>
              <w:spacing w:line="251" w:lineRule="exact"/>
              <w:jc w:val="center"/>
              <w:rPr>
                <w:sz w:val="20"/>
                <w:szCs w:val="20"/>
              </w:rPr>
            </w:pPr>
            <w:r>
              <w:rPr>
                <w:rFonts w:ascii="宋体" w:hAnsi="宋体" w:eastAsia="宋体" w:cs="宋体"/>
                <w:w w:val="99"/>
              </w:rPr>
              <w:t>神经外科</w:t>
            </w:r>
          </w:p>
        </w:tc>
        <w:tc>
          <w:tcPr>
            <w:tcW w:w="3760" w:type="dxa"/>
            <w:vAlign w:val="bottom"/>
          </w:tcPr>
          <w:p>
            <w:pPr>
              <w:spacing w:line="251" w:lineRule="exact"/>
              <w:ind w:left="160"/>
              <w:rPr>
                <w:sz w:val="20"/>
                <w:szCs w:val="20"/>
              </w:rPr>
            </w:pPr>
            <w:r>
              <w:rPr>
                <w:rFonts w:ascii="宋体" w:hAnsi="宋体" w:eastAsia="宋体" w:cs="宋体"/>
              </w:rPr>
              <w:t>小脑扁桃体下疝畸形</w:t>
            </w:r>
          </w:p>
        </w:tc>
        <w:tc>
          <w:tcPr>
            <w:tcW w:w="2660" w:type="dxa"/>
            <w:vAlign w:val="bottom"/>
          </w:tcPr>
          <w:p>
            <w:pPr>
              <w:ind w:left="210"/>
              <w:jc w:val="center"/>
              <w:rPr>
                <w:sz w:val="20"/>
                <w:szCs w:val="20"/>
              </w:rPr>
            </w:pPr>
            <w:r>
              <w:rPr>
                <w:rFonts w:ascii="Times New Roman" w:hAnsi="Times New Roman" w:eastAsia="Times New Roman" w:cs="Times New Roman"/>
                <w:w w:val="99"/>
              </w:rPr>
              <w:t>≤13</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89</w:t>
            </w:r>
          </w:p>
        </w:tc>
        <w:tc>
          <w:tcPr>
            <w:tcW w:w="1260" w:type="dxa"/>
            <w:vAlign w:val="bottom"/>
          </w:tcPr>
          <w:p>
            <w:pPr>
              <w:spacing w:line="251" w:lineRule="exact"/>
              <w:jc w:val="center"/>
              <w:rPr>
                <w:sz w:val="20"/>
                <w:szCs w:val="20"/>
              </w:rPr>
            </w:pPr>
            <w:r>
              <w:rPr>
                <w:rFonts w:ascii="宋体" w:hAnsi="宋体" w:eastAsia="宋体" w:cs="宋体"/>
                <w:w w:val="99"/>
              </w:rPr>
              <w:t>骨科</w:t>
            </w:r>
          </w:p>
        </w:tc>
        <w:tc>
          <w:tcPr>
            <w:tcW w:w="3760" w:type="dxa"/>
            <w:vAlign w:val="bottom"/>
          </w:tcPr>
          <w:p>
            <w:pPr>
              <w:spacing w:line="251" w:lineRule="exact"/>
              <w:ind w:left="160"/>
              <w:rPr>
                <w:sz w:val="20"/>
                <w:szCs w:val="20"/>
              </w:rPr>
            </w:pPr>
            <w:r>
              <w:rPr>
                <w:rFonts w:ascii="宋体" w:hAnsi="宋体" w:eastAsia="宋体" w:cs="宋体"/>
              </w:rPr>
              <w:t>腰椎间盘突出症</w:t>
            </w:r>
          </w:p>
        </w:tc>
        <w:tc>
          <w:tcPr>
            <w:tcW w:w="2660" w:type="dxa"/>
            <w:vAlign w:val="bottom"/>
          </w:tcPr>
          <w:p>
            <w:pPr>
              <w:ind w:left="210"/>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90</w:t>
            </w:r>
          </w:p>
        </w:tc>
        <w:tc>
          <w:tcPr>
            <w:tcW w:w="1260" w:type="dxa"/>
            <w:vAlign w:val="bottom"/>
          </w:tcPr>
          <w:p>
            <w:pPr>
              <w:spacing w:line="251" w:lineRule="exact"/>
              <w:jc w:val="center"/>
              <w:rPr>
                <w:sz w:val="20"/>
                <w:szCs w:val="20"/>
              </w:rPr>
            </w:pPr>
            <w:r>
              <w:rPr>
                <w:rFonts w:ascii="宋体" w:hAnsi="宋体" w:eastAsia="宋体" w:cs="宋体"/>
                <w:w w:val="99"/>
              </w:rPr>
              <w:t>骨科</w:t>
            </w:r>
          </w:p>
        </w:tc>
        <w:tc>
          <w:tcPr>
            <w:tcW w:w="3760" w:type="dxa"/>
            <w:vAlign w:val="bottom"/>
          </w:tcPr>
          <w:p>
            <w:pPr>
              <w:spacing w:line="251" w:lineRule="exact"/>
              <w:ind w:left="160"/>
              <w:rPr>
                <w:sz w:val="20"/>
                <w:szCs w:val="20"/>
              </w:rPr>
            </w:pPr>
            <w:r>
              <w:rPr>
                <w:rFonts w:ascii="宋体" w:hAnsi="宋体" w:eastAsia="宋体" w:cs="宋体"/>
              </w:rPr>
              <w:t>股骨粗隆间骨折</w:t>
            </w:r>
          </w:p>
        </w:tc>
        <w:tc>
          <w:tcPr>
            <w:tcW w:w="2660" w:type="dxa"/>
            <w:vAlign w:val="bottom"/>
          </w:tcPr>
          <w:p>
            <w:pPr>
              <w:ind w:left="210"/>
              <w:jc w:val="center"/>
              <w:rPr>
                <w:sz w:val="20"/>
                <w:szCs w:val="20"/>
              </w:rPr>
            </w:pPr>
            <w:r>
              <w:rPr>
                <w:rFonts w:ascii="Times New Roman" w:hAnsi="Times New Roman" w:eastAsia="Times New Roman" w:cs="Times New Roman"/>
                <w:w w:val="99"/>
              </w:rPr>
              <w:t>≤12</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91</w:t>
            </w:r>
          </w:p>
        </w:tc>
        <w:tc>
          <w:tcPr>
            <w:tcW w:w="1260" w:type="dxa"/>
            <w:vAlign w:val="bottom"/>
          </w:tcPr>
          <w:p>
            <w:pPr>
              <w:spacing w:line="251" w:lineRule="exact"/>
              <w:jc w:val="center"/>
              <w:rPr>
                <w:sz w:val="20"/>
                <w:szCs w:val="20"/>
              </w:rPr>
            </w:pPr>
            <w:r>
              <w:rPr>
                <w:rFonts w:ascii="宋体" w:hAnsi="宋体" w:eastAsia="宋体" w:cs="宋体"/>
                <w:w w:val="99"/>
              </w:rPr>
              <w:t>骨科</w:t>
            </w:r>
          </w:p>
        </w:tc>
        <w:tc>
          <w:tcPr>
            <w:tcW w:w="3760" w:type="dxa"/>
            <w:vAlign w:val="bottom"/>
          </w:tcPr>
          <w:p>
            <w:pPr>
              <w:spacing w:line="251" w:lineRule="exact"/>
              <w:ind w:left="160"/>
              <w:rPr>
                <w:sz w:val="20"/>
                <w:szCs w:val="20"/>
              </w:rPr>
            </w:pPr>
            <w:r>
              <w:rPr>
                <w:rFonts w:ascii="宋体" w:hAnsi="宋体" w:eastAsia="宋体" w:cs="宋体"/>
              </w:rPr>
              <w:t>尺骨鹰嘴骨折</w:t>
            </w:r>
          </w:p>
        </w:tc>
        <w:tc>
          <w:tcPr>
            <w:tcW w:w="2660" w:type="dxa"/>
            <w:vAlign w:val="bottom"/>
          </w:tcPr>
          <w:p>
            <w:pPr>
              <w:ind w:left="210"/>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92</w:t>
            </w:r>
          </w:p>
        </w:tc>
        <w:tc>
          <w:tcPr>
            <w:tcW w:w="1260" w:type="dxa"/>
            <w:vAlign w:val="bottom"/>
          </w:tcPr>
          <w:p>
            <w:pPr>
              <w:spacing w:line="251" w:lineRule="exact"/>
              <w:jc w:val="center"/>
              <w:rPr>
                <w:sz w:val="20"/>
                <w:szCs w:val="20"/>
              </w:rPr>
            </w:pPr>
            <w:r>
              <w:rPr>
                <w:rFonts w:ascii="宋体" w:hAnsi="宋体" w:eastAsia="宋体" w:cs="宋体"/>
                <w:w w:val="99"/>
              </w:rPr>
              <w:t>骨科</w:t>
            </w:r>
          </w:p>
        </w:tc>
        <w:tc>
          <w:tcPr>
            <w:tcW w:w="3760" w:type="dxa"/>
            <w:vAlign w:val="bottom"/>
          </w:tcPr>
          <w:p>
            <w:pPr>
              <w:spacing w:line="251" w:lineRule="exact"/>
              <w:ind w:left="160"/>
              <w:rPr>
                <w:sz w:val="20"/>
                <w:szCs w:val="20"/>
              </w:rPr>
            </w:pPr>
            <w:r>
              <w:rPr>
                <w:rFonts w:ascii="宋体" w:hAnsi="宋体" w:eastAsia="宋体" w:cs="宋体"/>
              </w:rPr>
              <w:t>股骨干骨折</w:t>
            </w:r>
          </w:p>
        </w:tc>
        <w:tc>
          <w:tcPr>
            <w:tcW w:w="2660" w:type="dxa"/>
            <w:vAlign w:val="bottom"/>
          </w:tcPr>
          <w:p>
            <w:pPr>
              <w:ind w:left="210"/>
              <w:jc w:val="center"/>
              <w:rPr>
                <w:sz w:val="20"/>
                <w:szCs w:val="20"/>
              </w:rPr>
            </w:pPr>
            <w:r>
              <w:rPr>
                <w:rFonts w:ascii="Times New Roman" w:hAnsi="Times New Roman" w:eastAsia="Times New Roman" w:cs="Times New Roman"/>
                <w:w w:val="99"/>
              </w:rPr>
              <w:t>≤12</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93</w:t>
            </w:r>
          </w:p>
        </w:tc>
        <w:tc>
          <w:tcPr>
            <w:tcW w:w="1260" w:type="dxa"/>
            <w:vAlign w:val="bottom"/>
          </w:tcPr>
          <w:p>
            <w:pPr>
              <w:spacing w:line="251" w:lineRule="exact"/>
              <w:jc w:val="center"/>
              <w:rPr>
                <w:sz w:val="20"/>
                <w:szCs w:val="20"/>
              </w:rPr>
            </w:pPr>
            <w:r>
              <w:rPr>
                <w:rFonts w:ascii="宋体" w:hAnsi="宋体" w:eastAsia="宋体" w:cs="宋体"/>
                <w:w w:val="99"/>
              </w:rPr>
              <w:t>骨科</w:t>
            </w:r>
          </w:p>
        </w:tc>
        <w:tc>
          <w:tcPr>
            <w:tcW w:w="3760" w:type="dxa"/>
            <w:vAlign w:val="bottom"/>
          </w:tcPr>
          <w:p>
            <w:pPr>
              <w:spacing w:line="251" w:lineRule="exact"/>
              <w:ind w:left="160"/>
              <w:rPr>
                <w:sz w:val="20"/>
                <w:szCs w:val="20"/>
              </w:rPr>
            </w:pPr>
            <w:r>
              <w:rPr>
                <w:rFonts w:ascii="宋体" w:hAnsi="宋体" w:eastAsia="宋体" w:cs="宋体"/>
              </w:rPr>
              <w:t>股骨头坏死</w:t>
            </w:r>
          </w:p>
        </w:tc>
        <w:tc>
          <w:tcPr>
            <w:tcW w:w="2660" w:type="dxa"/>
            <w:vAlign w:val="bottom"/>
          </w:tcPr>
          <w:p>
            <w:pPr>
              <w:ind w:left="210"/>
              <w:jc w:val="center"/>
              <w:rPr>
                <w:sz w:val="20"/>
                <w:szCs w:val="20"/>
              </w:rPr>
            </w:pPr>
            <w:r>
              <w:rPr>
                <w:rFonts w:ascii="Times New Roman" w:hAnsi="Times New Roman" w:eastAsia="Times New Roman" w:cs="Times New Roman"/>
                <w:w w:val="99"/>
              </w:rPr>
              <w:t>≤17</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7"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94</w:t>
            </w:r>
          </w:p>
        </w:tc>
        <w:tc>
          <w:tcPr>
            <w:tcW w:w="1260" w:type="dxa"/>
            <w:vAlign w:val="bottom"/>
          </w:tcPr>
          <w:p>
            <w:pPr>
              <w:spacing w:line="251" w:lineRule="exact"/>
              <w:jc w:val="center"/>
              <w:rPr>
                <w:sz w:val="20"/>
                <w:szCs w:val="20"/>
              </w:rPr>
            </w:pPr>
            <w:r>
              <w:rPr>
                <w:rFonts w:ascii="宋体" w:hAnsi="宋体" w:eastAsia="宋体" w:cs="宋体"/>
                <w:w w:val="99"/>
              </w:rPr>
              <w:t>骨科</w:t>
            </w:r>
          </w:p>
        </w:tc>
        <w:tc>
          <w:tcPr>
            <w:tcW w:w="3760" w:type="dxa"/>
            <w:vAlign w:val="bottom"/>
          </w:tcPr>
          <w:p>
            <w:pPr>
              <w:spacing w:line="251" w:lineRule="exact"/>
              <w:ind w:left="160"/>
              <w:rPr>
                <w:sz w:val="20"/>
                <w:szCs w:val="20"/>
              </w:rPr>
            </w:pPr>
            <w:r>
              <w:rPr>
                <w:rFonts w:ascii="宋体" w:hAnsi="宋体" w:eastAsia="宋体" w:cs="宋体"/>
              </w:rPr>
              <w:t>膝关节骨关节炎</w:t>
            </w:r>
          </w:p>
        </w:tc>
        <w:tc>
          <w:tcPr>
            <w:tcW w:w="2660" w:type="dxa"/>
            <w:vAlign w:val="bottom"/>
          </w:tcPr>
          <w:p>
            <w:pPr>
              <w:ind w:left="230"/>
              <w:jc w:val="center"/>
              <w:rPr>
                <w:sz w:val="20"/>
                <w:szCs w:val="20"/>
              </w:rPr>
            </w:pPr>
            <w:r>
              <w:rPr>
                <w:rFonts w:ascii="Times New Roman" w:hAnsi="Times New Roman" w:eastAsia="Times New Roman" w:cs="Times New Roman"/>
              </w:rPr>
              <w:t>≤7</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95</w:t>
            </w:r>
          </w:p>
        </w:tc>
        <w:tc>
          <w:tcPr>
            <w:tcW w:w="1260" w:type="dxa"/>
            <w:vAlign w:val="bottom"/>
          </w:tcPr>
          <w:p>
            <w:pPr>
              <w:spacing w:line="251" w:lineRule="exact"/>
              <w:jc w:val="center"/>
              <w:rPr>
                <w:sz w:val="20"/>
                <w:szCs w:val="20"/>
              </w:rPr>
            </w:pPr>
            <w:r>
              <w:rPr>
                <w:rFonts w:ascii="宋体" w:hAnsi="宋体" w:eastAsia="宋体" w:cs="宋体"/>
                <w:w w:val="99"/>
              </w:rPr>
              <w:t>骨科</w:t>
            </w:r>
          </w:p>
        </w:tc>
        <w:tc>
          <w:tcPr>
            <w:tcW w:w="3760" w:type="dxa"/>
            <w:vAlign w:val="bottom"/>
          </w:tcPr>
          <w:p>
            <w:pPr>
              <w:spacing w:line="251" w:lineRule="exact"/>
              <w:ind w:left="160"/>
              <w:rPr>
                <w:sz w:val="20"/>
                <w:szCs w:val="20"/>
              </w:rPr>
            </w:pPr>
            <w:r>
              <w:rPr>
                <w:rFonts w:ascii="宋体" w:hAnsi="宋体" w:eastAsia="宋体" w:cs="宋体"/>
              </w:rPr>
              <w:t>髌骨骨折</w:t>
            </w:r>
          </w:p>
        </w:tc>
        <w:tc>
          <w:tcPr>
            <w:tcW w:w="2660" w:type="dxa"/>
            <w:vAlign w:val="bottom"/>
          </w:tcPr>
          <w:p>
            <w:pPr>
              <w:ind w:left="210"/>
              <w:jc w:val="center"/>
              <w:rPr>
                <w:sz w:val="20"/>
                <w:szCs w:val="20"/>
              </w:rPr>
            </w:pPr>
            <w:r>
              <w:rPr>
                <w:rFonts w:ascii="Times New Roman" w:hAnsi="Times New Roman" w:eastAsia="Times New Roman" w:cs="Times New Roman"/>
                <w:w w:val="99"/>
              </w:rPr>
              <w:t>≤10</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96</w:t>
            </w:r>
          </w:p>
        </w:tc>
        <w:tc>
          <w:tcPr>
            <w:tcW w:w="1260" w:type="dxa"/>
            <w:vAlign w:val="bottom"/>
          </w:tcPr>
          <w:p>
            <w:pPr>
              <w:spacing w:line="251" w:lineRule="exact"/>
              <w:jc w:val="center"/>
              <w:rPr>
                <w:sz w:val="20"/>
                <w:szCs w:val="20"/>
              </w:rPr>
            </w:pPr>
            <w:r>
              <w:rPr>
                <w:rFonts w:ascii="宋体" w:hAnsi="宋体" w:eastAsia="宋体" w:cs="宋体"/>
                <w:w w:val="99"/>
              </w:rPr>
              <w:t>骨科</w:t>
            </w:r>
          </w:p>
        </w:tc>
        <w:tc>
          <w:tcPr>
            <w:tcW w:w="3760" w:type="dxa"/>
            <w:vAlign w:val="bottom"/>
          </w:tcPr>
          <w:p>
            <w:pPr>
              <w:spacing w:line="251" w:lineRule="exact"/>
              <w:ind w:left="160"/>
              <w:rPr>
                <w:sz w:val="20"/>
                <w:szCs w:val="20"/>
              </w:rPr>
            </w:pPr>
            <w:r>
              <w:rPr>
                <w:rFonts w:ascii="宋体" w:hAnsi="宋体" w:eastAsia="宋体" w:cs="宋体"/>
              </w:rPr>
              <w:t>重度膝关节骨关节炎</w:t>
            </w:r>
          </w:p>
        </w:tc>
        <w:tc>
          <w:tcPr>
            <w:tcW w:w="2660" w:type="dxa"/>
            <w:vAlign w:val="bottom"/>
          </w:tcPr>
          <w:p>
            <w:pPr>
              <w:ind w:left="210"/>
              <w:jc w:val="center"/>
              <w:rPr>
                <w:sz w:val="20"/>
                <w:szCs w:val="20"/>
              </w:rPr>
            </w:pPr>
            <w:r>
              <w:rPr>
                <w:rFonts w:ascii="Times New Roman" w:hAnsi="Times New Roman" w:eastAsia="Times New Roman" w:cs="Times New Roman"/>
                <w:w w:val="99"/>
              </w:rPr>
              <w:t>≤17</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97</w:t>
            </w:r>
          </w:p>
        </w:tc>
        <w:tc>
          <w:tcPr>
            <w:tcW w:w="1260" w:type="dxa"/>
            <w:vAlign w:val="bottom"/>
          </w:tcPr>
          <w:p>
            <w:pPr>
              <w:spacing w:line="251" w:lineRule="exact"/>
              <w:jc w:val="center"/>
              <w:rPr>
                <w:sz w:val="20"/>
                <w:szCs w:val="20"/>
              </w:rPr>
            </w:pPr>
            <w:r>
              <w:rPr>
                <w:rFonts w:ascii="宋体" w:hAnsi="宋体" w:eastAsia="宋体" w:cs="宋体"/>
                <w:w w:val="99"/>
              </w:rPr>
              <w:t>骨科</w:t>
            </w:r>
          </w:p>
        </w:tc>
        <w:tc>
          <w:tcPr>
            <w:tcW w:w="3760" w:type="dxa"/>
            <w:vAlign w:val="bottom"/>
          </w:tcPr>
          <w:p>
            <w:pPr>
              <w:spacing w:line="251" w:lineRule="exact"/>
              <w:ind w:left="160"/>
              <w:rPr>
                <w:sz w:val="20"/>
                <w:szCs w:val="20"/>
              </w:rPr>
            </w:pPr>
            <w:r>
              <w:rPr>
                <w:rFonts w:ascii="宋体" w:hAnsi="宋体" w:eastAsia="宋体" w:cs="宋体"/>
              </w:rPr>
              <w:t>颈椎病</w:t>
            </w:r>
          </w:p>
        </w:tc>
        <w:tc>
          <w:tcPr>
            <w:tcW w:w="2660" w:type="dxa"/>
            <w:vAlign w:val="bottom"/>
          </w:tcPr>
          <w:p>
            <w:pPr>
              <w:ind w:left="210"/>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98</w:t>
            </w:r>
          </w:p>
        </w:tc>
        <w:tc>
          <w:tcPr>
            <w:tcW w:w="1260" w:type="dxa"/>
            <w:vAlign w:val="bottom"/>
          </w:tcPr>
          <w:p>
            <w:pPr>
              <w:spacing w:line="251" w:lineRule="exact"/>
              <w:jc w:val="center"/>
              <w:rPr>
                <w:sz w:val="20"/>
                <w:szCs w:val="20"/>
              </w:rPr>
            </w:pPr>
            <w:r>
              <w:rPr>
                <w:rFonts w:ascii="宋体" w:hAnsi="宋体" w:eastAsia="宋体" w:cs="宋体"/>
                <w:w w:val="99"/>
              </w:rPr>
              <w:t>骨科</w:t>
            </w:r>
          </w:p>
        </w:tc>
        <w:tc>
          <w:tcPr>
            <w:tcW w:w="3760" w:type="dxa"/>
            <w:vAlign w:val="bottom"/>
          </w:tcPr>
          <w:p>
            <w:pPr>
              <w:spacing w:line="251" w:lineRule="exact"/>
              <w:ind w:left="160"/>
              <w:rPr>
                <w:sz w:val="20"/>
                <w:szCs w:val="20"/>
              </w:rPr>
            </w:pPr>
            <w:r>
              <w:rPr>
                <w:rFonts w:ascii="宋体" w:hAnsi="宋体" w:eastAsia="宋体" w:cs="宋体"/>
              </w:rPr>
              <w:t>股骨颈骨折</w:t>
            </w:r>
          </w:p>
        </w:tc>
        <w:tc>
          <w:tcPr>
            <w:tcW w:w="2660" w:type="dxa"/>
            <w:vAlign w:val="bottom"/>
          </w:tcPr>
          <w:p>
            <w:pPr>
              <w:ind w:left="210"/>
              <w:jc w:val="center"/>
              <w:rPr>
                <w:sz w:val="20"/>
                <w:szCs w:val="20"/>
              </w:rPr>
            </w:pPr>
            <w:r>
              <w:rPr>
                <w:rFonts w:ascii="Times New Roman" w:hAnsi="Times New Roman" w:eastAsia="Times New Roman" w:cs="Times New Roman"/>
                <w:w w:val="99"/>
              </w:rPr>
              <w:t>≤13</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00" w:type="dxa"/>
            <w:vAlign w:val="bottom"/>
          </w:tcPr>
          <w:p>
            <w:pPr>
              <w:ind w:left="180"/>
              <w:rPr>
                <w:sz w:val="20"/>
                <w:szCs w:val="20"/>
              </w:rPr>
            </w:pPr>
            <w:r>
              <w:rPr>
                <w:rFonts w:ascii="Times New Roman" w:hAnsi="Times New Roman" w:eastAsia="Times New Roman" w:cs="Times New Roman"/>
              </w:rPr>
              <w:t>99</w:t>
            </w:r>
          </w:p>
        </w:tc>
        <w:tc>
          <w:tcPr>
            <w:tcW w:w="1260" w:type="dxa"/>
            <w:vAlign w:val="bottom"/>
          </w:tcPr>
          <w:p>
            <w:pPr>
              <w:spacing w:line="251" w:lineRule="exact"/>
              <w:jc w:val="center"/>
              <w:rPr>
                <w:sz w:val="20"/>
                <w:szCs w:val="20"/>
              </w:rPr>
            </w:pPr>
            <w:r>
              <w:rPr>
                <w:rFonts w:ascii="宋体" w:hAnsi="宋体" w:eastAsia="宋体" w:cs="宋体"/>
                <w:w w:val="99"/>
              </w:rPr>
              <w:t>骨科</w:t>
            </w:r>
          </w:p>
        </w:tc>
        <w:tc>
          <w:tcPr>
            <w:tcW w:w="3760" w:type="dxa"/>
            <w:vAlign w:val="bottom"/>
          </w:tcPr>
          <w:p>
            <w:pPr>
              <w:spacing w:line="251" w:lineRule="exact"/>
              <w:ind w:left="160"/>
              <w:rPr>
                <w:sz w:val="20"/>
                <w:szCs w:val="20"/>
              </w:rPr>
            </w:pPr>
            <w:r>
              <w:rPr>
                <w:rFonts w:ascii="宋体" w:hAnsi="宋体" w:eastAsia="宋体" w:cs="宋体"/>
              </w:rPr>
              <w:t>退变性腰椎管狭窄症</w:t>
            </w:r>
          </w:p>
        </w:tc>
        <w:tc>
          <w:tcPr>
            <w:tcW w:w="2660" w:type="dxa"/>
            <w:vAlign w:val="bottom"/>
          </w:tcPr>
          <w:p>
            <w:pPr>
              <w:ind w:left="210"/>
              <w:jc w:val="center"/>
              <w:rPr>
                <w:sz w:val="20"/>
                <w:szCs w:val="20"/>
              </w:rPr>
            </w:pPr>
            <w:r>
              <w:rPr>
                <w:rFonts w:ascii="Times New Roman" w:hAnsi="Times New Roman" w:eastAsia="Times New Roman" w:cs="Times New Roman"/>
                <w:w w:val="99"/>
              </w:rPr>
              <w:t>≤14</w:t>
            </w:r>
          </w:p>
        </w:tc>
        <w:tc>
          <w:tcPr>
            <w:tcW w:w="360" w:type="dxa"/>
            <w:vAlign w:val="bottom"/>
          </w:tcPr>
          <w:p>
            <w:pPr>
              <w:rPr>
                <w:sz w:val="1"/>
                <w:szCs w:val="1"/>
              </w:rPr>
            </w:pPr>
          </w:p>
        </w:tc>
      </w:tr>
      <w:tr>
        <w:trPr>
          <w:trHeight w:val="78" w:hRule="atLeast"/>
        </w:trPr>
        <w:tc>
          <w:tcPr>
            <w:tcW w:w="20" w:type="dxa"/>
            <w:tcBorders>
              <w:bottom w:val="single" w:color="auto" w:sz="8" w:space="0"/>
            </w:tcBorders>
            <w:vAlign w:val="bottom"/>
          </w:tcPr>
          <w:p>
            <w:pPr>
              <w:rPr>
                <w:sz w:val="6"/>
                <w:szCs w:val="6"/>
              </w:rPr>
            </w:pPr>
          </w:p>
        </w:tc>
        <w:tc>
          <w:tcPr>
            <w:tcW w:w="600" w:type="dxa"/>
            <w:tcBorders>
              <w:bottom w:val="single" w:color="auto" w:sz="8" w:space="0"/>
            </w:tcBorders>
            <w:vAlign w:val="bottom"/>
          </w:tcPr>
          <w:p>
            <w:pPr>
              <w:rPr>
                <w:sz w:val="6"/>
                <w:szCs w:val="6"/>
              </w:rPr>
            </w:pPr>
          </w:p>
        </w:tc>
        <w:tc>
          <w:tcPr>
            <w:tcW w:w="1260" w:type="dxa"/>
            <w:tcBorders>
              <w:bottom w:val="single" w:color="auto" w:sz="8" w:space="0"/>
            </w:tcBorders>
            <w:vAlign w:val="bottom"/>
          </w:tcPr>
          <w:p>
            <w:pPr>
              <w:rPr>
                <w:sz w:val="6"/>
                <w:szCs w:val="6"/>
              </w:rPr>
            </w:pPr>
          </w:p>
        </w:tc>
        <w:tc>
          <w:tcPr>
            <w:tcW w:w="3760" w:type="dxa"/>
            <w:tcBorders>
              <w:bottom w:val="single" w:color="auto" w:sz="8" w:space="0"/>
            </w:tcBorders>
            <w:vAlign w:val="bottom"/>
          </w:tcPr>
          <w:p>
            <w:pPr>
              <w:rPr>
                <w:sz w:val="6"/>
                <w:szCs w:val="6"/>
              </w:rPr>
            </w:pPr>
          </w:p>
        </w:tc>
        <w:tc>
          <w:tcPr>
            <w:tcW w:w="26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443" w:hRule="atLeast"/>
        </w:trPr>
        <w:tc>
          <w:tcPr>
            <w:tcW w:w="20" w:type="dxa"/>
            <w:vAlign w:val="bottom"/>
          </w:tcPr>
          <w:p>
            <w:pPr>
              <w:rPr>
                <w:sz w:val="24"/>
                <w:szCs w:val="24"/>
              </w:rPr>
            </w:pPr>
          </w:p>
        </w:tc>
        <w:tc>
          <w:tcPr>
            <w:tcW w:w="600" w:type="dxa"/>
            <w:vAlign w:val="bottom"/>
          </w:tcPr>
          <w:p>
            <w:pPr>
              <w:rPr>
                <w:sz w:val="24"/>
                <w:szCs w:val="24"/>
              </w:rPr>
            </w:pPr>
          </w:p>
        </w:tc>
        <w:tc>
          <w:tcPr>
            <w:tcW w:w="1260" w:type="dxa"/>
            <w:vAlign w:val="bottom"/>
          </w:tcPr>
          <w:p>
            <w:pPr>
              <w:rPr>
                <w:sz w:val="24"/>
                <w:szCs w:val="24"/>
              </w:rPr>
            </w:pPr>
          </w:p>
        </w:tc>
        <w:tc>
          <w:tcPr>
            <w:tcW w:w="3760" w:type="dxa"/>
            <w:vAlign w:val="bottom"/>
          </w:tcPr>
          <w:p>
            <w:pPr>
              <w:ind w:left="2260"/>
              <w:rPr>
                <w:sz w:val="20"/>
                <w:szCs w:val="20"/>
              </w:rPr>
            </w:pPr>
            <w:r>
              <w:rPr>
                <w:rFonts w:ascii="Times New Roman" w:hAnsi="Times New Roman" w:eastAsia="Times New Roman" w:cs="Times New Roman"/>
                <w:sz w:val="18"/>
                <w:szCs w:val="18"/>
              </w:rPr>
              <w:t>100</w:t>
            </w:r>
          </w:p>
        </w:tc>
        <w:tc>
          <w:tcPr>
            <w:tcW w:w="2660" w:type="dxa"/>
            <w:vAlign w:val="bottom"/>
          </w:tcPr>
          <w:p>
            <w:pPr>
              <w:rPr>
                <w:sz w:val="24"/>
                <w:szCs w:val="24"/>
              </w:rPr>
            </w:pPr>
          </w:p>
        </w:tc>
        <w:tc>
          <w:tcPr>
            <w:tcW w:w="360" w:type="dxa"/>
            <w:vAlign w:val="bottom"/>
          </w:tcPr>
          <w:p>
            <w:pPr>
              <w:rPr>
                <w:sz w:val="1"/>
                <w:szCs w:val="1"/>
              </w:rPr>
            </w:pPr>
          </w:p>
        </w:tc>
      </w:tr>
    </w:tbl>
    <w:p>
      <w:pPr>
        <w:sectPr>
          <w:pgSz w:w="11900" w:h="16838"/>
          <w:pgMar w:top="1440" w:right="1440" w:bottom="639" w:left="1440" w:header="0" w:footer="0" w:gutter="0"/>
          <w:cols w:equalWidth="0" w:num="1">
            <w:col w:w="9026"/>
          </w:cols>
        </w:sectPr>
      </w:pPr>
    </w:p>
    <w:p>
      <w:pPr>
        <w:spacing w:line="45" w:lineRule="exact"/>
        <w:rPr>
          <w:sz w:val="20"/>
          <w:szCs w:val="20"/>
        </w:rPr>
      </w:pPr>
      <w:bookmarkStart w:id="104" w:name="page105"/>
      <w:bookmarkEnd w:id="104"/>
      <w:r>
        <w:rPr>
          <w:sz w:val="20"/>
          <w:szCs w:val="20"/>
        </w:rPr>
        <mc:AlternateContent>
          <mc:Choice Requires="wps">
            <w:drawing>
              <wp:anchor distT="0" distB="0" distL="114300" distR="114300" simplePos="0" relativeHeight="252355584" behindDoc="1" locked="0" layoutInCell="0" allowOverlap="1">
                <wp:simplePos x="0" y="0"/>
                <wp:positionH relativeFrom="page">
                  <wp:posOffset>1074420</wp:posOffset>
                </wp:positionH>
                <wp:positionV relativeFrom="page">
                  <wp:posOffset>923290</wp:posOffset>
                </wp:positionV>
                <wp:extent cx="5267960" cy="0"/>
                <wp:effectExtent l="0" t="0" r="0" b="0"/>
                <wp:wrapNone/>
                <wp:docPr id="697" name="Shape 697"/>
                <wp:cNvGraphicFramePr/>
                <a:graphic xmlns:a="http://schemas.openxmlformats.org/drawingml/2006/main">
                  <a:graphicData uri="http://schemas.microsoft.com/office/word/2010/wordprocessingShape">
                    <wps:wsp>
                      <wps:cNvCnPr/>
                      <wps:spPr>
                        <a:xfrm>
                          <a:off x="0" y="0"/>
                          <a:ext cx="52679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97" o:spid="_x0000_s1026" o:spt="20" style="position:absolute;left:0pt;margin-left:84.6pt;margin-top:72.7pt;height:0pt;width:414.8pt;mso-position-horizontal-relative:page;mso-position-vertical-relative:page;z-index:-250960896;mso-width-relative:page;mso-height-relative:page;" fillcolor="#FFFFFF" filled="t" stroked="t" coordsize="21600,21600" o:allowincell="f" o:gfxdata="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WXtXg2wAAAAsBAAAPAAAAAAAAAAEAIAAAACIAAABkcnMvZG93bnJldi54bWxQSwEC&#10;FAAUAAAACACHTuJAM/EBB7gBAACsAwAADgAAAAAAAAABACAAAAAqAQAAZHJzL2Uyb0RvYy54bWxQ&#10;SwUGAAAAAAYABgBZAQAAVAUAAAAA&#10;">
                <v:fill on="t" focussize="0,0"/>
                <v:stroke weight="1.44pt" color="#000000" miterlimit="8" joinstyle="miter"/>
                <v:imagedata o:title=""/>
                <o:lock v:ext="edit" aspectratio="f"/>
              </v:line>
            </w:pict>
          </mc:Fallback>
        </mc:AlternateContent>
      </w:r>
    </w:p>
    <w:tbl>
      <w:tblPr>
        <w:tblStyle w:val="3"/>
        <w:tblW w:w="8660" w:type="dxa"/>
        <w:tblInd w:w="240" w:type="dxa"/>
        <w:tblLayout w:type="fixed"/>
        <w:tblCellMar>
          <w:top w:w="0" w:type="dxa"/>
          <w:left w:w="0" w:type="dxa"/>
          <w:bottom w:w="0" w:type="dxa"/>
          <w:right w:w="0" w:type="dxa"/>
        </w:tblCellMar>
      </w:tblPr>
      <w:tblGrid>
        <w:gridCol w:w="20"/>
        <w:gridCol w:w="640"/>
        <w:gridCol w:w="1220"/>
        <w:gridCol w:w="3860"/>
        <w:gridCol w:w="2560"/>
        <w:gridCol w:w="360"/>
      </w:tblGrid>
      <w:tr>
        <w:tblPrEx>
          <w:tblCellMar>
            <w:top w:w="0" w:type="dxa"/>
            <w:left w:w="0" w:type="dxa"/>
            <w:bottom w:w="0" w:type="dxa"/>
            <w:right w:w="0" w:type="dxa"/>
          </w:tblCellMar>
        </w:tblPrEx>
        <w:trPr>
          <w:trHeight w:val="251" w:hRule="atLeast"/>
        </w:trPr>
        <w:tc>
          <w:tcPr>
            <w:tcW w:w="20" w:type="dxa"/>
            <w:vAlign w:val="bottom"/>
          </w:tcPr>
          <w:p>
            <w:pPr>
              <w:rPr>
                <w:sz w:val="21"/>
                <w:szCs w:val="21"/>
              </w:rPr>
            </w:pPr>
          </w:p>
        </w:tc>
        <w:tc>
          <w:tcPr>
            <w:tcW w:w="640" w:type="dxa"/>
            <w:vAlign w:val="bottom"/>
          </w:tcPr>
          <w:p>
            <w:pPr>
              <w:spacing w:line="251" w:lineRule="exact"/>
              <w:jc w:val="center"/>
              <w:rPr>
                <w:sz w:val="20"/>
                <w:szCs w:val="20"/>
              </w:rPr>
            </w:pPr>
            <w:r>
              <w:rPr>
                <w:rFonts w:ascii="宋体" w:hAnsi="宋体" w:eastAsia="宋体" w:cs="宋体"/>
                <w:b/>
                <w:bCs/>
                <w:w w:val="99"/>
              </w:rPr>
              <w:t>序</w:t>
            </w:r>
          </w:p>
        </w:tc>
        <w:tc>
          <w:tcPr>
            <w:tcW w:w="1220" w:type="dxa"/>
            <w:vMerge w:val="restart"/>
            <w:vAlign w:val="bottom"/>
          </w:tcPr>
          <w:p>
            <w:pPr>
              <w:spacing w:line="251" w:lineRule="exact"/>
              <w:jc w:val="center"/>
              <w:rPr>
                <w:sz w:val="20"/>
                <w:szCs w:val="20"/>
              </w:rPr>
            </w:pPr>
            <w:r>
              <w:rPr>
                <w:rFonts w:ascii="宋体" w:hAnsi="宋体" w:eastAsia="宋体" w:cs="宋体"/>
                <w:b/>
                <w:bCs/>
                <w:w w:val="99"/>
              </w:rPr>
              <w:t>专业名称</w:t>
            </w:r>
          </w:p>
        </w:tc>
        <w:tc>
          <w:tcPr>
            <w:tcW w:w="3860" w:type="dxa"/>
            <w:vMerge w:val="restart"/>
            <w:vAlign w:val="bottom"/>
          </w:tcPr>
          <w:p>
            <w:pPr>
              <w:spacing w:line="251" w:lineRule="exact"/>
              <w:ind w:left="1400"/>
              <w:rPr>
                <w:sz w:val="20"/>
                <w:szCs w:val="20"/>
              </w:rPr>
            </w:pPr>
            <w:r>
              <w:rPr>
                <w:rFonts w:ascii="宋体" w:hAnsi="宋体" w:eastAsia="宋体" w:cs="宋体"/>
                <w:b/>
                <w:bCs/>
              </w:rPr>
              <w:t>路径病种名称</w:t>
            </w:r>
          </w:p>
        </w:tc>
        <w:tc>
          <w:tcPr>
            <w:tcW w:w="2560" w:type="dxa"/>
            <w:vAlign w:val="bottom"/>
          </w:tcPr>
          <w:p>
            <w:pPr>
              <w:spacing w:line="251" w:lineRule="exact"/>
              <w:ind w:left="130"/>
              <w:jc w:val="center"/>
              <w:rPr>
                <w:sz w:val="20"/>
                <w:szCs w:val="20"/>
              </w:rPr>
            </w:pPr>
            <w:r>
              <w:rPr>
                <w:rFonts w:ascii="宋体" w:hAnsi="宋体" w:eastAsia="宋体" w:cs="宋体"/>
                <w:b/>
                <w:bCs/>
              </w:rPr>
              <w:t>年出院患者平均住院</w:t>
            </w:r>
          </w:p>
        </w:tc>
        <w:tc>
          <w:tcPr>
            <w:tcW w:w="360" w:type="dxa"/>
            <w:vAlign w:val="bottom"/>
          </w:tcPr>
          <w:p>
            <w:pPr>
              <w:rPr>
                <w:sz w:val="1"/>
                <w:szCs w:val="1"/>
              </w:rPr>
            </w:pPr>
          </w:p>
        </w:tc>
      </w:tr>
      <w:tr>
        <w:tblPrEx>
          <w:tblCellMar>
            <w:top w:w="0" w:type="dxa"/>
            <w:left w:w="0" w:type="dxa"/>
            <w:bottom w:w="0" w:type="dxa"/>
            <w:right w:w="0" w:type="dxa"/>
          </w:tblCellMar>
        </w:tblPrEx>
        <w:trPr>
          <w:trHeight w:val="154" w:hRule="atLeast"/>
        </w:trPr>
        <w:tc>
          <w:tcPr>
            <w:tcW w:w="20" w:type="dxa"/>
            <w:vAlign w:val="bottom"/>
          </w:tcPr>
          <w:p>
            <w:pPr>
              <w:rPr>
                <w:sz w:val="13"/>
                <w:szCs w:val="13"/>
              </w:rPr>
            </w:pPr>
          </w:p>
        </w:tc>
        <w:tc>
          <w:tcPr>
            <w:tcW w:w="640" w:type="dxa"/>
            <w:vMerge w:val="restart"/>
            <w:vAlign w:val="bottom"/>
          </w:tcPr>
          <w:p>
            <w:pPr>
              <w:spacing w:line="251" w:lineRule="exact"/>
              <w:jc w:val="center"/>
              <w:rPr>
                <w:sz w:val="20"/>
                <w:szCs w:val="20"/>
              </w:rPr>
            </w:pPr>
            <w:r>
              <w:rPr>
                <w:rFonts w:ascii="宋体" w:hAnsi="宋体" w:eastAsia="宋体" w:cs="宋体"/>
                <w:b/>
                <w:bCs/>
                <w:w w:val="99"/>
              </w:rPr>
              <w:t>号</w:t>
            </w:r>
          </w:p>
        </w:tc>
        <w:tc>
          <w:tcPr>
            <w:tcW w:w="1220" w:type="dxa"/>
            <w:vMerge w:val="continue"/>
            <w:vAlign w:val="bottom"/>
          </w:tcPr>
          <w:p>
            <w:pPr>
              <w:rPr>
                <w:sz w:val="13"/>
                <w:szCs w:val="13"/>
              </w:rPr>
            </w:pPr>
          </w:p>
        </w:tc>
        <w:tc>
          <w:tcPr>
            <w:tcW w:w="3860" w:type="dxa"/>
            <w:vMerge w:val="continue"/>
            <w:vAlign w:val="bottom"/>
          </w:tcPr>
          <w:p>
            <w:pPr>
              <w:rPr>
                <w:sz w:val="13"/>
                <w:szCs w:val="13"/>
              </w:rPr>
            </w:pPr>
          </w:p>
        </w:tc>
        <w:tc>
          <w:tcPr>
            <w:tcW w:w="2560" w:type="dxa"/>
            <w:vMerge w:val="restart"/>
            <w:vAlign w:val="bottom"/>
          </w:tcPr>
          <w:p>
            <w:pPr>
              <w:spacing w:line="251" w:lineRule="exact"/>
              <w:ind w:left="130"/>
              <w:jc w:val="center"/>
              <w:rPr>
                <w:sz w:val="20"/>
                <w:szCs w:val="20"/>
              </w:rPr>
            </w:pPr>
            <w:r>
              <w:rPr>
                <w:rFonts w:ascii="宋体" w:hAnsi="宋体" w:eastAsia="宋体" w:cs="宋体"/>
                <w:b/>
                <w:bCs/>
              </w:rPr>
              <w:t>日参考值</w:t>
            </w:r>
            <w:r>
              <w:rPr>
                <w:rFonts w:ascii="宋体" w:hAnsi="宋体" w:eastAsia="宋体" w:cs="宋体"/>
                <w:b/>
                <w:bCs/>
                <w:sz w:val="21"/>
                <w:szCs w:val="21"/>
              </w:rPr>
              <w:t>（天）</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640" w:type="dxa"/>
            <w:vMerge w:val="continue"/>
            <w:vAlign w:val="bottom"/>
          </w:tcPr>
          <w:p>
            <w:pPr>
              <w:rPr>
                <w:sz w:val="13"/>
                <w:szCs w:val="13"/>
              </w:rPr>
            </w:pPr>
          </w:p>
        </w:tc>
        <w:tc>
          <w:tcPr>
            <w:tcW w:w="1220" w:type="dxa"/>
            <w:vAlign w:val="bottom"/>
          </w:tcPr>
          <w:p>
            <w:pPr>
              <w:rPr>
                <w:sz w:val="13"/>
                <w:szCs w:val="13"/>
              </w:rPr>
            </w:pPr>
          </w:p>
        </w:tc>
        <w:tc>
          <w:tcPr>
            <w:tcW w:w="3860" w:type="dxa"/>
            <w:vAlign w:val="bottom"/>
          </w:tcPr>
          <w:p>
            <w:pPr>
              <w:rPr>
                <w:sz w:val="13"/>
                <w:szCs w:val="13"/>
              </w:rPr>
            </w:pPr>
          </w:p>
        </w:tc>
        <w:tc>
          <w:tcPr>
            <w:tcW w:w="256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6" w:hRule="atLeast"/>
        </w:trPr>
        <w:tc>
          <w:tcPr>
            <w:tcW w:w="20" w:type="dxa"/>
            <w:vAlign w:val="bottom"/>
          </w:tcPr>
          <w:p>
            <w:pPr>
              <w:rPr>
                <w:sz w:val="4"/>
                <w:szCs w:val="4"/>
              </w:rPr>
            </w:pPr>
          </w:p>
        </w:tc>
        <w:tc>
          <w:tcPr>
            <w:tcW w:w="640" w:type="dxa"/>
            <w:tcBorders>
              <w:bottom w:val="single" w:color="auto" w:sz="8" w:space="0"/>
            </w:tcBorders>
            <w:vAlign w:val="bottom"/>
          </w:tcPr>
          <w:p>
            <w:pPr>
              <w:rPr>
                <w:sz w:val="4"/>
                <w:szCs w:val="4"/>
              </w:rPr>
            </w:pPr>
          </w:p>
        </w:tc>
        <w:tc>
          <w:tcPr>
            <w:tcW w:w="1220" w:type="dxa"/>
            <w:tcBorders>
              <w:bottom w:val="single" w:color="auto" w:sz="8" w:space="0"/>
            </w:tcBorders>
            <w:vAlign w:val="bottom"/>
          </w:tcPr>
          <w:p>
            <w:pPr>
              <w:rPr>
                <w:sz w:val="4"/>
                <w:szCs w:val="4"/>
              </w:rPr>
            </w:pPr>
          </w:p>
        </w:tc>
        <w:tc>
          <w:tcPr>
            <w:tcW w:w="3860" w:type="dxa"/>
            <w:tcBorders>
              <w:bottom w:val="single" w:color="auto" w:sz="8" w:space="0"/>
            </w:tcBorders>
            <w:vAlign w:val="bottom"/>
          </w:tcPr>
          <w:p>
            <w:pPr>
              <w:rPr>
                <w:sz w:val="4"/>
                <w:szCs w:val="4"/>
              </w:rPr>
            </w:pPr>
          </w:p>
        </w:tc>
        <w:tc>
          <w:tcPr>
            <w:tcW w:w="2560" w:type="dxa"/>
            <w:tcBorders>
              <w:bottom w:val="single" w:color="auto" w:sz="8" w:space="0"/>
            </w:tcBorders>
            <w:vAlign w:val="bottom"/>
          </w:tcPr>
          <w:p>
            <w:pPr>
              <w:rPr>
                <w:sz w:val="4"/>
                <w:szCs w:val="4"/>
              </w:rPr>
            </w:pPr>
          </w:p>
        </w:tc>
        <w:tc>
          <w:tcPr>
            <w:tcW w:w="360" w:type="dxa"/>
            <w:vAlign w:val="bottom"/>
          </w:tcPr>
          <w:p>
            <w:pPr>
              <w:rPr>
                <w:sz w:val="1"/>
                <w:szCs w:val="1"/>
              </w:rPr>
            </w:pPr>
          </w:p>
        </w:tc>
      </w:tr>
      <w:tr>
        <w:trPr>
          <w:trHeight w:val="299"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100</w:t>
            </w:r>
          </w:p>
        </w:tc>
        <w:tc>
          <w:tcPr>
            <w:tcW w:w="1220" w:type="dxa"/>
            <w:vAlign w:val="bottom"/>
          </w:tcPr>
          <w:p>
            <w:pPr>
              <w:spacing w:line="251" w:lineRule="exact"/>
              <w:jc w:val="center"/>
              <w:rPr>
                <w:sz w:val="20"/>
                <w:szCs w:val="20"/>
              </w:rPr>
            </w:pPr>
            <w:r>
              <w:rPr>
                <w:rFonts w:ascii="宋体" w:hAnsi="宋体" w:eastAsia="宋体" w:cs="宋体"/>
                <w:w w:val="99"/>
              </w:rPr>
              <w:t>泌尿外科</w:t>
            </w:r>
          </w:p>
        </w:tc>
        <w:tc>
          <w:tcPr>
            <w:tcW w:w="3860" w:type="dxa"/>
            <w:vAlign w:val="bottom"/>
          </w:tcPr>
          <w:p>
            <w:pPr>
              <w:spacing w:line="251" w:lineRule="exact"/>
              <w:ind w:left="160"/>
              <w:rPr>
                <w:sz w:val="20"/>
                <w:szCs w:val="20"/>
              </w:rPr>
            </w:pPr>
            <w:r>
              <w:rPr>
                <w:rFonts w:ascii="宋体" w:hAnsi="宋体" w:eastAsia="宋体" w:cs="宋体"/>
              </w:rPr>
              <w:t>肾癌</w:t>
            </w:r>
          </w:p>
        </w:tc>
        <w:tc>
          <w:tcPr>
            <w:tcW w:w="2560" w:type="dxa"/>
            <w:vAlign w:val="bottom"/>
          </w:tcPr>
          <w:p>
            <w:pPr>
              <w:ind w:left="110"/>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101</w:t>
            </w:r>
          </w:p>
        </w:tc>
        <w:tc>
          <w:tcPr>
            <w:tcW w:w="1220" w:type="dxa"/>
            <w:vAlign w:val="bottom"/>
          </w:tcPr>
          <w:p>
            <w:pPr>
              <w:spacing w:line="251" w:lineRule="exact"/>
              <w:jc w:val="center"/>
              <w:rPr>
                <w:sz w:val="20"/>
                <w:szCs w:val="20"/>
              </w:rPr>
            </w:pPr>
            <w:r>
              <w:rPr>
                <w:rFonts w:ascii="宋体" w:hAnsi="宋体" w:eastAsia="宋体" w:cs="宋体"/>
                <w:w w:val="99"/>
              </w:rPr>
              <w:t>泌尿外科</w:t>
            </w:r>
          </w:p>
        </w:tc>
        <w:tc>
          <w:tcPr>
            <w:tcW w:w="3860" w:type="dxa"/>
            <w:vAlign w:val="bottom"/>
          </w:tcPr>
          <w:p>
            <w:pPr>
              <w:spacing w:line="251" w:lineRule="exact"/>
              <w:ind w:left="160"/>
              <w:rPr>
                <w:sz w:val="20"/>
                <w:szCs w:val="20"/>
              </w:rPr>
            </w:pPr>
            <w:r>
              <w:rPr>
                <w:rFonts w:ascii="宋体" w:hAnsi="宋体" w:eastAsia="宋体" w:cs="宋体"/>
              </w:rPr>
              <w:t>膀胱恶性肿瘤</w:t>
            </w:r>
          </w:p>
        </w:tc>
        <w:tc>
          <w:tcPr>
            <w:tcW w:w="2560" w:type="dxa"/>
            <w:vAlign w:val="bottom"/>
          </w:tcPr>
          <w:p>
            <w:pPr>
              <w:ind w:left="110"/>
              <w:jc w:val="center"/>
              <w:rPr>
                <w:sz w:val="20"/>
                <w:szCs w:val="20"/>
              </w:rPr>
            </w:pPr>
            <w:r>
              <w:rPr>
                <w:rFonts w:ascii="Times New Roman" w:hAnsi="Times New Roman" w:eastAsia="Times New Roman" w:cs="Times New Roman"/>
                <w:w w:val="99"/>
              </w:rPr>
              <w:t>≤12</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102</w:t>
            </w:r>
          </w:p>
        </w:tc>
        <w:tc>
          <w:tcPr>
            <w:tcW w:w="1220" w:type="dxa"/>
            <w:vAlign w:val="bottom"/>
          </w:tcPr>
          <w:p>
            <w:pPr>
              <w:spacing w:line="251" w:lineRule="exact"/>
              <w:jc w:val="center"/>
              <w:rPr>
                <w:sz w:val="20"/>
                <w:szCs w:val="20"/>
              </w:rPr>
            </w:pPr>
            <w:r>
              <w:rPr>
                <w:rFonts w:ascii="宋体" w:hAnsi="宋体" w:eastAsia="宋体" w:cs="宋体"/>
                <w:w w:val="99"/>
              </w:rPr>
              <w:t>泌尿外科</w:t>
            </w:r>
          </w:p>
        </w:tc>
        <w:tc>
          <w:tcPr>
            <w:tcW w:w="3860" w:type="dxa"/>
            <w:vAlign w:val="bottom"/>
          </w:tcPr>
          <w:p>
            <w:pPr>
              <w:spacing w:line="251" w:lineRule="exact"/>
              <w:ind w:left="160"/>
              <w:rPr>
                <w:sz w:val="20"/>
                <w:szCs w:val="20"/>
              </w:rPr>
            </w:pPr>
            <w:r>
              <w:rPr>
                <w:rFonts w:ascii="宋体" w:hAnsi="宋体" w:eastAsia="宋体" w:cs="宋体"/>
              </w:rPr>
              <w:t>良性前列腺增生</w:t>
            </w:r>
          </w:p>
        </w:tc>
        <w:tc>
          <w:tcPr>
            <w:tcW w:w="2560" w:type="dxa"/>
            <w:vAlign w:val="bottom"/>
          </w:tcPr>
          <w:p>
            <w:pPr>
              <w:ind w:left="110"/>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103</w:t>
            </w:r>
          </w:p>
        </w:tc>
        <w:tc>
          <w:tcPr>
            <w:tcW w:w="1220" w:type="dxa"/>
            <w:vAlign w:val="bottom"/>
          </w:tcPr>
          <w:p>
            <w:pPr>
              <w:spacing w:line="251" w:lineRule="exact"/>
              <w:jc w:val="center"/>
              <w:rPr>
                <w:sz w:val="20"/>
                <w:szCs w:val="20"/>
              </w:rPr>
            </w:pPr>
            <w:r>
              <w:rPr>
                <w:rFonts w:ascii="宋体" w:hAnsi="宋体" w:eastAsia="宋体" w:cs="宋体"/>
                <w:w w:val="99"/>
              </w:rPr>
              <w:t>泌尿外科</w:t>
            </w:r>
          </w:p>
        </w:tc>
        <w:tc>
          <w:tcPr>
            <w:tcW w:w="3860" w:type="dxa"/>
            <w:vAlign w:val="bottom"/>
          </w:tcPr>
          <w:p>
            <w:pPr>
              <w:spacing w:line="251" w:lineRule="exact"/>
              <w:ind w:left="160"/>
              <w:rPr>
                <w:sz w:val="20"/>
                <w:szCs w:val="20"/>
              </w:rPr>
            </w:pPr>
            <w:r>
              <w:rPr>
                <w:rFonts w:ascii="宋体" w:hAnsi="宋体" w:eastAsia="宋体" w:cs="宋体"/>
              </w:rPr>
              <w:t>输尿管进气压弹道碎石</w:t>
            </w:r>
          </w:p>
        </w:tc>
        <w:tc>
          <w:tcPr>
            <w:tcW w:w="2560" w:type="dxa"/>
            <w:vAlign w:val="bottom"/>
          </w:tcPr>
          <w:p>
            <w:pPr>
              <w:ind w:left="130"/>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104</w:t>
            </w:r>
          </w:p>
        </w:tc>
        <w:tc>
          <w:tcPr>
            <w:tcW w:w="1220" w:type="dxa"/>
            <w:vAlign w:val="bottom"/>
          </w:tcPr>
          <w:p>
            <w:pPr>
              <w:spacing w:line="251" w:lineRule="exact"/>
              <w:jc w:val="center"/>
              <w:rPr>
                <w:sz w:val="20"/>
                <w:szCs w:val="20"/>
              </w:rPr>
            </w:pPr>
            <w:r>
              <w:rPr>
                <w:rFonts w:ascii="宋体" w:hAnsi="宋体" w:eastAsia="宋体" w:cs="宋体"/>
                <w:w w:val="99"/>
              </w:rPr>
              <w:t>泌尿外科</w:t>
            </w:r>
          </w:p>
        </w:tc>
        <w:tc>
          <w:tcPr>
            <w:tcW w:w="3860" w:type="dxa"/>
            <w:vAlign w:val="bottom"/>
          </w:tcPr>
          <w:p>
            <w:pPr>
              <w:spacing w:line="251" w:lineRule="exact"/>
              <w:ind w:left="160"/>
              <w:rPr>
                <w:sz w:val="20"/>
                <w:szCs w:val="20"/>
              </w:rPr>
            </w:pPr>
            <w:r>
              <w:rPr>
                <w:rFonts w:ascii="宋体" w:hAnsi="宋体" w:eastAsia="宋体" w:cs="宋体"/>
              </w:rPr>
              <w:t>精索静脉曲张高位结扎术</w:t>
            </w:r>
          </w:p>
        </w:tc>
        <w:tc>
          <w:tcPr>
            <w:tcW w:w="2560" w:type="dxa"/>
            <w:vAlign w:val="bottom"/>
          </w:tcPr>
          <w:p>
            <w:pPr>
              <w:ind w:left="130"/>
              <w:jc w:val="center"/>
              <w:rPr>
                <w:sz w:val="20"/>
                <w:szCs w:val="20"/>
              </w:rPr>
            </w:pPr>
            <w:r>
              <w:rPr>
                <w:rFonts w:ascii="Times New Roman" w:hAnsi="Times New Roman" w:eastAsia="Times New Roman" w:cs="Times New Roman"/>
              </w:rPr>
              <w:t>≤4</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105</w:t>
            </w:r>
          </w:p>
        </w:tc>
        <w:tc>
          <w:tcPr>
            <w:tcW w:w="1220" w:type="dxa"/>
            <w:vAlign w:val="bottom"/>
          </w:tcPr>
          <w:p>
            <w:pPr>
              <w:spacing w:line="251" w:lineRule="exact"/>
              <w:jc w:val="center"/>
              <w:rPr>
                <w:sz w:val="20"/>
                <w:szCs w:val="20"/>
              </w:rPr>
            </w:pPr>
            <w:r>
              <w:rPr>
                <w:rFonts w:ascii="宋体" w:hAnsi="宋体" w:eastAsia="宋体" w:cs="宋体"/>
                <w:w w:val="99"/>
              </w:rPr>
              <w:t>泌尿外科</w:t>
            </w:r>
          </w:p>
        </w:tc>
        <w:tc>
          <w:tcPr>
            <w:tcW w:w="3860" w:type="dxa"/>
            <w:vAlign w:val="bottom"/>
          </w:tcPr>
          <w:p>
            <w:pPr>
              <w:spacing w:line="251" w:lineRule="exact"/>
              <w:ind w:left="160"/>
              <w:rPr>
                <w:sz w:val="20"/>
                <w:szCs w:val="20"/>
              </w:rPr>
            </w:pPr>
            <w:r>
              <w:rPr>
                <w:rFonts w:ascii="宋体" w:hAnsi="宋体" w:eastAsia="宋体" w:cs="宋体"/>
              </w:rPr>
              <w:t>输尿管癌</w:t>
            </w:r>
          </w:p>
        </w:tc>
        <w:tc>
          <w:tcPr>
            <w:tcW w:w="2560" w:type="dxa"/>
            <w:vAlign w:val="bottom"/>
          </w:tcPr>
          <w:p>
            <w:pPr>
              <w:ind w:left="110"/>
              <w:jc w:val="center"/>
              <w:rPr>
                <w:sz w:val="20"/>
                <w:szCs w:val="20"/>
              </w:rPr>
            </w:pPr>
            <w:r>
              <w:rPr>
                <w:rFonts w:ascii="Times New Roman" w:hAnsi="Times New Roman" w:eastAsia="Times New Roman" w:cs="Times New Roman"/>
                <w:w w:val="99"/>
              </w:rPr>
              <w:t>≤22</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106</w:t>
            </w:r>
          </w:p>
        </w:tc>
        <w:tc>
          <w:tcPr>
            <w:tcW w:w="1220" w:type="dxa"/>
            <w:vAlign w:val="bottom"/>
          </w:tcPr>
          <w:p>
            <w:pPr>
              <w:spacing w:line="251" w:lineRule="exact"/>
              <w:jc w:val="center"/>
              <w:rPr>
                <w:sz w:val="20"/>
                <w:szCs w:val="20"/>
              </w:rPr>
            </w:pPr>
            <w:r>
              <w:rPr>
                <w:rFonts w:ascii="宋体" w:hAnsi="宋体" w:eastAsia="宋体" w:cs="宋体"/>
                <w:w w:val="99"/>
              </w:rPr>
              <w:t>泌尿外科</w:t>
            </w:r>
          </w:p>
        </w:tc>
        <w:tc>
          <w:tcPr>
            <w:tcW w:w="3860" w:type="dxa"/>
            <w:vAlign w:val="bottom"/>
          </w:tcPr>
          <w:p>
            <w:pPr>
              <w:spacing w:line="251" w:lineRule="exact"/>
              <w:ind w:left="160"/>
              <w:rPr>
                <w:sz w:val="20"/>
                <w:szCs w:val="20"/>
              </w:rPr>
            </w:pPr>
            <w:r>
              <w:rPr>
                <w:rFonts w:ascii="宋体" w:hAnsi="宋体" w:eastAsia="宋体" w:cs="宋体"/>
              </w:rPr>
              <w:t>肾盂癌</w:t>
            </w:r>
          </w:p>
        </w:tc>
        <w:tc>
          <w:tcPr>
            <w:tcW w:w="2560" w:type="dxa"/>
            <w:vAlign w:val="bottom"/>
          </w:tcPr>
          <w:p>
            <w:pPr>
              <w:ind w:left="110"/>
              <w:jc w:val="center"/>
              <w:rPr>
                <w:sz w:val="20"/>
                <w:szCs w:val="20"/>
              </w:rPr>
            </w:pPr>
            <w:r>
              <w:rPr>
                <w:rFonts w:ascii="Times New Roman" w:hAnsi="Times New Roman" w:eastAsia="Times New Roman" w:cs="Times New Roman"/>
                <w:w w:val="99"/>
              </w:rPr>
              <w:t>≤12</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107</w:t>
            </w:r>
          </w:p>
        </w:tc>
        <w:tc>
          <w:tcPr>
            <w:tcW w:w="1220" w:type="dxa"/>
            <w:vAlign w:val="bottom"/>
          </w:tcPr>
          <w:p>
            <w:pPr>
              <w:spacing w:line="251" w:lineRule="exact"/>
              <w:jc w:val="center"/>
              <w:rPr>
                <w:sz w:val="20"/>
                <w:szCs w:val="20"/>
              </w:rPr>
            </w:pPr>
            <w:r>
              <w:rPr>
                <w:rFonts w:ascii="宋体" w:hAnsi="宋体" w:eastAsia="宋体" w:cs="宋体"/>
                <w:w w:val="99"/>
              </w:rPr>
              <w:t>泌尿外科</w:t>
            </w:r>
          </w:p>
        </w:tc>
        <w:tc>
          <w:tcPr>
            <w:tcW w:w="3860" w:type="dxa"/>
            <w:vAlign w:val="bottom"/>
          </w:tcPr>
          <w:p>
            <w:pPr>
              <w:spacing w:line="251" w:lineRule="exact"/>
              <w:ind w:left="160"/>
              <w:rPr>
                <w:sz w:val="20"/>
                <w:szCs w:val="20"/>
              </w:rPr>
            </w:pPr>
            <w:r>
              <w:rPr>
                <w:rFonts w:ascii="宋体" w:hAnsi="宋体" w:eastAsia="宋体" w:cs="宋体"/>
              </w:rPr>
              <w:t>肾上腺无功能腺瘤</w:t>
            </w:r>
          </w:p>
        </w:tc>
        <w:tc>
          <w:tcPr>
            <w:tcW w:w="2560" w:type="dxa"/>
            <w:vAlign w:val="bottom"/>
          </w:tcPr>
          <w:p>
            <w:pPr>
              <w:ind w:left="130"/>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108</w:t>
            </w:r>
          </w:p>
        </w:tc>
        <w:tc>
          <w:tcPr>
            <w:tcW w:w="1220" w:type="dxa"/>
            <w:vAlign w:val="bottom"/>
          </w:tcPr>
          <w:p>
            <w:pPr>
              <w:spacing w:line="251" w:lineRule="exact"/>
              <w:jc w:val="center"/>
              <w:rPr>
                <w:sz w:val="20"/>
                <w:szCs w:val="20"/>
              </w:rPr>
            </w:pPr>
            <w:r>
              <w:rPr>
                <w:rFonts w:ascii="宋体" w:hAnsi="宋体" w:eastAsia="宋体" w:cs="宋体"/>
                <w:w w:val="99"/>
              </w:rPr>
              <w:t>泌尿外科</w:t>
            </w:r>
          </w:p>
        </w:tc>
        <w:tc>
          <w:tcPr>
            <w:tcW w:w="3860" w:type="dxa"/>
            <w:vAlign w:val="bottom"/>
          </w:tcPr>
          <w:p>
            <w:pPr>
              <w:spacing w:line="251" w:lineRule="exact"/>
              <w:ind w:left="160"/>
              <w:rPr>
                <w:sz w:val="20"/>
                <w:szCs w:val="20"/>
              </w:rPr>
            </w:pPr>
            <w:r>
              <w:rPr>
                <w:rFonts w:ascii="宋体" w:hAnsi="宋体" w:eastAsia="宋体" w:cs="宋体"/>
              </w:rPr>
              <w:t>输尿管结石</w:t>
            </w:r>
          </w:p>
        </w:tc>
        <w:tc>
          <w:tcPr>
            <w:tcW w:w="2560" w:type="dxa"/>
            <w:vAlign w:val="bottom"/>
          </w:tcPr>
          <w:p>
            <w:pPr>
              <w:ind w:left="130"/>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blPrEx>
          <w:tblCellMar>
            <w:top w:w="0" w:type="dxa"/>
            <w:left w:w="0" w:type="dxa"/>
            <w:bottom w:w="0" w:type="dxa"/>
            <w:right w:w="0" w:type="dxa"/>
          </w:tblCellMar>
        </w:tblPrEx>
        <w:trPr>
          <w:trHeight w:val="79"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109</w:t>
            </w:r>
          </w:p>
        </w:tc>
        <w:tc>
          <w:tcPr>
            <w:tcW w:w="1220" w:type="dxa"/>
            <w:vAlign w:val="bottom"/>
          </w:tcPr>
          <w:p>
            <w:pPr>
              <w:spacing w:line="251" w:lineRule="exact"/>
              <w:jc w:val="center"/>
              <w:rPr>
                <w:sz w:val="20"/>
                <w:szCs w:val="20"/>
              </w:rPr>
            </w:pPr>
            <w:r>
              <w:rPr>
                <w:rFonts w:ascii="宋体" w:hAnsi="宋体" w:eastAsia="宋体" w:cs="宋体"/>
                <w:w w:val="99"/>
              </w:rPr>
              <w:t>胸外科</w:t>
            </w:r>
          </w:p>
        </w:tc>
        <w:tc>
          <w:tcPr>
            <w:tcW w:w="3860" w:type="dxa"/>
            <w:vAlign w:val="bottom"/>
          </w:tcPr>
          <w:p>
            <w:pPr>
              <w:spacing w:line="251" w:lineRule="exact"/>
              <w:ind w:left="160"/>
              <w:rPr>
                <w:sz w:val="20"/>
                <w:szCs w:val="20"/>
              </w:rPr>
            </w:pPr>
            <w:r>
              <w:rPr>
                <w:rFonts w:ascii="宋体" w:hAnsi="宋体" w:eastAsia="宋体" w:cs="宋体"/>
              </w:rPr>
              <w:t>食管裂孔疝</w:t>
            </w:r>
          </w:p>
        </w:tc>
        <w:tc>
          <w:tcPr>
            <w:tcW w:w="2560" w:type="dxa"/>
            <w:vAlign w:val="bottom"/>
          </w:tcPr>
          <w:p>
            <w:pPr>
              <w:ind w:left="110"/>
              <w:jc w:val="center"/>
              <w:rPr>
                <w:sz w:val="20"/>
                <w:szCs w:val="20"/>
              </w:rPr>
            </w:pPr>
            <w:r>
              <w:rPr>
                <w:rFonts w:ascii="Times New Roman" w:hAnsi="Times New Roman" w:eastAsia="Times New Roman" w:cs="Times New Roman"/>
                <w:w w:val="99"/>
              </w:rPr>
              <w:t>≤13</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110</w:t>
            </w:r>
          </w:p>
        </w:tc>
        <w:tc>
          <w:tcPr>
            <w:tcW w:w="1220" w:type="dxa"/>
            <w:vAlign w:val="bottom"/>
          </w:tcPr>
          <w:p>
            <w:pPr>
              <w:spacing w:line="251" w:lineRule="exact"/>
              <w:jc w:val="center"/>
              <w:rPr>
                <w:sz w:val="20"/>
                <w:szCs w:val="20"/>
              </w:rPr>
            </w:pPr>
            <w:r>
              <w:rPr>
                <w:rFonts w:ascii="宋体" w:hAnsi="宋体" w:eastAsia="宋体" w:cs="宋体"/>
                <w:w w:val="99"/>
              </w:rPr>
              <w:t>胸外科</w:t>
            </w:r>
          </w:p>
        </w:tc>
        <w:tc>
          <w:tcPr>
            <w:tcW w:w="3860" w:type="dxa"/>
            <w:vAlign w:val="bottom"/>
          </w:tcPr>
          <w:p>
            <w:pPr>
              <w:spacing w:line="251" w:lineRule="exact"/>
              <w:ind w:left="160"/>
              <w:rPr>
                <w:sz w:val="20"/>
                <w:szCs w:val="20"/>
              </w:rPr>
            </w:pPr>
            <w:r>
              <w:rPr>
                <w:rFonts w:ascii="宋体" w:hAnsi="宋体" w:eastAsia="宋体" w:cs="宋体"/>
              </w:rPr>
              <w:t>纵膈恶性畸胎瘤</w:t>
            </w:r>
          </w:p>
        </w:tc>
        <w:tc>
          <w:tcPr>
            <w:tcW w:w="2560" w:type="dxa"/>
            <w:vAlign w:val="bottom"/>
          </w:tcPr>
          <w:p>
            <w:pPr>
              <w:ind w:left="110"/>
              <w:jc w:val="center"/>
              <w:rPr>
                <w:sz w:val="20"/>
                <w:szCs w:val="20"/>
              </w:rPr>
            </w:pPr>
            <w:r>
              <w:rPr>
                <w:rFonts w:ascii="Times New Roman" w:hAnsi="Times New Roman" w:eastAsia="Times New Roman" w:cs="Times New Roman"/>
                <w:w w:val="99"/>
              </w:rPr>
              <w:t>≤12</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111</w:t>
            </w:r>
          </w:p>
        </w:tc>
        <w:tc>
          <w:tcPr>
            <w:tcW w:w="1220" w:type="dxa"/>
            <w:vAlign w:val="bottom"/>
          </w:tcPr>
          <w:p>
            <w:pPr>
              <w:spacing w:line="251" w:lineRule="exact"/>
              <w:jc w:val="center"/>
              <w:rPr>
                <w:sz w:val="20"/>
                <w:szCs w:val="20"/>
              </w:rPr>
            </w:pPr>
            <w:r>
              <w:rPr>
                <w:rFonts w:ascii="宋体" w:hAnsi="宋体" w:eastAsia="宋体" w:cs="宋体"/>
                <w:w w:val="99"/>
              </w:rPr>
              <w:t>心外科</w:t>
            </w:r>
          </w:p>
        </w:tc>
        <w:tc>
          <w:tcPr>
            <w:tcW w:w="3860" w:type="dxa"/>
            <w:vAlign w:val="bottom"/>
          </w:tcPr>
          <w:p>
            <w:pPr>
              <w:spacing w:line="251" w:lineRule="exact"/>
              <w:ind w:left="160"/>
              <w:rPr>
                <w:sz w:val="20"/>
                <w:szCs w:val="20"/>
              </w:rPr>
            </w:pPr>
            <w:r>
              <w:rPr>
                <w:rFonts w:ascii="宋体" w:hAnsi="宋体" w:eastAsia="宋体" w:cs="宋体"/>
              </w:rPr>
              <w:t>房间隔缺损</w:t>
            </w:r>
          </w:p>
        </w:tc>
        <w:tc>
          <w:tcPr>
            <w:tcW w:w="2560" w:type="dxa"/>
            <w:vAlign w:val="bottom"/>
          </w:tcPr>
          <w:p>
            <w:pPr>
              <w:ind w:left="110"/>
              <w:jc w:val="center"/>
              <w:rPr>
                <w:sz w:val="20"/>
                <w:szCs w:val="20"/>
              </w:rPr>
            </w:pPr>
            <w:r>
              <w:rPr>
                <w:rFonts w:ascii="Times New Roman" w:hAnsi="Times New Roman" w:eastAsia="Times New Roman" w:cs="Times New Roman"/>
                <w:w w:val="99"/>
              </w:rPr>
              <w:t>≤15</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112</w:t>
            </w:r>
          </w:p>
        </w:tc>
        <w:tc>
          <w:tcPr>
            <w:tcW w:w="1220" w:type="dxa"/>
            <w:vAlign w:val="bottom"/>
          </w:tcPr>
          <w:p>
            <w:pPr>
              <w:spacing w:line="251" w:lineRule="exact"/>
              <w:jc w:val="center"/>
              <w:rPr>
                <w:sz w:val="20"/>
                <w:szCs w:val="20"/>
              </w:rPr>
            </w:pPr>
            <w:r>
              <w:rPr>
                <w:rFonts w:ascii="宋体" w:hAnsi="宋体" w:eastAsia="宋体" w:cs="宋体"/>
                <w:w w:val="99"/>
              </w:rPr>
              <w:t>心外科</w:t>
            </w:r>
          </w:p>
        </w:tc>
        <w:tc>
          <w:tcPr>
            <w:tcW w:w="3860" w:type="dxa"/>
            <w:vAlign w:val="bottom"/>
          </w:tcPr>
          <w:p>
            <w:pPr>
              <w:spacing w:line="251" w:lineRule="exact"/>
              <w:ind w:left="160"/>
              <w:rPr>
                <w:sz w:val="20"/>
                <w:szCs w:val="20"/>
              </w:rPr>
            </w:pPr>
            <w:r>
              <w:rPr>
                <w:rFonts w:ascii="宋体" w:hAnsi="宋体" w:eastAsia="宋体" w:cs="宋体"/>
              </w:rPr>
              <w:t>室间隔缺损</w:t>
            </w:r>
          </w:p>
        </w:tc>
        <w:tc>
          <w:tcPr>
            <w:tcW w:w="2560" w:type="dxa"/>
            <w:vAlign w:val="bottom"/>
          </w:tcPr>
          <w:p>
            <w:pPr>
              <w:ind w:left="110"/>
              <w:jc w:val="center"/>
              <w:rPr>
                <w:sz w:val="20"/>
                <w:szCs w:val="20"/>
              </w:rPr>
            </w:pPr>
            <w:r>
              <w:rPr>
                <w:rFonts w:ascii="Times New Roman" w:hAnsi="Times New Roman" w:eastAsia="Times New Roman" w:cs="Times New Roman"/>
                <w:w w:val="99"/>
              </w:rPr>
              <w:t>≤15</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113</w:t>
            </w:r>
          </w:p>
        </w:tc>
        <w:tc>
          <w:tcPr>
            <w:tcW w:w="1220" w:type="dxa"/>
            <w:vAlign w:val="bottom"/>
          </w:tcPr>
          <w:p>
            <w:pPr>
              <w:spacing w:line="251" w:lineRule="exact"/>
              <w:jc w:val="center"/>
              <w:rPr>
                <w:sz w:val="20"/>
                <w:szCs w:val="20"/>
              </w:rPr>
            </w:pPr>
            <w:r>
              <w:rPr>
                <w:rFonts w:ascii="宋体" w:hAnsi="宋体" w:eastAsia="宋体" w:cs="宋体"/>
                <w:w w:val="99"/>
              </w:rPr>
              <w:t>心外科</w:t>
            </w:r>
          </w:p>
        </w:tc>
        <w:tc>
          <w:tcPr>
            <w:tcW w:w="3860" w:type="dxa"/>
            <w:vAlign w:val="bottom"/>
          </w:tcPr>
          <w:p>
            <w:pPr>
              <w:spacing w:line="251" w:lineRule="exact"/>
              <w:ind w:left="160"/>
              <w:rPr>
                <w:sz w:val="20"/>
                <w:szCs w:val="20"/>
              </w:rPr>
            </w:pPr>
            <w:r>
              <w:rPr>
                <w:rFonts w:ascii="宋体" w:hAnsi="宋体" w:eastAsia="宋体" w:cs="宋体"/>
              </w:rPr>
              <w:t>动脉导管未闭</w:t>
            </w:r>
          </w:p>
        </w:tc>
        <w:tc>
          <w:tcPr>
            <w:tcW w:w="2560" w:type="dxa"/>
            <w:vAlign w:val="bottom"/>
          </w:tcPr>
          <w:p>
            <w:pPr>
              <w:ind w:left="110"/>
              <w:jc w:val="center"/>
              <w:rPr>
                <w:sz w:val="20"/>
                <w:szCs w:val="20"/>
              </w:rPr>
            </w:pPr>
            <w:r>
              <w:rPr>
                <w:rFonts w:ascii="Times New Roman" w:hAnsi="Times New Roman" w:eastAsia="Times New Roman" w:cs="Times New Roman"/>
                <w:w w:val="99"/>
              </w:rPr>
              <w:t>≤14</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114</w:t>
            </w:r>
          </w:p>
        </w:tc>
        <w:tc>
          <w:tcPr>
            <w:tcW w:w="1220" w:type="dxa"/>
            <w:vAlign w:val="bottom"/>
          </w:tcPr>
          <w:p>
            <w:pPr>
              <w:spacing w:line="251" w:lineRule="exact"/>
              <w:jc w:val="center"/>
              <w:rPr>
                <w:sz w:val="20"/>
                <w:szCs w:val="20"/>
              </w:rPr>
            </w:pPr>
            <w:r>
              <w:rPr>
                <w:rFonts w:ascii="宋体" w:hAnsi="宋体" w:eastAsia="宋体" w:cs="宋体"/>
                <w:w w:val="99"/>
              </w:rPr>
              <w:t>心外科</w:t>
            </w:r>
          </w:p>
        </w:tc>
        <w:tc>
          <w:tcPr>
            <w:tcW w:w="3860" w:type="dxa"/>
            <w:vAlign w:val="bottom"/>
          </w:tcPr>
          <w:p>
            <w:pPr>
              <w:spacing w:line="251" w:lineRule="exact"/>
              <w:ind w:left="160"/>
              <w:rPr>
                <w:sz w:val="20"/>
                <w:szCs w:val="20"/>
              </w:rPr>
            </w:pPr>
            <w:r>
              <w:rPr>
                <w:rFonts w:ascii="宋体" w:hAnsi="宋体" w:eastAsia="宋体" w:cs="宋体"/>
              </w:rPr>
              <w:t>肺动脉瓣狭窄</w:t>
            </w:r>
          </w:p>
        </w:tc>
        <w:tc>
          <w:tcPr>
            <w:tcW w:w="2560" w:type="dxa"/>
            <w:vAlign w:val="bottom"/>
          </w:tcPr>
          <w:p>
            <w:pPr>
              <w:ind w:left="110"/>
              <w:jc w:val="center"/>
              <w:rPr>
                <w:sz w:val="20"/>
                <w:szCs w:val="20"/>
              </w:rPr>
            </w:pPr>
            <w:r>
              <w:rPr>
                <w:rFonts w:ascii="Times New Roman" w:hAnsi="Times New Roman" w:eastAsia="Times New Roman" w:cs="Times New Roman"/>
                <w:w w:val="99"/>
              </w:rPr>
              <w:t>≤15</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115</w:t>
            </w:r>
          </w:p>
        </w:tc>
        <w:tc>
          <w:tcPr>
            <w:tcW w:w="1220" w:type="dxa"/>
            <w:vAlign w:val="bottom"/>
          </w:tcPr>
          <w:p>
            <w:pPr>
              <w:spacing w:line="251" w:lineRule="exact"/>
              <w:jc w:val="center"/>
              <w:rPr>
                <w:sz w:val="20"/>
                <w:szCs w:val="20"/>
              </w:rPr>
            </w:pPr>
            <w:r>
              <w:rPr>
                <w:rFonts w:ascii="宋体" w:hAnsi="宋体" w:eastAsia="宋体" w:cs="宋体"/>
                <w:w w:val="99"/>
              </w:rPr>
              <w:t>心外科</w:t>
            </w:r>
          </w:p>
        </w:tc>
        <w:tc>
          <w:tcPr>
            <w:tcW w:w="3860" w:type="dxa"/>
            <w:vAlign w:val="bottom"/>
          </w:tcPr>
          <w:p>
            <w:pPr>
              <w:spacing w:line="251" w:lineRule="exact"/>
              <w:ind w:left="160"/>
              <w:rPr>
                <w:sz w:val="20"/>
                <w:szCs w:val="20"/>
              </w:rPr>
            </w:pPr>
            <w:r>
              <w:rPr>
                <w:rFonts w:ascii="宋体" w:hAnsi="宋体" w:eastAsia="宋体" w:cs="宋体"/>
              </w:rPr>
              <w:t>冠状动脉粥样硬化性心脏病</w:t>
            </w:r>
          </w:p>
        </w:tc>
        <w:tc>
          <w:tcPr>
            <w:tcW w:w="2560" w:type="dxa"/>
            <w:vAlign w:val="bottom"/>
          </w:tcPr>
          <w:p>
            <w:pPr>
              <w:ind w:left="110"/>
              <w:jc w:val="center"/>
              <w:rPr>
                <w:sz w:val="20"/>
                <w:szCs w:val="20"/>
              </w:rPr>
            </w:pPr>
            <w:r>
              <w:rPr>
                <w:rFonts w:ascii="Times New Roman" w:hAnsi="Times New Roman" w:eastAsia="Times New Roman" w:cs="Times New Roman"/>
                <w:w w:val="99"/>
              </w:rPr>
              <w:t>≤18</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116</w:t>
            </w:r>
          </w:p>
        </w:tc>
        <w:tc>
          <w:tcPr>
            <w:tcW w:w="1220" w:type="dxa"/>
            <w:vAlign w:val="bottom"/>
          </w:tcPr>
          <w:p>
            <w:pPr>
              <w:spacing w:line="251" w:lineRule="exact"/>
              <w:jc w:val="center"/>
              <w:rPr>
                <w:sz w:val="20"/>
                <w:szCs w:val="20"/>
              </w:rPr>
            </w:pPr>
            <w:r>
              <w:rPr>
                <w:rFonts w:ascii="宋体" w:hAnsi="宋体" w:eastAsia="宋体" w:cs="宋体"/>
                <w:w w:val="99"/>
              </w:rPr>
              <w:t>心外科</w:t>
            </w:r>
          </w:p>
        </w:tc>
        <w:tc>
          <w:tcPr>
            <w:tcW w:w="3860" w:type="dxa"/>
            <w:vAlign w:val="bottom"/>
          </w:tcPr>
          <w:p>
            <w:pPr>
              <w:spacing w:line="251" w:lineRule="exact"/>
              <w:ind w:left="160"/>
              <w:rPr>
                <w:sz w:val="20"/>
                <w:szCs w:val="20"/>
              </w:rPr>
            </w:pPr>
            <w:r>
              <w:rPr>
                <w:rFonts w:ascii="宋体" w:hAnsi="宋体" w:eastAsia="宋体" w:cs="宋体"/>
              </w:rPr>
              <w:t>法洛四联症</w:t>
            </w:r>
          </w:p>
        </w:tc>
        <w:tc>
          <w:tcPr>
            <w:tcW w:w="2560" w:type="dxa"/>
            <w:vAlign w:val="bottom"/>
          </w:tcPr>
          <w:p>
            <w:pPr>
              <w:ind w:left="110"/>
              <w:jc w:val="center"/>
              <w:rPr>
                <w:sz w:val="20"/>
                <w:szCs w:val="20"/>
              </w:rPr>
            </w:pPr>
            <w:r>
              <w:rPr>
                <w:rFonts w:ascii="Times New Roman" w:hAnsi="Times New Roman" w:eastAsia="Times New Roman" w:cs="Times New Roman"/>
                <w:w w:val="99"/>
              </w:rPr>
              <w:t>≤16</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117</w:t>
            </w:r>
          </w:p>
        </w:tc>
        <w:tc>
          <w:tcPr>
            <w:tcW w:w="1220" w:type="dxa"/>
            <w:vAlign w:val="bottom"/>
          </w:tcPr>
          <w:p>
            <w:pPr>
              <w:spacing w:line="251" w:lineRule="exact"/>
              <w:jc w:val="center"/>
              <w:rPr>
                <w:sz w:val="20"/>
                <w:szCs w:val="20"/>
              </w:rPr>
            </w:pPr>
            <w:r>
              <w:rPr>
                <w:rFonts w:ascii="宋体" w:hAnsi="宋体" w:eastAsia="宋体" w:cs="宋体"/>
                <w:w w:val="99"/>
              </w:rPr>
              <w:t>心外科</w:t>
            </w:r>
          </w:p>
        </w:tc>
        <w:tc>
          <w:tcPr>
            <w:tcW w:w="3860" w:type="dxa"/>
            <w:vAlign w:val="bottom"/>
          </w:tcPr>
          <w:p>
            <w:pPr>
              <w:spacing w:line="251" w:lineRule="exact"/>
              <w:ind w:left="160"/>
              <w:rPr>
                <w:sz w:val="20"/>
                <w:szCs w:val="20"/>
              </w:rPr>
            </w:pPr>
            <w:r>
              <w:rPr>
                <w:rFonts w:ascii="宋体" w:hAnsi="宋体" w:eastAsia="宋体" w:cs="宋体"/>
              </w:rPr>
              <w:t>主动脉瓣病变人工瓣置换术</w:t>
            </w:r>
          </w:p>
        </w:tc>
        <w:tc>
          <w:tcPr>
            <w:tcW w:w="2560" w:type="dxa"/>
            <w:vAlign w:val="bottom"/>
          </w:tcPr>
          <w:p>
            <w:pPr>
              <w:ind w:left="110"/>
              <w:jc w:val="center"/>
              <w:rPr>
                <w:sz w:val="20"/>
                <w:szCs w:val="20"/>
              </w:rPr>
            </w:pPr>
            <w:r>
              <w:rPr>
                <w:rFonts w:ascii="Times New Roman" w:hAnsi="Times New Roman" w:eastAsia="Times New Roman" w:cs="Times New Roman"/>
                <w:w w:val="99"/>
              </w:rPr>
              <w:t>≤18</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118</w:t>
            </w:r>
          </w:p>
        </w:tc>
        <w:tc>
          <w:tcPr>
            <w:tcW w:w="1220" w:type="dxa"/>
            <w:vAlign w:val="bottom"/>
          </w:tcPr>
          <w:p>
            <w:pPr>
              <w:spacing w:line="251" w:lineRule="exact"/>
              <w:jc w:val="center"/>
              <w:rPr>
                <w:sz w:val="20"/>
                <w:szCs w:val="20"/>
              </w:rPr>
            </w:pPr>
            <w:r>
              <w:rPr>
                <w:rFonts w:ascii="宋体" w:hAnsi="宋体" w:eastAsia="宋体" w:cs="宋体"/>
                <w:w w:val="99"/>
              </w:rPr>
              <w:t>妇科</w:t>
            </w:r>
          </w:p>
        </w:tc>
        <w:tc>
          <w:tcPr>
            <w:tcW w:w="3860" w:type="dxa"/>
            <w:vAlign w:val="bottom"/>
          </w:tcPr>
          <w:p>
            <w:pPr>
              <w:spacing w:line="251" w:lineRule="exact"/>
              <w:ind w:left="160"/>
              <w:rPr>
                <w:sz w:val="20"/>
                <w:szCs w:val="20"/>
              </w:rPr>
            </w:pPr>
            <w:r>
              <w:rPr>
                <w:rFonts w:ascii="宋体" w:hAnsi="宋体" w:eastAsia="宋体" w:cs="宋体"/>
              </w:rPr>
              <w:t>子宫腺肌病</w:t>
            </w:r>
          </w:p>
        </w:tc>
        <w:tc>
          <w:tcPr>
            <w:tcW w:w="2560" w:type="dxa"/>
            <w:vAlign w:val="bottom"/>
          </w:tcPr>
          <w:p>
            <w:pPr>
              <w:ind w:left="130"/>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119</w:t>
            </w:r>
          </w:p>
        </w:tc>
        <w:tc>
          <w:tcPr>
            <w:tcW w:w="1220" w:type="dxa"/>
            <w:vAlign w:val="bottom"/>
          </w:tcPr>
          <w:p>
            <w:pPr>
              <w:spacing w:line="251" w:lineRule="exact"/>
              <w:jc w:val="center"/>
              <w:rPr>
                <w:sz w:val="20"/>
                <w:szCs w:val="20"/>
              </w:rPr>
            </w:pPr>
            <w:r>
              <w:rPr>
                <w:rFonts w:ascii="宋体" w:hAnsi="宋体" w:eastAsia="宋体" w:cs="宋体"/>
                <w:w w:val="99"/>
              </w:rPr>
              <w:t>妇科</w:t>
            </w:r>
          </w:p>
        </w:tc>
        <w:tc>
          <w:tcPr>
            <w:tcW w:w="3860" w:type="dxa"/>
            <w:vAlign w:val="bottom"/>
          </w:tcPr>
          <w:p>
            <w:pPr>
              <w:spacing w:line="251" w:lineRule="exact"/>
              <w:ind w:left="160"/>
              <w:rPr>
                <w:sz w:val="20"/>
                <w:szCs w:val="20"/>
              </w:rPr>
            </w:pPr>
            <w:r>
              <w:rPr>
                <w:rFonts w:ascii="宋体" w:hAnsi="宋体" w:eastAsia="宋体" w:cs="宋体"/>
              </w:rPr>
              <w:t>子宫平滑肌瘤</w:t>
            </w:r>
          </w:p>
        </w:tc>
        <w:tc>
          <w:tcPr>
            <w:tcW w:w="2560" w:type="dxa"/>
            <w:vAlign w:val="bottom"/>
          </w:tcPr>
          <w:p>
            <w:pPr>
              <w:ind w:left="110"/>
              <w:jc w:val="center"/>
              <w:rPr>
                <w:sz w:val="20"/>
                <w:szCs w:val="20"/>
              </w:rPr>
            </w:pPr>
            <w:r>
              <w:rPr>
                <w:rFonts w:ascii="Times New Roman" w:hAnsi="Times New Roman" w:eastAsia="Times New Roman" w:cs="Times New Roman"/>
                <w:w w:val="99"/>
              </w:rPr>
              <w:t>≤10</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120</w:t>
            </w:r>
          </w:p>
        </w:tc>
        <w:tc>
          <w:tcPr>
            <w:tcW w:w="1220" w:type="dxa"/>
            <w:vAlign w:val="bottom"/>
          </w:tcPr>
          <w:p>
            <w:pPr>
              <w:spacing w:line="251" w:lineRule="exact"/>
              <w:jc w:val="center"/>
              <w:rPr>
                <w:sz w:val="20"/>
                <w:szCs w:val="20"/>
              </w:rPr>
            </w:pPr>
            <w:r>
              <w:rPr>
                <w:rFonts w:ascii="宋体" w:hAnsi="宋体" w:eastAsia="宋体" w:cs="宋体"/>
                <w:w w:val="99"/>
              </w:rPr>
              <w:t>妇科</w:t>
            </w:r>
          </w:p>
        </w:tc>
        <w:tc>
          <w:tcPr>
            <w:tcW w:w="3860" w:type="dxa"/>
            <w:vAlign w:val="bottom"/>
          </w:tcPr>
          <w:p>
            <w:pPr>
              <w:spacing w:line="251" w:lineRule="exact"/>
              <w:ind w:left="160"/>
              <w:rPr>
                <w:sz w:val="20"/>
                <w:szCs w:val="20"/>
              </w:rPr>
            </w:pPr>
            <w:r>
              <w:rPr>
                <w:rFonts w:ascii="宋体" w:hAnsi="宋体" w:eastAsia="宋体" w:cs="宋体"/>
              </w:rPr>
              <w:t>输卵管妊娠</w:t>
            </w:r>
          </w:p>
        </w:tc>
        <w:tc>
          <w:tcPr>
            <w:tcW w:w="2560" w:type="dxa"/>
            <w:vAlign w:val="bottom"/>
          </w:tcPr>
          <w:p>
            <w:pPr>
              <w:ind w:left="130"/>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121</w:t>
            </w:r>
          </w:p>
        </w:tc>
        <w:tc>
          <w:tcPr>
            <w:tcW w:w="1220" w:type="dxa"/>
            <w:vAlign w:val="bottom"/>
          </w:tcPr>
          <w:p>
            <w:pPr>
              <w:spacing w:line="251" w:lineRule="exact"/>
              <w:jc w:val="center"/>
              <w:rPr>
                <w:sz w:val="20"/>
                <w:szCs w:val="20"/>
              </w:rPr>
            </w:pPr>
            <w:r>
              <w:rPr>
                <w:rFonts w:ascii="宋体" w:hAnsi="宋体" w:eastAsia="宋体" w:cs="宋体"/>
                <w:w w:val="99"/>
              </w:rPr>
              <w:t>妇科</w:t>
            </w:r>
          </w:p>
        </w:tc>
        <w:tc>
          <w:tcPr>
            <w:tcW w:w="3860" w:type="dxa"/>
            <w:vAlign w:val="bottom"/>
          </w:tcPr>
          <w:p>
            <w:pPr>
              <w:spacing w:line="251" w:lineRule="exact"/>
              <w:ind w:left="160"/>
              <w:rPr>
                <w:sz w:val="20"/>
                <w:szCs w:val="20"/>
              </w:rPr>
            </w:pPr>
            <w:r>
              <w:rPr>
                <w:rFonts w:ascii="宋体" w:hAnsi="宋体" w:eastAsia="宋体" w:cs="宋体"/>
              </w:rPr>
              <w:t>卵巢良性肿瘤</w:t>
            </w:r>
          </w:p>
        </w:tc>
        <w:tc>
          <w:tcPr>
            <w:tcW w:w="2560" w:type="dxa"/>
            <w:vAlign w:val="bottom"/>
          </w:tcPr>
          <w:p>
            <w:pPr>
              <w:ind w:left="130"/>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122</w:t>
            </w:r>
          </w:p>
        </w:tc>
        <w:tc>
          <w:tcPr>
            <w:tcW w:w="1220" w:type="dxa"/>
            <w:vAlign w:val="bottom"/>
          </w:tcPr>
          <w:p>
            <w:pPr>
              <w:spacing w:line="251" w:lineRule="exact"/>
              <w:jc w:val="center"/>
              <w:rPr>
                <w:sz w:val="20"/>
                <w:szCs w:val="20"/>
              </w:rPr>
            </w:pPr>
            <w:r>
              <w:rPr>
                <w:rFonts w:ascii="宋体" w:hAnsi="宋体" w:eastAsia="宋体" w:cs="宋体"/>
                <w:w w:val="99"/>
              </w:rPr>
              <w:t>妇科</w:t>
            </w:r>
          </w:p>
        </w:tc>
        <w:tc>
          <w:tcPr>
            <w:tcW w:w="3860" w:type="dxa"/>
            <w:vAlign w:val="bottom"/>
          </w:tcPr>
          <w:p>
            <w:pPr>
              <w:spacing w:line="251" w:lineRule="exact"/>
              <w:ind w:left="160"/>
              <w:rPr>
                <w:sz w:val="20"/>
                <w:szCs w:val="20"/>
              </w:rPr>
            </w:pPr>
            <w:r>
              <w:rPr>
                <w:rFonts w:ascii="宋体" w:hAnsi="宋体" w:eastAsia="宋体" w:cs="宋体"/>
              </w:rPr>
              <w:t>宫颈癌</w:t>
            </w:r>
          </w:p>
        </w:tc>
        <w:tc>
          <w:tcPr>
            <w:tcW w:w="2560" w:type="dxa"/>
            <w:vAlign w:val="bottom"/>
          </w:tcPr>
          <w:p>
            <w:pPr>
              <w:ind w:left="110"/>
              <w:jc w:val="center"/>
              <w:rPr>
                <w:sz w:val="20"/>
                <w:szCs w:val="20"/>
              </w:rPr>
            </w:pPr>
            <w:r>
              <w:rPr>
                <w:rFonts w:ascii="Times New Roman" w:hAnsi="Times New Roman" w:eastAsia="Times New Roman" w:cs="Times New Roman"/>
                <w:w w:val="99"/>
              </w:rPr>
              <w:t>≤15</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123</w:t>
            </w:r>
          </w:p>
        </w:tc>
        <w:tc>
          <w:tcPr>
            <w:tcW w:w="1220" w:type="dxa"/>
            <w:vAlign w:val="bottom"/>
          </w:tcPr>
          <w:p>
            <w:pPr>
              <w:spacing w:line="251" w:lineRule="exact"/>
              <w:jc w:val="center"/>
              <w:rPr>
                <w:sz w:val="20"/>
                <w:szCs w:val="20"/>
              </w:rPr>
            </w:pPr>
            <w:r>
              <w:rPr>
                <w:rFonts w:ascii="宋体" w:hAnsi="宋体" w:eastAsia="宋体" w:cs="宋体"/>
                <w:w w:val="99"/>
              </w:rPr>
              <w:t>产科</w:t>
            </w:r>
          </w:p>
        </w:tc>
        <w:tc>
          <w:tcPr>
            <w:tcW w:w="3860" w:type="dxa"/>
            <w:vAlign w:val="bottom"/>
          </w:tcPr>
          <w:p>
            <w:pPr>
              <w:spacing w:line="251" w:lineRule="exact"/>
              <w:ind w:left="160"/>
              <w:rPr>
                <w:sz w:val="20"/>
                <w:szCs w:val="20"/>
              </w:rPr>
            </w:pPr>
            <w:r>
              <w:rPr>
                <w:rFonts w:ascii="宋体" w:hAnsi="宋体" w:eastAsia="宋体" w:cs="宋体"/>
              </w:rPr>
              <w:t>胎膜早破阴道分娩</w:t>
            </w:r>
          </w:p>
        </w:tc>
        <w:tc>
          <w:tcPr>
            <w:tcW w:w="2560" w:type="dxa"/>
            <w:vAlign w:val="bottom"/>
          </w:tcPr>
          <w:p>
            <w:pPr>
              <w:ind w:left="130"/>
              <w:jc w:val="center"/>
              <w:rPr>
                <w:sz w:val="20"/>
                <w:szCs w:val="20"/>
              </w:rPr>
            </w:pPr>
            <w:r>
              <w:rPr>
                <w:rFonts w:ascii="Times New Roman" w:hAnsi="Times New Roman" w:eastAsia="Times New Roman" w:cs="Times New Roman"/>
              </w:rPr>
              <w:t>≤5</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124</w:t>
            </w:r>
          </w:p>
        </w:tc>
        <w:tc>
          <w:tcPr>
            <w:tcW w:w="1220" w:type="dxa"/>
            <w:vAlign w:val="bottom"/>
          </w:tcPr>
          <w:p>
            <w:pPr>
              <w:spacing w:line="251" w:lineRule="exact"/>
              <w:jc w:val="center"/>
              <w:rPr>
                <w:sz w:val="20"/>
                <w:szCs w:val="20"/>
              </w:rPr>
            </w:pPr>
            <w:r>
              <w:rPr>
                <w:rFonts w:ascii="宋体" w:hAnsi="宋体" w:eastAsia="宋体" w:cs="宋体"/>
                <w:w w:val="99"/>
              </w:rPr>
              <w:t>产科</w:t>
            </w:r>
          </w:p>
        </w:tc>
        <w:tc>
          <w:tcPr>
            <w:tcW w:w="3860" w:type="dxa"/>
            <w:vAlign w:val="bottom"/>
          </w:tcPr>
          <w:p>
            <w:pPr>
              <w:spacing w:line="251" w:lineRule="exact"/>
              <w:ind w:left="160"/>
              <w:rPr>
                <w:sz w:val="20"/>
                <w:szCs w:val="20"/>
              </w:rPr>
            </w:pPr>
            <w:r>
              <w:rPr>
                <w:rFonts w:ascii="宋体" w:hAnsi="宋体" w:eastAsia="宋体" w:cs="宋体"/>
              </w:rPr>
              <w:t>无指佂剖宫产单胎分娩</w:t>
            </w:r>
          </w:p>
        </w:tc>
        <w:tc>
          <w:tcPr>
            <w:tcW w:w="2560" w:type="dxa"/>
            <w:vAlign w:val="bottom"/>
          </w:tcPr>
          <w:p>
            <w:pPr>
              <w:ind w:left="130"/>
              <w:jc w:val="center"/>
              <w:rPr>
                <w:sz w:val="20"/>
                <w:szCs w:val="20"/>
              </w:rPr>
            </w:pPr>
            <w:r>
              <w:rPr>
                <w:rFonts w:ascii="Times New Roman" w:hAnsi="Times New Roman" w:eastAsia="Times New Roman" w:cs="Times New Roman"/>
              </w:rPr>
              <w:t>≤5</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125</w:t>
            </w:r>
          </w:p>
        </w:tc>
        <w:tc>
          <w:tcPr>
            <w:tcW w:w="1220" w:type="dxa"/>
            <w:vAlign w:val="bottom"/>
          </w:tcPr>
          <w:p>
            <w:pPr>
              <w:spacing w:line="251" w:lineRule="exact"/>
              <w:jc w:val="center"/>
              <w:rPr>
                <w:sz w:val="20"/>
                <w:szCs w:val="20"/>
              </w:rPr>
            </w:pPr>
            <w:r>
              <w:rPr>
                <w:rFonts w:ascii="宋体" w:hAnsi="宋体" w:eastAsia="宋体" w:cs="宋体"/>
                <w:w w:val="99"/>
              </w:rPr>
              <w:t>产科</w:t>
            </w:r>
          </w:p>
        </w:tc>
        <w:tc>
          <w:tcPr>
            <w:tcW w:w="3860" w:type="dxa"/>
            <w:vAlign w:val="bottom"/>
          </w:tcPr>
          <w:p>
            <w:pPr>
              <w:spacing w:line="251" w:lineRule="exact"/>
              <w:ind w:left="160"/>
              <w:rPr>
                <w:sz w:val="20"/>
                <w:szCs w:val="20"/>
              </w:rPr>
            </w:pPr>
            <w:r>
              <w:rPr>
                <w:rFonts w:ascii="宋体" w:hAnsi="宋体" w:eastAsia="宋体" w:cs="宋体"/>
              </w:rPr>
              <w:t>自然临产阴道分娩</w:t>
            </w:r>
          </w:p>
        </w:tc>
        <w:tc>
          <w:tcPr>
            <w:tcW w:w="2560" w:type="dxa"/>
            <w:vAlign w:val="bottom"/>
          </w:tcPr>
          <w:p>
            <w:pPr>
              <w:ind w:left="130"/>
              <w:jc w:val="center"/>
              <w:rPr>
                <w:sz w:val="20"/>
                <w:szCs w:val="20"/>
              </w:rPr>
            </w:pPr>
            <w:r>
              <w:rPr>
                <w:rFonts w:ascii="Times New Roman" w:hAnsi="Times New Roman" w:eastAsia="Times New Roman" w:cs="Times New Roman"/>
              </w:rPr>
              <w:t>≤3</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126</w:t>
            </w:r>
          </w:p>
        </w:tc>
        <w:tc>
          <w:tcPr>
            <w:tcW w:w="1220" w:type="dxa"/>
            <w:vAlign w:val="bottom"/>
          </w:tcPr>
          <w:p>
            <w:pPr>
              <w:spacing w:line="251" w:lineRule="exact"/>
              <w:jc w:val="center"/>
              <w:rPr>
                <w:sz w:val="20"/>
                <w:szCs w:val="20"/>
              </w:rPr>
            </w:pPr>
            <w:r>
              <w:rPr>
                <w:rFonts w:ascii="宋体" w:hAnsi="宋体" w:eastAsia="宋体" w:cs="宋体"/>
                <w:w w:val="99"/>
              </w:rPr>
              <w:t>产科</w:t>
            </w:r>
          </w:p>
        </w:tc>
        <w:tc>
          <w:tcPr>
            <w:tcW w:w="3860" w:type="dxa"/>
            <w:vAlign w:val="bottom"/>
          </w:tcPr>
          <w:p>
            <w:pPr>
              <w:spacing w:line="251" w:lineRule="exact"/>
              <w:ind w:left="160"/>
              <w:rPr>
                <w:sz w:val="20"/>
                <w:szCs w:val="20"/>
              </w:rPr>
            </w:pPr>
            <w:r>
              <w:rPr>
                <w:rFonts w:ascii="宋体" w:hAnsi="宋体" w:eastAsia="宋体" w:cs="宋体"/>
              </w:rPr>
              <w:t>产褥感染</w:t>
            </w:r>
          </w:p>
        </w:tc>
        <w:tc>
          <w:tcPr>
            <w:tcW w:w="2560" w:type="dxa"/>
            <w:vAlign w:val="bottom"/>
          </w:tcPr>
          <w:p>
            <w:pPr>
              <w:ind w:left="130"/>
              <w:jc w:val="center"/>
              <w:rPr>
                <w:sz w:val="20"/>
                <w:szCs w:val="20"/>
              </w:rPr>
            </w:pPr>
            <w:r>
              <w:rPr>
                <w:rFonts w:ascii="Times New Roman" w:hAnsi="Times New Roman" w:eastAsia="Times New Roman" w:cs="Times New Roman"/>
              </w:rPr>
              <w:t>≤4</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127</w:t>
            </w:r>
          </w:p>
        </w:tc>
        <w:tc>
          <w:tcPr>
            <w:tcW w:w="1220" w:type="dxa"/>
            <w:vAlign w:val="bottom"/>
          </w:tcPr>
          <w:p>
            <w:pPr>
              <w:spacing w:line="251" w:lineRule="exact"/>
              <w:jc w:val="center"/>
              <w:rPr>
                <w:sz w:val="20"/>
                <w:szCs w:val="20"/>
              </w:rPr>
            </w:pPr>
            <w:r>
              <w:rPr>
                <w:rFonts w:ascii="宋体" w:hAnsi="宋体" w:eastAsia="宋体" w:cs="宋体"/>
                <w:w w:val="99"/>
              </w:rPr>
              <w:t>产科</w:t>
            </w:r>
          </w:p>
        </w:tc>
        <w:tc>
          <w:tcPr>
            <w:tcW w:w="3860" w:type="dxa"/>
            <w:vAlign w:val="bottom"/>
          </w:tcPr>
          <w:p>
            <w:pPr>
              <w:spacing w:line="251" w:lineRule="exact"/>
              <w:ind w:left="160"/>
              <w:rPr>
                <w:sz w:val="20"/>
                <w:szCs w:val="20"/>
              </w:rPr>
            </w:pPr>
            <w:r>
              <w:rPr>
                <w:rFonts w:ascii="宋体" w:hAnsi="宋体" w:eastAsia="宋体" w:cs="宋体"/>
              </w:rPr>
              <w:t>宫缩乏力导致产后出血</w:t>
            </w:r>
          </w:p>
        </w:tc>
        <w:tc>
          <w:tcPr>
            <w:tcW w:w="2560" w:type="dxa"/>
            <w:vAlign w:val="bottom"/>
          </w:tcPr>
          <w:p>
            <w:pPr>
              <w:ind w:left="130"/>
              <w:jc w:val="center"/>
              <w:rPr>
                <w:sz w:val="20"/>
                <w:szCs w:val="20"/>
              </w:rPr>
            </w:pPr>
            <w:r>
              <w:rPr>
                <w:rFonts w:ascii="Times New Roman" w:hAnsi="Times New Roman" w:eastAsia="Times New Roman" w:cs="Times New Roman"/>
              </w:rPr>
              <w:t>≤5</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7"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128</w:t>
            </w:r>
          </w:p>
        </w:tc>
        <w:tc>
          <w:tcPr>
            <w:tcW w:w="1220" w:type="dxa"/>
            <w:vAlign w:val="bottom"/>
          </w:tcPr>
          <w:p>
            <w:pPr>
              <w:spacing w:line="251" w:lineRule="exact"/>
              <w:jc w:val="center"/>
              <w:rPr>
                <w:sz w:val="20"/>
                <w:szCs w:val="20"/>
              </w:rPr>
            </w:pPr>
            <w:r>
              <w:rPr>
                <w:rFonts w:ascii="宋体" w:hAnsi="宋体" w:eastAsia="宋体" w:cs="宋体"/>
                <w:w w:val="99"/>
              </w:rPr>
              <w:t>产科</w:t>
            </w:r>
          </w:p>
        </w:tc>
        <w:tc>
          <w:tcPr>
            <w:tcW w:w="3860" w:type="dxa"/>
            <w:vAlign w:val="bottom"/>
          </w:tcPr>
          <w:p>
            <w:pPr>
              <w:spacing w:line="251" w:lineRule="exact"/>
              <w:ind w:left="160"/>
              <w:rPr>
                <w:sz w:val="20"/>
                <w:szCs w:val="20"/>
              </w:rPr>
            </w:pPr>
            <w:r>
              <w:rPr>
                <w:rFonts w:ascii="宋体" w:hAnsi="宋体" w:eastAsia="宋体" w:cs="宋体"/>
              </w:rPr>
              <w:t>阴道分娩因胎盘因素导致产后出血</w:t>
            </w:r>
          </w:p>
        </w:tc>
        <w:tc>
          <w:tcPr>
            <w:tcW w:w="2560" w:type="dxa"/>
            <w:vAlign w:val="bottom"/>
          </w:tcPr>
          <w:p>
            <w:pPr>
              <w:ind w:left="130"/>
              <w:jc w:val="center"/>
              <w:rPr>
                <w:sz w:val="20"/>
                <w:szCs w:val="20"/>
              </w:rPr>
            </w:pPr>
            <w:r>
              <w:rPr>
                <w:rFonts w:ascii="Times New Roman" w:hAnsi="Times New Roman" w:eastAsia="Times New Roman" w:cs="Times New Roman"/>
              </w:rPr>
              <w:t>≤5</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129</w:t>
            </w:r>
          </w:p>
        </w:tc>
        <w:tc>
          <w:tcPr>
            <w:tcW w:w="1220" w:type="dxa"/>
            <w:vAlign w:val="bottom"/>
          </w:tcPr>
          <w:p>
            <w:pPr>
              <w:spacing w:line="251" w:lineRule="exact"/>
              <w:jc w:val="center"/>
              <w:rPr>
                <w:sz w:val="20"/>
                <w:szCs w:val="20"/>
              </w:rPr>
            </w:pPr>
            <w:r>
              <w:rPr>
                <w:rFonts w:ascii="宋体" w:hAnsi="宋体" w:eastAsia="宋体" w:cs="宋体"/>
                <w:w w:val="99"/>
              </w:rPr>
              <w:t>产科</w:t>
            </w:r>
          </w:p>
        </w:tc>
        <w:tc>
          <w:tcPr>
            <w:tcW w:w="3860" w:type="dxa"/>
            <w:vAlign w:val="bottom"/>
          </w:tcPr>
          <w:p>
            <w:pPr>
              <w:spacing w:line="251" w:lineRule="exact"/>
              <w:ind w:left="160"/>
              <w:rPr>
                <w:sz w:val="20"/>
                <w:szCs w:val="20"/>
              </w:rPr>
            </w:pPr>
            <w:r>
              <w:rPr>
                <w:rFonts w:ascii="宋体" w:hAnsi="宋体" w:eastAsia="宋体" w:cs="宋体"/>
              </w:rPr>
              <w:t>阴道产钳助产</w:t>
            </w:r>
          </w:p>
        </w:tc>
        <w:tc>
          <w:tcPr>
            <w:tcW w:w="2560" w:type="dxa"/>
            <w:vAlign w:val="bottom"/>
          </w:tcPr>
          <w:p>
            <w:pPr>
              <w:ind w:left="130"/>
              <w:jc w:val="center"/>
              <w:rPr>
                <w:sz w:val="20"/>
                <w:szCs w:val="20"/>
              </w:rPr>
            </w:pPr>
            <w:r>
              <w:rPr>
                <w:rFonts w:ascii="Times New Roman" w:hAnsi="Times New Roman" w:eastAsia="Times New Roman" w:cs="Times New Roman"/>
              </w:rPr>
              <w:t>≤3</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130</w:t>
            </w:r>
          </w:p>
        </w:tc>
        <w:tc>
          <w:tcPr>
            <w:tcW w:w="1220" w:type="dxa"/>
            <w:vAlign w:val="bottom"/>
          </w:tcPr>
          <w:p>
            <w:pPr>
              <w:spacing w:line="251" w:lineRule="exact"/>
              <w:jc w:val="center"/>
              <w:rPr>
                <w:sz w:val="20"/>
                <w:szCs w:val="20"/>
              </w:rPr>
            </w:pPr>
            <w:r>
              <w:rPr>
                <w:rFonts w:ascii="宋体" w:hAnsi="宋体" w:eastAsia="宋体" w:cs="宋体"/>
                <w:w w:val="99"/>
              </w:rPr>
              <w:t>产科</w:t>
            </w:r>
          </w:p>
        </w:tc>
        <w:tc>
          <w:tcPr>
            <w:tcW w:w="3860" w:type="dxa"/>
            <w:vAlign w:val="bottom"/>
          </w:tcPr>
          <w:p>
            <w:pPr>
              <w:spacing w:line="251" w:lineRule="exact"/>
              <w:ind w:left="160"/>
              <w:rPr>
                <w:sz w:val="20"/>
                <w:szCs w:val="20"/>
              </w:rPr>
            </w:pPr>
            <w:r>
              <w:rPr>
                <w:rFonts w:ascii="宋体" w:hAnsi="宋体" w:eastAsia="宋体" w:cs="宋体"/>
              </w:rPr>
              <w:t>医疗性引产</w:t>
            </w:r>
          </w:p>
        </w:tc>
        <w:tc>
          <w:tcPr>
            <w:tcW w:w="2560" w:type="dxa"/>
            <w:vAlign w:val="bottom"/>
          </w:tcPr>
          <w:p>
            <w:pPr>
              <w:ind w:left="130"/>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131</w:t>
            </w:r>
          </w:p>
        </w:tc>
        <w:tc>
          <w:tcPr>
            <w:tcW w:w="1220" w:type="dxa"/>
            <w:vAlign w:val="bottom"/>
          </w:tcPr>
          <w:p>
            <w:pPr>
              <w:spacing w:line="251" w:lineRule="exact"/>
              <w:jc w:val="center"/>
              <w:rPr>
                <w:sz w:val="20"/>
                <w:szCs w:val="20"/>
              </w:rPr>
            </w:pPr>
            <w:r>
              <w:rPr>
                <w:rFonts w:ascii="宋体" w:hAnsi="宋体" w:eastAsia="宋体" w:cs="宋体"/>
                <w:w w:val="99"/>
              </w:rPr>
              <w:t>产科</w:t>
            </w:r>
          </w:p>
        </w:tc>
        <w:tc>
          <w:tcPr>
            <w:tcW w:w="3860" w:type="dxa"/>
            <w:vAlign w:val="bottom"/>
          </w:tcPr>
          <w:p>
            <w:pPr>
              <w:spacing w:line="251" w:lineRule="exact"/>
              <w:ind w:left="160"/>
              <w:rPr>
                <w:sz w:val="20"/>
                <w:szCs w:val="20"/>
              </w:rPr>
            </w:pPr>
            <w:r>
              <w:rPr>
                <w:rFonts w:ascii="宋体" w:hAnsi="宋体" w:eastAsia="宋体" w:cs="宋体"/>
              </w:rPr>
              <w:t>过期妊娠</w:t>
            </w:r>
          </w:p>
        </w:tc>
        <w:tc>
          <w:tcPr>
            <w:tcW w:w="2560" w:type="dxa"/>
            <w:vAlign w:val="bottom"/>
          </w:tcPr>
          <w:p>
            <w:pPr>
              <w:ind w:left="130"/>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132</w:t>
            </w:r>
          </w:p>
        </w:tc>
        <w:tc>
          <w:tcPr>
            <w:tcW w:w="1220" w:type="dxa"/>
            <w:vAlign w:val="bottom"/>
          </w:tcPr>
          <w:p>
            <w:pPr>
              <w:spacing w:line="251" w:lineRule="exact"/>
              <w:jc w:val="center"/>
              <w:rPr>
                <w:sz w:val="20"/>
                <w:szCs w:val="20"/>
              </w:rPr>
            </w:pPr>
            <w:r>
              <w:rPr>
                <w:rFonts w:ascii="宋体" w:hAnsi="宋体" w:eastAsia="宋体" w:cs="宋体"/>
                <w:w w:val="99"/>
              </w:rPr>
              <w:t>产科</w:t>
            </w:r>
          </w:p>
        </w:tc>
        <w:tc>
          <w:tcPr>
            <w:tcW w:w="3860" w:type="dxa"/>
            <w:vAlign w:val="bottom"/>
          </w:tcPr>
          <w:p>
            <w:pPr>
              <w:spacing w:line="251" w:lineRule="exact"/>
              <w:ind w:left="160"/>
              <w:rPr>
                <w:sz w:val="20"/>
                <w:szCs w:val="20"/>
              </w:rPr>
            </w:pPr>
            <w:r>
              <w:rPr>
                <w:rFonts w:ascii="宋体" w:hAnsi="宋体" w:eastAsia="宋体" w:cs="宋体"/>
              </w:rPr>
              <w:t>完全性前置胎盘</w:t>
            </w:r>
          </w:p>
        </w:tc>
        <w:tc>
          <w:tcPr>
            <w:tcW w:w="2560" w:type="dxa"/>
            <w:vAlign w:val="bottom"/>
          </w:tcPr>
          <w:p>
            <w:pPr>
              <w:ind w:left="130"/>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133</w:t>
            </w:r>
          </w:p>
        </w:tc>
        <w:tc>
          <w:tcPr>
            <w:tcW w:w="1220" w:type="dxa"/>
            <w:vAlign w:val="bottom"/>
          </w:tcPr>
          <w:p>
            <w:pPr>
              <w:spacing w:line="251" w:lineRule="exact"/>
              <w:jc w:val="center"/>
              <w:rPr>
                <w:sz w:val="20"/>
                <w:szCs w:val="20"/>
              </w:rPr>
            </w:pPr>
            <w:r>
              <w:rPr>
                <w:rFonts w:ascii="宋体" w:hAnsi="宋体" w:eastAsia="宋体" w:cs="宋体"/>
                <w:w w:val="99"/>
              </w:rPr>
              <w:t>儿科</w:t>
            </w:r>
          </w:p>
        </w:tc>
        <w:tc>
          <w:tcPr>
            <w:tcW w:w="3860" w:type="dxa"/>
            <w:vAlign w:val="bottom"/>
          </w:tcPr>
          <w:p>
            <w:pPr>
              <w:spacing w:line="251" w:lineRule="exact"/>
              <w:ind w:left="160"/>
              <w:rPr>
                <w:sz w:val="20"/>
                <w:szCs w:val="20"/>
              </w:rPr>
            </w:pPr>
            <w:r>
              <w:rPr>
                <w:rFonts w:ascii="宋体" w:hAnsi="宋体" w:eastAsia="宋体" w:cs="宋体"/>
              </w:rPr>
              <w:t>儿肺炎支原体肺炎</w:t>
            </w:r>
          </w:p>
        </w:tc>
        <w:tc>
          <w:tcPr>
            <w:tcW w:w="2560" w:type="dxa"/>
            <w:vAlign w:val="bottom"/>
          </w:tcPr>
          <w:p>
            <w:pPr>
              <w:ind w:left="110"/>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tcBorders>
              <w:bottom w:val="single" w:color="auto" w:sz="8" w:space="0"/>
            </w:tcBorders>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860" w:type="dxa"/>
            <w:tcBorders>
              <w:bottom w:val="single" w:color="auto" w:sz="8" w:space="0"/>
            </w:tcBorders>
            <w:vAlign w:val="bottom"/>
          </w:tcPr>
          <w:p>
            <w:pPr>
              <w:rPr>
                <w:sz w:val="6"/>
                <w:szCs w:val="6"/>
              </w:rPr>
            </w:pPr>
          </w:p>
        </w:tc>
        <w:tc>
          <w:tcPr>
            <w:tcW w:w="256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443" w:hRule="atLeast"/>
        </w:trPr>
        <w:tc>
          <w:tcPr>
            <w:tcW w:w="20" w:type="dxa"/>
            <w:vAlign w:val="bottom"/>
          </w:tcPr>
          <w:p>
            <w:pPr>
              <w:rPr>
                <w:sz w:val="24"/>
                <w:szCs w:val="24"/>
              </w:rPr>
            </w:pPr>
          </w:p>
        </w:tc>
        <w:tc>
          <w:tcPr>
            <w:tcW w:w="640" w:type="dxa"/>
            <w:vAlign w:val="bottom"/>
          </w:tcPr>
          <w:p>
            <w:pPr>
              <w:rPr>
                <w:sz w:val="24"/>
                <w:szCs w:val="24"/>
              </w:rPr>
            </w:pPr>
          </w:p>
        </w:tc>
        <w:tc>
          <w:tcPr>
            <w:tcW w:w="1220" w:type="dxa"/>
            <w:vAlign w:val="bottom"/>
          </w:tcPr>
          <w:p>
            <w:pPr>
              <w:rPr>
                <w:sz w:val="24"/>
                <w:szCs w:val="24"/>
              </w:rPr>
            </w:pPr>
          </w:p>
        </w:tc>
        <w:tc>
          <w:tcPr>
            <w:tcW w:w="3860" w:type="dxa"/>
            <w:vAlign w:val="bottom"/>
          </w:tcPr>
          <w:p>
            <w:pPr>
              <w:ind w:left="2260"/>
              <w:rPr>
                <w:sz w:val="20"/>
                <w:szCs w:val="20"/>
              </w:rPr>
            </w:pPr>
            <w:r>
              <w:rPr>
                <w:rFonts w:ascii="Times New Roman" w:hAnsi="Times New Roman" w:eastAsia="Times New Roman" w:cs="Times New Roman"/>
                <w:sz w:val="18"/>
                <w:szCs w:val="18"/>
              </w:rPr>
              <w:t>101</w:t>
            </w:r>
          </w:p>
        </w:tc>
        <w:tc>
          <w:tcPr>
            <w:tcW w:w="2560" w:type="dxa"/>
            <w:vAlign w:val="bottom"/>
          </w:tcPr>
          <w:p>
            <w:pPr>
              <w:rPr>
                <w:sz w:val="24"/>
                <w:szCs w:val="24"/>
              </w:rPr>
            </w:pPr>
          </w:p>
        </w:tc>
        <w:tc>
          <w:tcPr>
            <w:tcW w:w="360" w:type="dxa"/>
            <w:vAlign w:val="bottom"/>
          </w:tcPr>
          <w:p>
            <w:pPr>
              <w:rPr>
                <w:sz w:val="1"/>
                <w:szCs w:val="1"/>
              </w:rPr>
            </w:pPr>
          </w:p>
        </w:tc>
      </w:tr>
    </w:tbl>
    <w:p>
      <w:pPr>
        <w:sectPr>
          <w:pgSz w:w="11900" w:h="16838"/>
          <w:pgMar w:top="1440" w:right="1440" w:bottom="639" w:left="1440" w:header="0" w:footer="0" w:gutter="0"/>
          <w:cols w:equalWidth="0" w:num="1">
            <w:col w:w="9026"/>
          </w:cols>
        </w:sectPr>
      </w:pPr>
    </w:p>
    <w:p>
      <w:pPr>
        <w:spacing w:line="45" w:lineRule="exact"/>
        <w:rPr>
          <w:sz w:val="20"/>
          <w:szCs w:val="20"/>
        </w:rPr>
      </w:pPr>
      <w:bookmarkStart w:id="105" w:name="page106"/>
      <w:bookmarkEnd w:id="105"/>
      <w:r>
        <w:rPr>
          <w:sz w:val="20"/>
          <w:szCs w:val="20"/>
        </w:rPr>
        <mc:AlternateContent>
          <mc:Choice Requires="wps">
            <w:drawing>
              <wp:anchor distT="0" distB="0" distL="114300" distR="114300" simplePos="0" relativeHeight="252356608" behindDoc="1" locked="0" layoutInCell="0" allowOverlap="1">
                <wp:simplePos x="0" y="0"/>
                <wp:positionH relativeFrom="page">
                  <wp:posOffset>1074420</wp:posOffset>
                </wp:positionH>
                <wp:positionV relativeFrom="page">
                  <wp:posOffset>923290</wp:posOffset>
                </wp:positionV>
                <wp:extent cx="5267960" cy="0"/>
                <wp:effectExtent l="0" t="0" r="0" b="0"/>
                <wp:wrapNone/>
                <wp:docPr id="698" name="Shape 698"/>
                <wp:cNvGraphicFramePr/>
                <a:graphic xmlns:a="http://schemas.openxmlformats.org/drawingml/2006/main">
                  <a:graphicData uri="http://schemas.microsoft.com/office/word/2010/wordprocessingShape">
                    <wps:wsp>
                      <wps:cNvCnPr/>
                      <wps:spPr>
                        <a:xfrm>
                          <a:off x="0" y="0"/>
                          <a:ext cx="52679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98" o:spid="_x0000_s1026" o:spt="20" style="position:absolute;left:0pt;margin-left:84.6pt;margin-top:72.7pt;height:0pt;width:414.8pt;mso-position-horizontal-relative:page;mso-position-vertical-relative:page;z-index:-250959872;mso-width-relative:page;mso-height-relative:page;" fillcolor="#FFFFFF" filled="t" stroked="t" coordsize="21600,21600" o:allowincell="f" o:gfxdata="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WXtXg2wAAAAsBAAAPAAAAAAAAAAEAIAAAACIAAABkcnMvZG93bnJldi54bWxQSwEC&#10;FAAUAAAACACHTuJAKmy3XrgBAACsAwAADgAAAAAAAAABACAAAAAqAQAAZHJzL2Uyb0RvYy54bWxQ&#10;SwUGAAAAAAYABgBZAQAAVAUAAAAA&#10;">
                <v:fill on="t" focussize="0,0"/>
                <v:stroke weight="1.44pt" color="#000000" miterlimit="8" joinstyle="miter"/>
                <v:imagedata o:title=""/>
                <o:lock v:ext="edit" aspectratio="f"/>
              </v:line>
            </w:pict>
          </mc:Fallback>
        </mc:AlternateContent>
      </w:r>
    </w:p>
    <w:tbl>
      <w:tblPr>
        <w:tblStyle w:val="3"/>
        <w:tblW w:w="8660" w:type="dxa"/>
        <w:tblInd w:w="240" w:type="dxa"/>
        <w:tblLayout w:type="fixed"/>
        <w:tblCellMar>
          <w:top w:w="0" w:type="dxa"/>
          <w:left w:w="0" w:type="dxa"/>
          <w:bottom w:w="0" w:type="dxa"/>
          <w:right w:w="0" w:type="dxa"/>
        </w:tblCellMar>
      </w:tblPr>
      <w:tblGrid>
        <w:gridCol w:w="20"/>
        <w:gridCol w:w="640"/>
        <w:gridCol w:w="1220"/>
        <w:gridCol w:w="3980"/>
        <w:gridCol w:w="2440"/>
        <w:gridCol w:w="360"/>
      </w:tblGrid>
      <w:tr>
        <w:tblPrEx>
          <w:tblCellMar>
            <w:top w:w="0" w:type="dxa"/>
            <w:left w:w="0" w:type="dxa"/>
            <w:bottom w:w="0" w:type="dxa"/>
            <w:right w:w="0" w:type="dxa"/>
          </w:tblCellMar>
        </w:tblPrEx>
        <w:trPr>
          <w:trHeight w:val="251" w:hRule="atLeast"/>
        </w:trPr>
        <w:tc>
          <w:tcPr>
            <w:tcW w:w="20" w:type="dxa"/>
            <w:vAlign w:val="bottom"/>
          </w:tcPr>
          <w:p>
            <w:pPr>
              <w:rPr>
                <w:sz w:val="21"/>
                <w:szCs w:val="21"/>
              </w:rPr>
            </w:pPr>
          </w:p>
        </w:tc>
        <w:tc>
          <w:tcPr>
            <w:tcW w:w="640" w:type="dxa"/>
            <w:vAlign w:val="bottom"/>
          </w:tcPr>
          <w:p>
            <w:pPr>
              <w:spacing w:line="251" w:lineRule="exact"/>
              <w:jc w:val="center"/>
              <w:rPr>
                <w:sz w:val="20"/>
                <w:szCs w:val="20"/>
              </w:rPr>
            </w:pPr>
            <w:r>
              <w:rPr>
                <w:rFonts w:ascii="宋体" w:hAnsi="宋体" w:eastAsia="宋体" w:cs="宋体"/>
                <w:b/>
                <w:bCs/>
                <w:w w:val="99"/>
              </w:rPr>
              <w:t>序</w:t>
            </w:r>
          </w:p>
        </w:tc>
        <w:tc>
          <w:tcPr>
            <w:tcW w:w="1220" w:type="dxa"/>
            <w:vMerge w:val="restart"/>
            <w:vAlign w:val="bottom"/>
          </w:tcPr>
          <w:p>
            <w:pPr>
              <w:spacing w:line="251" w:lineRule="exact"/>
              <w:jc w:val="center"/>
              <w:rPr>
                <w:sz w:val="20"/>
                <w:szCs w:val="20"/>
              </w:rPr>
            </w:pPr>
            <w:r>
              <w:rPr>
                <w:rFonts w:ascii="宋体" w:hAnsi="宋体" w:eastAsia="宋体" w:cs="宋体"/>
                <w:b/>
                <w:bCs/>
                <w:w w:val="99"/>
              </w:rPr>
              <w:t>专业名称</w:t>
            </w:r>
          </w:p>
        </w:tc>
        <w:tc>
          <w:tcPr>
            <w:tcW w:w="3980" w:type="dxa"/>
            <w:vMerge w:val="restart"/>
            <w:vAlign w:val="bottom"/>
          </w:tcPr>
          <w:p>
            <w:pPr>
              <w:spacing w:line="251" w:lineRule="exact"/>
              <w:ind w:left="1400"/>
              <w:rPr>
                <w:sz w:val="20"/>
                <w:szCs w:val="20"/>
              </w:rPr>
            </w:pPr>
            <w:r>
              <w:rPr>
                <w:rFonts w:ascii="宋体" w:hAnsi="宋体" w:eastAsia="宋体" w:cs="宋体"/>
                <w:b/>
                <w:bCs/>
              </w:rPr>
              <w:t>路径病种名称</w:t>
            </w:r>
          </w:p>
        </w:tc>
        <w:tc>
          <w:tcPr>
            <w:tcW w:w="2440" w:type="dxa"/>
            <w:vAlign w:val="bottom"/>
          </w:tcPr>
          <w:p>
            <w:pPr>
              <w:spacing w:line="251" w:lineRule="exact"/>
              <w:ind w:left="10"/>
              <w:jc w:val="center"/>
              <w:rPr>
                <w:sz w:val="20"/>
                <w:szCs w:val="20"/>
              </w:rPr>
            </w:pPr>
            <w:r>
              <w:rPr>
                <w:rFonts w:ascii="宋体" w:hAnsi="宋体" w:eastAsia="宋体" w:cs="宋体"/>
                <w:b/>
                <w:bCs/>
              </w:rPr>
              <w:t>年出院患者平均住院</w:t>
            </w:r>
          </w:p>
        </w:tc>
        <w:tc>
          <w:tcPr>
            <w:tcW w:w="360" w:type="dxa"/>
            <w:vAlign w:val="bottom"/>
          </w:tcPr>
          <w:p>
            <w:pPr>
              <w:rPr>
                <w:sz w:val="1"/>
                <w:szCs w:val="1"/>
              </w:rPr>
            </w:pPr>
          </w:p>
        </w:tc>
      </w:tr>
      <w:tr>
        <w:tblPrEx>
          <w:tblCellMar>
            <w:top w:w="0" w:type="dxa"/>
            <w:left w:w="0" w:type="dxa"/>
            <w:bottom w:w="0" w:type="dxa"/>
            <w:right w:w="0" w:type="dxa"/>
          </w:tblCellMar>
        </w:tblPrEx>
        <w:trPr>
          <w:trHeight w:val="154" w:hRule="atLeast"/>
        </w:trPr>
        <w:tc>
          <w:tcPr>
            <w:tcW w:w="20" w:type="dxa"/>
            <w:vAlign w:val="bottom"/>
          </w:tcPr>
          <w:p>
            <w:pPr>
              <w:rPr>
                <w:sz w:val="13"/>
                <w:szCs w:val="13"/>
              </w:rPr>
            </w:pPr>
          </w:p>
        </w:tc>
        <w:tc>
          <w:tcPr>
            <w:tcW w:w="640" w:type="dxa"/>
            <w:vMerge w:val="restart"/>
            <w:vAlign w:val="bottom"/>
          </w:tcPr>
          <w:p>
            <w:pPr>
              <w:spacing w:line="251" w:lineRule="exact"/>
              <w:jc w:val="center"/>
              <w:rPr>
                <w:sz w:val="20"/>
                <w:szCs w:val="20"/>
              </w:rPr>
            </w:pPr>
            <w:r>
              <w:rPr>
                <w:rFonts w:ascii="宋体" w:hAnsi="宋体" w:eastAsia="宋体" w:cs="宋体"/>
                <w:b/>
                <w:bCs/>
                <w:w w:val="99"/>
              </w:rPr>
              <w:t>号</w:t>
            </w:r>
          </w:p>
        </w:tc>
        <w:tc>
          <w:tcPr>
            <w:tcW w:w="1220" w:type="dxa"/>
            <w:vMerge w:val="continue"/>
            <w:vAlign w:val="bottom"/>
          </w:tcPr>
          <w:p>
            <w:pPr>
              <w:rPr>
                <w:sz w:val="13"/>
                <w:szCs w:val="13"/>
              </w:rPr>
            </w:pPr>
          </w:p>
        </w:tc>
        <w:tc>
          <w:tcPr>
            <w:tcW w:w="3980" w:type="dxa"/>
            <w:vMerge w:val="continue"/>
            <w:vAlign w:val="bottom"/>
          </w:tcPr>
          <w:p>
            <w:pPr>
              <w:rPr>
                <w:sz w:val="13"/>
                <w:szCs w:val="13"/>
              </w:rPr>
            </w:pPr>
          </w:p>
        </w:tc>
        <w:tc>
          <w:tcPr>
            <w:tcW w:w="2440" w:type="dxa"/>
            <w:vMerge w:val="restart"/>
            <w:vAlign w:val="bottom"/>
          </w:tcPr>
          <w:p>
            <w:pPr>
              <w:spacing w:line="251" w:lineRule="exact"/>
              <w:ind w:left="10"/>
              <w:jc w:val="center"/>
              <w:rPr>
                <w:sz w:val="20"/>
                <w:szCs w:val="20"/>
              </w:rPr>
            </w:pPr>
            <w:r>
              <w:rPr>
                <w:rFonts w:ascii="宋体" w:hAnsi="宋体" w:eastAsia="宋体" w:cs="宋体"/>
                <w:b/>
                <w:bCs/>
              </w:rPr>
              <w:t>日参考值</w:t>
            </w:r>
            <w:r>
              <w:rPr>
                <w:rFonts w:ascii="宋体" w:hAnsi="宋体" w:eastAsia="宋体" w:cs="宋体"/>
                <w:b/>
                <w:bCs/>
                <w:sz w:val="21"/>
                <w:szCs w:val="21"/>
              </w:rPr>
              <w:t>（天）</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640" w:type="dxa"/>
            <w:vMerge w:val="continue"/>
            <w:vAlign w:val="bottom"/>
          </w:tcPr>
          <w:p>
            <w:pPr>
              <w:rPr>
                <w:sz w:val="13"/>
                <w:szCs w:val="13"/>
              </w:rPr>
            </w:pPr>
          </w:p>
        </w:tc>
        <w:tc>
          <w:tcPr>
            <w:tcW w:w="1220" w:type="dxa"/>
            <w:vAlign w:val="bottom"/>
          </w:tcPr>
          <w:p>
            <w:pPr>
              <w:rPr>
                <w:sz w:val="13"/>
                <w:szCs w:val="13"/>
              </w:rPr>
            </w:pPr>
          </w:p>
        </w:tc>
        <w:tc>
          <w:tcPr>
            <w:tcW w:w="3980" w:type="dxa"/>
            <w:vAlign w:val="bottom"/>
          </w:tcPr>
          <w:p>
            <w:pPr>
              <w:rPr>
                <w:sz w:val="13"/>
                <w:szCs w:val="13"/>
              </w:rPr>
            </w:pPr>
          </w:p>
        </w:tc>
        <w:tc>
          <w:tcPr>
            <w:tcW w:w="244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6" w:hRule="atLeast"/>
        </w:trPr>
        <w:tc>
          <w:tcPr>
            <w:tcW w:w="20" w:type="dxa"/>
            <w:vAlign w:val="bottom"/>
          </w:tcPr>
          <w:p>
            <w:pPr>
              <w:rPr>
                <w:sz w:val="4"/>
                <w:szCs w:val="4"/>
              </w:rPr>
            </w:pPr>
          </w:p>
        </w:tc>
        <w:tc>
          <w:tcPr>
            <w:tcW w:w="640" w:type="dxa"/>
            <w:tcBorders>
              <w:bottom w:val="single" w:color="auto" w:sz="8" w:space="0"/>
            </w:tcBorders>
            <w:vAlign w:val="bottom"/>
          </w:tcPr>
          <w:p>
            <w:pPr>
              <w:rPr>
                <w:sz w:val="4"/>
                <w:szCs w:val="4"/>
              </w:rPr>
            </w:pPr>
          </w:p>
        </w:tc>
        <w:tc>
          <w:tcPr>
            <w:tcW w:w="1220" w:type="dxa"/>
            <w:tcBorders>
              <w:bottom w:val="single" w:color="auto" w:sz="8" w:space="0"/>
            </w:tcBorders>
            <w:vAlign w:val="bottom"/>
          </w:tcPr>
          <w:p>
            <w:pPr>
              <w:rPr>
                <w:sz w:val="4"/>
                <w:szCs w:val="4"/>
              </w:rPr>
            </w:pPr>
          </w:p>
        </w:tc>
        <w:tc>
          <w:tcPr>
            <w:tcW w:w="3980" w:type="dxa"/>
            <w:tcBorders>
              <w:bottom w:val="single" w:color="auto" w:sz="8" w:space="0"/>
            </w:tcBorders>
            <w:vAlign w:val="bottom"/>
          </w:tcPr>
          <w:p>
            <w:pPr>
              <w:rPr>
                <w:sz w:val="4"/>
                <w:szCs w:val="4"/>
              </w:rPr>
            </w:pPr>
          </w:p>
        </w:tc>
        <w:tc>
          <w:tcPr>
            <w:tcW w:w="244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99"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134</w:t>
            </w:r>
          </w:p>
        </w:tc>
        <w:tc>
          <w:tcPr>
            <w:tcW w:w="1220" w:type="dxa"/>
            <w:vAlign w:val="bottom"/>
          </w:tcPr>
          <w:p>
            <w:pPr>
              <w:spacing w:line="251" w:lineRule="exact"/>
              <w:jc w:val="center"/>
              <w:rPr>
                <w:sz w:val="20"/>
                <w:szCs w:val="20"/>
              </w:rPr>
            </w:pPr>
            <w:r>
              <w:rPr>
                <w:rFonts w:ascii="宋体" w:hAnsi="宋体" w:eastAsia="宋体" w:cs="宋体"/>
                <w:w w:val="99"/>
              </w:rPr>
              <w:t>儿科</w:t>
            </w:r>
          </w:p>
        </w:tc>
        <w:tc>
          <w:tcPr>
            <w:tcW w:w="3980" w:type="dxa"/>
            <w:vAlign w:val="bottom"/>
          </w:tcPr>
          <w:p>
            <w:pPr>
              <w:spacing w:line="251" w:lineRule="exact"/>
              <w:ind w:left="160"/>
              <w:rPr>
                <w:sz w:val="20"/>
                <w:szCs w:val="20"/>
              </w:rPr>
            </w:pPr>
            <w:r>
              <w:rPr>
                <w:rFonts w:ascii="宋体" w:hAnsi="宋体" w:eastAsia="宋体" w:cs="宋体"/>
              </w:rPr>
              <w:t>轮状病毒肠炎</w:t>
            </w:r>
          </w:p>
        </w:tc>
        <w:tc>
          <w:tcPr>
            <w:tcW w:w="2440" w:type="dxa"/>
            <w:vAlign w:val="bottom"/>
          </w:tcPr>
          <w:p>
            <w:pPr>
              <w:ind w:left="10"/>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302"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135</w:t>
            </w:r>
          </w:p>
        </w:tc>
        <w:tc>
          <w:tcPr>
            <w:tcW w:w="1220" w:type="dxa"/>
            <w:vAlign w:val="bottom"/>
          </w:tcPr>
          <w:p>
            <w:pPr>
              <w:spacing w:line="251" w:lineRule="exact"/>
              <w:jc w:val="center"/>
              <w:rPr>
                <w:sz w:val="20"/>
                <w:szCs w:val="20"/>
              </w:rPr>
            </w:pPr>
            <w:r>
              <w:rPr>
                <w:rFonts w:ascii="宋体" w:hAnsi="宋体" w:eastAsia="宋体" w:cs="宋体"/>
                <w:w w:val="99"/>
              </w:rPr>
              <w:t>儿科</w:t>
            </w:r>
          </w:p>
        </w:tc>
        <w:tc>
          <w:tcPr>
            <w:tcW w:w="3980" w:type="dxa"/>
            <w:vAlign w:val="bottom"/>
          </w:tcPr>
          <w:p>
            <w:pPr>
              <w:spacing w:line="268" w:lineRule="exact"/>
              <w:ind w:left="160"/>
              <w:rPr>
                <w:sz w:val="20"/>
                <w:szCs w:val="20"/>
              </w:rPr>
            </w:pPr>
            <w:r>
              <w:rPr>
                <w:rFonts w:ascii="宋体" w:hAnsi="宋体" w:eastAsia="宋体" w:cs="宋体"/>
              </w:rPr>
              <w:t>母婴</w:t>
            </w:r>
            <w:r>
              <w:rPr>
                <w:rFonts w:ascii="Times New Roman" w:hAnsi="Times New Roman" w:eastAsia="Times New Roman" w:cs="Times New Roman"/>
              </w:rPr>
              <w:t xml:space="preserve"> ABO </w:t>
            </w:r>
            <w:r>
              <w:rPr>
                <w:rFonts w:ascii="宋体" w:hAnsi="宋体" w:eastAsia="宋体" w:cs="宋体"/>
              </w:rPr>
              <w:t>血型不合溶血病</w:t>
            </w:r>
          </w:p>
        </w:tc>
        <w:tc>
          <w:tcPr>
            <w:tcW w:w="2440" w:type="dxa"/>
            <w:vAlign w:val="bottom"/>
          </w:tcPr>
          <w:p>
            <w:pPr>
              <w:ind w:left="10"/>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640" w:type="dxa"/>
            <w:tcBorders>
              <w:bottom w:val="single" w:color="auto" w:sz="8" w:space="0"/>
            </w:tcBorders>
            <w:vAlign w:val="bottom"/>
          </w:tcPr>
          <w:p>
            <w:pPr>
              <w:rPr>
                <w:sz w:val="5"/>
                <w:szCs w:val="5"/>
              </w:rPr>
            </w:pPr>
          </w:p>
        </w:tc>
        <w:tc>
          <w:tcPr>
            <w:tcW w:w="1220" w:type="dxa"/>
            <w:tcBorders>
              <w:bottom w:val="single" w:color="auto" w:sz="8" w:space="0"/>
            </w:tcBorders>
            <w:vAlign w:val="bottom"/>
          </w:tcPr>
          <w:p>
            <w:pPr>
              <w:rPr>
                <w:sz w:val="5"/>
                <w:szCs w:val="5"/>
              </w:rPr>
            </w:pPr>
          </w:p>
        </w:tc>
        <w:tc>
          <w:tcPr>
            <w:tcW w:w="3980" w:type="dxa"/>
            <w:tcBorders>
              <w:bottom w:val="single" w:color="auto" w:sz="8" w:space="0"/>
            </w:tcBorders>
            <w:vAlign w:val="bottom"/>
          </w:tcPr>
          <w:p>
            <w:pPr>
              <w:rPr>
                <w:sz w:val="5"/>
                <w:szCs w:val="5"/>
              </w:rPr>
            </w:pPr>
          </w:p>
        </w:tc>
        <w:tc>
          <w:tcPr>
            <w:tcW w:w="2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2"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136</w:t>
            </w:r>
          </w:p>
        </w:tc>
        <w:tc>
          <w:tcPr>
            <w:tcW w:w="1220" w:type="dxa"/>
            <w:vAlign w:val="bottom"/>
          </w:tcPr>
          <w:p>
            <w:pPr>
              <w:spacing w:line="251" w:lineRule="exact"/>
              <w:jc w:val="center"/>
              <w:rPr>
                <w:sz w:val="20"/>
                <w:szCs w:val="20"/>
              </w:rPr>
            </w:pPr>
            <w:r>
              <w:rPr>
                <w:rFonts w:ascii="宋体" w:hAnsi="宋体" w:eastAsia="宋体" w:cs="宋体"/>
                <w:w w:val="99"/>
              </w:rPr>
              <w:t>儿科</w:t>
            </w:r>
          </w:p>
        </w:tc>
        <w:tc>
          <w:tcPr>
            <w:tcW w:w="3980" w:type="dxa"/>
            <w:vAlign w:val="bottom"/>
          </w:tcPr>
          <w:p>
            <w:pPr>
              <w:spacing w:line="268" w:lineRule="exact"/>
              <w:ind w:left="160"/>
              <w:rPr>
                <w:sz w:val="20"/>
                <w:szCs w:val="20"/>
              </w:rPr>
            </w:pPr>
            <w:r>
              <w:rPr>
                <w:rFonts w:ascii="Times New Roman" w:hAnsi="Times New Roman" w:eastAsia="Times New Roman" w:cs="Times New Roman"/>
              </w:rPr>
              <w:t xml:space="preserve">1 </w:t>
            </w:r>
            <w:r>
              <w:rPr>
                <w:rFonts w:ascii="宋体" w:hAnsi="宋体" w:eastAsia="宋体" w:cs="宋体"/>
              </w:rPr>
              <w:t>型糖尿病</w:t>
            </w:r>
          </w:p>
        </w:tc>
        <w:tc>
          <w:tcPr>
            <w:tcW w:w="2440" w:type="dxa"/>
            <w:vAlign w:val="bottom"/>
          </w:tcPr>
          <w:p>
            <w:pPr>
              <w:jc w:val="center"/>
              <w:rPr>
                <w:sz w:val="20"/>
                <w:szCs w:val="20"/>
              </w:rPr>
            </w:pPr>
            <w:r>
              <w:rPr>
                <w:rFonts w:ascii="Times New Roman" w:hAnsi="Times New Roman" w:eastAsia="Times New Roman" w:cs="Times New Roman"/>
                <w:w w:val="99"/>
              </w:rPr>
              <w:t>≤13</w:t>
            </w: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640" w:type="dxa"/>
            <w:tcBorders>
              <w:bottom w:val="single" w:color="auto" w:sz="8" w:space="0"/>
            </w:tcBorders>
            <w:vAlign w:val="bottom"/>
          </w:tcPr>
          <w:p>
            <w:pPr>
              <w:rPr>
                <w:sz w:val="5"/>
                <w:szCs w:val="5"/>
              </w:rPr>
            </w:pPr>
          </w:p>
        </w:tc>
        <w:tc>
          <w:tcPr>
            <w:tcW w:w="1220" w:type="dxa"/>
            <w:tcBorders>
              <w:bottom w:val="single" w:color="auto" w:sz="8" w:space="0"/>
            </w:tcBorders>
            <w:vAlign w:val="bottom"/>
          </w:tcPr>
          <w:p>
            <w:pPr>
              <w:rPr>
                <w:sz w:val="5"/>
                <w:szCs w:val="5"/>
              </w:rPr>
            </w:pPr>
          </w:p>
        </w:tc>
        <w:tc>
          <w:tcPr>
            <w:tcW w:w="3980" w:type="dxa"/>
            <w:tcBorders>
              <w:bottom w:val="single" w:color="auto" w:sz="8" w:space="0"/>
            </w:tcBorders>
            <w:vAlign w:val="bottom"/>
          </w:tcPr>
          <w:p>
            <w:pPr>
              <w:rPr>
                <w:sz w:val="5"/>
                <w:szCs w:val="5"/>
              </w:rPr>
            </w:pPr>
          </w:p>
        </w:tc>
        <w:tc>
          <w:tcPr>
            <w:tcW w:w="2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137</w:t>
            </w:r>
          </w:p>
        </w:tc>
        <w:tc>
          <w:tcPr>
            <w:tcW w:w="1220" w:type="dxa"/>
            <w:vAlign w:val="bottom"/>
          </w:tcPr>
          <w:p>
            <w:pPr>
              <w:spacing w:line="251" w:lineRule="exact"/>
              <w:jc w:val="center"/>
              <w:rPr>
                <w:sz w:val="20"/>
                <w:szCs w:val="20"/>
              </w:rPr>
            </w:pPr>
            <w:r>
              <w:rPr>
                <w:rFonts w:ascii="宋体" w:hAnsi="宋体" w:eastAsia="宋体" w:cs="宋体"/>
                <w:w w:val="99"/>
              </w:rPr>
              <w:t>儿科</w:t>
            </w:r>
          </w:p>
        </w:tc>
        <w:tc>
          <w:tcPr>
            <w:tcW w:w="3980" w:type="dxa"/>
            <w:vAlign w:val="bottom"/>
          </w:tcPr>
          <w:p>
            <w:pPr>
              <w:spacing w:line="251" w:lineRule="exact"/>
              <w:ind w:left="160"/>
              <w:rPr>
                <w:sz w:val="20"/>
                <w:szCs w:val="20"/>
              </w:rPr>
            </w:pPr>
            <w:r>
              <w:rPr>
                <w:rFonts w:ascii="宋体" w:hAnsi="宋体" w:eastAsia="宋体" w:cs="宋体"/>
              </w:rPr>
              <w:t>毛细支气管炎</w:t>
            </w:r>
          </w:p>
        </w:tc>
        <w:tc>
          <w:tcPr>
            <w:tcW w:w="2440" w:type="dxa"/>
            <w:vAlign w:val="bottom"/>
          </w:tcPr>
          <w:p>
            <w:pPr>
              <w:ind w:left="10"/>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138</w:t>
            </w:r>
          </w:p>
        </w:tc>
        <w:tc>
          <w:tcPr>
            <w:tcW w:w="1220" w:type="dxa"/>
            <w:vAlign w:val="bottom"/>
          </w:tcPr>
          <w:p>
            <w:pPr>
              <w:spacing w:line="251" w:lineRule="exact"/>
              <w:jc w:val="center"/>
              <w:rPr>
                <w:sz w:val="20"/>
                <w:szCs w:val="20"/>
              </w:rPr>
            </w:pPr>
            <w:r>
              <w:rPr>
                <w:rFonts w:ascii="宋体" w:hAnsi="宋体" w:eastAsia="宋体" w:cs="宋体"/>
                <w:w w:val="99"/>
              </w:rPr>
              <w:t>儿科</w:t>
            </w:r>
          </w:p>
        </w:tc>
        <w:tc>
          <w:tcPr>
            <w:tcW w:w="3980" w:type="dxa"/>
            <w:vAlign w:val="bottom"/>
          </w:tcPr>
          <w:p>
            <w:pPr>
              <w:spacing w:line="251" w:lineRule="exact"/>
              <w:ind w:left="160"/>
              <w:rPr>
                <w:sz w:val="20"/>
                <w:szCs w:val="20"/>
              </w:rPr>
            </w:pPr>
            <w:r>
              <w:rPr>
                <w:rFonts w:ascii="宋体" w:hAnsi="宋体" w:eastAsia="宋体" w:cs="宋体"/>
              </w:rPr>
              <w:t>支气管肺炎</w:t>
            </w:r>
          </w:p>
        </w:tc>
        <w:tc>
          <w:tcPr>
            <w:tcW w:w="2440" w:type="dxa"/>
            <w:vAlign w:val="bottom"/>
          </w:tcPr>
          <w:p>
            <w:pPr>
              <w:jc w:val="center"/>
              <w:rPr>
                <w:sz w:val="20"/>
                <w:szCs w:val="20"/>
              </w:rPr>
            </w:pPr>
            <w:r>
              <w:rPr>
                <w:rFonts w:ascii="Times New Roman" w:hAnsi="Times New Roman" w:eastAsia="Times New Roman" w:cs="Times New Roman"/>
                <w:w w:val="99"/>
              </w:rPr>
              <w:t>≤10</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139</w:t>
            </w:r>
          </w:p>
        </w:tc>
        <w:tc>
          <w:tcPr>
            <w:tcW w:w="1220" w:type="dxa"/>
            <w:vAlign w:val="bottom"/>
          </w:tcPr>
          <w:p>
            <w:pPr>
              <w:spacing w:line="251" w:lineRule="exact"/>
              <w:jc w:val="center"/>
              <w:rPr>
                <w:sz w:val="20"/>
                <w:szCs w:val="20"/>
              </w:rPr>
            </w:pPr>
            <w:r>
              <w:rPr>
                <w:rFonts w:ascii="宋体" w:hAnsi="宋体" w:eastAsia="宋体" w:cs="宋体"/>
                <w:w w:val="99"/>
              </w:rPr>
              <w:t>儿科</w:t>
            </w:r>
          </w:p>
        </w:tc>
        <w:tc>
          <w:tcPr>
            <w:tcW w:w="3980" w:type="dxa"/>
            <w:vAlign w:val="bottom"/>
          </w:tcPr>
          <w:p>
            <w:pPr>
              <w:spacing w:line="251" w:lineRule="exact"/>
              <w:ind w:left="160"/>
              <w:rPr>
                <w:sz w:val="20"/>
                <w:szCs w:val="20"/>
              </w:rPr>
            </w:pPr>
            <w:r>
              <w:rPr>
                <w:rFonts w:ascii="宋体" w:hAnsi="宋体" w:eastAsia="宋体" w:cs="宋体"/>
              </w:rPr>
              <w:t>过敏性紫癜</w:t>
            </w:r>
          </w:p>
        </w:tc>
        <w:tc>
          <w:tcPr>
            <w:tcW w:w="244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140</w:t>
            </w:r>
          </w:p>
        </w:tc>
        <w:tc>
          <w:tcPr>
            <w:tcW w:w="1220" w:type="dxa"/>
            <w:vAlign w:val="bottom"/>
          </w:tcPr>
          <w:p>
            <w:pPr>
              <w:spacing w:line="251" w:lineRule="exact"/>
              <w:jc w:val="center"/>
              <w:rPr>
                <w:sz w:val="20"/>
                <w:szCs w:val="20"/>
              </w:rPr>
            </w:pPr>
            <w:r>
              <w:rPr>
                <w:rFonts w:ascii="宋体" w:hAnsi="宋体" w:eastAsia="宋体" w:cs="宋体"/>
                <w:w w:val="99"/>
              </w:rPr>
              <w:t>儿科</w:t>
            </w:r>
          </w:p>
        </w:tc>
        <w:tc>
          <w:tcPr>
            <w:tcW w:w="3980" w:type="dxa"/>
            <w:vAlign w:val="bottom"/>
          </w:tcPr>
          <w:p>
            <w:pPr>
              <w:spacing w:line="251" w:lineRule="exact"/>
              <w:ind w:left="160"/>
              <w:rPr>
                <w:sz w:val="20"/>
                <w:szCs w:val="20"/>
              </w:rPr>
            </w:pPr>
            <w:r>
              <w:rPr>
                <w:rFonts w:ascii="宋体" w:hAnsi="宋体" w:eastAsia="宋体" w:cs="宋体"/>
              </w:rPr>
              <w:t>新生儿呼吸窘迫综合征</w:t>
            </w:r>
          </w:p>
        </w:tc>
        <w:tc>
          <w:tcPr>
            <w:tcW w:w="2440" w:type="dxa"/>
            <w:vAlign w:val="bottom"/>
          </w:tcPr>
          <w:p>
            <w:pPr>
              <w:jc w:val="center"/>
              <w:rPr>
                <w:sz w:val="20"/>
                <w:szCs w:val="20"/>
              </w:rPr>
            </w:pPr>
            <w:r>
              <w:rPr>
                <w:rFonts w:ascii="Times New Roman" w:hAnsi="Times New Roman" w:eastAsia="Times New Roman" w:cs="Times New Roman"/>
                <w:w w:val="99"/>
              </w:rPr>
              <w:t>≤23</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141</w:t>
            </w:r>
          </w:p>
        </w:tc>
        <w:tc>
          <w:tcPr>
            <w:tcW w:w="1220" w:type="dxa"/>
            <w:vAlign w:val="bottom"/>
          </w:tcPr>
          <w:p>
            <w:pPr>
              <w:spacing w:line="251" w:lineRule="exact"/>
              <w:jc w:val="center"/>
              <w:rPr>
                <w:sz w:val="20"/>
                <w:szCs w:val="20"/>
              </w:rPr>
            </w:pPr>
            <w:r>
              <w:rPr>
                <w:rFonts w:ascii="宋体" w:hAnsi="宋体" w:eastAsia="宋体" w:cs="宋体"/>
                <w:w w:val="99"/>
              </w:rPr>
              <w:t>儿科</w:t>
            </w:r>
          </w:p>
        </w:tc>
        <w:tc>
          <w:tcPr>
            <w:tcW w:w="3980" w:type="dxa"/>
            <w:vAlign w:val="bottom"/>
          </w:tcPr>
          <w:p>
            <w:pPr>
              <w:spacing w:line="251" w:lineRule="exact"/>
              <w:ind w:left="160"/>
              <w:rPr>
                <w:sz w:val="20"/>
                <w:szCs w:val="20"/>
              </w:rPr>
            </w:pPr>
            <w:r>
              <w:rPr>
                <w:rFonts w:ascii="宋体" w:hAnsi="宋体" w:eastAsia="宋体" w:cs="宋体"/>
              </w:rPr>
              <w:t>原发性肾病综合征</w:t>
            </w:r>
          </w:p>
        </w:tc>
        <w:tc>
          <w:tcPr>
            <w:tcW w:w="2440" w:type="dxa"/>
            <w:vAlign w:val="bottom"/>
          </w:tcPr>
          <w:p>
            <w:pPr>
              <w:jc w:val="center"/>
              <w:rPr>
                <w:sz w:val="20"/>
                <w:szCs w:val="20"/>
              </w:rPr>
            </w:pPr>
            <w:r>
              <w:rPr>
                <w:rFonts w:ascii="Times New Roman" w:hAnsi="Times New Roman" w:eastAsia="Times New Roman" w:cs="Times New Roman"/>
                <w:w w:val="99"/>
              </w:rPr>
              <w:t>≤18</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142</w:t>
            </w:r>
          </w:p>
        </w:tc>
        <w:tc>
          <w:tcPr>
            <w:tcW w:w="1220" w:type="dxa"/>
            <w:vAlign w:val="bottom"/>
          </w:tcPr>
          <w:p>
            <w:pPr>
              <w:spacing w:line="251" w:lineRule="exact"/>
              <w:jc w:val="center"/>
              <w:rPr>
                <w:sz w:val="20"/>
                <w:szCs w:val="20"/>
              </w:rPr>
            </w:pPr>
            <w:r>
              <w:rPr>
                <w:rFonts w:ascii="宋体" w:hAnsi="宋体" w:eastAsia="宋体" w:cs="宋体"/>
                <w:w w:val="99"/>
              </w:rPr>
              <w:t>儿科</w:t>
            </w:r>
          </w:p>
        </w:tc>
        <w:tc>
          <w:tcPr>
            <w:tcW w:w="3980" w:type="dxa"/>
            <w:vAlign w:val="bottom"/>
          </w:tcPr>
          <w:p>
            <w:pPr>
              <w:spacing w:line="251" w:lineRule="exact"/>
              <w:ind w:left="160"/>
              <w:rPr>
                <w:sz w:val="20"/>
                <w:szCs w:val="20"/>
              </w:rPr>
            </w:pPr>
            <w:r>
              <w:rPr>
                <w:rFonts w:ascii="宋体" w:hAnsi="宋体" w:eastAsia="宋体" w:cs="宋体"/>
              </w:rPr>
              <w:t>阵发性室上性心动过速</w:t>
            </w:r>
          </w:p>
        </w:tc>
        <w:tc>
          <w:tcPr>
            <w:tcW w:w="2440" w:type="dxa"/>
            <w:vAlign w:val="bottom"/>
          </w:tcPr>
          <w:p>
            <w:pPr>
              <w:ind w:left="10"/>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blPrEx>
          <w:tblCellMar>
            <w:top w:w="0" w:type="dxa"/>
            <w:left w:w="0" w:type="dxa"/>
            <w:bottom w:w="0" w:type="dxa"/>
            <w:right w:w="0" w:type="dxa"/>
          </w:tblCellMar>
        </w:tblPrEx>
        <w:trPr>
          <w:trHeight w:val="79"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143</w:t>
            </w:r>
          </w:p>
        </w:tc>
        <w:tc>
          <w:tcPr>
            <w:tcW w:w="1220" w:type="dxa"/>
            <w:vAlign w:val="bottom"/>
          </w:tcPr>
          <w:p>
            <w:pPr>
              <w:spacing w:line="251" w:lineRule="exact"/>
              <w:jc w:val="center"/>
              <w:rPr>
                <w:sz w:val="20"/>
                <w:szCs w:val="20"/>
              </w:rPr>
            </w:pPr>
            <w:r>
              <w:rPr>
                <w:rFonts w:ascii="宋体" w:hAnsi="宋体" w:eastAsia="宋体" w:cs="宋体"/>
                <w:w w:val="99"/>
              </w:rPr>
              <w:t>儿科</w:t>
            </w:r>
          </w:p>
        </w:tc>
        <w:tc>
          <w:tcPr>
            <w:tcW w:w="3980" w:type="dxa"/>
            <w:vAlign w:val="bottom"/>
          </w:tcPr>
          <w:p>
            <w:pPr>
              <w:spacing w:line="251" w:lineRule="exact"/>
              <w:ind w:left="160"/>
              <w:rPr>
                <w:sz w:val="20"/>
                <w:szCs w:val="20"/>
              </w:rPr>
            </w:pPr>
            <w:r>
              <w:rPr>
                <w:rFonts w:ascii="宋体" w:hAnsi="宋体" w:eastAsia="宋体" w:cs="宋体"/>
              </w:rPr>
              <w:t>急性肾小球肾炎</w:t>
            </w:r>
          </w:p>
        </w:tc>
        <w:tc>
          <w:tcPr>
            <w:tcW w:w="2440" w:type="dxa"/>
            <w:vAlign w:val="bottom"/>
          </w:tcPr>
          <w:p>
            <w:pPr>
              <w:jc w:val="center"/>
              <w:rPr>
                <w:sz w:val="20"/>
                <w:szCs w:val="20"/>
              </w:rPr>
            </w:pPr>
            <w:r>
              <w:rPr>
                <w:rFonts w:ascii="Times New Roman" w:hAnsi="Times New Roman" w:eastAsia="Times New Roman" w:cs="Times New Roman"/>
                <w:w w:val="99"/>
              </w:rPr>
              <w:t>≤10</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144</w:t>
            </w:r>
          </w:p>
        </w:tc>
        <w:tc>
          <w:tcPr>
            <w:tcW w:w="1220" w:type="dxa"/>
            <w:vAlign w:val="bottom"/>
          </w:tcPr>
          <w:p>
            <w:pPr>
              <w:spacing w:line="251" w:lineRule="exact"/>
              <w:jc w:val="center"/>
              <w:rPr>
                <w:sz w:val="20"/>
                <w:szCs w:val="20"/>
              </w:rPr>
            </w:pPr>
            <w:r>
              <w:rPr>
                <w:rFonts w:ascii="宋体" w:hAnsi="宋体" w:eastAsia="宋体" w:cs="宋体"/>
                <w:w w:val="99"/>
              </w:rPr>
              <w:t>儿科</w:t>
            </w:r>
          </w:p>
        </w:tc>
        <w:tc>
          <w:tcPr>
            <w:tcW w:w="3980" w:type="dxa"/>
            <w:vAlign w:val="bottom"/>
          </w:tcPr>
          <w:p>
            <w:pPr>
              <w:spacing w:line="251" w:lineRule="exact"/>
              <w:ind w:left="160"/>
              <w:rPr>
                <w:sz w:val="20"/>
                <w:szCs w:val="20"/>
              </w:rPr>
            </w:pPr>
            <w:r>
              <w:rPr>
                <w:rFonts w:ascii="宋体" w:hAnsi="宋体" w:eastAsia="宋体" w:cs="宋体"/>
              </w:rPr>
              <w:t>消化性溃疡</w:t>
            </w:r>
          </w:p>
        </w:tc>
        <w:tc>
          <w:tcPr>
            <w:tcW w:w="2440" w:type="dxa"/>
            <w:vAlign w:val="bottom"/>
          </w:tcPr>
          <w:p>
            <w:pPr>
              <w:ind w:left="10"/>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145</w:t>
            </w:r>
          </w:p>
        </w:tc>
        <w:tc>
          <w:tcPr>
            <w:tcW w:w="1220" w:type="dxa"/>
            <w:vAlign w:val="bottom"/>
          </w:tcPr>
          <w:p>
            <w:pPr>
              <w:spacing w:line="251" w:lineRule="exact"/>
              <w:jc w:val="center"/>
              <w:rPr>
                <w:sz w:val="20"/>
                <w:szCs w:val="20"/>
              </w:rPr>
            </w:pPr>
            <w:r>
              <w:rPr>
                <w:rFonts w:ascii="宋体" w:hAnsi="宋体" w:eastAsia="宋体" w:cs="宋体"/>
                <w:w w:val="99"/>
              </w:rPr>
              <w:t>儿科</w:t>
            </w:r>
          </w:p>
        </w:tc>
        <w:tc>
          <w:tcPr>
            <w:tcW w:w="3980" w:type="dxa"/>
            <w:vAlign w:val="bottom"/>
          </w:tcPr>
          <w:p>
            <w:pPr>
              <w:spacing w:line="251" w:lineRule="exact"/>
              <w:ind w:left="160"/>
              <w:rPr>
                <w:sz w:val="20"/>
                <w:szCs w:val="20"/>
              </w:rPr>
            </w:pPr>
            <w:r>
              <w:rPr>
                <w:rFonts w:ascii="宋体" w:hAnsi="宋体" w:eastAsia="宋体" w:cs="宋体"/>
              </w:rPr>
              <w:t>胃食管反流</w:t>
            </w:r>
          </w:p>
        </w:tc>
        <w:tc>
          <w:tcPr>
            <w:tcW w:w="2440" w:type="dxa"/>
            <w:vAlign w:val="bottom"/>
          </w:tcPr>
          <w:p>
            <w:pPr>
              <w:ind w:left="10"/>
              <w:jc w:val="center"/>
              <w:rPr>
                <w:sz w:val="20"/>
                <w:szCs w:val="20"/>
              </w:rPr>
            </w:pPr>
            <w:r>
              <w:rPr>
                <w:rFonts w:ascii="Times New Roman" w:hAnsi="Times New Roman" w:eastAsia="Times New Roman" w:cs="Times New Roman"/>
              </w:rPr>
              <w:t>≤5</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146</w:t>
            </w:r>
          </w:p>
        </w:tc>
        <w:tc>
          <w:tcPr>
            <w:tcW w:w="1220" w:type="dxa"/>
            <w:vAlign w:val="bottom"/>
          </w:tcPr>
          <w:p>
            <w:pPr>
              <w:spacing w:line="251" w:lineRule="exact"/>
              <w:jc w:val="center"/>
              <w:rPr>
                <w:sz w:val="20"/>
                <w:szCs w:val="20"/>
              </w:rPr>
            </w:pPr>
            <w:r>
              <w:rPr>
                <w:rFonts w:ascii="宋体" w:hAnsi="宋体" w:eastAsia="宋体" w:cs="宋体"/>
                <w:w w:val="99"/>
              </w:rPr>
              <w:t>儿科</w:t>
            </w:r>
          </w:p>
        </w:tc>
        <w:tc>
          <w:tcPr>
            <w:tcW w:w="3980" w:type="dxa"/>
            <w:vAlign w:val="bottom"/>
          </w:tcPr>
          <w:p>
            <w:pPr>
              <w:spacing w:line="251" w:lineRule="exact"/>
              <w:ind w:left="160"/>
              <w:rPr>
                <w:sz w:val="20"/>
                <w:szCs w:val="20"/>
              </w:rPr>
            </w:pPr>
            <w:r>
              <w:rPr>
                <w:rFonts w:ascii="宋体" w:hAnsi="宋体" w:eastAsia="宋体" w:cs="宋体"/>
              </w:rPr>
              <w:t>过早搏动</w:t>
            </w:r>
          </w:p>
        </w:tc>
        <w:tc>
          <w:tcPr>
            <w:tcW w:w="2440" w:type="dxa"/>
            <w:vAlign w:val="bottom"/>
          </w:tcPr>
          <w:p>
            <w:pPr>
              <w:ind w:left="10"/>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302"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147</w:t>
            </w:r>
          </w:p>
        </w:tc>
        <w:tc>
          <w:tcPr>
            <w:tcW w:w="1220" w:type="dxa"/>
            <w:vAlign w:val="bottom"/>
          </w:tcPr>
          <w:p>
            <w:pPr>
              <w:spacing w:line="251" w:lineRule="exact"/>
              <w:jc w:val="center"/>
              <w:rPr>
                <w:sz w:val="20"/>
                <w:szCs w:val="20"/>
              </w:rPr>
            </w:pPr>
            <w:r>
              <w:rPr>
                <w:rFonts w:ascii="宋体" w:hAnsi="宋体" w:eastAsia="宋体" w:cs="宋体"/>
                <w:w w:val="99"/>
              </w:rPr>
              <w:t>小儿外科</w:t>
            </w:r>
          </w:p>
        </w:tc>
        <w:tc>
          <w:tcPr>
            <w:tcW w:w="3980" w:type="dxa"/>
            <w:vAlign w:val="bottom"/>
          </w:tcPr>
          <w:p>
            <w:pPr>
              <w:spacing w:line="268" w:lineRule="exact"/>
              <w:ind w:left="160"/>
              <w:rPr>
                <w:sz w:val="20"/>
                <w:szCs w:val="20"/>
              </w:rPr>
            </w:pPr>
            <w:r>
              <w:rPr>
                <w:rFonts w:ascii="宋体" w:hAnsi="宋体" w:eastAsia="宋体" w:cs="宋体"/>
              </w:rPr>
              <w:t>尿道下裂</w:t>
            </w:r>
            <w:r>
              <w:rPr>
                <w:rFonts w:ascii="Times New Roman" w:hAnsi="Times New Roman" w:eastAsia="Times New Roman" w:cs="Times New Roman"/>
              </w:rPr>
              <w:t>-</w:t>
            </w:r>
            <w:r>
              <w:rPr>
                <w:rFonts w:ascii="宋体" w:hAnsi="宋体" w:eastAsia="宋体" w:cs="宋体"/>
              </w:rPr>
              <w:t>尿道成形术（皮条法）</w:t>
            </w:r>
          </w:p>
        </w:tc>
        <w:tc>
          <w:tcPr>
            <w:tcW w:w="2440" w:type="dxa"/>
            <w:vAlign w:val="bottom"/>
          </w:tcPr>
          <w:p>
            <w:pPr>
              <w:jc w:val="center"/>
              <w:rPr>
                <w:sz w:val="20"/>
                <w:szCs w:val="20"/>
              </w:rPr>
            </w:pPr>
            <w:r>
              <w:rPr>
                <w:rFonts w:ascii="Times New Roman" w:hAnsi="Times New Roman" w:eastAsia="Times New Roman" w:cs="Times New Roman"/>
                <w:w w:val="99"/>
              </w:rPr>
              <w:t>≤12</w:t>
            </w: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640" w:type="dxa"/>
            <w:tcBorders>
              <w:bottom w:val="single" w:color="auto" w:sz="8" w:space="0"/>
            </w:tcBorders>
            <w:vAlign w:val="bottom"/>
          </w:tcPr>
          <w:p>
            <w:pPr>
              <w:rPr>
                <w:sz w:val="5"/>
                <w:szCs w:val="5"/>
              </w:rPr>
            </w:pPr>
          </w:p>
        </w:tc>
        <w:tc>
          <w:tcPr>
            <w:tcW w:w="1220" w:type="dxa"/>
            <w:tcBorders>
              <w:bottom w:val="single" w:color="auto" w:sz="8" w:space="0"/>
            </w:tcBorders>
            <w:vAlign w:val="bottom"/>
          </w:tcPr>
          <w:p>
            <w:pPr>
              <w:rPr>
                <w:sz w:val="5"/>
                <w:szCs w:val="5"/>
              </w:rPr>
            </w:pPr>
          </w:p>
        </w:tc>
        <w:tc>
          <w:tcPr>
            <w:tcW w:w="3980" w:type="dxa"/>
            <w:tcBorders>
              <w:bottom w:val="single" w:color="auto" w:sz="8" w:space="0"/>
            </w:tcBorders>
            <w:vAlign w:val="bottom"/>
          </w:tcPr>
          <w:p>
            <w:pPr>
              <w:rPr>
                <w:sz w:val="5"/>
                <w:szCs w:val="5"/>
              </w:rPr>
            </w:pPr>
          </w:p>
        </w:tc>
        <w:tc>
          <w:tcPr>
            <w:tcW w:w="2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2"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148</w:t>
            </w:r>
          </w:p>
        </w:tc>
        <w:tc>
          <w:tcPr>
            <w:tcW w:w="1220" w:type="dxa"/>
            <w:vAlign w:val="bottom"/>
          </w:tcPr>
          <w:p>
            <w:pPr>
              <w:spacing w:line="251" w:lineRule="exact"/>
              <w:jc w:val="center"/>
              <w:rPr>
                <w:sz w:val="20"/>
                <w:szCs w:val="20"/>
              </w:rPr>
            </w:pPr>
            <w:r>
              <w:rPr>
                <w:rFonts w:ascii="宋体" w:hAnsi="宋体" w:eastAsia="宋体" w:cs="宋体"/>
                <w:w w:val="99"/>
              </w:rPr>
              <w:t>小儿外科</w:t>
            </w:r>
          </w:p>
        </w:tc>
        <w:tc>
          <w:tcPr>
            <w:tcW w:w="3980" w:type="dxa"/>
            <w:vAlign w:val="bottom"/>
          </w:tcPr>
          <w:p>
            <w:pPr>
              <w:spacing w:line="268" w:lineRule="exact"/>
              <w:ind w:left="160"/>
              <w:rPr>
                <w:sz w:val="20"/>
                <w:szCs w:val="20"/>
              </w:rPr>
            </w:pPr>
            <w:r>
              <w:rPr>
                <w:rFonts w:ascii="宋体" w:hAnsi="宋体" w:eastAsia="宋体" w:cs="宋体"/>
              </w:rPr>
              <w:t>尿道下裂</w:t>
            </w:r>
            <w:r>
              <w:rPr>
                <w:rFonts w:ascii="Times New Roman" w:hAnsi="Times New Roman" w:eastAsia="Times New Roman" w:cs="Times New Roman"/>
              </w:rPr>
              <w:t>-</w:t>
            </w:r>
            <w:r>
              <w:rPr>
                <w:rFonts w:ascii="宋体" w:hAnsi="宋体" w:eastAsia="宋体" w:cs="宋体"/>
              </w:rPr>
              <w:t>尿道成形术（皮管法）</w:t>
            </w:r>
          </w:p>
        </w:tc>
        <w:tc>
          <w:tcPr>
            <w:tcW w:w="2440" w:type="dxa"/>
            <w:vAlign w:val="bottom"/>
          </w:tcPr>
          <w:p>
            <w:pPr>
              <w:jc w:val="center"/>
              <w:rPr>
                <w:sz w:val="20"/>
                <w:szCs w:val="20"/>
              </w:rPr>
            </w:pPr>
            <w:r>
              <w:rPr>
                <w:rFonts w:ascii="Times New Roman" w:hAnsi="Times New Roman" w:eastAsia="Times New Roman" w:cs="Times New Roman"/>
                <w:w w:val="99"/>
              </w:rPr>
              <w:t>≤17</w:t>
            </w: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640" w:type="dxa"/>
            <w:tcBorders>
              <w:bottom w:val="single" w:color="auto" w:sz="8" w:space="0"/>
            </w:tcBorders>
            <w:vAlign w:val="bottom"/>
          </w:tcPr>
          <w:p>
            <w:pPr>
              <w:rPr>
                <w:sz w:val="5"/>
                <w:szCs w:val="5"/>
              </w:rPr>
            </w:pPr>
          </w:p>
        </w:tc>
        <w:tc>
          <w:tcPr>
            <w:tcW w:w="1220" w:type="dxa"/>
            <w:tcBorders>
              <w:bottom w:val="single" w:color="auto" w:sz="8" w:space="0"/>
            </w:tcBorders>
            <w:vAlign w:val="bottom"/>
          </w:tcPr>
          <w:p>
            <w:pPr>
              <w:rPr>
                <w:sz w:val="5"/>
                <w:szCs w:val="5"/>
              </w:rPr>
            </w:pPr>
          </w:p>
        </w:tc>
        <w:tc>
          <w:tcPr>
            <w:tcW w:w="3980" w:type="dxa"/>
            <w:tcBorders>
              <w:bottom w:val="single" w:color="auto" w:sz="8" w:space="0"/>
            </w:tcBorders>
            <w:vAlign w:val="bottom"/>
          </w:tcPr>
          <w:p>
            <w:pPr>
              <w:rPr>
                <w:sz w:val="5"/>
                <w:szCs w:val="5"/>
              </w:rPr>
            </w:pPr>
          </w:p>
        </w:tc>
        <w:tc>
          <w:tcPr>
            <w:tcW w:w="2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302"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149</w:t>
            </w:r>
          </w:p>
        </w:tc>
        <w:tc>
          <w:tcPr>
            <w:tcW w:w="1220" w:type="dxa"/>
            <w:vAlign w:val="bottom"/>
          </w:tcPr>
          <w:p>
            <w:pPr>
              <w:spacing w:line="251" w:lineRule="exact"/>
              <w:jc w:val="center"/>
              <w:rPr>
                <w:sz w:val="20"/>
                <w:szCs w:val="20"/>
              </w:rPr>
            </w:pPr>
            <w:r>
              <w:rPr>
                <w:rFonts w:ascii="宋体" w:hAnsi="宋体" w:eastAsia="宋体" w:cs="宋体"/>
                <w:w w:val="99"/>
              </w:rPr>
              <w:t>小儿外科</w:t>
            </w:r>
          </w:p>
        </w:tc>
        <w:tc>
          <w:tcPr>
            <w:tcW w:w="3980" w:type="dxa"/>
            <w:vAlign w:val="bottom"/>
          </w:tcPr>
          <w:p>
            <w:pPr>
              <w:spacing w:line="268" w:lineRule="exact"/>
              <w:ind w:left="160"/>
              <w:rPr>
                <w:sz w:val="20"/>
                <w:szCs w:val="20"/>
              </w:rPr>
            </w:pPr>
            <w:r>
              <w:rPr>
                <w:rFonts w:ascii="宋体" w:hAnsi="宋体" w:eastAsia="宋体" w:cs="宋体"/>
              </w:rPr>
              <w:t>先天性巨结肠</w:t>
            </w:r>
            <w:r>
              <w:rPr>
                <w:rFonts w:ascii="Times New Roman" w:hAnsi="Times New Roman" w:eastAsia="Times New Roman" w:cs="Times New Roman"/>
              </w:rPr>
              <w:t>(</w:t>
            </w:r>
            <w:r>
              <w:rPr>
                <w:rFonts w:ascii="宋体" w:hAnsi="宋体" w:eastAsia="宋体" w:cs="宋体"/>
              </w:rPr>
              <w:t>大</w:t>
            </w:r>
            <w:r>
              <w:rPr>
                <w:rFonts w:ascii="Times New Roman" w:hAnsi="Times New Roman" w:eastAsia="Times New Roman" w:cs="Times New Roman"/>
              </w:rPr>
              <w:t>)</w:t>
            </w:r>
          </w:p>
        </w:tc>
        <w:tc>
          <w:tcPr>
            <w:tcW w:w="2440" w:type="dxa"/>
            <w:vAlign w:val="bottom"/>
          </w:tcPr>
          <w:p>
            <w:pPr>
              <w:jc w:val="center"/>
              <w:rPr>
                <w:sz w:val="20"/>
                <w:szCs w:val="20"/>
              </w:rPr>
            </w:pPr>
            <w:r>
              <w:rPr>
                <w:rFonts w:ascii="Times New Roman" w:hAnsi="Times New Roman" w:eastAsia="Times New Roman" w:cs="Times New Roman"/>
                <w:w w:val="99"/>
              </w:rPr>
              <w:t>≤15</w:t>
            </w: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640" w:type="dxa"/>
            <w:tcBorders>
              <w:bottom w:val="single" w:color="auto" w:sz="8" w:space="0"/>
            </w:tcBorders>
            <w:vAlign w:val="bottom"/>
          </w:tcPr>
          <w:p>
            <w:pPr>
              <w:rPr>
                <w:sz w:val="5"/>
                <w:szCs w:val="5"/>
              </w:rPr>
            </w:pPr>
          </w:p>
        </w:tc>
        <w:tc>
          <w:tcPr>
            <w:tcW w:w="1220" w:type="dxa"/>
            <w:tcBorders>
              <w:bottom w:val="single" w:color="auto" w:sz="8" w:space="0"/>
            </w:tcBorders>
            <w:vAlign w:val="bottom"/>
          </w:tcPr>
          <w:p>
            <w:pPr>
              <w:rPr>
                <w:sz w:val="5"/>
                <w:szCs w:val="5"/>
              </w:rPr>
            </w:pPr>
          </w:p>
        </w:tc>
        <w:tc>
          <w:tcPr>
            <w:tcW w:w="3980" w:type="dxa"/>
            <w:tcBorders>
              <w:bottom w:val="single" w:color="auto" w:sz="8" w:space="0"/>
            </w:tcBorders>
            <w:vAlign w:val="bottom"/>
          </w:tcPr>
          <w:p>
            <w:pPr>
              <w:rPr>
                <w:sz w:val="5"/>
                <w:szCs w:val="5"/>
              </w:rPr>
            </w:pPr>
          </w:p>
        </w:tc>
        <w:tc>
          <w:tcPr>
            <w:tcW w:w="2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150</w:t>
            </w:r>
          </w:p>
        </w:tc>
        <w:tc>
          <w:tcPr>
            <w:tcW w:w="1220" w:type="dxa"/>
            <w:vAlign w:val="bottom"/>
          </w:tcPr>
          <w:p>
            <w:pPr>
              <w:spacing w:line="251" w:lineRule="exact"/>
              <w:jc w:val="center"/>
              <w:rPr>
                <w:sz w:val="20"/>
                <w:szCs w:val="20"/>
              </w:rPr>
            </w:pPr>
            <w:r>
              <w:rPr>
                <w:rFonts w:ascii="宋体" w:hAnsi="宋体" w:eastAsia="宋体" w:cs="宋体"/>
                <w:w w:val="99"/>
              </w:rPr>
              <w:t>小儿外科</w:t>
            </w:r>
          </w:p>
        </w:tc>
        <w:tc>
          <w:tcPr>
            <w:tcW w:w="3980" w:type="dxa"/>
            <w:vAlign w:val="bottom"/>
          </w:tcPr>
          <w:p>
            <w:pPr>
              <w:spacing w:line="251" w:lineRule="exact"/>
              <w:ind w:left="160"/>
              <w:rPr>
                <w:sz w:val="20"/>
                <w:szCs w:val="20"/>
              </w:rPr>
            </w:pPr>
            <w:r>
              <w:rPr>
                <w:rFonts w:ascii="宋体" w:hAnsi="宋体" w:eastAsia="宋体" w:cs="宋体"/>
              </w:rPr>
              <w:t>血管瘤</w:t>
            </w:r>
          </w:p>
        </w:tc>
        <w:tc>
          <w:tcPr>
            <w:tcW w:w="2440" w:type="dxa"/>
            <w:vAlign w:val="bottom"/>
          </w:tcPr>
          <w:p>
            <w:pPr>
              <w:ind w:left="10"/>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151</w:t>
            </w:r>
          </w:p>
        </w:tc>
        <w:tc>
          <w:tcPr>
            <w:tcW w:w="1220" w:type="dxa"/>
            <w:vAlign w:val="bottom"/>
          </w:tcPr>
          <w:p>
            <w:pPr>
              <w:spacing w:line="251" w:lineRule="exact"/>
              <w:jc w:val="center"/>
              <w:rPr>
                <w:sz w:val="20"/>
                <w:szCs w:val="20"/>
              </w:rPr>
            </w:pPr>
            <w:r>
              <w:rPr>
                <w:rFonts w:ascii="宋体" w:hAnsi="宋体" w:eastAsia="宋体" w:cs="宋体"/>
                <w:w w:val="99"/>
              </w:rPr>
              <w:t>小儿外科</w:t>
            </w:r>
          </w:p>
        </w:tc>
        <w:tc>
          <w:tcPr>
            <w:tcW w:w="3980" w:type="dxa"/>
            <w:vAlign w:val="bottom"/>
          </w:tcPr>
          <w:p>
            <w:pPr>
              <w:spacing w:line="251" w:lineRule="exact"/>
              <w:ind w:left="160"/>
              <w:rPr>
                <w:sz w:val="20"/>
                <w:szCs w:val="20"/>
              </w:rPr>
            </w:pPr>
            <w:r>
              <w:rPr>
                <w:rFonts w:ascii="宋体" w:hAnsi="宋体" w:eastAsia="宋体" w:cs="宋体"/>
              </w:rPr>
              <w:t>腹股沟疝</w:t>
            </w:r>
          </w:p>
        </w:tc>
        <w:tc>
          <w:tcPr>
            <w:tcW w:w="2440" w:type="dxa"/>
            <w:vAlign w:val="bottom"/>
          </w:tcPr>
          <w:p>
            <w:pPr>
              <w:ind w:left="10"/>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152</w:t>
            </w:r>
          </w:p>
        </w:tc>
        <w:tc>
          <w:tcPr>
            <w:tcW w:w="1220" w:type="dxa"/>
            <w:vAlign w:val="bottom"/>
          </w:tcPr>
          <w:p>
            <w:pPr>
              <w:spacing w:line="251" w:lineRule="exact"/>
              <w:jc w:val="center"/>
              <w:rPr>
                <w:sz w:val="20"/>
                <w:szCs w:val="20"/>
              </w:rPr>
            </w:pPr>
            <w:r>
              <w:rPr>
                <w:rFonts w:ascii="宋体" w:hAnsi="宋体" w:eastAsia="宋体" w:cs="宋体"/>
                <w:w w:val="99"/>
              </w:rPr>
              <w:t>小儿外科</w:t>
            </w:r>
          </w:p>
        </w:tc>
        <w:tc>
          <w:tcPr>
            <w:tcW w:w="3980" w:type="dxa"/>
            <w:vAlign w:val="bottom"/>
          </w:tcPr>
          <w:p>
            <w:pPr>
              <w:spacing w:line="251" w:lineRule="exact"/>
              <w:ind w:left="160"/>
              <w:rPr>
                <w:sz w:val="20"/>
                <w:szCs w:val="20"/>
              </w:rPr>
            </w:pPr>
            <w:r>
              <w:rPr>
                <w:rFonts w:ascii="宋体" w:hAnsi="宋体" w:eastAsia="宋体" w:cs="宋体"/>
              </w:rPr>
              <w:t>急性肠套叠</w:t>
            </w:r>
          </w:p>
        </w:tc>
        <w:tc>
          <w:tcPr>
            <w:tcW w:w="2440" w:type="dxa"/>
            <w:vAlign w:val="bottom"/>
          </w:tcPr>
          <w:p>
            <w:pPr>
              <w:ind w:left="10"/>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302"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153</w:t>
            </w:r>
          </w:p>
        </w:tc>
        <w:tc>
          <w:tcPr>
            <w:tcW w:w="1220" w:type="dxa"/>
            <w:vAlign w:val="bottom"/>
          </w:tcPr>
          <w:p>
            <w:pPr>
              <w:spacing w:line="251" w:lineRule="exact"/>
              <w:jc w:val="center"/>
              <w:rPr>
                <w:sz w:val="20"/>
                <w:szCs w:val="20"/>
              </w:rPr>
            </w:pPr>
            <w:r>
              <w:rPr>
                <w:rFonts w:ascii="宋体" w:hAnsi="宋体" w:eastAsia="宋体" w:cs="宋体"/>
                <w:w w:val="99"/>
              </w:rPr>
              <w:t>小儿外科</w:t>
            </w:r>
          </w:p>
        </w:tc>
        <w:tc>
          <w:tcPr>
            <w:tcW w:w="3980" w:type="dxa"/>
            <w:vAlign w:val="bottom"/>
          </w:tcPr>
          <w:p>
            <w:pPr>
              <w:spacing w:line="268" w:lineRule="exact"/>
              <w:ind w:left="160"/>
              <w:rPr>
                <w:sz w:val="20"/>
                <w:szCs w:val="20"/>
              </w:rPr>
            </w:pPr>
            <w:r>
              <w:rPr>
                <w:rFonts w:ascii="宋体" w:hAnsi="宋体" w:eastAsia="宋体" w:cs="宋体"/>
              </w:rPr>
              <w:t>肥厚性幽门狭窄</w:t>
            </w:r>
            <w:r>
              <w:rPr>
                <w:rFonts w:ascii="Times New Roman" w:hAnsi="Times New Roman" w:eastAsia="Times New Roman" w:cs="Times New Roman"/>
              </w:rPr>
              <w:t>(</w:t>
            </w:r>
            <w:r>
              <w:rPr>
                <w:rFonts w:ascii="宋体" w:hAnsi="宋体" w:eastAsia="宋体" w:cs="宋体"/>
              </w:rPr>
              <w:t>大</w:t>
            </w:r>
            <w:r>
              <w:rPr>
                <w:rFonts w:ascii="Times New Roman" w:hAnsi="Times New Roman" w:eastAsia="Times New Roman" w:cs="Times New Roman"/>
              </w:rPr>
              <w:t>)</w:t>
            </w:r>
          </w:p>
        </w:tc>
        <w:tc>
          <w:tcPr>
            <w:tcW w:w="2440" w:type="dxa"/>
            <w:vAlign w:val="bottom"/>
          </w:tcPr>
          <w:p>
            <w:pPr>
              <w:jc w:val="center"/>
              <w:rPr>
                <w:sz w:val="20"/>
                <w:szCs w:val="20"/>
              </w:rPr>
            </w:pPr>
            <w:r>
              <w:rPr>
                <w:rFonts w:ascii="Times New Roman" w:hAnsi="Times New Roman" w:eastAsia="Times New Roman" w:cs="Times New Roman"/>
                <w:w w:val="99"/>
              </w:rPr>
              <w:t>≤10</w:t>
            </w: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640" w:type="dxa"/>
            <w:tcBorders>
              <w:bottom w:val="single" w:color="auto" w:sz="8" w:space="0"/>
            </w:tcBorders>
            <w:vAlign w:val="bottom"/>
          </w:tcPr>
          <w:p>
            <w:pPr>
              <w:rPr>
                <w:sz w:val="5"/>
                <w:szCs w:val="5"/>
              </w:rPr>
            </w:pPr>
          </w:p>
        </w:tc>
        <w:tc>
          <w:tcPr>
            <w:tcW w:w="1220" w:type="dxa"/>
            <w:tcBorders>
              <w:bottom w:val="single" w:color="auto" w:sz="8" w:space="0"/>
            </w:tcBorders>
            <w:vAlign w:val="bottom"/>
          </w:tcPr>
          <w:p>
            <w:pPr>
              <w:rPr>
                <w:sz w:val="5"/>
                <w:szCs w:val="5"/>
              </w:rPr>
            </w:pPr>
          </w:p>
        </w:tc>
        <w:tc>
          <w:tcPr>
            <w:tcW w:w="3980" w:type="dxa"/>
            <w:tcBorders>
              <w:bottom w:val="single" w:color="auto" w:sz="8" w:space="0"/>
            </w:tcBorders>
            <w:vAlign w:val="bottom"/>
          </w:tcPr>
          <w:p>
            <w:pPr>
              <w:rPr>
                <w:sz w:val="5"/>
                <w:szCs w:val="5"/>
              </w:rPr>
            </w:pPr>
          </w:p>
        </w:tc>
        <w:tc>
          <w:tcPr>
            <w:tcW w:w="244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154</w:t>
            </w:r>
          </w:p>
        </w:tc>
        <w:tc>
          <w:tcPr>
            <w:tcW w:w="1220" w:type="dxa"/>
            <w:vAlign w:val="bottom"/>
          </w:tcPr>
          <w:p>
            <w:pPr>
              <w:spacing w:line="251" w:lineRule="exact"/>
              <w:jc w:val="center"/>
              <w:rPr>
                <w:sz w:val="20"/>
                <w:szCs w:val="20"/>
              </w:rPr>
            </w:pPr>
            <w:r>
              <w:rPr>
                <w:rFonts w:ascii="宋体" w:hAnsi="宋体" w:eastAsia="宋体" w:cs="宋体"/>
                <w:w w:val="99"/>
              </w:rPr>
              <w:t>小儿外科</w:t>
            </w:r>
          </w:p>
        </w:tc>
        <w:tc>
          <w:tcPr>
            <w:tcW w:w="3980" w:type="dxa"/>
            <w:vAlign w:val="bottom"/>
          </w:tcPr>
          <w:p>
            <w:pPr>
              <w:spacing w:line="251" w:lineRule="exact"/>
              <w:ind w:left="160"/>
              <w:rPr>
                <w:sz w:val="20"/>
                <w:szCs w:val="20"/>
              </w:rPr>
            </w:pPr>
            <w:r>
              <w:rPr>
                <w:rFonts w:ascii="宋体" w:hAnsi="宋体" w:eastAsia="宋体" w:cs="宋体"/>
              </w:rPr>
              <w:t>先天性肠旋转不良</w:t>
            </w:r>
          </w:p>
        </w:tc>
        <w:tc>
          <w:tcPr>
            <w:tcW w:w="2440" w:type="dxa"/>
            <w:vAlign w:val="bottom"/>
          </w:tcPr>
          <w:p>
            <w:pPr>
              <w:jc w:val="center"/>
              <w:rPr>
                <w:sz w:val="20"/>
                <w:szCs w:val="20"/>
              </w:rPr>
            </w:pPr>
            <w:r>
              <w:rPr>
                <w:rFonts w:ascii="Times New Roman" w:hAnsi="Times New Roman" w:eastAsia="Times New Roman" w:cs="Times New Roman"/>
                <w:w w:val="99"/>
              </w:rPr>
              <w:t>≤14</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155</w:t>
            </w:r>
          </w:p>
        </w:tc>
        <w:tc>
          <w:tcPr>
            <w:tcW w:w="1220" w:type="dxa"/>
            <w:vAlign w:val="bottom"/>
          </w:tcPr>
          <w:p>
            <w:pPr>
              <w:spacing w:line="251" w:lineRule="exact"/>
              <w:jc w:val="center"/>
              <w:rPr>
                <w:sz w:val="20"/>
                <w:szCs w:val="20"/>
              </w:rPr>
            </w:pPr>
            <w:r>
              <w:rPr>
                <w:rFonts w:ascii="宋体" w:hAnsi="宋体" w:eastAsia="宋体" w:cs="宋体"/>
                <w:w w:val="99"/>
              </w:rPr>
              <w:t>小儿外科</w:t>
            </w:r>
          </w:p>
        </w:tc>
        <w:tc>
          <w:tcPr>
            <w:tcW w:w="3980" w:type="dxa"/>
            <w:vAlign w:val="bottom"/>
          </w:tcPr>
          <w:p>
            <w:pPr>
              <w:spacing w:line="251" w:lineRule="exact"/>
              <w:ind w:left="160"/>
              <w:rPr>
                <w:sz w:val="20"/>
                <w:szCs w:val="20"/>
              </w:rPr>
            </w:pPr>
            <w:r>
              <w:rPr>
                <w:rFonts w:ascii="宋体" w:hAnsi="宋体" w:eastAsia="宋体" w:cs="宋体"/>
              </w:rPr>
              <w:t>先天性肛门直肠畸形（中低位）</w:t>
            </w:r>
          </w:p>
        </w:tc>
        <w:tc>
          <w:tcPr>
            <w:tcW w:w="2440" w:type="dxa"/>
            <w:vAlign w:val="bottom"/>
          </w:tcPr>
          <w:p>
            <w:pPr>
              <w:jc w:val="center"/>
              <w:rPr>
                <w:sz w:val="20"/>
                <w:szCs w:val="20"/>
              </w:rPr>
            </w:pPr>
            <w:r>
              <w:rPr>
                <w:rFonts w:ascii="Times New Roman" w:hAnsi="Times New Roman" w:eastAsia="Times New Roman" w:cs="Times New Roman"/>
                <w:w w:val="99"/>
              </w:rPr>
              <w:t>≤10</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156</w:t>
            </w:r>
          </w:p>
        </w:tc>
        <w:tc>
          <w:tcPr>
            <w:tcW w:w="1220" w:type="dxa"/>
            <w:vAlign w:val="bottom"/>
          </w:tcPr>
          <w:p>
            <w:pPr>
              <w:spacing w:line="251" w:lineRule="exact"/>
              <w:jc w:val="center"/>
              <w:rPr>
                <w:sz w:val="20"/>
                <w:szCs w:val="20"/>
              </w:rPr>
            </w:pPr>
            <w:r>
              <w:rPr>
                <w:rFonts w:ascii="宋体" w:hAnsi="宋体" w:eastAsia="宋体" w:cs="宋体"/>
                <w:w w:val="99"/>
              </w:rPr>
              <w:t>小儿外科</w:t>
            </w:r>
          </w:p>
        </w:tc>
        <w:tc>
          <w:tcPr>
            <w:tcW w:w="3980" w:type="dxa"/>
            <w:vAlign w:val="bottom"/>
          </w:tcPr>
          <w:p>
            <w:pPr>
              <w:spacing w:line="251" w:lineRule="exact"/>
              <w:ind w:left="160"/>
              <w:rPr>
                <w:sz w:val="20"/>
                <w:szCs w:val="20"/>
              </w:rPr>
            </w:pPr>
            <w:r>
              <w:rPr>
                <w:rFonts w:ascii="宋体" w:hAnsi="宋体" w:eastAsia="宋体" w:cs="宋体"/>
              </w:rPr>
              <w:t>甲状舌管囊肿或鳃源性囊肿</w:t>
            </w:r>
          </w:p>
        </w:tc>
        <w:tc>
          <w:tcPr>
            <w:tcW w:w="2440" w:type="dxa"/>
            <w:vAlign w:val="bottom"/>
          </w:tcPr>
          <w:p>
            <w:pPr>
              <w:ind w:left="10"/>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157</w:t>
            </w:r>
          </w:p>
        </w:tc>
        <w:tc>
          <w:tcPr>
            <w:tcW w:w="1220" w:type="dxa"/>
            <w:vAlign w:val="bottom"/>
          </w:tcPr>
          <w:p>
            <w:pPr>
              <w:spacing w:line="251" w:lineRule="exact"/>
              <w:jc w:val="center"/>
              <w:rPr>
                <w:sz w:val="20"/>
                <w:szCs w:val="20"/>
              </w:rPr>
            </w:pPr>
            <w:r>
              <w:rPr>
                <w:rFonts w:ascii="宋体" w:hAnsi="宋体" w:eastAsia="宋体" w:cs="宋体"/>
                <w:w w:val="99"/>
              </w:rPr>
              <w:t>小儿外科</w:t>
            </w:r>
          </w:p>
        </w:tc>
        <w:tc>
          <w:tcPr>
            <w:tcW w:w="3980" w:type="dxa"/>
            <w:vAlign w:val="bottom"/>
          </w:tcPr>
          <w:p>
            <w:pPr>
              <w:spacing w:line="251" w:lineRule="exact"/>
              <w:ind w:left="160"/>
              <w:rPr>
                <w:sz w:val="20"/>
                <w:szCs w:val="20"/>
              </w:rPr>
            </w:pPr>
            <w:r>
              <w:rPr>
                <w:rFonts w:ascii="宋体" w:hAnsi="宋体" w:eastAsia="宋体" w:cs="宋体"/>
              </w:rPr>
              <w:t>急性化脓性阑尾炎</w:t>
            </w:r>
          </w:p>
        </w:tc>
        <w:tc>
          <w:tcPr>
            <w:tcW w:w="244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158</w:t>
            </w:r>
          </w:p>
        </w:tc>
        <w:tc>
          <w:tcPr>
            <w:tcW w:w="1220" w:type="dxa"/>
            <w:vAlign w:val="bottom"/>
          </w:tcPr>
          <w:p>
            <w:pPr>
              <w:spacing w:line="251" w:lineRule="exact"/>
              <w:jc w:val="center"/>
              <w:rPr>
                <w:sz w:val="20"/>
                <w:szCs w:val="20"/>
              </w:rPr>
            </w:pPr>
            <w:r>
              <w:rPr>
                <w:rFonts w:ascii="宋体" w:hAnsi="宋体" w:eastAsia="宋体" w:cs="宋体"/>
                <w:w w:val="99"/>
              </w:rPr>
              <w:t>小儿外科</w:t>
            </w:r>
          </w:p>
        </w:tc>
        <w:tc>
          <w:tcPr>
            <w:tcW w:w="3980" w:type="dxa"/>
            <w:vAlign w:val="bottom"/>
          </w:tcPr>
          <w:p>
            <w:pPr>
              <w:spacing w:line="251" w:lineRule="exact"/>
              <w:ind w:left="160"/>
              <w:rPr>
                <w:sz w:val="20"/>
                <w:szCs w:val="20"/>
              </w:rPr>
            </w:pPr>
            <w:r>
              <w:rPr>
                <w:rFonts w:ascii="宋体" w:hAnsi="宋体" w:eastAsia="宋体" w:cs="宋体"/>
              </w:rPr>
              <w:t>梅克尔憩室</w:t>
            </w:r>
          </w:p>
        </w:tc>
        <w:tc>
          <w:tcPr>
            <w:tcW w:w="244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159</w:t>
            </w:r>
          </w:p>
        </w:tc>
        <w:tc>
          <w:tcPr>
            <w:tcW w:w="1220" w:type="dxa"/>
            <w:vAlign w:val="bottom"/>
          </w:tcPr>
          <w:p>
            <w:pPr>
              <w:spacing w:line="251" w:lineRule="exact"/>
              <w:jc w:val="center"/>
              <w:rPr>
                <w:sz w:val="20"/>
                <w:szCs w:val="20"/>
              </w:rPr>
            </w:pPr>
            <w:r>
              <w:rPr>
                <w:rFonts w:ascii="宋体" w:hAnsi="宋体" w:eastAsia="宋体" w:cs="宋体"/>
                <w:w w:val="99"/>
              </w:rPr>
              <w:t>小儿外科</w:t>
            </w:r>
          </w:p>
        </w:tc>
        <w:tc>
          <w:tcPr>
            <w:tcW w:w="3980" w:type="dxa"/>
            <w:vAlign w:val="bottom"/>
          </w:tcPr>
          <w:p>
            <w:pPr>
              <w:spacing w:line="251" w:lineRule="exact"/>
              <w:ind w:left="160"/>
              <w:rPr>
                <w:sz w:val="20"/>
                <w:szCs w:val="20"/>
              </w:rPr>
            </w:pPr>
            <w:r>
              <w:rPr>
                <w:rFonts w:ascii="宋体" w:hAnsi="宋体" w:eastAsia="宋体" w:cs="宋体"/>
              </w:rPr>
              <w:t>先天性胆管扩张</w:t>
            </w:r>
          </w:p>
        </w:tc>
        <w:tc>
          <w:tcPr>
            <w:tcW w:w="2440" w:type="dxa"/>
            <w:vAlign w:val="bottom"/>
          </w:tcPr>
          <w:p>
            <w:pPr>
              <w:jc w:val="center"/>
              <w:rPr>
                <w:sz w:val="20"/>
                <w:szCs w:val="20"/>
              </w:rPr>
            </w:pPr>
            <w:r>
              <w:rPr>
                <w:rFonts w:ascii="Times New Roman" w:hAnsi="Times New Roman" w:eastAsia="Times New Roman" w:cs="Times New Roman"/>
                <w:w w:val="99"/>
              </w:rPr>
              <w:t>≤15</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160</w:t>
            </w:r>
          </w:p>
        </w:tc>
        <w:tc>
          <w:tcPr>
            <w:tcW w:w="1220" w:type="dxa"/>
            <w:vAlign w:val="bottom"/>
          </w:tcPr>
          <w:p>
            <w:pPr>
              <w:spacing w:line="251" w:lineRule="exact"/>
              <w:jc w:val="center"/>
              <w:rPr>
                <w:sz w:val="20"/>
                <w:szCs w:val="20"/>
              </w:rPr>
            </w:pPr>
            <w:r>
              <w:rPr>
                <w:rFonts w:ascii="宋体" w:hAnsi="宋体" w:eastAsia="宋体" w:cs="宋体"/>
                <w:w w:val="99"/>
              </w:rPr>
              <w:t>小儿外科</w:t>
            </w:r>
          </w:p>
        </w:tc>
        <w:tc>
          <w:tcPr>
            <w:tcW w:w="3980" w:type="dxa"/>
            <w:vAlign w:val="bottom"/>
          </w:tcPr>
          <w:p>
            <w:pPr>
              <w:spacing w:line="251" w:lineRule="exact"/>
              <w:ind w:left="160"/>
              <w:rPr>
                <w:sz w:val="20"/>
                <w:szCs w:val="20"/>
              </w:rPr>
            </w:pPr>
            <w:r>
              <w:rPr>
                <w:rFonts w:ascii="宋体" w:hAnsi="宋体" w:eastAsia="宋体" w:cs="宋体"/>
              </w:rPr>
              <w:t>先天性肌性斜颈</w:t>
            </w:r>
          </w:p>
        </w:tc>
        <w:tc>
          <w:tcPr>
            <w:tcW w:w="2440" w:type="dxa"/>
            <w:vAlign w:val="bottom"/>
          </w:tcPr>
          <w:p>
            <w:pPr>
              <w:ind w:left="10"/>
              <w:jc w:val="center"/>
              <w:rPr>
                <w:sz w:val="20"/>
                <w:szCs w:val="20"/>
              </w:rPr>
            </w:pPr>
            <w:r>
              <w:rPr>
                <w:rFonts w:ascii="Times New Roman" w:hAnsi="Times New Roman" w:eastAsia="Times New Roman" w:cs="Times New Roman"/>
              </w:rPr>
              <w:t>≤7</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161</w:t>
            </w:r>
          </w:p>
        </w:tc>
        <w:tc>
          <w:tcPr>
            <w:tcW w:w="1220" w:type="dxa"/>
            <w:vAlign w:val="bottom"/>
          </w:tcPr>
          <w:p>
            <w:pPr>
              <w:spacing w:line="251" w:lineRule="exact"/>
              <w:jc w:val="center"/>
              <w:rPr>
                <w:sz w:val="20"/>
                <w:szCs w:val="20"/>
              </w:rPr>
            </w:pPr>
            <w:r>
              <w:rPr>
                <w:rFonts w:ascii="宋体" w:hAnsi="宋体" w:eastAsia="宋体" w:cs="宋体"/>
                <w:w w:val="99"/>
              </w:rPr>
              <w:t>小儿外科</w:t>
            </w:r>
          </w:p>
        </w:tc>
        <w:tc>
          <w:tcPr>
            <w:tcW w:w="3980" w:type="dxa"/>
            <w:vAlign w:val="bottom"/>
          </w:tcPr>
          <w:p>
            <w:pPr>
              <w:spacing w:line="251" w:lineRule="exact"/>
              <w:ind w:left="160"/>
              <w:rPr>
                <w:sz w:val="20"/>
                <w:szCs w:val="20"/>
              </w:rPr>
            </w:pPr>
            <w:r>
              <w:rPr>
                <w:rFonts w:ascii="宋体" w:hAnsi="宋体" w:eastAsia="宋体" w:cs="宋体"/>
              </w:rPr>
              <w:t>狭窄性腱鞘炎</w:t>
            </w:r>
          </w:p>
        </w:tc>
        <w:tc>
          <w:tcPr>
            <w:tcW w:w="2440" w:type="dxa"/>
            <w:vAlign w:val="bottom"/>
          </w:tcPr>
          <w:p>
            <w:pPr>
              <w:ind w:left="10"/>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7"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162</w:t>
            </w:r>
          </w:p>
        </w:tc>
        <w:tc>
          <w:tcPr>
            <w:tcW w:w="1220" w:type="dxa"/>
            <w:vAlign w:val="bottom"/>
          </w:tcPr>
          <w:p>
            <w:pPr>
              <w:spacing w:line="251" w:lineRule="exact"/>
              <w:jc w:val="center"/>
              <w:rPr>
                <w:sz w:val="20"/>
                <w:szCs w:val="20"/>
              </w:rPr>
            </w:pPr>
            <w:r>
              <w:rPr>
                <w:rFonts w:ascii="宋体" w:hAnsi="宋体" w:eastAsia="宋体" w:cs="宋体"/>
                <w:w w:val="99"/>
              </w:rPr>
              <w:t>眼科</w:t>
            </w:r>
          </w:p>
        </w:tc>
        <w:tc>
          <w:tcPr>
            <w:tcW w:w="3980" w:type="dxa"/>
            <w:vAlign w:val="bottom"/>
          </w:tcPr>
          <w:p>
            <w:pPr>
              <w:spacing w:line="251" w:lineRule="exact"/>
              <w:ind w:left="160"/>
              <w:rPr>
                <w:sz w:val="20"/>
                <w:szCs w:val="20"/>
              </w:rPr>
            </w:pPr>
            <w:r>
              <w:rPr>
                <w:rFonts w:ascii="宋体" w:hAnsi="宋体" w:eastAsia="宋体" w:cs="宋体"/>
              </w:rPr>
              <w:t>角膜裂伤</w:t>
            </w:r>
          </w:p>
        </w:tc>
        <w:tc>
          <w:tcPr>
            <w:tcW w:w="2440" w:type="dxa"/>
            <w:vAlign w:val="bottom"/>
          </w:tcPr>
          <w:p>
            <w:pPr>
              <w:ind w:left="10"/>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163</w:t>
            </w:r>
          </w:p>
        </w:tc>
        <w:tc>
          <w:tcPr>
            <w:tcW w:w="1220" w:type="dxa"/>
            <w:vAlign w:val="bottom"/>
          </w:tcPr>
          <w:p>
            <w:pPr>
              <w:spacing w:line="251" w:lineRule="exact"/>
              <w:jc w:val="center"/>
              <w:rPr>
                <w:sz w:val="20"/>
                <w:szCs w:val="20"/>
              </w:rPr>
            </w:pPr>
            <w:r>
              <w:rPr>
                <w:rFonts w:ascii="宋体" w:hAnsi="宋体" w:eastAsia="宋体" w:cs="宋体"/>
                <w:w w:val="99"/>
              </w:rPr>
              <w:t>眼科</w:t>
            </w:r>
          </w:p>
        </w:tc>
        <w:tc>
          <w:tcPr>
            <w:tcW w:w="3980" w:type="dxa"/>
            <w:vAlign w:val="bottom"/>
          </w:tcPr>
          <w:p>
            <w:pPr>
              <w:spacing w:line="251" w:lineRule="exact"/>
              <w:ind w:left="160"/>
              <w:rPr>
                <w:sz w:val="20"/>
                <w:szCs w:val="20"/>
              </w:rPr>
            </w:pPr>
            <w:r>
              <w:rPr>
                <w:rFonts w:ascii="宋体" w:hAnsi="宋体" w:eastAsia="宋体" w:cs="宋体"/>
              </w:rPr>
              <w:t>年龄相关性白内障</w:t>
            </w:r>
          </w:p>
        </w:tc>
        <w:tc>
          <w:tcPr>
            <w:tcW w:w="2440" w:type="dxa"/>
            <w:vAlign w:val="bottom"/>
          </w:tcPr>
          <w:p>
            <w:pPr>
              <w:ind w:left="10"/>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164</w:t>
            </w:r>
          </w:p>
        </w:tc>
        <w:tc>
          <w:tcPr>
            <w:tcW w:w="1220" w:type="dxa"/>
            <w:vAlign w:val="bottom"/>
          </w:tcPr>
          <w:p>
            <w:pPr>
              <w:spacing w:line="251" w:lineRule="exact"/>
              <w:jc w:val="center"/>
              <w:rPr>
                <w:sz w:val="20"/>
                <w:szCs w:val="20"/>
              </w:rPr>
            </w:pPr>
            <w:r>
              <w:rPr>
                <w:rFonts w:ascii="宋体" w:hAnsi="宋体" w:eastAsia="宋体" w:cs="宋体"/>
                <w:w w:val="99"/>
              </w:rPr>
              <w:t>眼科</w:t>
            </w:r>
          </w:p>
        </w:tc>
        <w:tc>
          <w:tcPr>
            <w:tcW w:w="3980" w:type="dxa"/>
            <w:vAlign w:val="bottom"/>
          </w:tcPr>
          <w:p>
            <w:pPr>
              <w:spacing w:line="251" w:lineRule="exact"/>
              <w:ind w:left="160"/>
              <w:rPr>
                <w:sz w:val="20"/>
                <w:szCs w:val="20"/>
              </w:rPr>
            </w:pPr>
            <w:r>
              <w:rPr>
                <w:rFonts w:ascii="宋体" w:hAnsi="宋体" w:eastAsia="宋体" w:cs="宋体"/>
              </w:rPr>
              <w:t>翼状胬肉</w:t>
            </w:r>
          </w:p>
        </w:tc>
        <w:tc>
          <w:tcPr>
            <w:tcW w:w="2440" w:type="dxa"/>
            <w:vAlign w:val="bottom"/>
          </w:tcPr>
          <w:p>
            <w:pPr>
              <w:ind w:left="10"/>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165</w:t>
            </w:r>
          </w:p>
        </w:tc>
        <w:tc>
          <w:tcPr>
            <w:tcW w:w="1220" w:type="dxa"/>
            <w:vAlign w:val="bottom"/>
          </w:tcPr>
          <w:p>
            <w:pPr>
              <w:spacing w:line="251" w:lineRule="exact"/>
              <w:jc w:val="center"/>
              <w:rPr>
                <w:sz w:val="20"/>
                <w:szCs w:val="20"/>
              </w:rPr>
            </w:pPr>
            <w:r>
              <w:rPr>
                <w:rFonts w:ascii="宋体" w:hAnsi="宋体" w:eastAsia="宋体" w:cs="宋体"/>
                <w:w w:val="99"/>
              </w:rPr>
              <w:t>眼科</w:t>
            </w:r>
          </w:p>
        </w:tc>
        <w:tc>
          <w:tcPr>
            <w:tcW w:w="3980" w:type="dxa"/>
            <w:vAlign w:val="bottom"/>
          </w:tcPr>
          <w:p>
            <w:pPr>
              <w:spacing w:line="251" w:lineRule="exact"/>
              <w:ind w:left="160"/>
              <w:rPr>
                <w:sz w:val="20"/>
                <w:szCs w:val="20"/>
              </w:rPr>
            </w:pPr>
            <w:r>
              <w:rPr>
                <w:rFonts w:ascii="宋体" w:hAnsi="宋体" w:eastAsia="宋体" w:cs="宋体"/>
              </w:rPr>
              <w:t>原发性闭角型青光眼</w:t>
            </w:r>
          </w:p>
        </w:tc>
        <w:tc>
          <w:tcPr>
            <w:tcW w:w="2440" w:type="dxa"/>
            <w:vAlign w:val="bottom"/>
          </w:tcPr>
          <w:p>
            <w:pPr>
              <w:ind w:left="10"/>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166</w:t>
            </w:r>
          </w:p>
        </w:tc>
        <w:tc>
          <w:tcPr>
            <w:tcW w:w="1220" w:type="dxa"/>
            <w:vAlign w:val="bottom"/>
          </w:tcPr>
          <w:p>
            <w:pPr>
              <w:spacing w:line="251" w:lineRule="exact"/>
              <w:jc w:val="center"/>
              <w:rPr>
                <w:sz w:val="20"/>
                <w:szCs w:val="20"/>
              </w:rPr>
            </w:pPr>
            <w:r>
              <w:rPr>
                <w:rFonts w:ascii="宋体" w:hAnsi="宋体" w:eastAsia="宋体" w:cs="宋体"/>
                <w:w w:val="99"/>
              </w:rPr>
              <w:t>眼科</w:t>
            </w:r>
          </w:p>
        </w:tc>
        <w:tc>
          <w:tcPr>
            <w:tcW w:w="3980" w:type="dxa"/>
            <w:vAlign w:val="bottom"/>
          </w:tcPr>
          <w:p>
            <w:pPr>
              <w:spacing w:line="251" w:lineRule="exact"/>
              <w:ind w:left="160"/>
              <w:rPr>
                <w:sz w:val="20"/>
                <w:szCs w:val="20"/>
              </w:rPr>
            </w:pPr>
            <w:r>
              <w:rPr>
                <w:rFonts w:ascii="宋体" w:hAnsi="宋体" w:eastAsia="宋体" w:cs="宋体"/>
              </w:rPr>
              <w:t>孔原性视网膜脱离</w:t>
            </w:r>
          </w:p>
        </w:tc>
        <w:tc>
          <w:tcPr>
            <w:tcW w:w="2440" w:type="dxa"/>
            <w:vAlign w:val="bottom"/>
          </w:tcPr>
          <w:p>
            <w:pPr>
              <w:ind w:left="10"/>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167</w:t>
            </w:r>
          </w:p>
        </w:tc>
        <w:tc>
          <w:tcPr>
            <w:tcW w:w="1220" w:type="dxa"/>
            <w:vAlign w:val="bottom"/>
          </w:tcPr>
          <w:p>
            <w:pPr>
              <w:spacing w:line="251" w:lineRule="exact"/>
              <w:jc w:val="center"/>
              <w:rPr>
                <w:sz w:val="20"/>
                <w:szCs w:val="20"/>
              </w:rPr>
            </w:pPr>
            <w:r>
              <w:rPr>
                <w:rFonts w:ascii="宋体" w:hAnsi="宋体" w:eastAsia="宋体" w:cs="宋体"/>
                <w:w w:val="99"/>
              </w:rPr>
              <w:t>眼科</w:t>
            </w:r>
          </w:p>
        </w:tc>
        <w:tc>
          <w:tcPr>
            <w:tcW w:w="3980" w:type="dxa"/>
            <w:vAlign w:val="bottom"/>
          </w:tcPr>
          <w:p>
            <w:pPr>
              <w:spacing w:line="251" w:lineRule="exact"/>
              <w:ind w:left="160"/>
              <w:rPr>
                <w:sz w:val="20"/>
                <w:szCs w:val="20"/>
              </w:rPr>
            </w:pPr>
            <w:r>
              <w:rPr>
                <w:rFonts w:ascii="宋体" w:hAnsi="宋体" w:eastAsia="宋体" w:cs="宋体"/>
              </w:rPr>
              <w:t>白内障囊外摘除联合人工晶体植入术</w:t>
            </w:r>
          </w:p>
        </w:tc>
        <w:tc>
          <w:tcPr>
            <w:tcW w:w="2440" w:type="dxa"/>
            <w:vAlign w:val="bottom"/>
          </w:tcPr>
          <w:p>
            <w:pPr>
              <w:ind w:left="10"/>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tcBorders>
              <w:bottom w:val="single" w:color="auto" w:sz="8" w:space="0"/>
            </w:tcBorders>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3980" w:type="dxa"/>
            <w:tcBorders>
              <w:bottom w:val="single" w:color="auto" w:sz="8" w:space="0"/>
            </w:tcBorders>
            <w:vAlign w:val="bottom"/>
          </w:tcPr>
          <w:p>
            <w:pPr>
              <w:rPr>
                <w:sz w:val="6"/>
                <w:szCs w:val="6"/>
              </w:rPr>
            </w:pPr>
          </w:p>
        </w:tc>
        <w:tc>
          <w:tcPr>
            <w:tcW w:w="244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443" w:hRule="atLeast"/>
        </w:trPr>
        <w:tc>
          <w:tcPr>
            <w:tcW w:w="20" w:type="dxa"/>
            <w:vAlign w:val="bottom"/>
          </w:tcPr>
          <w:p>
            <w:pPr>
              <w:rPr>
                <w:sz w:val="24"/>
                <w:szCs w:val="24"/>
              </w:rPr>
            </w:pPr>
          </w:p>
        </w:tc>
        <w:tc>
          <w:tcPr>
            <w:tcW w:w="640" w:type="dxa"/>
            <w:vAlign w:val="bottom"/>
          </w:tcPr>
          <w:p>
            <w:pPr>
              <w:rPr>
                <w:sz w:val="24"/>
                <w:szCs w:val="24"/>
              </w:rPr>
            </w:pPr>
          </w:p>
        </w:tc>
        <w:tc>
          <w:tcPr>
            <w:tcW w:w="1220" w:type="dxa"/>
            <w:vAlign w:val="bottom"/>
          </w:tcPr>
          <w:p>
            <w:pPr>
              <w:rPr>
                <w:sz w:val="24"/>
                <w:szCs w:val="24"/>
              </w:rPr>
            </w:pPr>
          </w:p>
        </w:tc>
        <w:tc>
          <w:tcPr>
            <w:tcW w:w="3980" w:type="dxa"/>
            <w:vAlign w:val="bottom"/>
          </w:tcPr>
          <w:p>
            <w:pPr>
              <w:ind w:left="2260"/>
              <w:rPr>
                <w:sz w:val="20"/>
                <w:szCs w:val="20"/>
              </w:rPr>
            </w:pPr>
            <w:r>
              <w:rPr>
                <w:rFonts w:ascii="Times New Roman" w:hAnsi="Times New Roman" w:eastAsia="Times New Roman" w:cs="Times New Roman"/>
                <w:sz w:val="18"/>
                <w:szCs w:val="18"/>
              </w:rPr>
              <w:t>102</w:t>
            </w:r>
          </w:p>
        </w:tc>
        <w:tc>
          <w:tcPr>
            <w:tcW w:w="2440" w:type="dxa"/>
            <w:vAlign w:val="bottom"/>
          </w:tcPr>
          <w:p>
            <w:pPr>
              <w:rPr>
                <w:sz w:val="24"/>
                <w:szCs w:val="24"/>
              </w:rPr>
            </w:pPr>
          </w:p>
        </w:tc>
        <w:tc>
          <w:tcPr>
            <w:tcW w:w="360" w:type="dxa"/>
            <w:vAlign w:val="bottom"/>
          </w:tcPr>
          <w:p>
            <w:pPr>
              <w:rPr>
                <w:sz w:val="1"/>
                <w:szCs w:val="1"/>
              </w:rPr>
            </w:pPr>
          </w:p>
        </w:tc>
      </w:tr>
    </w:tbl>
    <w:p>
      <w:pPr>
        <w:sectPr>
          <w:pgSz w:w="11900" w:h="16838"/>
          <w:pgMar w:top="1440" w:right="1440" w:bottom="639" w:left="1440" w:header="0" w:footer="0" w:gutter="0"/>
          <w:cols w:equalWidth="0" w:num="1">
            <w:col w:w="9026"/>
          </w:cols>
        </w:sectPr>
      </w:pPr>
    </w:p>
    <w:p>
      <w:pPr>
        <w:spacing w:line="45" w:lineRule="exact"/>
        <w:rPr>
          <w:sz w:val="20"/>
          <w:szCs w:val="20"/>
        </w:rPr>
      </w:pPr>
      <w:bookmarkStart w:id="106" w:name="page107"/>
      <w:bookmarkEnd w:id="106"/>
      <w:r>
        <w:rPr>
          <w:sz w:val="20"/>
          <w:szCs w:val="20"/>
        </w:rPr>
        <mc:AlternateContent>
          <mc:Choice Requires="wps">
            <w:drawing>
              <wp:anchor distT="0" distB="0" distL="114300" distR="114300" simplePos="0" relativeHeight="252357632" behindDoc="1" locked="0" layoutInCell="0" allowOverlap="1">
                <wp:simplePos x="0" y="0"/>
                <wp:positionH relativeFrom="page">
                  <wp:posOffset>1074420</wp:posOffset>
                </wp:positionH>
                <wp:positionV relativeFrom="page">
                  <wp:posOffset>923290</wp:posOffset>
                </wp:positionV>
                <wp:extent cx="5267960" cy="0"/>
                <wp:effectExtent l="0" t="0" r="0" b="0"/>
                <wp:wrapNone/>
                <wp:docPr id="699" name="Shape 699"/>
                <wp:cNvGraphicFramePr/>
                <a:graphic xmlns:a="http://schemas.openxmlformats.org/drawingml/2006/main">
                  <a:graphicData uri="http://schemas.microsoft.com/office/word/2010/wordprocessingShape">
                    <wps:wsp>
                      <wps:cNvCnPr/>
                      <wps:spPr>
                        <a:xfrm>
                          <a:off x="0" y="0"/>
                          <a:ext cx="5267960" cy="4763"/>
                        </a:xfrm>
                        <a:prstGeom prst="line">
                          <a:avLst/>
                        </a:prstGeom>
                        <a:solidFill>
                          <a:srgbClr val="FFFFFF"/>
                        </a:solidFill>
                        <a:ln w="18288">
                          <a:solidFill>
                            <a:srgbClr val="000000"/>
                          </a:solidFill>
                          <a:miter lim="800000"/>
                        </a:ln>
                        <a:effectLst/>
                      </wps:spPr>
                      <wps:bodyPr/>
                    </wps:wsp>
                  </a:graphicData>
                </a:graphic>
              </wp:anchor>
            </w:drawing>
          </mc:Choice>
          <mc:Fallback>
            <w:pict>
              <v:line id="Shape 699" o:spid="_x0000_s1026" o:spt="20" style="position:absolute;left:0pt;margin-left:84.6pt;margin-top:72.7pt;height:0pt;width:414.8pt;mso-position-horizontal-relative:page;mso-position-vertical-relative:page;z-index:-250958848;mso-width-relative:page;mso-height-relative:page;" fillcolor="#FFFFFF" filled="t" stroked="t" coordsize="21600,21600" o:allowincell="f" o:gfxdata="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WXtXg2wAAAAsBAAAPAAAAAAAAAAEAIAAAACIAAABkcnMvZG93bnJldi54bWxQSwEC&#10;FAAUAAAACACHTuJAQndudLgBAACsAwAADgAAAAAAAAABACAAAAAqAQAAZHJzL2Uyb0RvYy54bWxQ&#10;SwUGAAAAAAYABgBZAQAAVAUAAAAA&#10;">
                <v:fill on="t" focussize="0,0"/>
                <v:stroke weight="1.44pt" color="#000000" miterlimit="8" joinstyle="miter"/>
                <v:imagedata o:title=""/>
                <o:lock v:ext="edit" aspectratio="f"/>
              </v:line>
            </w:pict>
          </mc:Fallback>
        </mc:AlternateContent>
      </w:r>
    </w:p>
    <w:tbl>
      <w:tblPr>
        <w:tblStyle w:val="3"/>
        <w:tblW w:w="8660" w:type="dxa"/>
        <w:tblInd w:w="240" w:type="dxa"/>
        <w:tblLayout w:type="fixed"/>
        <w:tblCellMar>
          <w:top w:w="0" w:type="dxa"/>
          <w:left w:w="0" w:type="dxa"/>
          <w:bottom w:w="0" w:type="dxa"/>
          <w:right w:w="0" w:type="dxa"/>
        </w:tblCellMar>
      </w:tblPr>
      <w:tblGrid>
        <w:gridCol w:w="20"/>
        <w:gridCol w:w="640"/>
        <w:gridCol w:w="1220"/>
        <w:gridCol w:w="4120"/>
        <w:gridCol w:w="2300"/>
        <w:gridCol w:w="360"/>
      </w:tblGrid>
      <w:tr>
        <w:trPr>
          <w:trHeight w:val="251" w:hRule="atLeast"/>
        </w:trPr>
        <w:tc>
          <w:tcPr>
            <w:tcW w:w="20" w:type="dxa"/>
            <w:vAlign w:val="bottom"/>
          </w:tcPr>
          <w:p>
            <w:pPr>
              <w:rPr>
                <w:sz w:val="21"/>
                <w:szCs w:val="21"/>
              </w:rPr>
            </w:pPr>
          </w:p>
        </w:tc>
        <w:tc>
          <w:tcPr>
            <w:tcW w:w="640" w:type="dxa"/>
            <w:vAlign w:val="bottom"/>
          </w:tcPr>
          <w:p>
            <w:pPr>
              <w:spacing w:line="251" w:lineRule="exact"/>
              <w:jc w:val="center"/>
              <w:rPr>
                <w:sz w:val="20"/>
                <w:szCs w:val="20"/>
              </w:rPr>
            </w:pPr>
            <w:r>
              <w:rPr>
                <w:rFonts w:ascii="宋体" w:hAnsi="宋体" w:eastAsia="宋体" w:cs="宋体"/>
                <w:b/>
                <w:bCs/>
                <w:w w:val="99"/>
              </w:rPr>
              <w:t>序</w:t>
            </w:r>
          </w:p>
        </w:tc>
        <w:tc>
          <w:tcPr>
            <w:tcW w:w="1220" w:type="dxa"/>
            <w:vMerge w:val="restart"/>
            <w:vAlign w:val="bottom"/>
          </w:tcPr>
          <w:p>
            <w:pPr>
              <w:spacing w:line="251" w:lineRule="exact"/>
              <w:jc w:val="center"/>
              <w:rPr>
                <w:sz w:val="20"/>
                <w:szCs w:val="20"/>
              </w:rPr>
            </w:pPr>
            <w:r>
              <w:rPr>
                <w:rFonts w:ascii="宋体" w:hAnsi="宋体" w:eastAsia="宋体" w:cs="宋体"/>
                <w:b/>
                <w:bCs/>
                <w:w w:val="99"/>
              </w:rPr>
              <w:t>专业名称</w:t>
            </w:r>
          </w:p>
        </w:tc>
        <w:tc>
          <w:tcPr>
            <w:tcW w:w="4120" w:type="dxa"/>
            <w:vMerge w:val="restart"/>
            <w:vAlign w:val="bottom"/>
          </w:tcPr>
          <w:p>
            <w:pPr>
              <w:spacing w:line="251" w:lineRule="exact"/>
              <w:ind w:left="1400"/>
              <w:rPr>
                <w:sz w:val="20"/>
                <w:szCs w:val="20"/>
              </w:rPr>
            </w:pPr>
            <w:r>
              <w:rPr>
                <w:rFonts w:ascii="宋体" w:hAnsi="宋体" w:eastAsia="宋体" w:cs="宋体"/>
                <w:b/>
                <w:bCs/>
              </w:rPr>
              <w:t>路径病种名称</w:t>
            </w:r>
          </w:p>
        </w:tc>
        <w:tc>
          <w:tcPr>
            <w:tcW w:w="2300" w:type="dxa"/>
            <w:vAlign w:val="bottom"/>
          </w:tcPr>
          <w:p>
            <w:pPr>
              <w:spacing w:line="251" w:lineRule="exact"/>
              <w:jc w:val="center"/>
              <w:rPr>
                <w:sz w:val="20"/>
                <w:szCs w:val="20"/>
              </w:rPr>
            </w:pPr>
            <w:r>
              <w:rPr>
                <w:rFonts w:ascii="宋体" w:hAnsi="宋体" w:eastAsia="宋体" w:cs="宋体"/>
                <w:b/>
                <w:bCs/>
              </w:rPr>
              <w:t>年出院患者平均住院</w:t>
            </w:r>
          </w:p>
        </w:tc>
        <w:tc>
          <w:tcPr>
            <w:tcW w:w="360" w:type="dxa"/>
            <w:vAlign w:val="bottom"/>
          </w:tcPr>
          <w:p>
            <w:pPr>
              <w:rPr>
                <w:sz w:val="1"/>
                <w:szCs w:val="1"/>
              </w:rPr>
            </w:pPr>
          </w:p>
        </w:tc>
      </w:tr>
      <w:tr>
        <w:tblPrEx>
          <w:tblCellMar>
            <w:top w:w="0" w:type="dxa"/>
            <w:left w:w="0" w:type="dxa"/>
            <w:bottom w:w="0" w:type="dxa"/>
            <w:right w:w="0" w:type="dxa"/>
          </w:tblCellMar>
        </w:tblPrEx>
        <w:trPr>
          <w:trHeight w:val="154" w:hRule="atLeast"/>
        </w:trPr>
        <w:tc>
          <w:tcPr>
            <w:tcW w:w="20" w:type="dxa"/>
            <w:vAlign w:val="bottom"/>
          </w:tcPr>
          <w:p>
            <w:pPr>
              <w:rPr>
                <w:sz w:val="13"/>
                <w:szCs w:val="13"/>
              </w:rPr>
            </w:pPr>
          </w:p>
        </w:tc>
        <w:tc>
          <w:tcPr>
            <w:tcW w:w="640" w:type="dxa"/>
            <w:vMerge w:val="restart"/>
            <w:vAlign w:val="bottom"/>
          </w:tcPr>
          <w:p>
            <w:pPr>
              <w:spacing w:line="251" w:lineRule="exact"/>
              <w:jc w:val="center"/>
              <w:rPr>
                <w:sz w:val="20"/>
                <w:szCs w:val="20"/>
              </w:rPr>
            </w:pPr>
            <w:r>
              <w:rPr>
                <w:rFonts w:ascii="宋体" w:hAnsi="宋体" w:eastAsia="宋体" w:cs="宋体"/>
                <w:b/>
                <w:bCs/>
                <w:w w:val="99"/>
              </w:rPr>
              <w:t>号</w:t>
            </w:r>
          </w:p>
        </w:tc>
        <w:tc>
          <w:tcPr>
            <w:tcW w:w="1220" w:type="dxa"/>
            <w:vMerge w:val="continue"/>
            <w:vAlign w:val="bottom"/>
          </w:tcPr>
          <w:p>
            <w:pPr>
              <w:rPr>
                <w:sz w:val="13"/>
                <w:szCs w:val="13"/>
              </w:rPr>
            </w:pPr>
          </w:p>
        </w:tc>
        <w:tc>
          <w:tcPr>
            <w:tcW w:w="4120" w:type="dxa"/>
            <w:vMerge w:val="continue"/>
            <w:vAlign w:val="bottom"/>
          </w:tcPr>
          <w:p>
            <w:pPr>
              <w:rPr>
                <w:sz w:val="13"/>
                <w:szCs w:val="13"/>
              </w:rPr>
            </w:pPr>
          </w:p>
        </w:tc>
        <w:tc>
          <w:tcPr>
            <w:tcW w:w="2300" w:type="dxa"/>
            <w:vMerge w:val="restart"/>
            <w:vAlign w:val="bottom"/>
          </w:tcPr>
          <w:p>
            <w:pPr>
              <w:spacing w:line="251" w:lineRule="exact"/>
              <w:jc w:val="center"/>
              <w:rPr>
                <w:sz w:val="20"/>
                <w:szCs w:val="20"/>
              </w:rPr>
            </w:pPr>
            <w:r>
              <w:rPr>
                <w:rFonts w:ascii="宋体" w:hAnsi="宋体" w:eastAsia="宋体" w:cs="宋体"/>
                <w:b/>
                <w:bCs/>
              </w:rPr>
              <w:t>日参考值</w:t>
            </w:r>
            <w:r>
              <w:rPr>
                <w:rFonts w:ascii="宋体" w:hAnsi="宋体" w:eastAsia="宋体" w:cs="宋体"/>
                <w:b/>
                <w:bCs/>
                <w:sz w:val="21"/>
                <w:szCs w:val="21"/>
              </w:rPr>
              <w:t>（天）</w:t>
            </w:r>
          </w:p>
        </w:tc>
        <w:tc>
          <w:tcPr>
            <w:tcW w:w="360" w:type="dxa"/>
            <w:vAlign w:val="bottom"/>
          </w:tcPr>
          <w:p>
            <w:pPr>
              <w:rPr>
                <w:sz w:val="1"/>
                <w:szCs w:val="1"/>
              </w:rPr>
            </w:pPr>
          </w:p>
        </w:tc>
      </w:tr>
      <w:tr>
        <w:tblPrEx>
          <w:tblCellMar>
            <w:top w:w="0" w:type="dxa"/>
            <w:left w:w="0" w:type="dxa"/>
            <w:bottom w:w="0" w:type="dxa"/>
            <w:right w:w="0" w:type="dxa"/>
          </w:tblCellMar>
        </w:tblPrEx>
        <w:trPr>
          <w:trHeight w:val="156" w:hRule="atLeast"/>
        </w:trPr>
        <w:tc>
          <w:tcPr>
            <w:tcW w:w="20" w:type="dxa"/>
            <w:vAlign w:val="bottom"/>
          </w:tcPr>
          <w:p>
            <w:pPr>
              <w:rPr>
                <w:sz w:val="13"/>
                <w:szCs w:val="13"/>
              </w:rPr>
            </w:pPr>
          </w:p>
        </w:tc>
        <w:tc>
          <w:tcPr>
            <w:tcW w:w="640" w:type="dxa"/>
            <w:vMerge w:val="continue"/>
            <w:vAlign w:val="bottom"/>
          </w:tcPr>
          <w:p>
            <w:pPr>
              <w:rPr>
                <w:sz w:val="13"/>
                <w:szCs w:val="13"/>
              </w:rPr>
            </w:pPr>
          </w:p>
        </w:tc>
        <w:tc>
          <w:tcPr>
            <w:tcW w:w="1220" w:type="dxa"/>
            <w:vAlign w:val="bottom"/>
          </w:tcPr>
          <w:p>
            <w:pPr>
              <w:rPr>
                <w:sz w:val="13"/>
                <w:szCs w:val="13"/>
              </w:rPr>
            </w:pPr>
          </w:p>
        </w:tc>
        <w:tc>
          <w:tcPr>
            <w:tcW w:w="4120" w:type="dxa"/>
            <w:vAlign w:val="bottom"/>
          </w:tcPr>
          <w:p>
            <w:pPr>
              <w:rPr>
                <w:sz w:val="13"/>
                <w:szCs w:val="13"/>
              </w:rPr>
            </w:pPr>
          </w:p>
        </w:tc>
        <w:tc>
          <w:tcPr>
            <w:tcW w:w="2300" w:type="dxa"/>
            <w:vMerge w:val="continue"/>
            <w:vAlign w:val="bottom"/>
          </w:tcPr>
          <w:p>
            <w:pPr>
              <w:rPr>
                <w:sz w:val="13"/>
                <w:szCs w:val="13"/>
              </w:rPr>
            </w:pPr>
          </w:p>
        </w:tc>
        <w:tc>
          <w:tcPr>
            <w:tcW w:w="360" w:type="dxa"/>
            <w:vAlign w:val="bottom"/>
          </w:tcPr>
          <w:p>
            <w:pPr>
              <w:rPr>
                <w:sz w:val="1"/>
                <w:szCs w:val="1"/>
              </w:rPr>
            </w:pPr>
          </w:p>
        </w:tc>
      </w:tr>
      <w:tr>
        <w:tblPrEx>
          <w:tblCellMar>
            <w:top w:w="0" w:type="dxa"/>
            <w:left w:w="0" w:type="dxa"/>
            <w:bottom w:w="0" w:type="dxa"/>
            <w:right w:w="0" w:type="dxa"/>
          </w:tblCellMar>
        </w:tblPrEx>
        <w:trPr>
          <w:trHeight w:val="56" w:hRule="atLeast"/>
        </w:trPr>
        <w:tc>
          <w:tcPr>
            <w:tcW w:w="20" w:type="dxa"/>
            <w:vAlign w:val="bottom"/>
          </w:tcPr>
          <w:p>
            <w:pPr>
              <w:rPr>
                <w:sz w:val="4"/>
                <w:szCs w:val="4"/>
              </w:rPr>
            </w:pPr>
          </w:p>
        </w:tc>
        <w:tc>
          <w:tcPr>
            <w:tcW w:w="640" w:type="dxa"/>
            <w:tcBorders>
              <w:bottom w:val="single" w:color="auto" w:sz="8" w:space="0"/>
            </w:tcBorders>
            <w:vAlign w:val="bottom"/>
          </w:tcPr>
          <w:p>
            <w:pPr>
              <w:rPr>
                <w:sz w:val="4"/>
                <w:szCs w:val="4"/>
              </w:rPr>
            </w:pPr>
          </w:p>
        </w:tc>
        <w:tc>
          <w:tcPr>
            <w:tcW w:w="1220" w:type="dxa"/>
            <w:tcBorders>
              <w:bottom w:val="single" w:color="auto" w:sz="8" w:space="0"/>
            </w:tcBorders>
            <w:vAlign w:val="bottom"/>
          </w:tcPr>
          <w:p>
            <w:pPr>
              <w:rPr>
                <w:sz w:val="4"/>
                <w:szCs w:val="4"/>
              </w:rPr>
            </w:pPr>
          </w:p>
        </w:tc>
        <w:tc>
          <w:tcPr>
            <w:tcW w:w="4120" w:type="dxa"/>
            <w:tcBorders>
              <w:bottom w:val="single" w:color="auto" w:sz="8" w:space="0"/>
            </w:tcBorders>
            <w:vAlign w:val="bottom"/>
          </w:tcPr>
          <w:p>
            <w:pPr>
              <w:rPr>
                <w:sz w:val="4"/>
                <w:szCs w:val="4"/>
              </w:rPr>
            </w:pPr>
          </w:p>
        </w:tc>
        <w:tc>
          <w:tcPr>
            <w:tcW w:w="2300" w:type="dxa"/>
            <w:tcBorders>
              <w:bottom w:val="single" w:color="auto" w:sz="8" w:space="0"/>
            </w:tcBorders>
            <w:vAlign w:val="bottom"/>
          </w:tcPr>
          <w:p>
            <w:pPr>
              <w:rPr>
                <w:sz w:val="4"/>
                <w:szCs w:val="4"/>
              </w:rPr>
            </w:pPr>
          </w:p>
        </w:tc>
        <w:tc>
          <w:tcPr>
            <w:tcW w:w="360" w:type="dxa"/>
            <w:vAlign w:val="bottom"/>
          </w:tcPr>
          <w:p>
            <w:pPr>
              <w:rPr>
                <w:sz w:val="1"/>
                <w:szCs w:val="1"/>
              </w:rPr>
            </w:pPr>
          </w:p>
        </w:tc>
      </w:tr>
      <w:tr>
        <w:trPr>
          <w:trHeight w:val="299"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168</w:t>
            </w:r>
          </w:p>
        </w:tc>
        <w:tc>
          <w:tcPr>
            <w:tcW w:w="1220" w:type="dxa"/>
            <w:vAlign w:val="bottom"/>
          </w:tcPr>
          <w:p>
            <w:pPr>
              <w:spacing w:line="251" w:lineRule="exact"/>
              <w:jc w:val="center"/>
              <w:rPr>
                <w:sz w:val="20"/>
                <w:szCs w:val="20"/>
              </w:rPr>
            </w:pPr>
            <w:r>
              <w:rPr>
                <w:rFonts w:ascii="宋体" w:hAnsi="宋体" w:eastAsia="宋体" w:cs="宋体"/>
                <w:w w:val="99"/>
              </w:rPr>
              <w:t>耳鼻喉科</w:t>
            </w:r>
          </w:p>
        </w:tc>
        <w:tc>
          <w:tcPr>
            <w:tcW w:w="4120" w:type="dxa"/>
            <w:vAlign w:val="bottom"/>
          </w:tcPr>
          <w:p>
            <w:pPr>
              <w:spacing w:line="251" w:lineRule="exact"/>
              <w:ind w:left="160"/>
              <w:rPr>
                <w:sz w:val="20"/>
                <w:szCs w:val="20"/>
              </w:rPr>
            </w:pPr>
            <w:r>
              <w:rPr>
                <w:rFonts w:ascii="宋体" w:hAnsi="宋体" w:eastAsia="宋体" w:cs="宋体"/>
              </w:rPr>
              <w:t>慢性化脓性中耳炎</w:t>
            </w:r>
          </w:p>
        </w:tc>
        <w:tc>
          <w:tcPr>
            <w:tcW w:w="2300" w:type="dxa"/>
            <w:vAlign w:val="bottom"/>
          </w:tcPr>
          <w:p>
            <w:pPr>
              <w:jc w:val="center"/>
              <w:rPr>
                <w:sz w:val="20"/>
                <w:szCs w:val="20"/>
              </w:rPr>
            </w:pPr>
            <w:r>
              <w:rPr>
                <w:rFonts w:ascii="Times New Roman" w:hAnsi="Times New Roman" w:eastAsia="Times New Roman" w:cs="Times New Roman"/>
                <w:w w:val="99"/>
              </w:rPr>
              <w:t>≤13</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169</w:t>
            </w:r>
          </w:p>
        </w:tc>
        <w:tc>
          <w:tcPr>
            <w:tcW w:w="1220" w:type="dxa"/>
            <w:vAlign w:val="bottom"/>
          </w:tcPr>
          <w:p>
            <w:pPr>
              <w:spacing w:line="251" w:lineRule="exact"/>
              <w:jc w:val="center"/>
              <w:rPr>
                <w:sz w:val="20"/>
                <w:szCs w:val="20"/>
              </w:rPr>
            </w:pPr>
            <w:r>
              <w:rPr>
                <w:rFonts w:ascii="宋体" w:hAnsi="宋体" w:eastAsia="宋体" w:cs="宋体"/>
                <w:w w:val="99"/>
              </w:rPr>
              <w:t>耳鼻喉科</w:t>
            </w:r>
          </w:p>
        </w:tc>
        <w:tc>
          <w:tcPr>
            <w:tcW w:w="4120" w:type="dxa"/>
            <w:vAlign w:val="bottom"/>
          </w:tcPr>
          <w:p>
            <w:pPr>
              <w:spacing w:line="251" w:lineRule="exact"/>
              <w:ind w:left="160"/>
              <w:rPr>
                <w:sz w:val="20"/>
                <w:szCs w:val="20"/>
              </w:rPr>
            </w:pPr>
            <w:r>
              <w:rPr>
                <w:rFonts w:ascii="宋体" w:hAnsi="宋体" w:eastAsia="宋体" w:cs="宋体"/>
              </w:rPr>
              <w:t>腺样体肥大</w:t>
            </w:r>
          </w:p>
        </w:tc>
        <w:tc>
          <w:tcPr>
            <w:tcW w:w="2300" w:type="dxa"/>
            <w:vAlign w:val="bottom"/>
          </w:tcPr>
          <w:p>
            <w:pPr>
              <w:jc w:val="center"/>
              <w:rPr>
                <w:sz w:val="20"/>
                <w:szCs w:val="20"/>
              </w:rPr>
            </w:pPr>
            <w:r>
              <w:rPr>
                <w:rFonts w:ascii="Times New Roman" w:hAnsi="Times New Roman" w:eastAsia="Times New Roman" w:cs="Times New Roman"/>
              </w:rPr>
              <w:t>≤6</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170</w:t>
            </w:r>
          </w:p>
        </w:tc>
        <w:tc>
          <w:tcPr>
            <w:tcW w:w="1220" w:type="dxa"/>
            <w:vAlign w:val="bottom"/>
          </w:tcPr>
          <w:p>
            <w:pPr>
              <w:spacing w:line="251" w:lineRule="exact"/>
              <w:jc w:val="center"/>
              <w:rPr>
                <w:sz w:val="20"/>
                <w:szCs w:val="20"/>
              </w:rPr>
            </w:pPr>
            <w:r>
              <w:rPr>
                <w:rFonts w:ascii="宋体" w:hAnsi="宋体" w:eastAsia="宋体" w:cs="宋体"/>
                <w:w w:val="99"/>
              </w:rPr>
              <w:t>耳鼻喉科</w:t>
            </w:r>
          </w:p>
        </w:tc>
        <w:tc>
          <w:tcPr>
            <w:tcW w:w="4120" w:type="dxa"/>
            <w:vAlign w:val="bottom"/>
          </w:tcPr>
          <w:p>
            <w:pPr>
              <w:spacing w:line="251" w:lineRule="exact"/>
              <w:ind w:left="160"/>
              <w:rPr>
                <w:sz w:val="20"/>
                <w:szCs w:val="20"/>
              </w:rPr>
            </w:pPr>
            <w:r>
              <w:rPr>
                <w:rFonts w:ascii="宋体" w:hAnsi="宋体" w:eastAsia="宋体" w:cs="宋体"/>
              </w:rPr>
              <w:t>鼻腔鼻窦恶性肿瘤</w:t>
            </w:r>
          </w:p>
        </w:tc>
        <w:tc>
          <w:tcPr>
            <w:tcW w:w="230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171</w:t>
            </w:r>
          </w:p>
        </w:tc>
        <w:tc>
          <w:tcPr>
            <w:tcW w:w="1220" w:type="dxa"/>
            <w:vAlign w:val="bottom"/>
          </w:tcPr>
          <w:p>
            <w:pPr>
              <w:spacing w:line="251" w:lineRule="exact"/>
              <w:jc w:val="center"/>
              <w:rPr>
                <w:sz w:val="20"/>
                <w:szCs w:val="20"/>
              </w:rPr>
            </w:pPr>
            <w:r>
              <w:rPr>
                <w:rFonts w:ascii="宋体" w:hAnsi="宋体" w:eastAsia="宋体" w:cs="宋体"/>
                <w:w w:val="99"/>
              </w:rPr>
              <w:t>耳鼻喉科</w:t>
            </w:r>
          </w:p>
        </w:tc>
        <w:tc>
          <w:tcPr>
            <w:tcW w:w="4120" w:type="dxa"/>
            <w:vAlign w:val="bottom"/>
          </w:tcPr>
          <w:p>
            <w:pPr>
              <w:spacing w:line="251" w:lineRule="exact"/>
              <w:ind w:left="160"/>
              <w:rPr>
                <w:sz w:val="20"/>
                <w:szCs w:val="20"/>
              </w:rPr>
            </w:pPr>
            <w:r>
              <w:rPr>
                <w:rFonts w:ascii="宋体" w:hAnsi="宋体" w:eastAsia="宋体" w:cs="宋体"/>
              </w:rPr>
              <w:t>鼻出血</w:t>
            </w:r>
          </w:p>
        </w:tc>
        <w:tc>
          <w:tcPr>
            <w:tcW w:w="2300" w:type="dxa"/>
            <w:vAlign w:val="bottom"/>
          </w:tcPr>
          <w:p>
            <w:pPr>
              <w:jc w:val="center"/>
              <w:rPr>
                <w:sz w:val="20"/>
                <w:szCs w:val="20"/>
              </w:rPr>
            </w:pPr>
            <w:r>
              <w:rPr>
                <w:rFonts w:ascii="Times New Roman" w:hAnsi="Times New Roman" w:eastAsia="Times New Roman" w:cs="Times New Roman"/>
              </w:rPr>
              <w:t>≤5</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172</w:t>
            </w:r>
          </w:p>
        </w:tc>
        <w:tc>
          <w:tcPr>
            <w:tcW w:w="1220" w:type="dxa"/>
            <w:vAlign w:val="bottom"/>
          </w:tcPr>
          <w:p>
            <w:pPr>
              <w:spacing w:line="251" w:lineRule="exact"/>
              <w:jc w:val="center"/>
              <w:rPr>
                <w:sz w:val="20"/>
                <w:szCs w:val="20"/>
              </w:rPr>
            </w:pPr>
            <w:r>
              <w:rPr>
                <w:rFonts w:ascii="宋体" w:hAnsi="宋体" w:eastAsia="宋体" w:cs="宋体"/>
                <w:w w:val="99"/>
              </w:rPr>
              <w:t>耳鼻喉科</w:t>
            </w:r>
          </w:p>
        </w:tc>
        <w:tc>
          <w:tcPr>
            <w:tcW w:w="4120" w:type="dxa"/>
            <w:vAlign w:val="bottom"/>
          </w:tcPr>
          <w:p>
            <w:pPr>
              <w:spacing w:line="251" w:lineRule="exact"/>
              <w:ind w:left="160"/>
              <w:rPr>
                <w:sz w:val="20"/>
                <w:szCs w:val="20"/>
              </w:rPr>
            </w:pPr>
            <w:r>
              <w:rPr>
                <w:rFonts w:ascii="宋体" w:hAnsi="宋体" w:eastAsia="宋体" w:cs="宋体"/>
              </w:rPr>
              <w:t>下咽癌</w:t>
            </w:r>
          </w:p>
        </w:tc>
        <w:tc>
          <w:tcPr>
            <w:tcW w:w="2300" w:type="dxa"/>
            <w:vAlign w:val="bottom"/>
          </w:tcPr>
          <w:p>
            <w:pPr>
              <w:jc w:val="center"/>
              <w:rPr>
                <w:sz w:val="20"/>
                <w:szCs w:val="20"/>
              </w:rPr>
            </w:pPr>
            <w:r>
              <w:rPr>
                <w:rFonts w:ascii="Times New Roman" w:hAnsi="Times New Roman" w:eastAsia="Times New Roman" w:cs="Times New Roman"/>
                <w:w w:val="99"/>
              </w:rPr>
              <w:t>≤19</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173</w:t>
            </w:r>
          </w:p>
        </w:tc>
        <w:tc>
          <w:tcPr>
            <w:tcW w:w="1220" w:type="dxa"/>
            <w:vAlign w:val="bottom"/>
          </w:tcPr>
          <w:p>
            <w:pPr>
              <w:spacing w:line="251" w:lineRule="exact"/>
              <w:jc w:val="center"/>
              <w:rPr>
                <w:sz w:val="20"/>
                <w:szCs w:val="20"/>
              </w:rPr>
            </w:pPr>
            <w:r>
              <w:rPr>
                <w:rFonts w:ascii="宋体" w:hAnsi="宋体" w:eastAsia="宋体" w:cs="宋体"/>
                <w:w w:val="99"/>
              </w:rPr>
              <w:t>耳鼻喉科</w:t>
            </w:r>
          </w:p>
        </w:tc>
        <w:tc>
          <w:tcPr>
            <w:tcW w:w="4120" w:type="dxa"/>
            <w:vAlign w:val="bottom"/>
          </w:tcPr>
          <w:p>
            <w:pPr>
              <w:spacing w:line="251" w:lineRule="exact"/>
              <w:ind w:left="160"/>
              <w:rPr>
                <w:sz w:val="20"/>
                <w:szCs w:val="20"/>
              </w:rPr>
            </w:pPr>
            <w:r>
              <w:rPr>
                <w:rFonts w:ascii="宋体" w:hAnsi="宋体" w:eastAsia="宋体" w:cs="宋体"/>
              </w:rPr>
              <w:t>中耳胆脂瘤</w:t>
            </w:r>
          </w:p>
        </w:tc>
        <w:tc>
          <w:tcPr>
            <w:tcW w:w="2300" w:type="dxa"/>
            <w:vAlign w:val="bottom"/>
          </w:tcPr>
          <w:p>
            <w:pPr>
              <w:jc w:val="center"/>
              <w:rPr>
                <w:sz w:val="20"/>
                <w:szCs w:val="20"/>
              </w:rPr>
            </w:pPr>
            <w:r>
              <w:rPr>
                <w:rFonts w:ascii="Times New Roman" w:hAnsi="Times New Roman" w:eastAsia="Times New Roman" w:cs="Times New Roman"/>
                <w:w w:val="99"/>
              </w:rPr>
              <w:t>≤13</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174</w:t>
            </w:r>
          </w:p>
        </w:tc>
        <w:tc>
          <w:tcPr>
            <w:tcW w:w="1220" w:type="dxa"/>
            <w:vAlign w:val="bottom"/>
          </w:tcPr>
          <w:p>
            <w:pPr>
              <w:spacing w:line="251" w:lineRule="exact"/>
              <w:jc w:val="center"/>
              <w:rPr>
                <w:sz w:val="20"/>
                <w:szCs w:val="20"/>
              </w:rPr>
            </w:pPr>
            <w:r>
              <w:rPr>
                <w:rFonts w:ascii="宋体" w:hAnsi="宋体" w:eastAsia="宋体" w:cs="宋体"/>
                <w:w w:val="99"/>
              </w:rPr>
              <w:t>口腔科</w:t>
            </w:r>
          </w:p>
        </w:tc>
        <w:tc>
          <w:tcPr>
            <w:tcW w:w="4120" w:type="dxa"/>
            <w:vAlign w:val="bottom"/>
          </w:tcPr>
          <w:p>
            <w:pPr>
              <w:spacing w:line="251" w:lineRule="exact"/>
              <w:ind w:left="160"/>
              <w:rPr>
                <w:sz w:val="20"/>
                <w:szCs w:val="20"/>
              </w:rPr>
            </w:pPr>
            <w:r>
              <w:rPr>
                <w:rFonts w:ascii="宋体" w:hAnsi="宋体" w:eastAsia="宋体" w:cs="宋体"/>
              </w:rPr>
              <w:t>腭裂</w:t>
            </w:r>
          </w:p>
        </w:tc>
        <w:tc>
          <w:tcPr>
            <w:tcW w:w="2300" w:type="dxa"/>
            <w:vAlign w:val="bottom"/>
          </w:tcPr>
          <w:p>
            <w:pPr>
              <w:jc w:val="center"/>
              <w:rPr>
                <w:sz w:val="20"/>
                <w:szCs w:val="20"/>
              </w:rPr>
            </w:pPr>
            <w:r>
              <w:rPr>
                <w:rFonts w:ascii="Times New Roman" w:hAnsi="Times New Roman" w:eastAsia="Times New Roman" w:cs="Times New Roman"/>
              </w:rPr>
              <w:t>≤7</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175</w:t>
            </w:r>
          </w:p>
        </w:tc>
        <w:tc>
          <w:tcPr>
            <w:tcW w:w="1220" w:type="dxa"/>
            <w:vAlign w:val="bottom"/>
          </w:tcPr>
          <w:p>
            <w:pPr>
              <w:spacing w:line="251" w:lineRule="exact"/>
              <w:jc w:val="center"/>
              <w:rPr>
                <w:sz w:val="20"/>
                <w:szCs w:val="20"/>
              </w:rPr>
            </w:pPr>
            <w:r>
              <w:rPr>
                <w:rFonts w:ascii="宋体" w:hAnsi="宋体" w:eastAsia="宋体" w:cs="宋体"/>
                <w:w w:val="99"/>
              </w:rPr>
              <w:t>口腔科</w:t>
            </w:r>
          </w:p>
        </w:tc>
        <w:tc>
          <w:tcPr>
            <w:tcW w:w="4120" w:type="dxa"/>
            <w:vAlign w:val="bottom"/>
          </w:tcPr>
          <w:p>
            <w:pPr>
              <w:spacing w:line="251" w:lineRule="exact"/>
              <w:ind w:left="160"/>
              <w:rPr>
                <w:sz w:val="20"/>
                <w:szCs w:val="20"/>
              </w:rPr>
            </w:pPr>
            <w:r>
              <w:rPr>
                <w:rFonts w:ascii="宋体" w:hAnsi="宋体" w:eastAsia="宋体" w:cs="宋体"/>
              </w:rPr>
              <w:t>唇裂</w:t>
            </w:r>
          </w:p>
        </w:tc>
        <w:tc>
          <w:tcPr>
            <w:tcW w:w="2300" w:type="dxa"/>
            <w:vAlign w:val="bottom"/>
          </w:tcPr>
          <w:p>
            <w:pPr>
              <w:jc w:val="center"/>
              <w:rPr>
                <w:sz w:val="20"/>
                <w:szCs w:val="20"/>
              </w:rPr>
            </w:pPr>
            <w:r>
              <w:rPr>
                <w:rFonts w:ascii="Times New Roman" w:hAnsi="Times New Roman" w:eastAsia="Times New Roman" w:cs="Times New Roman"/>
              </w:rPr>
              <w:t>≤7</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176</w:t>
            </w:r>
          </w:p>
        </w:tc>
        <w:tc>
          <w:tcPr>
            <w:tcW w:w="1220" w:type="dxa"/>
            <w:vAlign w:val="bottom"/>
          </w:tcPr>
          <w:p>
            <w:pPr>
              <w:spacing w:line="251" w:lineRule="exact"/>
              <w:jc w:val="center"/>
              <w:rPr>
                <w:sz w:val="20"/>
                <w:szCs w:val="20"/>
              </w:rPr>
            </w:pPr>
            <w:r>
              <w:rPr>
                <w:rFonts w:ascii="宋体" w:hAnsi="宋体" w:eastAsia="宋体" w:cs="宋体"/>
                <w:w w:val="99"/>
              </w:rPr>
              <w:t>口腔科</w:t>
            </w:r>
          </w:p>
        </w:tc>
        <w:tc>
          <w:tcPr>
            <w:tcW w:w="4120" w:type="dxa"/>
            <w:vAlign w:val="bottom"/>
          </w:tcPr>
          <w:p>
            <w:pPr>
              <w:spacing w:line="251" w:lineRule="exact"/>
              <w:ind w:left="160"/>
              <w:rPr>
                <w:sz w:val="20"/>
                <w:szCs w:val="20"/>
              </w:rPr>
            </w:pPr>
            <w:r>
              <w:rPr>
                <w:rFonts w:ascii="宋体" w:hAnsi="宋体" w:eastAsia="宋体" w:cs="宋体"/>
              </w:rPr>
              <w:t>腮腺多形性腺瘤</w:t>
            </w:r>
          </w:p>
        </w:tc>
        <w:tc>
          <w:tcPr>
            <w:tcW w:w="2300" w:type="dxa"/>
            <w:vAlign w:val="bottom"/>
          </w:tcPr>
          <w:p>
            <w:pPr>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blPrEx>
          <w:tblCellMar>
            <w:top w:w="0" w:type="dxa"/>
            <w:left w:w="0" w:type="dxa"/>
            <w:bottom w:w="0" w:type="dxa"/>
            <w:right w:w="0" w:type="dxa"/>
          </w:tblCellMar>
        </w:tblPrEx>
        <w:trPr>
          <w:trHeight w:val="79"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177</w:t>
            </w:r>
          </w:p>
        </w:tc>
        <w:tc>
          <w:tcPr>
            <w:tcW w:w="1220" w:type="dxa"/>
            <w:vAlign w:val="bottom"/>
          </w:tcPr>
          <w:p>
            <w:pPr>
              <w:spacing w:line="251" w:lineRule="exact"/>
              <w:jc w:val="center"/>
              <w:rPr>
                <w:sz w:val="20"/>
                <w:szCs w:val="20"/>
              </w:rPr>
            </w:pPr>
            <w:r>
              <w:rPr>
                <w:rFonts w:ascii="宋体" w:hAnsi="宋体" w:eastAsia="宋体" w:cs="宋体"/>
                <w:w w:val="99"/>
              </w:rPr>
              <w:t>口腔科</w:t>
            </w:r>
          </w:p>
        </w:tc>
        <w:tc>
          <w:tcPr>
            <w:tcW w:w="4120" w:type="dxa"/>
            <w:vAlign w:val="bottom"/>
          </w:tcPr>
          <w:p>
            <w:pPr>
              <w:spacing w:line="251" w:lineRule="exact"/>
              <w:ind w:left="160"/>
              <w:rPr>
                <w:sz w:val="20"/>
                <w:szCs w:val="20"/>
              </w:rPr>
            </w:pPr>
            <w:r>
              <w:rPr>
                <w:rFonts w:ascii="宋体" w:hAnsi="宋体" w:eastAsia="宋体" w:cs="宋体"/>
              </w:rPr>
              <w:t>下颌骨骨折</w:t>
            </w:r>
          </w:p>
        </w:tc>
        <w:tc>
          <w:tcPr>
            <w:tcW w:w="2300" w:type="dxa"/>
            <w:vAlign w:val="bottom"/>
          </w:tcPr>
          <w:p>
            <w:pPr>
              <w:jc w:val="center"/>
              <w:rPr>
                <w:sz w:val="20"/>
                <w:szCs w:val="20"/>
              </w:rPr>
            </w:pPr>
            <w:r>
              <w:rPr>
                <w:rFonts w:ascii="Times New Roman" w:hAnsi="Times New Roman" w:eastAsia="Times New Roman" w:cs="Times New Roman"/>
                <w:w w:val="99"/>
              </w:rPr>
              <w:t>≤12</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178</w:t>
            </w:r>
          </w:p>
        </w:tc>
        <w:tc>
          <w:tcPr>
            <w:tcW w:w="1220" w:type="dxa"/>
            <w:vAlign w:val="bottom"/>
          </w:tcPr>
          <w:p>
            <w:pPr>
              <w:spacing w:line="251" w:lineRule="exact"/>
              <w:jc w:val="center"/>
              <w:rPr>
                <w:sz w:val="20"/>
                <w:szCs w:val="20"/>
              </w:rPr>
            </w:pPr>
            <w:r>
              <w:rPr>
                <w:rFonts w:ascii="宋体" w:hAnsi="宋体" w:eastAsia="宋体" w:cs="宋体"/>
                <w:w w:val="99"/>
              </w:rPr>
              <w:t>口腔科</w:t>
            </w:r>
          </w:p>
        </w:tc>
        <w:tc>
          <w:tcPr>
            <w:tcW w:w="4120" w:type="dxa"/>
            <w:vAlign w:val="bottom"/>
          </w:tcPr>
          <w:p>
            <w:pPr>
              <w:spacing w:line="251" w:lineRule="exact"/>
              <w:ind w:left="160"/>
              <w:rPr>
                <w:sz w:val="20"/>
                <w:szCs w:val="20"/>
              </w:rPr>
            </w:pPr>
            <w:r>
              <w:rPr>
                <w:rFonts w:ascii="宋体" w:hAnsi="宋体" w:eastAsia="宋体" w:cs="宋体"/>
              </w:rPr>
              <w:t>下颌骨前突畸形</w:t>
            </w:r>
          </w:p>
        </w:tc>
        <w:tc>
          <w:tcPr>
            <w:tcW w:w="2300" w:type="dxa"/>
            <w:vAlign w:val="bottom"/>
          </w:tcPr>
          <w:p>
            <w:pPr>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179</w:t>
            </w:r>
          </w:p>
        </w:tc>
        <w:tc>
          <w:tcPr>
            <w:tcW w:w="1220" w:type="dxa"/>
            <w:vAlign w:val="bottom"/>
          </w:tcPr>
          <w:p>
            <w:pPr>
              <w:spacing w:line="251" w:lineRule="exact"/>
              <w:jc w:val="center"/>
              <w:rPr>
                <w:sz w:val="20"/>
                <w:szCs w:val="20"/>
              </w:rPr>
            </w:pPr>
            <w:r>
              <w:rPr>
                <w:rFonts w:ascii="宋体" w:hAnsi="宋体" w:eastAsia="宋体" w:cs="宋体"/>
                <w:w w:val="99"/>
              </w:rPr>
              <w:t>口腔科</w:t>
            </w:r>
          </w:p>
        </w:tc>
        <w:tc>
          <w:tcPr>
            <w:tcW w:w="4120" w:type="dxa"/>
            <w:vAlign w:val="bottom"/>
          </w:tcPr>
          <w:p>
            <w:pPr>
              <w:spacing w:line="251" w:lineRule="exact"/>
              <w:ind w:left="160"/>
              <w:rPr>
                <w:sz w:val="20"/>
                <w:szCs w:val="20"/>
              </w:rPr>
            </w:pPr>
            <w:r>
              <w:rPr>
                <w:rFonts w:ascii="宋体" w:hAnsi="宋体" w:eastAsia="宋体" w:cs="宋体"/>
              </w:rPr>
              <w:t>舌癌</w:t>
            </w:r>
          </w:p>
        </w:tc>
        <w:tc>
          <w:tcPr>
            <w:tcW w:w="2300" w:type="dxa"/>
            <w:vAlign w:val="bottom"/>
          </w:tcPr>
          <w:p>
            <w:pPr>
              <w:jc w:val="center"/>
              <w:rPr>
                <w:sz w:val="20"/>
                <w:szCs w:val="20"/>
              </w:rPr>
            </w:pPr>
            <w:r>
              <w:rPr>
                <w:rFonts w:ascii="Times New Roman" w:hAnsi="Times New Roman" w:eastAsia="Times New Roman" w:cs="Times New Roman"/>
                <w:w w:val="99"/>
              </w:rPr>
              <w:t>≤12</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180</w:t>
            </w:r>
          </w:p>
        </w:tc>
        <w:tc>
          <w:tcPr>
            <w:tcW w:w="1220" w:type="dxa"/>
            <w:vAlign w:val="bottom"/>
          </w:tcPr>
          <w:p>
            <w:pPr>
              <w:spacing w:line="251" w:lineRule="exact"/>
              <w:jc w:val="center"/>
              <w:rPr>
                <w:sz w:val="20"/>
                <w:szCs w:val="20"/>
              </w:rPr>
            </w:pPr>
            <w:r>
              <w:rPr>
                <w:rFonts w:ascii="宋体" w:hAnsi="宋体" w:eastAsia="宋体" w:cs="宋体"/>
                <w:w w:val="99"/>
              </w:rPr>
              <w:t>皮肤科</w:t>
            </w:r>
          </w:p>
        </w:tc>
        <w:tc>
          <w:tcPr>
            <w:tcW w:w="4120" w:type="dxa"/>
            <w:vAlign w:val="bottom"/>
          </w:tcPr>
          <w:p>
            <w:pPr>
              <w:spacing w:line="251" w:lineRule="exact"/>
              <w:ind w:left="160"/>
              <w:rPr>
                <w:sz w:val="20"/>
                <w:szCs w:val="20"/>
              </w:rPr>
            </w:pPr>
            <w:r>
              <w:rPr>
                <w:rFonts w:ascii="宋体" w:hAnsi="宋体" w:eastAsia="宋体" w:cs="宋体"/>
              </w:rPr>
              <w:t>皮肌炎</w:t>
            </w:r>
          </w:p>
        </w:tc>
        <w:tc>
          <w:tcPr>
            <w:tcW w:w="2300" w:type="dxa"/>
            <w:vAlign w:val="bottom"/>
          </w:tcPr>
          <w:p>
            <w:pPr>
              <w:jc w:val="center"/>
              <w:rPr>
                <w:sz w:val="20"/>
                <w:szCs w:val="20"/>
              </w:rPr>
            </w:pPr>
            <w:r>
              <w:rPr>
                <w:rFonts w:ascii="Times New Roman" w:hAnsi="Times New Roman" w:eastAsia="Times New Roman" w:cs="Times New Roman"/>
                <w:w w:val="99"/>
              </w:rPr>
              <w:t>≤21</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71" w:hRule="atLeast"/>
        </w:trPr>
        <w:tc>
          <w:tcPr>
            <w:tcW w:w="20" w:type="dxa"/>
            <w:vAlign w:val="bottom"/>
          </w:tcPr>
          <w:p>
            <w:pPr>
              <w:rPr>
                <w:sz w:val="23"/>
                <w:szCs w:val="23"/>
              </w:rPr>
            </w:pPr>
          </w:p>
        </w:tc>
        <w:tc>
          <w:tcPr>
            <w:tcW w:w="640" w:type="dxa"/>
            <w:vAlign w:val="bottom"/>
          </w:tcPr>
          <w:p>
            <w:pPr>
              <w:jc w:val="center"/>
              <w:rPr>
                <w:sz w:val="20"/>
                <w:szCs w:val="20"/>
              </w:rPr>
            </w:pPr>
            <w:r>
              <w:rPr>
                <w:rFonts w:ascii="Times New Roman" w:hAnsi="Times New Roman" w:eastAsia="Times New Roman" w:cs="Times New Roman"/>
              </w:rPr>
              <w:t>181</w:t>
            </w:r>
          </w:p>
        </w:tc>
        <w:tc>
          <w:tcPr>
            <w:tcW w:w="1220" w:type="dxa"/>
            <w:vAlign w:val="bottom"/>
          </w:tcPr>
          <w:p>
            <w:pPr>
              <w:spacing w:line="251" w:lineRule="exact"/>
              <w:jc w:val="center"/>
              <w:rPr>
                <w:sz w:val="20"/>
                <w:szCs w:val="20"/>
              </w:rPr>
            </w:pPr>
            <w:r>
              <w:rPr>
                <w:rFonts w:ascii="宋体" w:hAnsi="宋体" w:eastAsia="宋体" w:cs="宋体"/>
                <w:w w:val="99"/>
              </w:rPr>
              <w:t>皮肤科</w:t>
            </w:r>
          </w:p>
        </w:tc>
        <w:tc>
          <w:tcPr>
            <w:tcW w:w="4120" w:type="dxa"/>
            <w:vAlign w:val="bottom"/>
          </w:tcPr>
          <w:p>
            <w:pPr>
              <w:spacing w:line="268" w:lineRule="exact"/>
              <w:ind w:left="160"/>
              <w:rPr>
                <w:sz w:val="20"/>
                <w:szCs w:val="20"/>
              </w:rPr>
            </w:pPr>
            <w:r>
              <w:rPr>
                <w:rFonts w:ascii="宋体" w:hAnsi="宋体" w:eastAsia="宋体" w:cs="宋体"/>
              </w:rPr>
              <w:t>重症多形红斑</w:t>
            </w:r>
            <w:r>
              <w:rPr>
                <w:rFonts w:ascii="Times New Roman" w:hAnsi="Times New Roman" w:eastAsia="Times New Roman" w:cs="Times New Roman"/>
              </w:rPr>
              <w:t>/</w:t>
            </w:r>
            <w:r>
              <w:rPr>
                <w:rFonts w:ascii="宋体" w:hAnsi="宋体" w:eastAsia="宋体" w:cs="宋体"/>
              </w:rPr>
              <w:t>中毒性表皮坏死松解型药</w:t>
            </w:r>
          </w:p>
        </w:tc>
        <w:tc>
          <w:tcPr>
            <w:tcW w:w="2300" w:type="dxa"/>
            <w:vAlign w:val="bottom"/>
          </w:tcPr>
          <w:p>
            <w:pPr>
              <w:jc w:val="center"/>
              <w:rPr>
                <w:sz w:val="20"/>
                <w:szCs w:val="20"/>
              </w:rPr>
            </w:pPr>
            <w:r>
              <w:rPr>
                <w:rFonts w:ascii="Times New Roman" w:hAnsi="Times New Roman" w:eastAsia="Times New Roman" w:cs="Times New Roman"/>
                <w:w w:val="99"/>
              </w:rPr>
              <w:t>≤21</w:t>
            </w:r>
          </w:p>
        </w:tc>
        <w:tc>
          <w:tcPr>
            <w:tcW w:w="360" w:type="dxa"/>
            <w:vAlign w:val="bottom"/>
          </w:tcPr>
          <w:p>
            <w:pPr>
              <w:rPr>
                <w:sz w:val="1"/>
                <w:szCs w:val="1"/>
              </w:rPr>
            </w:pPr>
          </w:p>
        </w:tc>
      </w:tr>
      <w:tr>
        <w:tblPrEx>
          <w:tblCellMar>
            <w:top w:w="0" w:type="dxa"/>
            <w:left w:w="0" w:type="dxa"/>
            <w:bottom w:w="0" w:type="dxa"/>
            <w:right w:w="0" w:type="dxa"/>
          </w:tblCellMar>
        </w:tblPrEx>
        <w:trPr>
          <w:trHeight w:val="296" w:hRule="atLeast"/>
        </w:trPr>
        <w:tc>
          <w:tcPr>
            <w:tcW w:w="20" w:type="dxa"/>
            <w:vAlign w:val="bottom"/>
          </w:tcPr>
          <w:p>
            <w:pPr>
              <w:rPr>
                <w:sz w:val="24"/>
                <w:szCs w:val="24"/>
              </w:rPr>
            </w:pPr>
          </w:p>
        </w:tc>
        <w:tc>
          <w:tcPr>
            <w:tcW w:w="640" w:type="dxa"/>
            <w:vAlign w:val="bottom"/>
          </w:tcPr>
          <w:p>
            <w:pPr>
              <w:rPr>
                <w:sz w:val="24"/>
                <w:szCs w:val="24"/>
              </w:rPr>
            </w:pPr>
          </w:p>
        </w:tc>
        <w:tc>
          <w:tcPr>
            <w:tcW w:w="1220" w:type="dxa"/>
            <w:vAlign w:val="bottom"/>
          </w:tcPr>
          <w:p>
            <w:pPr>
              <w:rPr>
                <w:sz w:val="24"/>
                <w:szCs w:val="24"/>
              </w:rPr>
            </w:pPr>
          </w:p>
        </w:tc>
        <w:tc>
          <w:tcPr>
            <w:tcW w:w="4120" w:type="dxa"/>
            <w:vAlign w:val="bottom"/>
          </w:tcPr>
          <w:p>
            <w:pPr>
              <w:spacing w:line="251" w:lineRule="exact"/>
              <w:ind w:left="160"/>
              <w:rPr>
                <w:sz w:val="20"/>
                <w:szCs w:val="20"/>
              </w:rPr>
            </w:pPr>
            <w:r>
              <w:rPr>
                <w:rFonts w:ascii="宋体" w:hAnsi="宋体" w:eastAsia="宋体" w:cs="宋体"/>
              </w:rPr>
              <w:t>疹</w:t>
            </w:r>
          </w:p>
        </w:tc>
        <w:tc>
          <w:tcPr>
            <w:tcW w:w="2300" w:type="dxa"/>
            <w:vAlign w:val="bottom"/>
          </w:tcPr>
          <w:p>
            <w:pPr>
              <w:rPr>
                <w:sz w:val="24"/>
                <w:szCs w:val="24"/>
              </w:rPr>
            </w:pPr>
          </w:p>
        </w:tc>
        <w:tc>
          <w:tcPr>
            <w:tcW w:w="360" w:type="dxa"/>
            <w:vAlign w:val="bottom"/>
          </w:tcPr>
          <w:p>
            <w:pPr>
              <w:rPr>
                <w:sz w:val="1"/>
                <w:szCs w:val="1"/>
              </w:rPr>
            </w:pPr>
          </w:p>
        </w:tc>
      </w:tr>
      <w:tr>
        <w:tblPrEx>
          <w:tblCellMar>
            <w:top w:w="0" w:type="dxa"/>
            <w:left w:w="0" w:type="dxa"/>
            <w:bottom w:w="0" w:type="dxa"/>
            <w:right w:w="0" w:type="dxa"/>
          </w:tblCellMar>
        </w:tblPrEx>
        <w:trPr>
          <w:trHeight w:val="47" w:hRule="atLeast"/>
        </w:trPr>
        <w:tc>
          <w:tcPr>
            <w:tcW w:w="20" w:type="dxa"/>
            <w:vAlign w:val="bottom"/>
          </w:tcPr>
          <w:p>
            <w:pPr>
              <w:rPr>
                <w:sz w:val="4"/>
                <w:szCs w:val="4"/>
              </w:rPr>
            </w:pPr>
          </w:p>
        </w:tc>
        <w:tc>
          <w:tcPr>
            <w:tcW w:w="640" w:type="dxa"/>
            <w:tcBorders>
              <w:bottom w:val="single" w:color="auto" w:sz="8" w:space="0"/>
            </w:tcBorders>
            <w:vAlign w:val="bottom"/>
          </w:tcPr>
          <w:p>
            <w:pPr>
              <w:rPr>
                <w:sz w:val="4"/>
                <w:szCs w:val="4"/>
              </w:rPr>
            </w:pPr>
          </w:p>
        </w:tc>
        <w:tc>
          <w:tcPr>
            <w:tcW w:w="1220" w:type="dxa"/>
            <w:tcBorders>
              <w:bottom w:val="single" w:color="auto" w:sz="8" w:space="0"/>
            </w:tcBorders>
            <w:vAlign w:val="bottom"/>
          </w:tcPr>
          <w:p>
            <w:pPr>
              <w:rPr>
                <w:sz w:val="4"/>
                <w:szCs w:val="4"/>
              </w:rPr>
            </w:pPr>
          </w:p>
        </w:tc>
        <w:tc>
          <w:tcPr>
            <w:tcW w:w="4120" w:type="dxa"/>
            <w:tcBorders>
              <w:bottom w:val="single" w:color="auto" w:sz="8" w:space="0"/>
            </w:tcBorders>
            <w:vAlign w:val="bottom"/>
          </w:tcPr>
          <w:p>
            <w:pPr>
              <w:rPr>
                <w:sz w:val="4"/>
                <w:szCs w:val="4"/>
              </w:rPr>
            </w:pPr>
          </w:p>
        </w:tc>
        <w:tc>
          <w:tcPr>
            <w:tcW w:w="2300" w:type="dxa"/>
            <w:tcBorders>
              <w:bottom w:val="single" w:color="auto" w:sz="8" w:space="0"/>
            </w:tcBorders>
            <w:vAlign w:val="bottom"/>
          </w:tcPr>
          <w:p>
            <w:pPr>
              <w:rPr>
                <w:sz w:val="4"/>
                <w:szCs w:val="4"/>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182</w:t>
            </w:r>
          </w:p>
        </w:tc>
        <w:tc>
          <w:tcPr>
            <w:tcW w:w="1220" w:type="dxa"/>
            <w:vAlign w:val="bottom"/>
          </w:tcPr>
          <w:p>
            <w:pPr>
              <w:spacing w:line="251" w:lineRule="exact"/>
              <w:jc w:val="center"/>
              <w:rPr>
                <w:sz w:val="20"/>
                <w:szCs w:val="20"/>
              </w:rPr>
            </w:pPr>
            <w:r>
              <w:rPr>
                <w:rFonts w:ascii="宋体" w:hAnsi="宋体" w:eastAsia="宋体" w:cs="宋体"/>
                <w:w w:val="99"/>
              </w:rPr>
              <w:t>皮肤科</w:t>
            </w:r>
          </w:p>
        </w:tc>
        <w:tc>
          <w:tcPr>
            <w:tcW w:w="4120" w:type="dxa"/>
            <w:vAlign w:val="bottom"/>
          </w:tcPr>
          <w:p>
            <w:pPr>
              <w:spacing w:line="251" w:lineRule="exact"/>
              <w:ind w:left="160"/>
              <w:rPr>
                <w:sz w:val="20"/>
                <w:szCs w:val="20"/>
              </w:rPr>
            </w:pPr>
            <w:r>
              <w:rPr>
                <w:rFonts w:ascii="宋体" w:hAnsi="宋体" w:eastAsia="宋体" w:cs="宋体"/>
              </w:rPr>
              <w:t>带状疱疹</w:t>
            </w:r>
          </w:p>
        </w:tc>
        <w:tc>
          <w:tcPr>
            <w:tcW w:w="2300" w:type="dxa"/>
            <w:vAlign w:val="bottom"/>
          </w:tcPr>
          <w:p>
            <w:pPr>
              <w:jc w:val="center"/>
              <w:rPr>
                <w:sz w:val="20"/>
                <w:szCs w:val="20"/>
              </w:rPr>
            </w:pPr>
            <w:r>
              <w:rPr>
                <w:rFonts w:ascii="Times New Roman" w:hAnsi="Times New Roman" w:eastAsia="Times New Roman" w:cs="Times New Roman"/>
                <w:w w:val="99"/>
              </w:rPr>
              <w:t>≤11</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183</w:t>
            </w:r>
          </w:p>
        </w:tc>
        <w:tc>
          <w:tcPr>
            <w:tcW w:w="1220" w:type="dxa"/>
            <w:vAlign w:val="bottom"/>
          </w:tcPr>
          <w:p>
            <w:pPr>
              <w:spacing w:line="251" w:lineRule="exact"/>
              <w:jc w:val="center"/>
              <w:rPr>
                <w:sz w:val="20"/>
                <w:szCs w:val="20"/>
              </w:rPr>
            </w:pPr>
            <w:r>
              <w:rPr>
                <w:rFonts w:ascii="宋体" w:hAnsi="宋体" w:eastAsia="宋体" w:cs="宋体"/>
                <w:w w:val="99"/>
              </w:rPr>
              <w:t>皮肤科</w:t>
            </w:r>
          </w:p>
        </w:tc>
        <w:tc>
          <w:tcPr>
            <w:tcW w:w="4120" w:type="dxa"/>
            <w:vAlign w:val="bottom"/>
          </w:tcPr>
          <w:p>
            <w:pPr>
              <w:spacing w:line="251" w:lineRule="exact"/>
              <w:ind w:left="160"/>
              <w:rPr>
                <w:sz w:val="20"/>
                <w:szCs w:val="20"/>
              </w:rPr>
            </w:pPr>
            <w:r>
              <w:rPr>
                <w:rFonts w:ascii="宋体" w:hAnsi="宋体" w:eastAsia="宋体" w:cs="宋体"/>
              </w:rPr>
              <w:t>荨麻疹</w:t>
            </w:r>
          </w:p>
        </w:tc>
        <w:tc>
          <w:tcPr>
            <w:tcW w:w="2300" w:type="dxa"/>
            <w:vAlign w:val="bottom"/>
          </w:tcPr>
          <w:p>
            <w:pPr>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184</w:t>
            </w:r>
          </w:p>
        </w:tc>
        <w:tc>
          <w:tcPr>
            <w:tcW w:w="1220" w:type="dxa"/>
            <w:vAlign w:val="bottom"/>
          </w:tcPr>
          <w:p>
            <w:pPr>
              <w:spacing w:line="251" w:lineRule="exact"/>
              <w:jc w:val="center"/>
              <w:rPr>
                <w:sz w:val="20"/>
                <w:szCs w:val="20"/>
              </w:rPr>
            </w:pPr>
            <w:r>
              <w:rPr>
                <w:rFonts w:ascii="宋体" w:hAnsi="宋体" w:eastAsia="宋体" w:cs="宋体"/>
                <w:w w:val="99"/>
              </w:rPr>
              <w:t>皮肤科</w:t>
            </w:r>
          </w:p>
        </w:tc>
        <w:tc>
          <w:tcPr>
            <w:tcW w:w="4120" w:type="dxa"/>
            <w:vAlign w:val="bottom"/>
          </w:tcPr>
          <w:p>
            <w:pPr>
              <w:spacing w:line="251" w:lineRule="exact"/>
              <w:ind w:left="160"/>
              <w:rPr>
                <w:sz w:val="20"/>
                <w:szCs w:val="20"/>
              </w:rPr>
            </w:pPr>
            <w:r>
              <w:rPr>
                <w:rFonts w:ascii="宋体" w:hAnsi="宋体" w:eastAsia="宋体" w:cs="宋体"/>
              </w:rPr>
              <w:t>葡萄球菌性烫伤样皮肤综合征</w:t>
            </w:r>
          </w:p>
        </w:tc>
        <w:tc>
          <w:tcPr>
            <w:tcW w:w="2300" w:type="dxa"/>
            <w:vAlign w:val="bottom"/>
          </w:tcPr>
          <w:p>
            <w:pPr>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185</w:t>
            </w:r>
          </w:p>
        </w:tc>
        <w:tc>
          <w:tcPr>
            <w:tcW w:w="1220" w:type="dxa"/>
            <w:vAlign w:val="bottom"/>
          </w:tcPr>
          <w:p>
            <w:pPr>
              <w:spacing w:line="251" w:lineRule="exact"/>
              <w:jc w:val="center"/>
              <w:rPr>
                <w:sz w:val="20"/>
                <w:szCs w:val="20"/>
              </w:rPr>
            </w:pPr>
            <w:r>
              <w:rPr>
                <w:rFonts w:ascii="宋体" w:hAnsi="宋体" w:eastAsia="宋体" w:cs="宋体"/>
                <w:w w:val="99"/>
              </w:rPr>
              <w:t>皮肤科</w:t>
            </w:r>
          </w:p>
        </w:tc>
        <w:tc>
          <w:tcPr>
            <w:tcW w:w="4120" w:type="dxa"/>
            <w:vAlign w:val="bottom"/>
          </w:tcPr>
          <w:p>
            <w:pPr>
              <w:spacing w:line="251" w:lineRule="exact"/>
              <w:ind w:left="160"/>
              <w:rPr>
                <w:sz w:val="20"/>
                <w:szCs w:val="20"/>
              </w:rPr>
            </w:pPr>
            <w:r>
              <w:rPr>
                <w:rFonts w:ascii="宋体" w:hAnsi="宋体" w:eastAsia="宋体" w:cs="宋体"/>
              </w:rPr>
              <w:t>丹毒</w:t>
            </w:r>
          </w:p>
        </w:tc>
        <w:tc>
          <w:tcPr>
            <w:tcW w:w="2300" w:type="dxa"/>
            <w:vAlign w:val="bottom"/>
          </w:tcPr>
          <w:p>
            <w:pPr>
              <w:jc w:val="center"/>
              <w:rPr>
                <w:sz w:val="20"/>
                <w:szCs w:val="20"/>
              </w:rPr>
            </w:pPr>
            <w:r>
              <w:rPr>
                <w:rFonts w:ascii="Times New Roman" w:hAnsi="Times New Roman" w:eastAsia="Times New Roman" w:cs="Times New Roman"/>
                <w:w w:val="99"/>
              </w:rPr>
              <w:t>≤13</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186</w:t>
            </w:r>
          </w:p>
        </w:tc>
        <w:tc>
          <w:tcPr>
            <w:tcW w:w="1220" w:type="dxa"/>
            <w:vAlign w:val="bottom"/>
          </w:tcPr>
          <w:p>
            <w:pPr>
              <w:spacing w:line="251" w:lineRule="exact"/>
              <w:jc w:val="center"/>
              <w:rPr>
                <w:sz w:val="20"/>
                <w:szCs w:val="20"/>
              </w:rPr>
            </w:pPr>
            <w:r>
              <w:rPr>
                <w:rFonts w:ascii="宋体" w:hAnsi="宋体" w:eastAsia="宋体" w:cs="宋体"/>
                <w:w w:val="99"/>
              </w:rPr>
              <w:t>肿瘤科</w:t>
            </w:r>
          </w:p>
        </w:tc>
        <w:tc>
          <w:tcPr>
            <w:tcW w:w="4120" w:type="dxa"/>
            <w:vAlign w:val="bottom"/>
          </w:tcPr>
          <w:p>
            <w:pPr>
              <w:spacing w:line="251" w:lineRule="exact"/>
              <w:ind w:left="160"/>
              <w:rPr>
                <w:sz w:val="20"/>
                <w:szCs w:val="20"/>
              </w:rPr>
            </w:pPr>
            <w:r>
              <w:rPr>
                <w:rFonts w:ascii="宋体" w:hAnsi="宋体" w:eastAsia="宋体" w:cs="宋体"/>
              </w:rPr>
              <w:t>甲状腺癌放疗临床路径</w:t>
            </w:r>
          </w:p>
        </w:tc>
        <w:tc>
          <w:tcPr>
            <w:tcW w:w="2300" w:type="dxa"/>
            <w:vAlign w:val="bottom"/>
          </w:tcPr>
          <w:p>
            <w:pPr>
              <w:jc w:val="center"/>
              <w:rPr>
                <w:sz w:val="20"/>
                <w:szCs w:val="20"/>
              </w:rPr>
            </w:pPr>
            <w:r>
              <w:rPr>
                <w:rFonts w:ascii="Times New Roman" w:hAnsi="Times New Roman" w:eastAsia="Times New Roman" w:cs="Times New Roman"/>
              </w:rPr>
              <w:t>≤15</w:t>
            </w:r>
          </w:p>
        </w:tc>
        <w:tc>
          <w:tcPr>
            <w:tcW w:w="360" w:type="dxa"/>
            <w:vAlign w:val="bottom"/>
          </w:tcPr>
          <w:p>
            <w:pPr>
              <w:rPr>
                <w:sz w:val="1"/>
                <w:szCs w:val="1"/>
              </w:rPr>
            </w:pPr>
          </w:p>
        </w:tc>
      </w:tr>
      <w:tr>
        <w:tblPrEx>
          <w:tblCellMar>
            <w:top w:w="0" w:type="dxa"/>
            <w:left w:w="0" w:type="dxa"/>
            <w:bottom w:w="0" w:type="dxa"/>
            <w:right w:w="0" w:type="dxa"/>
          </w:tblCellMar>
        </w:tblPrEx>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187</w:t>
            </w:r>
          </w:p>
        </w:tc>
        <w:tc>
          <w:tcPr>
            <w:tcW w:w="1220" w:type="dxa"/>
            <w:vAlign w:val="bottom"/>
          </w:tcPr>
          <w:p>
            <w:pPr>
              <w:spacing w:line="251" w:lineRule="exact"/>
              <w:jc w:val="center"/>
              <w:rPr>
                <w:sz w:val="20"/>
                <w:szCs w:val="20"/>
              </w:rPr>
            </w:pPr>
            <w:r>
              <w:rPr>
                <w:rFonts w:ascii="宋体" w:hAnsi="宋体" w:eastAsia="宋体" w:cs="宋体"/>
                <w:w w:val="99"/>
              </w:rPr>
              <w:t>肿瘤科</w:t>
            </w:r>
          </w:p>
        </w:tc>
        <w:tc>
          <w:tcPr>
            <w:tcW w:w="4120" w:type="dxa"/>
            <w:vAlign w:val="bottom"/>
          </w:tcPr>
          <w:p>
            <w:pPr>
              <w:spacing w:line="251" w:lineRule="exact"/>
              <w:ind w:left="160"/>
              <w:rPr>
                <w:sz w:val="20"/>
                <w:szCs w:val="20"/>
              </w:rPr>
            </w:pPr>
            <w:r>
              <w:rPr>
                <w:rFonts w:ascii="宋体" w:hAnsi="宋体" w:eastAsia="宋体" w:cs="宋体"/>
              </w:rPr>
              <w:t>肺癌术后辅助化疗</w:t>
            </w:r>
          </w:p>
        </w:tc>
        <w:tc>
          <w:tcPr>
            <w:tcW w:w="2300" w:type="dxa"/>
            <w:vAlign w:val="bottom"/>
          </w:tcPr>
          <w:p>
            <w:pPr>
              <w:jc w:val="center"/>
              <w:rPr>
                <w:sz w:val="20"/>
                <w:szCs w:val="20"/>
              </w:rPr>
            </w:pPr>
            <w:r>
              <w:rPr>
                <w:rFonts w:ascii="Times New Roman" w:hAnsi="Times New Roman" w:eastAsia="Times New Roman" w:cs="Times New Roman"/>
              </w:rPr>
              <w:t>≤8</w:t>
            </w:r>
          </w:p>
        </w:tc>
        <w:tc>
          <w:tcPr>
            <w:tcW w:w="360" w:type="dxa"/>
            <w:vAlign w:val="bottom"/>
          </w:tcPr>
          <w:p>
            <w:pPr>
              <w:rPr>
                <w:sz w:val="1"/>
                <w:szCs w:val="1"/>
              </w:rPr>
            </w:pPr>
          </w:p>
        </w:tc>
      </w:tr>
      <w:tr>
        <w:trPr>
          <w:trHeight w:val="78" w:hRule="atLeast"/>
        </w:trPr>
        <w:tc>
          <w:tcPr>
            <w:tcW w:w="20" w:type="dxa"/>
            <w:vAlign w:val="bottom"/>
          </w:tcPr>
          <w:p>
            <w:pPr>
              <w:rPr>
                <w:sz w:val="6"/>
                <w:szCs w:val="6"/>
              </w:rPr>
            </w:pPr>
          </w:p>
        </w:tc>
        <w:tc>
          <w:tcPr>
            <w:tcW w:w="640" w:type="dxa"/>
            <w:tcBorders>
              <w:bottom w:val="single" w:color="auto" w:sz="8" w:space="0"/>
            </w:tcBorders>
            <w:vAlign w:val="bottom"/>
          </w:tcPr>
          <w:p>
            <w:pPr>
              <w:rPr>
                <w:sz w:val="6"/>
                <w:szCs w:val="6"/>
              </w:rPr>
            </w:pPr>
          </w:p>
        </w:tc>
        <w:tc>
          <w:tcPr>
            <w:tcW w:w="1220" w:type="dxa"/>
            <w:tcBorders>
              <w:bottom w:val="single" w:color="auto" w:sz="8" w:space="0"/>
            </w:tcBorders>
            <w:vAlign w:val="bottom"/>
          </w:tcPr>
          <w:p>
            <w:pPr>
              <w:rPr>
                <w:sz w:val="6"/>
                <w:szCs w:val="6"/>
              </w:rPr>
            </w:pPr>
          </w:p>
        </w:tc>
        <w:tc>
          <w:tcPr>
            <w:tcW w:w="4120" w:type="dxa"/>
            <w:tcBorders>
              <w:bottom w:val="single" w:color="auto" w:sz="8" w:space="0"/>
            </w:tcBorders>
            <w:vAlign w:val="bottom"/>
          </w:tcPr>
          <w:p>
            <w:pPr>
              <w:rPr>
                <w:sz w:val="6"/>
                <w:szCs w:val="6"/>
              </w:rPr>
            </w:pPr>
          </w:p>
        </w:tc>
        <w:tc>
          <w:tcPr>
            <w:tcW w:w="2300" w:type="dxa"/>
            <w:tcBorders>
              <w:bottom w:val="single" w:color="auto" w:sz="8" w:space="0"/>
            </w:tcBorders>
            <w:vAlign w:val="bottom"/>
          </w:tcPr>
          <w:p>
            <w:pPr>
              <w:rPr>
                <w:sz w:val="6"/>
                <w:szCs w:val="6"/>
              </w:rPr>
            </w:pPr>
          </w:p>
        </w:tc>
        <w:tc>
          <w:tcPr>
            <w:tcW w:w="360" w:type="dxa"/>
            <w:vAlign w:val="bottom"/>
          </w:tcPr>
          <w:p>
            <w:pPr>
              <w:rPr>
                <w:sz w:val="1"/>
                <w:szCs w:val="1"/>
              </w:rPr>
            </w:pPr>
          </w:p>
        </w:tc>
      </w:tr>
      <w:tr>
        <w:trPr>
          <w:trHeight w:val="302"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188</w:t>
            </w:r>
          </w:p>
        </w:tc>
        <w:tc>
          <w:tcPr>
            <w:tcW w:w="1220" w:type="dxa"/>
            <w:vAlign w:val="bottom"/>
          </w:tcPr>
          <w:p>
            <w:pPr>
              <w:spacing w:line="251" w:lineRule="exact"/>
              <w:jc w:val="center"/>
              <w:rPr>
                <w:sz w:val="20"/>
                <w:szCs w:val="20"/>
              </w:rPr>
            </w:pPr>
            <w:r>
              <w:rPr>
                <w:rFonts w:ascii="宋体" w:hAnsi="宋体" w:eastAsia="宋体" w:cs="宋体"/>
                <w:w w:val="99"/>
              </w:rPr>
              <w:t>肿瘤科</w:t>
            </w:r>
          </w:p>
        </w:tc>
        <w:tc>
          <w:tcPr>
            <w:tcW w:w="4120" w:type="dxa"/>
            <w:vAlign w:val="bottom"/>
          </w:tcPr>
          <w:p>
            <w:pPr>
              <w:spacing w:line="268" w:lineRule="exact"/>
              <w:ind w:left="160"/>
              <w:rPr>
                <w:sz w:val="20"/>
                <w:szCs w:val="20"/>
              </w:rPr>
            </w:pPr>
            <w:r>
              <w:rPr>
                <w:rFonts w:ascii="宋体" w:hAnsi="宋体" w:eastAsia="宋体" w:cs="宋体"/>
              </w:rPr>
              <w:t>结肠癌</w:t>
            </w:r>
            <w:r>
              <w:rPr>
                <w:rFonts w:ascii="Times New Roman" w:hAnsi="Times New Roman" w:eastAsia="Times New Roman" w:cs="Times New Roman"/>
              </w:rPr>
              <w:t>(</w:t>
            </w:r>
            <w:r>
              <w:rPr>
                <w:rFonts w:ascii="宋体" w:hAnsi="宋体" w:eastAsia="宋体" w:cs="宋体"/>
              </w:rPr>
              <w:t>化疗</w:t>
            </w:r>
            <w:r>
              <w:rPr>
                <w:rFonts w:ascii="Times New Roman" w:hAnsi="Times New Roman" w:eastAsia="Times New Roman" w:cs="Times New Roman"/>
              </w:rPr>
              <w:t>)</w:t>
            </w:r>
          </w:p>
        </w:tc>
        <w:tc>
          <w:tcPr>
            <w:tcW w:w="2300" w:type="dxa"/>
            <w:vAlign w:val="bottom"/>
          </w:tcPr>
          <w:p>
            <w:pPr>
              <w:jc w:val="center"/>
              <w:rPr>
                <w:sz w:val="20"/>
                <w:szCs w:val="20"/>
              </w:rPr>
            </w:pPr>
            <w:r>
              <w:rPr>
                <w:rFonts w:ascii="Times New Roman" w:hAnsi="Times New Roman" w:eastAsia="Times New Roman" w:cs="Times New Roman"/>
              </w:rPr>
              <w:t>≤9</w:t>
            </w:r>
          </w:p>
        </w:tc>
        <w:tc>
          <w:tcPr>
            <w:tcW w:w="360" w:type="dxa"/>
            <w:vAlign w:val="bottom"/>
          </w:tcPr>
          <w:p>
            <w:pPr>
              <w:rPr>
                <w:sz w:val="1"/>
                <w:szCs w:val="1"/>
              </w:rPr>
            </w:pPr>
          </w:p>
        </w:tc>
      </w:tr>
      <w:tr>
        <w:tblPrEx>
          <w:tblCellMar>
            <w:top w:w="0" w:type="dxa"/>
            <w:left w:w="0" w:type="dxa"/>
            <w:bottom w:w="0" w:type="dxa"/>
            <w:right w:w="0" w:type="dxa"/>
          </w:tblCellMar>
        </w:tblPrEx>
        <w:trPr>
          <w:trHeight w:val="62" w:hRule="atLeast"/>
        </w:trPr>
        <w:tc>
          <w:tcPr>
            <w:tcW w:w="20" w:type="dxa"/>
            <w:vAlign w:val="bottom"/>
          </w:tcPr>
          <w:p>
            <w:pPr>
              <w:rPr>
                <w:sz w:val="5"/>
                <w:szCs w:val="5"/>
              </w:rPr>
            </w:pPr>
          </w:p>
        </w:tc>
        <w:tc>
          <w:tcPr>
            <w:tcW w:w="640" w:type="dxa"/>
            <w:tcBorders>
              <w:bottom w:val="single" w:color="auto" w:sz="8" w:space="0"/>
            </w:tcBorders>
            <w:vAlign w:val="bottom"/>
          </w:tcPr>
          <w:p>
            <w:pPr>
              <w:rPr>
                <w:sz w:val="5"/>
                <w:szCs w:val="5"/>
              </w:rPr>
            </w:pPr>
          </w:p>
        </w:tc>
        <w:tc>
          <w:tcPr>
            <w:tcW w:w="1220" w:type="dxa"/>
            <w:tcBorders>
              <w:bottom w:val="single" w:color="auto" w:sz="8" w:space="0"/>
            </w:tcBorders>
            <w:vAlign w:val="bottom"/>
          </w:tcPr>
          <w:p>
            <w:pPr>
              <w:rPr>
                <w:sz w:val="5"/>
                <w:szCs w:val="5"/>
              </w:rPr>
            </w:pPr>
          </w:p>
        </w:tc>
        <w:tc>
          <w:tcPr>
            <w:tcW w:w="4120" w:type="dxa"/>
            <w:tcBorders>
              <w:bottom w:val="single" w:color="auto" w:sz="8" w:space="0"/>
            </w:tcBorders>
            <w:vAlign w:val="bottom"/>
          </w:tcPr>
          <w:p>
            <w:pPr>
              <w:rPr>
                <w:sz w:val="5"/>
                <w:szCs w:val="5"/>
              </w:rPr>
            </w:pPr>
          </w:p>
        </w:tc>
        <w:tc>
          <w:tcPr>
            <w:tcW w:w="2300" w:type="dxa"/>
            <w:tcBorders>
              <w:bottom w:val="single" w:color="auto" w:sz="8" w:space="0"/>
            </w:tcBorders>
            <w:vAlign w:val="bottom"/>
          </w:tcPr>
          <w:p>
            <w:pPr>
              <w:rPr>
                <w:sz w:val="5"/>
                <w:szCs w:val="5"/>
              </w:rPr>
            </w:pPr>
          </w:p>
        </w:tc>
        <w:tc>
          <w:tcPr>
            <w:tcW w:w="360" w:type="dxa"/>
            <w:vAlign w:val="bottom"/>
          </w:tcPr>
          <w:p>
            <w:pPr>
              <w:rPr>
                <w:sz w:val="1"/>
                <w:szCs w:val="1"/>
              </w:rPr>
            </w:pPr>
          </w:p>
        </w:tc>
      </w:tr>
      <w:tr>
        <w:tblPrEx>
          <w:tblCellMar>
            <w:top w:w="0" w:type="dxa"/>
            <w:left w:w="0" w:type="dxa"/>
            <w:bottom w:w="0" w:type="dxa"/>
            <w:right w:w="0" w:type="dxa"/>
          </w:tblCellMar>
        </w:tblPrEx>
        <w:trPr>
          <w:trHeight w:val="286" w:hRule="atLeast"/>
        </w:trPr>
        <w:tc>
          <w:tcPr>
            <w:tcW w:w="20" w:type="dxa"/>
            <w:vAlign w:val="bottom"/>
          </w:tcPr>
          <w:p>
            <w:pPr>
              <w:rPr>
                <w:sz w:val="24"/>
                <w:szCs w:val="24"/>
              </w:rPr>
            </w:pPr>
          </w:p>
        </w:tc>
        <w:tc>
          <w:tcPr>
            <w:tcW w:w="640" w:type="dxa"/>
            <w:vAlign w:val="bottom"/>
          </w:tcPr>
          <w:p>
            <w:pPr>
              <w:jc w:val="center"/>
              <w:rPr>
                <w:sz w:val="20"/>
                <w:szCs w:val="20"/>
              </w:rPr>
            </w:pPr>
            <w:r>
              <w:rPr>
                <w:rFonts w:ascii="Times New Roman" w:hAnsi="Times New Roman" w:eastAsia="Times New Roman" w:cs="Times New Roman"/>
              </w:rPr>
              <w:t>189</w:t>
            </w:r>
          </w:p>
        </w:tc>
        <w:tc>
          <w:tcPr>
            <w:tcW w:w="1220" w:type="dxa"/>
            <w:vAlign w:val="bottom"/>
          </w:tcPr>
          <w:p>
            <w:pPr>
              <w:spacing w:line="251" w:lineRule="exact"/>
              <w:jc w:val="center"/>
              <w:rPr>
                <w:sz w:val="20"/>
                <w:szCs w:val="20"/>
              </w:rPr>
            </w:pPr>
            <w:r>
              <w:rPr>
                <w:rFonts w:ascii="宋体" w:hAnsi="宋体" w:eastAsia="宋体" w:cs="宋体"/>
                <w:w w:val="99"/>
              </w:rPr>
              <w:t>传染科</w:t>
            </w:r>
          </w:p>
        </w:tc>
        <w:tc>
          <w:tcPr>
            <w:tcW w:w="4120" w:type="dxa"/>
            <w:vAlign w:val="bottom"/>
          </w:tcPr>
          <w:p>
            <w:pPr>
              <w:spacing w:line="251" w:lineRule="exact"/>
              <w:ind w:left="160"/>
              <w:rPr>
                <w:sz w:val="20"/>
                <w:szCs w:val="20"/>
              </w:rPr>
            </w:pPr>
            <w:r>
              <w:rPr>
                <w:rFonts w:ascii="宋体" w:hAnsi="宋体" w:eastAsia="宋体" w:cs="宋体"/>
              </w:rPr>
              <w:t>麻疹合并肺炎</w:t>
            </w:r>
          </w:p>
        </w:tc>
        <w:tc>
          <w:tcPr>
            <w:tcW w:w="2300" w:type="dxa"/>
            <w:vAlign w:val="bottom"/>
          </w:tcPr>
          <w:p>
            <w:pPr>
              <w:jc w:val="center"/>
              <w:rPr>
                <w:sz w:val="20"/>
                <w:szCs w:val="20"/>
              </w:rPr>
            </w:pPr>
            <w:r>
              <w:rPr>
                <w:rFonts w:ascii="Times New Roman" w:hAnsi="Times New Roman" w:eastAsia="Times New Roman" w:cs="Times New Roman"/>
                <w:w w:val="99"/>
              </w:rPr>
              <w:t>≤17</w:t>
            </w:r>
          </w:p>
        </w:tc>
        <w:tc>
          <w:tcPr>
            <w:tcW w:w="360" w:type="dxa"/>
            <w:vAlign w:val="bottom"/>
          </w:tcPr>
          <w:p>
            <w:pPr>
              <w:rPr>
                <w:sz w:val="1"/>
                <w:szCs w:val="1"/>
              </w:rPr>
            </w:pPr>
          </w:p>
        </w:tc>
      </w:tr>
      <w:tr>
        <w:tblPrEx>
          <w:tblCellMar>
            <w:top w:w="0" w:type="dxa"/>
            <w:left w:w="0" w:type="dxa"/>
            <w:bottom w:w="0" w:type="dxa"/>
            <w:right w:w="0" w:type="dxa"/>
          </w:tblCellMar>
        </w:tblPrEx>
        <w:trPr>
          <w:trHeight w:val="87" w:hRule="atLeast"/>
        </w:trPr>
        <w:tc>
          <w:tcPr>
            <w:tcW w:w="20" w:type="dxa"/>
            <w:tcBorders>
              <w:bottom w:val="single" w:color="auto" w:sz="8" w:space="0"/>
            </w:tcBorders>
            <w:vAlign w:val="bottom"/>
          </w:tcPr>
          <w:p>
            <w:pPr>
              <w:rPr>
                <w:sz w:val="7"/>
                <w:szCs w:val="7"/>
              </w:rPr>
            </w:pPr>
          </w:p>
        </w:tc>
        <w:tc>
          <w:tcPr>
            <w:tcW w:w="640" w:type="dxa"/>
            <w:tcBorders>
              <w:bottom w:val="single" w:color="auto" w:sz="8" w:space="0"/>
            </w:tcBorders>
            <w:vAlign w:val="bottom"/>
          </w:tcPr>
          <w:p>
            <w:pPr>
              <w:rPr>
                <w:sz w:val="7"/>
                <w:szCs w:val="7"/>
              </w:rPr>
            </w:pPr>
          </w:p>
        </w:tc>
        <w:tc>
          <w:tcPr>
            <w:tcW w:w="1220" w:type="dxa"/>
            <w:tcBorders>
              <w:bottom w:val="single" w:color="auto" w:sz="8" w:space="0"/>
            </w:tcBorders>
            <w:vAlign w:val="bottom"/>
          </w:tcPr>
          <w:p>
            <w:pPr>
              <w:rPr>
                <w:sz w:val="7"/>
                <w:szCs w:val="7"/>
              </w:rPr>
            </w:pPr>
          </w:p>
        </w:tc>
        <w:tc>
          <w:tcPr>
            <w:tcW w:w="4120" w:type="dxa"/>
            <w:tcBorders>
              <w:bottom w:val="single" w:color="auto" w:sz="8" w:space="0"/>
            </w:tcBorders>
            <w:vAlign w:val="bottom"/>
          </w:tcPr>
          <w:p>
            <w:pPr>
              <w:rPr>
                <w:sz w:val="7"/>
                <w:szCs w:val="7"/>
              </w:rPr>
            </w:pPr>
          </w:p>
        </w:tc>
        <w:tc>
          <w:tcPr>
            <w:tcW w:w="2300" w:type="dxa"/>
            <w:tcBorders>
              <w:bottom w:val="single" w:color="auto" w:sz="8" w:space="0"/>
            </w:tcBorders>
            <w:vAlign w:val="bottom"/>
          </w:tcPr>
          <w:p>
            <w:pPr>
              <w:rPr>
                <w:sz w:val="7"/>
                <w:szCs w:val="7"/>
              </w:rPr>
            </w:pPr>
          </w:p>
        </w:tc>
        <w:tc>
          <w:tcPr>
            <w:tcW w:w="360" w:type="dxa"/>
            <w:vAlign w:val="bottom"/>
          </w:tcPr>
          <w:p>
            <w:pPr>
              <w:rPr>
                <w:sz w:val="1"/>
                <w:szCs w:val="1"/>
              </w:rPr>
            </w:pPr>
          </w:p>
        </w:tc>
      </w:tr>
    </w:tbl>
    <w:p>
      <w:pPr>
        <w:spacing w:line="200" w:lineRule="exact"/>
        <w:rPr>
          <w:sz w:val="20"/>
          <w:szCs w:val="20"/>
        </w:rPr>
      </w:pPr>
    </w:p>
    <w:p>
      <w:pPr>
        <w:spacing w:line="200" w:lineRule="exact"/>
        <w:rPr>
          <w:sz w:val="20"/>
          <w:szCs w:val="20"/>
        </w:rPr>
      </w:pPr>
    </w:p>
    <w:p>
      <w:pPr>
        <w:spacing w:line="202" w:lineRule="exact"/>
        <w:rPr>
          <w:sz w:val="20"/>
          <w:szCs w:val="20"/>
        </w:rPr>
      </w:pPr>
    </w:p>
    <w:p>
      <w:pPr>
        <w:numPr>
          <w:ilvl w:val="0"/>
          <w:numId w:val="43"/>
        </w:numPr>
        <w:tabs>
          <w:tab w:val="left" w:pos="1240"/>
        </w:tabs>
        <w:spacing w:line="388" w:lineRule="exact"/>
        <w:ind w:left="1240" w:hanging="236"/>
        <w:rPr>
          <w:rFonts w:ascii="Arial" w:hAnsi="Arial" w:eastAsia="Arial" w:cs="Arial"/>
          <w:b/>
          <w:bCs/>
          <w:sz w:val="32"/>
          <w:szCs w:val="32"/>
        </w:rPr>
      </w:pPr>
      <w:r>
        <w:rPr>
          <w:rFonts w:ascii="宋体" w:hAnsi="宋体" w:eastAsia="宋体" w:cs="宋体"/>
          <w:b/>
          <w:bCs/>
          <w:sz w:val="32"/>
          <w:szCs w:val="32"/>
        </w:rPr>
        <w:t>疾病病种</w:t>
      </w:r>
      <w:r>
        <w:rPr>
          <w:rFonts w:ascii="Arial" w:hAnsi="Arial" w:eastAsia="Arial" w:cs="Arial"/>
          <w:b/>
          <w:bCs/>
          <w:sz w:val="32"/>
          <w:szCs w:val="32"/>
        </w:rPr>
        <w:t>/</w:t>
      </w:r>
      <w:r>
        <w:rPr>
          <w:rFonts w:ascii="宋体" w:hAnsi="宋体" w:eastAsia="宋体" w:cs="宋体"/>
          <w:b/>
          <w:bCs/>
          <w:sz w:val="32"/>
          <w:szCs w:val="32"/>
        </w:rPr>
        <w:t>手术及操作覆盖</w:t>
      </w:r>
    </w:p>
    <w:p>
      <w:pPr>
        <w:spacing w:line="234" w:lineRule="exact"/>
        <w:rPr>
          <w:sz w:val="20"/>
          <w:szCs w:val="20"/>
        </w:rPr>
      </w:pPr>
    </w:p>
    <w:p>
      <w:pPr>
        <w:spacing w:line="388" w:lineRule="exact"/>
        <w:ind w:left="1000"/>
        <w:rPr>
          <w:sz w:val="20"/>
          <w:szCs w:val="20"/>
        </w:rPr>
      </w:pPr>
      <w:r>
        <w:rPr>
          <w:rFonts w:ascii="宋体" w:hAnsi="宋体" w:eastAsia="宋体" w:cs="宋体"/>
          <w:sz w:val="32"/>
          <w:szCs w:val="32"/>
        </w:rPr>
        <w:t>疾病病种</w:t>
      </w:r>
      <w:r>
        <w:rPr>
          <w:rFonts w:ascii="Arial" w:hAnsi="Arial" w:eastAsia="Arial" w:cs="Arial"/>
          <w:sz w:val="32"/>
          <w:szCs w:val="32"/>
        </w:rPr>
        <w:t>/</w:t>
      </w:r>
      <w:r>
        <w:rPr>
          <w:rFonts w:ascii="宋体" w:hAnsi="宋体" w:eastAsia="宋体" w:cs="宋体"/>
          <w:sz w:val="32"/>
          <w:szCs w:val="32"/>
        </w:rPr>
        <w:t>手术及操作覆盖是指医院诊治疾病病种和手</w:t>
      </w:r>
    </w:p>
    <w:p>
      <w:pPr>
        <w:spacing w:line="236" w:lineRule="exact"/>
        <w:rPr>
          <w:sz w:val="20"/>
          <w:szCs w:val="20"/>
        </w:rPr>
      </w:pPr>
    </w:p>
    <w:p>
      <w:pPr>
        <w:spacing w:line="388" w:lineRule="exact"/>
        <w:ind w:left="360"/>
        <w:rPr>
          <w:sz w:val="20"/>
          <w:szCs w:val="20"/>
        </w:rPr>
      </w:pPr>
      <w:r>
        <w:rPr>
          <w:rFonts w:ascii="宋体" w:hAnsi="宋体" w:eastAsia="宋体" w:cs="宋体"/>
          <w:sz w:val="32"/>
          <w:szCs w:val="32"/>
        </w:rPr>
        <w:t>术及操作数量，占国家卫生计生委</w:t>
      </w:r>
      <w:r>
        <w:rPr>
          <w:rFonts w:ascii="Arial" w:hAnsi="Arial" w:eastAsia="Arial" w:cs="Arial"/>
          <w:sz w:val="32"/>
          <w:szCs w:val="32"/>
        </w:rPr>
        <w:t xml:space="preserve"> ICD-10 </w:t>
      </w:r>
      <w:r>
        <w:rPr>
          <w:rFonts w:ascii="宋体" w:hAnsi="宋体" w:eastAsia="宋体" w:cs="宋体"/>
          <w:sz w:val="32"/>
          <w:szCs w:val="32"/>
        </w:rPr>
        <w:t>疾病编码、手术</w:t>
      </w:r>
    </w:p>
    <w:p>
      <w:pPr>
        <w:spacing w:line="247" w:lineRule="exact"/>
        <w:rPr>
          <w:sz w:val="20"/>
          <w:szCs w:val="20"/>
        </w:rPr>
      </w:pPr>
    </w:p>
    <w:p>
      <w:pPr>
        <w:spacing w:line="376" w:lineRule="exact"/>
        <w:ind w:left="360"/>
        <w:rPr>
          <w:sz w:val="20"/>
          <w:szCs w:val="20"/>
        </w:rPr>
      </w:pPr>
      <w:r>
        <w:rPr>
          <w:rFonts w:ascii="宋体" w:hAnsi="宋体" w:eastAsia="宋体" w:cs="宋体"/>
          <w:sz w:val="31"/>
          <w:szCs w:val="31"/>
        </w:rPr>
        <w:t>及操作编码</w:t>
      </w:r>
      <w:r>
        <w:rPr>
          <w:rFonts w:ascii="Arial" w:hAnsi="Arial" w:eastAsia="Arial" w:cs="Arial"/>
          <w:sz w:val="31"/>
          <w:szCs w:val="31"/>
        </w:rPr>
        <w:t xml:space="preserve"> ICD-9-CM-3 </w:t>
      </w:r>
      <w:r>
        <w:rPr>
          <w:rFonts w:ascii="宋体" w:hAnsi="宋体" w:eastAsia="宋体" w:cs="宋体"/>
          <w:sz w:val="31"/>
          <w:szCs w:val="31"/>
        </w:rPr>
        <w:t>中的病种和手术及操作数量的比例，</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其主要反映三级医院疾病诊治能力的广度与深度。</w:t>
      </w:r>
    </w:p>
    <w:p>
      <w:pPr>
        <w:spacing w:line="236" w:lineRule="exact"/>
        <w:rPr>
          <w:sz w:val="20"/>
          <w:szCs w:val="20"/>
        </w:rPr>
      </w:pPr>
    </w:p>
    <w:p>
      <w:pPr>
        <w:spacing w:line="388" w:lineRule="exact"/>
        <w:ind w:left="1000"/>
        <w:rPr>
          <w:sz w:val="20"/>
          <w:szCs w:val="20"/>
        </w:rPr>
      </w:pPr>
      <w:r>
        <w:rPr>
          <w:rFonts w:ascii="Arial" w:hAnsi="Arial" w:eastAsia="Arial" w:cs="Arial"/>
          <w:b/>
          <w:bCs/>
          <w:sz w:val="32"/>
          <w:szCs w:val="32"/>
        </w:rPr>
        <w:t xml:space="preserve">6.1 </w:t>
      </w:r>
      <w:r>
        <w:rPr>
          <w:rFonts w:ascii="宋体" w:hAnsi="宋体" w:eastAsia="宋体" w:cs="宋体"/>
          <w:b/>
          <w:bCs/>
          <w:sz w:val="32"/>
          <w:szCs w:val="32"/>
        </w:rPr>
        <w:t>收治病种数量</w:t>
      </w:r>
      <w:r>
        <w:rPr>
          <w:rFonts w:ascii="Arial" w:hAnsi="Arial" w:eastAsia="Arial" w:cs="Arial"/>
          <w:b/>
          <w:bCs/>
          <w:sz w:val="32"/>
          <w:szCs w:val="32"/>
        </w:rPr>
        <w:t xml:space="preserve">≥2000 </w:t>
      </w:r>
      <w:r>
        <w:rPr>
          <w:rFonts w:ascii="宋体" w:hAnsi="宋体" w:eastAsia="宋体" w:cs="宋体"/>
          <w:b/>
          <w:bCs/>
          <w:sz w:val="32"/>
          <w:szCs w:val="32"/>
        </w:rPr>
        <w:t>种</w:t>
      </w:r>
      <w:r>
        <w:rPr>
          <w:rFonts w:ascii="Arial" w:hAnsi="Arial" w:eastAsia="Arial" w:cs="Arial"/>
          <w:b/>
          <w:bCs/>
          <w:sz w:val="32"/>
          <w:szCs w:val="32"/>
        </w:rPr>
        <w:t xml:space="preserve"> (</w:t>
      </w:r>
      <w:r>
        <w:rPr>
          <w:rFonts w:ascii="宋体" w:hAnsi="宋体" w:eastAsia="宋体" w:cs="宋体"/>
          <w:b/>
          <w:bCs/>
          <w:sz w:val="32"/>
          <w:szCs w:val="32"/>
        </w:rPr>
        <w:t>以第一诊断的</w:t>
      </w:r>
      <w:r>
        <w:rPr>
          <w:rFonts w:ascii="Arial" w:hAnsi="Arial" w:eastAsia="Arial" w:cs="Arial"/>
          <w:b/>
          <w:bCs/>
          <w:sz w:val="32"/>
          <w:szCs w:val="32"/>
        </w:rPr>
        <w:t xml:space="preserve"> ICD-10 </w:t>
      </w:r>
      <w:r>
        <w:rPr>
          <w:rFonts w:ascii="宋体" w:hAnsi="宋体" w:eastAsia="宋体" w:cs="宋体"/>
          <w:b/>
          <w:bCs/>
          <w:sz w:val="32"/>
          <w:szCs w:val="32"/>
        </w:rPr>
        <w:t>编</w:t>
      </w:r>
    </w:p>
    <w:p>
      <w:pPr>
        <w:spacing w:line="200" w:lineRule="exact"/>
        <w:rPr>
          <w:sz w:val="20"/>
          <w:szCs w:val="20"/>
        </w:rPr>
      </w:pPr>
    </w:p>
    <w:p>
      <w:pPr>
        <w:spacing w:line="283" w:lineRule="exact"/>
        <w:rPr>
          <w:sz w:val="20"/>
          <w:szCs w:val="20"/>
        </w:rPr>
      </w:pPr>
    </w:p>
    <w:p>
      <w:pPr>
        <w:ind w:right="6"/>
        <w:jc w:val="center"/>
        <w:rPr>
          <w:sz w:val="20"/>
          <w:szCs w:val="20"/>
        </w:rPr>
      </w:pPr>
      <w:r>
        <w:rPr>
          <w:rFonts w:ascii="Times New Roman" w:hAnsi="Times New Roman" w:eastAsia="Times New Roman" w:cs="Times New Roman"/>
          <w:sz w:val="18"/>
          <w:szCs w:val="18"/>
        </w:rPr>
        <w:t>103</w:t>
      </w:r>
    </w:p>
    <w:p>
      <w:pPr>
        <w:sectPr>
          <w:pgSz w:w="11900" w:h="16838"/>
          <w:pgMar w:top="1440" w:right="1440" w:bottom="639" w:left="1440" w:header="0" w:footer="0" w:gutter="0"/>
          <w:cols w:equalWidth="0" w:num="1">
            <w:col w:w="9026"/>
          </w:cols>
        </w:sectPr>
      </w:pPr>
    </w:p>
    <w:p>
      <w:pPr>
        <w:spacing w:line="388" w:lineRule="exact"/>
        <w:ind w:left="360"/>
        <w:rPr>
          <w:sz w:val="20"/>
          <w:szCs w:val="20"/>
        </w:rPr>
      </w:pPr>
      <w:bookmarkStart w:id="107" w:name="page108"/>
      <w:bookmarkEnd w:id="107"/>
      <w:r>
        <w:rPr>
          <w:rFonts w:ascii="宋体" w:hAnsi="宋体" w:eastAsia="宋体" w:cs="宋体"/>
          <w:b/>
          <w:bCs/>
          <w:sz w:val="32"/>
          <w:szCs w:val="32"/>
        </w:rPr>
        <w:t>码前</w:t>
      </w:r>
      <w:r>
        <w:rPr>
          <w:rFonts w:ascii="Arial" w:hAnsi="Arial" w:eastAsia="Arial" w:cs="Arial"/>
          <w:b/>
          <w:bCs/>
          <w:sz w:val="32"/>
          <w:szCs w:val="32"/>
        </w:rPr>
        <w:t xml:space="preserve"> 4 </w:t>
      </w:r>
      <w:r>
        <w:rPr>
          <w:rFonts w:ascii="宋体" w:hAnsi="宋体" w:eastAsia="宋体" w:cs="宋体"/>
          <w:b/>
          <w:bCs/>
          <w:sz w:val="32"/>
          <w:szCs w:val="32"/>
        </w:rPr>
        <w:t>位汇总计算）</w:t>
      </w:r>
    </w:p>
    <w:p>
      <w:pPr>
        <w:spacing w:line="234" w:lineRule="exact"/>
        <w:rPr>
          <w:sz w:val="20"/>
          <w:szCs w:val="20"/>
        </w:rPr>
      </w:pPr>
    </w:p>
    <w:p>
      <w:pPr>
        <w:spacing w:line="388" w:lineRule="exact"/>
        <w:ind w:left="1000"/>
        <w:rPr>
          <w:sz w:val="20"/>
          <w:szCs w:val="20"/>
        </w:rPr>
      </w:pPr>
      <w:r>
        <w:rPr>
          <w:rFonts w:ascii="Arial" w:hAnsi="Arial" w:eastAsia="Arial" w:cs="Arial"/>
          <w:b/>
          <w:bCs/>
          <w:sz w:val="32"/>
          <w:szCs w:val="32"/>
        </w:rPr>
        <w:t xml:space="preserve">6.2 </w:t>
      </w:r>
      <w:r>
        <w:rPr>
          <w:rFonts w:ascii="宋体" w:hAnsi="宋体" w:eastAsia="宋体" w:cs="宋体"/>
          <w:b/>
          <w:bCs/>
          <w:sz w:val="32"/>
          <w:szCs w:val="32"/>
        </w:rPr>
        <w:t>微创手术占外科手术比例</w:t>
      </w:r>
      <w:r>
        <w:rPr>
          <w:rFonts w:ascii="Arial" w:hAnsi="Arial" w:eastAsia="Arial" w:cs="Arial"/>
          <w:b/>
          <w:bCs/>
          <w:sz w:val="32"/>
          <w:szCs w:val="32"/>
        </w:rPr>
        <w:t>≥30%</w:t>
      </w:r>
    </w:p>
    <w:p>
      <w:pPr>
        <w:spacing w:line="270" w:lineRule="exact"/>
        <w:rPr>
          <w:sz w:val="20"/>
          <w:szCs w:val="20"/>
        </w:rPr>
      </w:pPr>
    </w:p>
    <w:p>
      <w:pPr>
        <w:spacing w:line="354" w:lineRule="exact"/>
        <w:ind w:left="1000"/>
        <w:rPr>
          <w:sz w:val="20"/>
          <w:szCs w:val="20"/>
        </w:rPr>
      </w:pPr>
      <w:r>
        <w:rPr>
          <w:rFonts w:ascii="宋体" w:hAnsi="宋体" w:eastAsia="宋体" w:cs="宋体"/>
          <w:sz w:val="31"/>
          <w:szCs w:val="31"/>
        </w:rPr>
        <w:t>微创手术：是指利用腹腔镜、胸腔镜、关节镜等现代医</w:t>
      </w:r>
    </w:p>
    <w:p>
      <w:pPr>
        <w:spacing w:line="257" w:lineRule="exact"/>
        <w:rPr>
          <w:sz w:val="20"/>
          <w:szCs w:val="20"/>
        </w:rPr>
      </w:pPr>
    </w:p>
    <w:p>
      <w:pPr>
        <w:spacing w:line="366" w:lineRule="exact"/>
        <w:ind w:left="360"/>
        <w:rPr>
          <w:sz w:val="20"/>
          <w:szCs w:val="20"/>
        </w:rPr>
      </w:pPr>
      <w:r>
        <w:rPr>
          <w:rFonts w:ascii="宋体" w:hAnsi="宋体" w:eastAsia="宋体" w:cs="宋体"/>
          <w:sz w:val="32"/>
          <w:szCs w:val="32"/>
        </w:rPr>
        <w:t>疗器械及相关设备进行的手术。</w:t>
      </w:r>
    </w:p>
    <w:p>
      <w:pPr>
        <w:spacing w:line="236" w:lineRule="exact"/>
        <w:rPr>
          <w:sz w:val="20"/>
          <w:szCs w:val="20"/>
        </w:rPr>
      </w:pPr>
    </w:p>
    <w:p>
      <w:pPr>
        <w:spacing w:line="388" w:lineRule="exact"/>
        <w:ind w:left="1000"/>
        <w:rPr>
          <w:sz w:val="20"/>
          <w:szCs w:val="20"/>
        </w:rPr>
      </w:pPr>
      <w:r>
        <w:rPr>
          <w:rFonts w:ascii="Arial" w:hAnsi="Arial" w:eastAsia="Arial" w:cs="Arial"/>
          <w:b/>
          <w:bCs/>
          <w:sz w:val="32"/>
          <w:szCs w:val="32"/>
        </w:rPr>
        <w:t xml:space="preserve">6.3 </w:t>
      </w:r>
      <w:r>
        <w:rPr>
          <w:rFonts w:ascii="宋体" w:hAnsi="宋体" w:eastAsia="宋体" w:cs="宋体"/>
          <w:b/>
          <w:bCs/>
          <w:sz w:val="32"/>
          <w:szCs w:val="32"/>
        </w:rPr>
        <w:t>血液透析</w:t>
      </w:r>
    </w:p>
    <w:p>
      <w:pPr>
        <w:spacing w:line="268" w:lineRule="exact"/>
        <w:rPr>
          <w:sz w:val="20"/>
          <w:szCs w:val="20"/>
        </w:rPr>
      </w:pPr>
    </w:p>
    <w:p>
      <w:pPr>
        <w:spacing w:line="354" w:lineRule="exact"/>
        <w:ind w:left="1000"/>
        <w:rPr>
          <w:sz w:val="20"/>
          <w:szCs w:val="20"/>
        </w:rPr>
      </w:pPr>
      <w:r>
        <w:rPr>
          <w:rFonts w:ascii="宋体" w:hAnsi="宋体" w:eastAsia="宋体" w:cs="宋体"/>
          <w:sz w:val="31"/>
          <w:szCs w:val="31"/>
        </w:rPr>
        <w:t>能够规范开展血液透析治疗，符合国家《医疗机构血液</w:t>
      </w:r>
    </w:p>
    <w:p>
      <w:pPr>
        <w:spacing w:line="234" w:lineRule="exact"/>
        <w:rPr>
          <w:sz w:val="20"/>
          <w:szCs w:val="20"/>
        </w:rPr>
      </w:pPr>
    </w:p>
    <w:p>
      <w:pPr>
        <w:spacing w:line="388" w:lineRule="exact"/>
        <w:ind w:left="360"/>
        <w:rPr>
          <w:sz w:val="20"/>
          <w:szCs w:val="20"/>
        </w:rPr>
      </w:pPr>
      <w:r>
        <w:rPr>
          <w:rFonts w:ascii="宋体" w:hAnsi="宋体" w:eastAsia="宋体" w:cs="宋体"/>
          <w:sz w:val="32"/>
          <w:szCs w:val="32"/>
        </w:rPr>
        <w:t>透析室管理规范》（卫医政发〔</w:t>
      </w:r>
      <w:r>
        <w:rPr>
          <w:rFonts w:ascii="Arial" w:hAnsi="Arial" w:eastAsia="Arial" w:cs="Arial"/>
          <w:sz w:val="32"/>
          <w:szCs w:val="32"/>
        </w:rPr>
        <w:t>2010</w:t>
      </w:r>
      <w:r>
        <w:rPr>
          <w:rFonts w:ascii="宋体" w:hAnsi="宋体" w:eastAsia="宋体" w:cs="宋体"/>
          <w:sz w:val="32"/>
          <w:szCs w:val="32"/>
        </w:rPr>
        <w:t>〕</w:t>
      </w:r>
      <w:r>
        <w:rPr>
          <w:rFonts w:ascii="Arial" w:hAnsi="Arial" w:eastAsia="Arial" w:cs="Arial"/>
          <w:sz w:val="32"/>
          <w:szCs w:val="32"/>
        </w:rPr>
        <w:t xml:space="preserve">35 </w:t>
      </w:r>
      <w:r>
        <w:rPr>
          <w:rFonts w:ascii="宋体" w:hAnsi="宋体" w:eastAsia="宋体" w:cs="宋体"/>
          <w:sz w:val="32"/>
          <w:szCs w:val="32"/>
        </w:rPr>
        <w:t>号）要求。</w:t>
      </w:r>
    </w:p>
    <w:p>
      <w:pPr>
        <w:spacing w:line="237" w:lineRule="exact"/>
        <w:rPr>
          <w:sz w:val="20"/>
          <w:szCs w:val="20"/>
        </w:rPr>
      </w:pPr>
    </w:p>
    <w:p>
      <w:pPr>
        <w:spacing w:line="388" w:lineRule="exact"/>
        <w:ind w:left="1000"/>
        <w:rPr>
          <w:sz w:val="20"/>
          <w:szCs w:val="20"/>
        </w:rPr>
      </w:pPr>
      <w:r>
        <w:rPr>
          <w:rFonts w:ascii="Arial" w:hAnsi="Arial" w:eastAsia="Arial" w:cs="Arial"/>
          <w:b/>
          <w:bCs/>
          <w:sz w:val="32"/>
          <w:szCs w:val="32"/>
        </w:rPr>
        <w:t xml:space="preserve">6.4 </w:t>
      </w:r>
      <w:r>
        <w:rPr>
          <w:rFonts w:ascii="宋体" w:hAnsi="宋体" w:eastAsia="宋体" w:cs="宋体"/>
          <w:b/>
          <w:bCs/>
          <w:sz w:val="32"/>
          <w:szCs w:val="32"/>
        </w:rPr>
        <w:t>腹膜透析</w:t>
      </w:r>
    </w:p>
    <w:p>
      <w:pPr>
        <w:spacing w:line="268" w:lineRule="exact"/>
        <w:rPr>
          <w:sz w:val="20"/>
          <w:szCs w:val="20"/>
        </w:rPr>
      </w:pPr>
    </w:p>
    <w:p>
      <w:pPr>
        <w:spacing w:line="354" w:lineRule="exact"/>
        <w:ind w:left="1000"/>
        <w:rPr>
          <w:sz w:val="20"/>
          <w:szCs w:val="20"/>
        </w:rPr>
      </w:pPr>
      <w:r>
        <w:rPr>
          <w:rFonts w:ascii="宋体" w:hAnsi="宋体" w:eastAsia="宋体" w:cs="宋体"/>
          <w:sz w:val="31"/>
          <w:szCs w:val="31"/>
        </w:rPr>
        <w:t>能够规范开展腹膜透析治疗，符合国家《腹膜透析标准</w:t>
      </w:r>
    </w:p>
    <w:p>
      <w:pPr>
        <w:spacing w:line="234" w:lineRule="exact"/>
        <w:rPr>
          <w:sz w:val="20"/>
          <w:szCs w:val="20"/>
        </w:rPr>
      </w:pPr>
    </w:p>
    <w:p>
      <w:pPr>
        <w:spacing w:line="388" w:lineRule="exact"/>
        <w:ind w:left="360"/>
        <w:rPr>
          <w:sz w:val="20"/>
          <w:szCs w:val="20"/>
        </w:rPr>
      </w:pPr>
      <w:r>
        <w:rPr>
          <w:rFonts w:ascii="宋体" w:hAnsi="宋体" w:eastAsia="宋体" w:cs="宋体"/>
          <w:sz w:val="32"/>
          <w:szCs w:val="32"/>
        </w:rPr>
        <w:t>操作规程》（卫办医政函〔</w:t>
      </w:r>
      <w:r>
        <w:rPr>
          <w:rFonts w:ascii="Arial" w:hAnsi="Arial" w:eastAsia="Arial" w:cs="Arial"/>
          <w:sz w:val="32"/>
          <w:szCs w:val="32"/>
        </w:rPr>
        <w:t>2011</w:t>
      </w:r>
      <w:r>
        <w:rPr>
          <w:rFonts w:ascii="宋体" w:hAnsi="宋体" w:eastAsia="宋体" w:cs="宋体"/>
          <w:sz w:val="32"/>
          <w:szCs w:val="32"/>
        </w:rPr>
        <w:t>〕</w:t>
      </w:r>
      <w:r>
        <w:rPr>
          <w:rFonts w:ascii="Arial" w:hAnsi="Arial" w:eastAsia="Arial" w:cs="Arial"/>
          <w:sz w:val="32"/>
          <w:szCs w:val="32"/>
        </w:rPr>
        <w:t xml:space="preserve">405 </w:t>
      </w:r>
      <w:r>
        <w:rPr>
          <w:rFonts w:ascii="宋体" w:hAnsi="宋体" w:eastAsia="宋体" w:cs="宋体"/>
          <w:sz w:val="32"/>
          <w:szCs w:val="32"/>
        </w:rPr>
        <w:t>号）及相关规定。</w:t>
      </w: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00" w:lineRule="exact"/>
        <w:rPr>
          <w:sz w:val="20"/>
          <w:szCs w:val="20"/>
        </w:rPr>
      </w:pPr>
    </w:p>
    <w:p>
      <w:pPr>
        <w:spacing w:line="220" w:lineRule="exact"/>
        <w:rPr>
          <w:sz w:val="20"/>
          <w:szCs w:val="20"/>
        </w:rPr>
      </w:pPr>
    </w:p>
    <w:p>
      <w:pPr>
        <w:ind w:right="6"/>
        <w:jc w:val="center"/>
        <w:rPr>
          <w:sz w:val="20"/>
          <w:szCs w:val="20"/>
        </w:rPr>
      </w:pPr>
      <w:r>
        <w:rPr>
          <w:rFonts w:ascii="Times New Roman" w:hAnsi="Times New Roman" w:eastAsia="Times New Roman" w:cs="Times New Roman"/>
          <w:sz w:val="18"/>
          <w:szCs w:val="18"/>
        </w:rPr>
        <w:t>104</w:t>
      </w:r>
    </w:p>
    <w:sectPr>
      <w:pgSz w:w="11900" w:h="16838"/>
      <w:pgMar w:top="1417" w:right="1440" w:bottom="639" w:left="1440" w:header="0" w:footer="0" w:gutter="0"/>
      <w:cols w:equalWidth="0" w:num="1">
        <w:col w:w="90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120"/>
    <w:multiLevelType w:val="singleLevel"/>
    <w:tmpl w:val="00000120"/>
    <w:lvl w:ilvl="0" w:tentative="0">
      <w:start w:val="4"/>
      <w:numFmt w:val="decimal"/>
      <w:lvlText w:val="%1"/>
      <w:lvlJc w:val="left"/>
    </w:lvl>
  </w:abstractNum>
  <w:abstractNum w:abstractNumId="1">
    <w:nsid w:val="00000732"/>
    <w:multiLevelType w:val="singleLevel"/>
    <w:tmpl w:val="00000732"/>
    <w:lvl w:ilvl="0" w:tentative="0">
      <w:start w:val="1"/>
      <w:numFmt w:val="decimal"/>
      <w:lvlText w:val="%1"/>
      <w:lvlJc w:val="left"/>
    </w:lvl>
  </w:abstractNum>
  <w:abstractNum w:abstractNumId="2">
    <w:nsid w:val="00000822"/>
    <w:multiLevelType w:val="singleLevel"/>
    <w:tmpl w:val="00000822"/>
    <w:lvl w:ilvl="0" w:tentative="0">
      <w:start w:val="91"/>
      <w:numFmt w:val="decimal"/>
      <w:lvlText w:val="%1"/>
      <w:lvlJc w:val="left"/>
    </w:lvl>
  </w:abstractNum>
  <w:abstractNum w:abstractNumId="3">
    <w:nsid w:val="00000BDB"/>
    <w:multiLevelType w:val="singleLevel"/>
    <w:tmpl w:val="00000BDB"/>
    <w:lvl w:ilvl="0" w:tentative="0">
      <w:start w:val="1"/>
      <w:numFmt w:val="bullet"/>
      <w:lvlText w:val="骨"/>
      <w:lvlJc w:val="left"/>
    </w:lvl>
  </w:abstractNum>
  <w:abstractNum w:abstractNumId="4">
    <w:nsid w:val="00000DDC"/>
    <w:multiLevelType w:val="singleLevel"/>
    <w:tmpl w:val="00000DDC"/>
    <w:lvl w:ilvl="0" w:tentative="0">
      <w:start w:val="124"/>
      <w:numFmt w:val="decimal"/>
      <w:lvlText w:val="%1"/>
      <w:lvlJc w:val="left"/>
    </w:lvl>
  </w:abstractNum>
  <w:abstractNum w:abstractNumId="5">
    <w:nsid w:val="0000121F"/>
    <w:multiLevelType w:val="singleLevel"/>
    <w:tmpl w:val="0000121F"/>
    <w:lvl w:ilvl="0" w:tentative="0">
      <w:start w:val="5"/>
      <w:numFmt w:val="decimal"/>
      <w:lvlText w:val="%1"/>
      <w:lvlJc w:val="left"/>
    </w:lvl>
  </w:abstractNum>
  <w:abstractNum w:abstractNumId="6">
    <w:nsid w:val="00001366"/>
    <w:multiLevelType w:val="multilevel"/>
    <w:tmpl w:val="00001366"/>
    <w:lvl w:ilvl="0" w:tentative="0">
      <w:start w:val="178"/>
      <w:numFmt w:val="decimal"/>
      <w:lvlText w:val="%1"/>
      <w:lvlJc w:val="left"/>
    </w:lvl>
    <w:lvl w:ilvl="1" w:tentative="0">
      <w:start w:val="1"/>
      <w:numFmt w:val="bullet"/>
      <w:lvlText w:val="抗"/>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000015A1"/>
    <w:multiLevelType w:val="singleLevel"/>
    <w:tmpl w:val="000015A1"/>
    <w:lvl w:ilvl="0" w:tentative="0">
      <w:start w:val="15"/>
      <w:numFmt w:val="decimal"/>
      <w:lvlText w:val="%1"/>
      <w:lvlJc w:val="left"/>
    </w:lvl>
  </w:abstractNum>
  <w:abstractNum w:abstractNumId="8">
    <w:nsid w:val="00001A49"/>
    <w:multiLevelType w:val="singleLevel"/>
    <w:tmpl w:val="00001A49"/>
    <w:lvl w:ilvl="0" w:tentative="0">
      <w:start w:val="86"/>
      <w:numFmt w:val="decimal"/>
      <w:lvlText w:val="%1"/>
      <w:lvlJc w:val="left"/>
    </w:lvl>
  </w:abstractNum>
  <w:abstractNum w:abstractNumId="9">
    <w:nsid w:val="00001CD0"/>
    <w:multiLevelType w:val="multilevel"/>
    <w:tmpl w:val="00001CD0"/>
    <w:lvl w:ilvl="0" w:tentative="0">
      <w:start w:val="184"/>
      <w:numFmt w:val="decimal"/>
      <w:lvlText w:val="%1"/>
      <w:lvlJc w:val="left"/>
    </w:lvl>
    <w:lvl w:ilvl="1" w:tentative="0">
      <w:start w:val="1"/>
      <w:numFmt w:val="bullet"/>
      <w:lvlText w:val="人"/>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00002213"/>
    <w:multiLevelType w:val="singleLevel"/>
    <w:tmpl w:val="00002213"/>
    <w:lvl w:ilvl="0" w:tentative="0">
      <w:start w:val="5"/>
      <w:numFmt w:val="decimal"/>
      <w:lvlText w:val="%1"/>
      <w:lvlJc w:val="left"/>
    </w:lvl>
  </w:abstractNum>
  <w:abstractNum w:abstractNumId="11">
    <w:nsid w:val="000022EE"/>
    <w:multiLevelType w:val="singleLevel"/>
    <w:tmpl w:val="000022EE"/>
    <w:lvl w:ilvl="0" w:tentative="0">
      <w:start w:val="12"/>
      <w:numFmt w:val="decimal"/>
      <w:lvlText w:val="%1"/>
      <w:lvlJc w:val="left"/>
    </w:lvl>
  </w:abstractNum>
  <w:abstractNum w:abstractNumId="12">
    <w:nsid w:val="00002350"/>
    <w:multiLevelType w:val="singleLevel"/>
    <w:tmpl w:val="00002350"/>
    <w:lvl w:ilvl="0" w:tentative="0">
      <w:start w:val="10"/>
      <w:numFmt w:val="decimal"/>
      <w:lvlText w:val="%1"/>
      <w:lvlJc w:val="left"/>
    </w:lvl>
  </w:abstractNum>
  <w:abstractNum w:abstractNumId="13">
    <w:nsid w:val="00002C3B"/>
    <w:multiLevelType w:val="singleLevel"/>
    <w:tmpl w:val="00002C3B"/>
    <w:lvl w:ilvl="0" w:tentative="0">
      <w:start w:val="10"/>
      <w:numFmt w:val="decimal"/>
      <w:lvlText w:val="%1"/>
      <w:lvlJc w:val="left"/>
    </w:lvl>
  </w:abstractNum>
  <w:abstractNum w:abstractNumId="14">
    <w:nsid w:val="00002E40"/>
    <w:multiLevelType w:val="singleLevel"/>
    <w:tmpl w:val="00002E40"/>
    <w:lvl w:ilvl="0" w:tentative="0">
      <w:start w:val="173"/>
      <w:numFmt w:val="decimal"/>
      <w:lvlText w:val="%1"/>
      <w:lvlJc w:val="left"/>
    </w:lvl>
  </w:abstractNum>
  <w:abstractNum w:abstractNumId="15">
    <w:nsid w:val="0000314F"/>
    <w:multiLevelType w:val="singleLevel"/>
    <w:tmpl w:val="0000314F"/>
    <w:lvl w:ilvl="0" w:tentative="0">
      <w:start w:val="145"/>
      <w:numFmt w:val="decimal"/>
      <w:lvlText w:val="%1"/>
      <w:lvlJc w:val="left"/>
    </w:lvl>
  </w:abstractNum>
  <w:abstractNum w:abstractNumId="16">
    <w:nsid w:val="0000366B"/>
    <w:multiLevelType w:val="singleLevel"/>
    <w:tmpl w:val="0000366B"/>
    <w:lvl w:ilvl="0" w:tentative="0">
      <w:start w:val="199"/>
      <w:numFmt w:val="decimal"/>
      <w:lvlText w:val="%1"/>
      <w:lvlJc w:val="left"/>
    </w:lvl>
  </w:abstractNum>
  <w:abstractNum w:abstractNumId="17">
    <w:nsid w:val="00003A9E"/>
    <w:multiLevelType w:val="singleLevel"/>
    <w:tmpl w:val="00003A9E"/>
    <w:lvl w:ilvl="0" w:tentative="0">
      <w:start w:val="114"/>
      <w:numFmt w:val="decimal"/>
      <w:lvlText w:val="%1"/>
      <w:lvlJc w:val="left"/>
    </w:lvl>
  </w:abstractNum>
  <w:abstractNum w:abstractNumId="18">
    <w:nsid w:val="00003BF6"/>
    <w:multiLevelType w:val="singleLevel"/>
    <w:tmpl w:val="00003BF6"/>
    <w:lvl w:ilvl="0" w:tentative="0">
      <w:start w:val="108"/>
      <w:numFmt w:val="decimal"/>
      <w:lvlText w:val="%1"/>
      <w:lvlJc w:val="left"/>
    </w:lvl>
  </w:abstractNum>
  <w:abstractNum w:abstractNumId="19">
    <w:nsid w:val="00003E12"/>
    <w:multiLevelType w:val="singleLevel"/>
    <w:tmpl w:val="00003E12"/>
    <w:lvl w:ilvl="0" w:tentative="0">
      <w:start w:val="73"/>
      <w:numFmt w:val="decimal"/>
      <w:lvlText w:val="%1"/>
      <w:lvlJc w:val="left"/>
    </w:lvl>
  </w:abstractNum>
  <w:abstractNum w:abstractNumId="20">
    <w:nsid w:val="00003EF6"/>
    <w:multiLevelType w:val="singleLevel"/>
    <w:tmpl w:val="00003EF6"/>
    <w:lvl w:ilvl="0" w:tentative="0">
      <w:start w:val="55"/>
      <w:numFmt w:val="decimal"/>
      <w:lvlText w:val="%1"/>
      <w:lvlJc w:val="left"/>
    </w:lvl>
  </w:abstractNum>
  <w:abstractNum w:abstractNumId="21">
    <w:nsid w:val="0000409D"/>
    <w:multiLevelType w:val="singleLevel"/>
    <w:tmpl w:val="0000409D"/>
    <w:lvl w:ilvl="0" w:tentative="0">
      <w:start w:val="126"/>
      <w:numFmt w:val="decimal"/>
      <w:lvlText w:val="%1"/>
      <w:lvlJc w:val="left"/>
    </w:lvl>
  </w:abstractNum>
  <w:abstractNum w:abstractNumId="22">
    <w:nsid w:val="00004230"/>
    <w:multiLevelType w:val="singleLevel"/>
    <w:tmpl w:val="00004230"/>
    <w:lvl w:ilvl="0" w:tentative="0">
      <w:start w:val="205"/>
      <w:numFmt w:val="decimal"/>
      <w:lvlText w:val="%1"/>
      <w:lvlJc w:val="left"/>
    </w:lvl>
  </w:abstractNum>
  <w:abstractNum w:abstractNumId="23">
    <w:nsid w:val="00004944"/>
    <w:multiLevelType w:val="singleLevel"/>
    <w:tmpl w:val="00004944"/>
    <w:lvl w:ilvl="0" w:tentative="0">
      <w:start w:val="170"/>
      <w:numFmt w:val="decimal"/>
      <w:lvlText w:val="%1"/>
      <w:lvlJc w:val="left"/>
    </w:lvl>
  </w:abstractNum>
  <w:abstractNum w:abstractNumId="24">
    <w:nsid w:val="00004B40"/>
    <w:multiLevelType w:val="singleLevel"/>
    <w:tmpl w:val="00004B40"/>
    <w:lvl w:ilvl="0" w:tentative="0">
      <w:start w:val="15"/>
      <w:numFmt w:val="decimal"/>
      <w:lvlText w:val="%1"/>
      <w:lvlJc w:val="left"/>
    </w:lvl>
  </w:abstractNum>
  <w:abstractNum w:abstractNumId="25">
    <w:nsid w:val="00004CAD"/>
    <w:multiLevelType w:val="singleLevel"/>
    <w:tmpl w:val="00004CAD"/>
    <w:lvl w:ilvl="0" w:tentative="0">
      <w:start w:val="130"/>
      <w:numFmt w:val="decimal"/>
      <w:lvlText w:val="%1"/>
      <w:lvlJc w:val="left"/>
    </w:lvl>
  </w:abstractNum>
  <w:abstractNum w:abstractNumId="26">
    <w:nsid w:val="00004DF2"/>
    <w:multiLevelType w:val="singleLevel"/>
    <w:tmpl w:val="00004DF2"/>
    <w:lvl w:ilvl="0" w:tentative="0">
      <w:start w:val="168"/>
      <w:numFmt w:val="decimal"/>
      <w:lvlText w:val="%1"/>
      <w:lvlJc w:val="left"/>
    </w:lvl>
  </w:abstractNum>
  <w:abstractNum w:abstractNumId="27">
    <w:nsid w:val="00005422"/>
    <w:multiLevelType w:val="singleLevel"/>
    <w:tmpl w:val="00005422"/>
    <w:lvl w:ilvl="0" w:tentative="0">
      <w:start w:val="19"/>
      <w:numFmt w:val="decimal"/>
      <w:lvlText w:val="%1"/>
      <w:lvlJc w:val="left"/>
    </w:lvl>
  </w:abstractNum>
  <w:abstractNum w:abstractNumId="28">
    <w:nsid w:val="000056AE"/>
    <w:multiLevelType w:val="singleLevel"/>
    <w:tmpl w:val="000056AE"/>
    <w:lvl w:ilvl="0" w:tentative="0">
      <w:start w:val="4"/>
      <w:numFmt w:val="decimal"/>
      <w:lvlText w:val="%1"/>
      <w:lvlJc w:val="left"/>
    </w:lvl>
  </w:abstractNum>
  <w:abstractNum w:abstractNumId="29">
    <w:nsid w:val="00005878"/>
    <w:multiLevelType w:val="singleLevel"/>
    <w:tmpl w:val="00005878"/>
    <w:lvl w:ilvl="0" w:tentative="0">
      <w:start w:val="17"/>
      <w:numFmt w:val="decimal"/>
      <w:lvlText w:val="%1"/>
      <w:lvlJc w:val="left"/>
    </w:lvl>
  </w:abstractNum>
  <w:abstractNum w:abstractNumId="30">
    <w:nsid w:val="00005991"/>
    <w:multiLevelType w:val="singleLevel"/>
    <w:tmpl w:val="00005991"/>
    <w:lvl w:ilvl="0" w:tentative="0">
      <w:start w:val="100"/>
      <w:numFmt w:val="decimal"/>
      <w:lvlText w:val="%1"/>
      <w:lvlJc w:val="left"/>
    </w:lvl>
  </w:abstractNum>
  <w:abstractNum w:abstractNumId="31">
    <w:nsid w:val="00005CFD"/>
    <w:multiLevelType w:val="multilevel"/>
    <w:tmpl w:val="00005CFD"/>
    <w:lvl w:ilvl="0" w:tentative="0">
      <w:start w:val="52"/>
      <w:numFmt w:val="decimal"/>
      <w:lvlText w:val="%1"/>
      <w:lvlJc w:val="left"/>
    </w:lvl>
    <w:lvl w:ilvl="1" w:tentative="0">
      <w:start w:val="1"/>
      <w:numFmt w:val="bullet"/>
      <w:lvlText w:val="肌"/>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
    <w:nsid w:val="00005E14"/>
    <w:multiLevelType w:val="singleLevel"/>
    <w:tmpl w:val="00005E14"/>
    <w:lvl w:ilvl="0" w:tentative="0">
      <w:start w:val="151"/>
      <w:numFmt w:val="decimal"/>
      <w:lvlText w:val="%1"/>
      <w:lvlJc w:val="left"/>
    </w:lvl>
  </w:abstractNum>
  <w:abstractNum w:abstractNumId="33">
    <w:nsid w:val="00005F32"/>
    <w:multiLevelType w:val="singleLevel"/>
    <w:tmpl w:val="00005F32"/>
    <w:lvl w:ilvl="0" w:tentative="0">
      <w:start w:val="100"/>
      <w:numFmt w:val="decimal"/>
      <w:lvlText w:val="%1"/>
      <w:lvlJc w:val="left"/>
    </w:lvl>
  </w:abstractNum>
  <w:abstractNum w:abstractNumId="34">
    <w:nsid w:val="00005F49"/>
    <w:multiLevelType w:val="singleLevel"/>
    <w:tmpl w:val="00005F49"/>
    <w:lvl w:ilvl="0" w:tentative="0">
      <w:start w:val="117"/>
      <w:numFmt w:val="decimal"/>
      <w:lvlText w:val="%1"/>
      <w:lvlJc w:val="left"/>
    </w:lvl>
  </w:abstractNum>
  <w:abstractNum w:abstractNumId="35">
    <w:nsid w:val="00006032"/>
    <w:multiLevelType w:val="singleLevel"/>
    <w:tmpl w:val="00006032"/>
    <w:lvl w:ilvl="0" w:tentative="0">
      <w:start w:val="1"/>
      <w:numFmt w:val="decimal"/>
      <w:lvlText w:val="%1"/>
      <w:lvlJc w:val="left"/>
    </w:lvl>
  </w:abstractNum>
  <w:abstractNum w:abstractNumId="36">
    <w:nsid w:val="000066C4"/>
    <w:multiLevelType w:val="singleLevel"/>
    <w:tmpl w:val="000066C4"/>
    <w:lvl w:ilvl="0" w:tentative="0">
      <w:start w:val="201"/>
      <w:numFmt w:val="decimal"/>
      <w:lvlText w:val="%1"/>
      <w:lvlJc w:val="left"/>
    </w:lvl>
  </w:abstractNum>
  <w:abstractNum w:abstractNumId="37">
    <w:nsid w:val="00006B36"/>
    <w:multiLevelType w:val="singleLevel"/>
    <w:tmpl w:val="00006B36"/>
    <w:lvl w:ilvl="0" w:tentative="0">
      <w:start w:val="18"/>
      <w:numFmt w:val="decimal"/>
      <w:lvlText w:val="%1"/>
      <w:lvlJc w:val="left"/>
    </w:lvl>
  </w:abstractNum>
  <w:abstractNum w:abstractNumId="38">
    <w:nsid w:val="000073DA"/>
    <w:multiLevelType w:val="singleLevel"/>
    <w:tmpl w:val="000073DA"/>
    <w:lvl w:ilvl="0" w:tentative="0">
      <w:start w:val="6"/>
      <w:numFmt w:val="decimal"/>
      <w:lvlText w:val="%1"/>
      <w:lvlJc w:val="left"/>
    </w:lvl>
  </w:abstractNum>
  <w:abstractNum w:abstractNumId="39">
    <w:nsid w:val="0000759A"/>
    <w:multiLevelType w:val="singleLevel"/>
    <w:tmpl w:val="0000759A"/>
    <w:lvl w:ilvl="0" w:tentative="0">
      <w:start w:val="6"/>
      <w:numFmt w:val="decimal"/>
      <w:lvlText w:val="%1"/>
      <w:lvlJc w:val="left"/>
    </w:lvl>
  </w:abstractNum>
  <w:abstractNum w:abstractNumId="40">
    <w:nsid w:val="0000797D"/>
    <w:multiLevelType w:val="singleLevel"/>
    <w:tmpl w:val="0000797D"/>
    <w:lvl w:ilvl="0" w:tentative="0">
      <w:start w:val="116"/>
      <w:numFmt w:val="decimal"/>
      <w:lvlText w:val="%1"/>
      <w:lvlJc w:val="left"/>
    </w:lvl>
  </w:abstractNum>
  <w:abstractNum w:abstractNumId="41">
    <w:nsid w:val="0000798B"/>
    <w:multiLevelType w:val="singleLevel"/>
    <w:tmpl w:val="0000798B"/>
    <w:lvl w:ilvl="0" w:tentative="0">
      <w:start w:val="11"/>
      <w:numFmt w:val="decimal"/>
      <w:lvlText w:val="%1"/>
      <w:lvlJc w:val="left"/>
    </w:lvl>
  </w:abstractNum>
  <w:abstractNum w:abstractNumId="42">
    <w:nsid w:val="00007EB7"/>
    <w:multiLevelType w:val="singleLevel"/>
    <w:tmpl w:val="00007EB7"/>
    <w:lvl w:ilvl="0" w:tentative="0">
      <w:start w:val="207"/>
      <w:numFmt w:val="decimal"/>
      <w:lvlText w:val="%1"/>
      <w:lvlJc w:val="left"/>
    </w:lvl>
  </w:abstractNum>
  <w:num w:numId="1">
    <w:abstractNumId w:val="10"/>
  </w:num>
  <w:num w:numId="2">
    <w:abstractNumId w:val="3"/>
  </w:num>
  <w:num w:numId="3">
    <w:abstractNumId w:val="28"/>
  </w:num>
  <w:num w:numId="4">
    <w:abstractNumId w:val="1"/>
  </w:num>
  <w:num w:numId="5">
    <w:abstractNumId w:val="0"/>
  </w:num>
  <w:num w:numId="6">
    <w:abstractNumId w:val="39"/>
  </w:num>
  <w:num w:numId="7">
    <w:abstractNumId w:val="12"/>
  </w:num>
  <w:num w:numId="8">
    <w:abstractNumId w:val="11"/>
  </w:num>
  <w:num w:numId="9">
    <w:abstractNumId w:val="24"/>
  </w:num>
  <w:num w:numId="10">
    <w:abstractNumId w:val="29"/>
  </w:num>
  <w:num w:numId="11">
    <w:abstractNumId w:val="37"/>
  </w:num>
  <w:num w:numId="12">
    <w:abstractNumId w:val="31"/>
  </w:num>
  <w:num w:numId="13">
    <w:abstractNumId w:val="19"/>
  </w:num>
  <w:num w:numId="14">
    <w:abstractNumId w:val="8"/>
  </w:num>
  <w:num w:numId="15">
    <w:abstractNumId w:val="33"/>
  </w:num>
  <w:num w:numId="16">
    <w:abstractNumId w:val="18"/>
  </w:num>
  <w:num w:numId="17">
    <w:abstractNumId w:val="17"/>
  </w:num>
  <w:num w:numId="18">
    <w:abstractNumId w:val="40"/>
  </w:num>
  <w:num w:numId="19">
    <w:abstractNumId w:val="34"/>
  </w:num>
  <w:num w:numId="20">
    <w:abstractNumId w:val="4"/>
  </w:num>
  <w:num w:numId="21">
    <w:abstractNumId w:val="25"/>
  </w:num>
  <w:num w:numId="22">
    <w:abstractNumId w:val="15"/>
  </w:num>
  <w:num w:numId="23">
    <w:abstractNumId w:val="32"/>
  </w:num>
  <w:num w:numId="24">
    <w:abstractNumId w:val="26"/>
  </w:num>
  <w:num w:numId="25">
    <w:abstractNumId w:val="23"/>
  </w:num>
  <w:num w:numId="26">
    <w:abstractNumId w:val="14"/>
  </w:num>
  <w:num w:numId="27">
    <w:abstractNumId w:val="6"/>
  </w:num>
  <w:num w:numId="28">
    <w:abstractNumId w:val="9"/>
  </w:num>
  <w:num w:numId="29">
    <w:abstractNumId w:val="16"/>
  </w:num>
  <w:num w:numId="30">
    <w:abstractNumId w:val="36"/>
  </w:num>
  <w:num w:numId="31">
    <w:abstractNumId w:val="22"/>
  </w:num>
  <w:num w:numId="32">
    <w:abstractNumId w:val="42"/>
  </w:num>
  <w:num w:numId="33">
    <w:abstractNumId w:val="35"/>
  </w:num>
  <w:num w:numId="34">
    <w:abstractNumId w:val="13"/>
  </w:num>
  <w:num w:numId="35">
    <w:abstractNumId w:val="7"/>
  </w:num>
  <w:num w:numId="36">
    <w:abstractNumId w:val="27"/>
  </w:num>
  <w:num w:numId="37">
    <w:abstractNumId w:val="20"/>
  </w:num>
  <w:num w:numId="38">
    <w:abstractNumId w:val="2"/>
  </w:num>
  <w:num w:numId="39">
    <w:abstractNumId w:val="30"/>
  </w:num>
  <w:num w:numId="40">
    <w:abstractNumId w:val="21"/>
  </w:num>
  <w:num w:numId="41">
    <w:abstractNumId w:val="41"/>
  </w:num>
  <w:num w:numId="42">
    <w:abstractNumId w:val="5"/>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hideGrammaticalErrors/>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zZmYwZDhlNjYzMTdhYzU4MzdlNjQxYzU2N2JlOWIifQ=="/>
  </w:docVars>
  <w:rsids>
    <w:rsidRoot w:val="0013614F"/>
    <w:rsid w:val="0010255E"/>
    <w:rsid w:val="0013614F"/>
    <w:rsid w:val="004A5998"/>
    <w:rsid w:val="00BE6483"/>
    <w:rsid w:val="010D4517"/>
    <w:rsid w:val="01E51FE0"/>
    <w:rsid w:val="020131E3"/>
    <w:rsid w:val="02191736"/>
    <w:rsid w:val="02957842"/>
    <w:rsid w:val="03C22EB9"/>
    <w:rsid w:val="03E02224"/>
    <w:rsid w:val="03ED3C92"/>
    <w:rsid w:val="05C953C8"/>
    <w:rsid w:val="07923974"/>
    <w:rsid w:val="07CC35D1"/>
    <w:rsid w:val="07DA364E"/>
    <w:rsid w:val="08BF39BF"/>
    <w:rsid w:val="08EB64D7"/>
    <w:rsid w:val="09B72B7C"/>
    <w:rsid w:val="0AB56A05"/>
    <w:rsid w:val="0B1701D0"/>
    <w:rsid w:val="0BD85B12"/>
    <w:rsid w:val="0C0D5329"/>
    <w:rsid w:val="0E084FF2"/>
    <w:rsid w:val="0F056687"/>
    <w:rsid w:val="10D12DEE"/>
    <w:rsid w:val="11F83D82"/>
    <w:rsid w:val="121C0A06"/>
    <w:rsid w:val="12E533FD"/>
    <w:rsid w:val="13732209"/>
    <w:rsid w:val="140230A0"/>
    <w:rsid w:val="15B30BC9"/>
    <w:rsid w:val="15CD2EC9"/>
    <w:rsid w:val="162967DD"/>
    <w:rsid w:val="19C80B90"/>
    <w:rsid w:val="19D813C6"/>
    <w:rsid w:val="1AA9018F"/>
    <w:rsid w:val="1B303571"/>
    <w:rsid w:val="1B7B1501"/>
    <w:rsid w:val="1C7F5DA4"/>
    <w:rsid w:val="1DE45BC0"/>
    <w:rsid w:val="21793507"/>
    <w:rsid w:val="22416AFF"/>
    <w:rsid w:val="23931A5A"/>
    <w:rsid w:val="23A30D23"/>
    <w:rsid w:val="23BA24C6"/>
    <w:rsid w:val="24E96651"/>
    <w:rsid w:val="260E7757"/>
    <w:rsid w:val="265D34C0"/>
    <w:rsid w:val="272E706B"/>
    <w:rsid w:val="2830228D"/>
    <w:rsid w:val="29222114"/>
    <w:rsid w:val="2AF639AB"/>
    <w:rsid w:val="2BEB29AC"/>
    <w:rsid w:val="2C1528CF"/>
    <w:rsid w:val="2C797762"/>
    <w:rsid w:val="2D2F5E42"/>
    <w:rsid w:val="2D6B37C8"/>
    <w:rsid w:val="2EC86189"/>
    <w:rsid w:val="2F3336AA"/>
    <w:rsid w:val="2F442343"/>
    <w:rsid w:val="2F666D21"/>
    <w:rsid w:val="30BB0E4F"/>
    <w:rsid w:val="30CF0B5D"/>
    <w:rsid w:val="30FB6659"/>
    <w:rsid w:val="317071E6"/>
    <w:rsid w:val="33552DF9"/>
    <w:rsid w:val="33F4795D"/>
    <w:rsid w:val="352E6CF1"/>
    <w:rsid w:val="367B4AAE"/>
    <w:rsid w:val="36957025"/>
    <w:rsid w:val="376D5B2B"/>
    <w:rsid w:val="37F55EF4"/>
    <w:rsid w:val="3B16776F"/>
    <w:rsid w:val="3E153F9F"/>
    <w:rsid w:val="3F8E61FD"/>
    <w:rsid w:val="4121584D"/>
    <w:rsid w:val="416306D8"/>
    <w:rsid w:val="416568ED"/>
    <w:rsid w:val="44C603E1"/>
    <w:rsid w:val="4762325E"/>
    <w:rsid w:val="47750439"/>
    <w:rsid w:val="49993708"/>
    <w:rsid w:val="4B543442"/>
    <w:rsid w:val="4DB837BB"/>
    <w:rsid w:val="4E1A1AF8"/>
    <w:rsid w:val="4EA32193"/>
    <w:rsid w:val="4F1479C0"/>
    <w:rsid w:val="4FB56604"/>
    <w:rsid w:val="50A21CF9"/>
    <w:rsid w:val="516652A3"/>
    <w:rsid w:val="51C425B5"/>
    <w:rsid w:val="51C77C18"/>
    <w:rsid w:val="53143F2F"/>
    <w:rsid w:val="54C55763"/>
    <w:rsid w:val="56D55D96"/>
    <w:rsid w:val="56FB5F61"/>
    <w:rsid w:val="5B306282"/>
    <w:rsid w:val="5D923CF8"/>
    <w:rsid w:val="5E77476D"/>
    <w:rsid w:val="5EB10D33"/>
    <w:rsid w:val="60401AD2"/>
    <w:rsid w:val="605336B4"/>
    <w:rsid w:val="61862EC8"/>
    <w:rsid w:val="61EF44D4"/>
    <w:rsid w:val="621F17EC"/>
    <w:rsid w:val="62BA40C2"/>
    <w:rsid w:val="63106EF7"/>
    <w:rsid w:val="651F3014"/>
    <w:rsid w:val="65BC6B1F"/>
    <w:rsid w:val="65FD7935"/>
    <w:rsid w:val="66A73384"/>
    <w:rsid w:val="68573B8A"/>
    <w:rsid w:val="685F2485"/>
    <w:rsid w:val="686A3AA5"/>
    <w:rsid w:val="68B30D35"/>
    <w:rsid w:val="694A0430"/>
    <w:rsid w:val="6A161C54"/>
    <w:rsid w:val="6AF71DCF"/>
    <w:rsid w:val="6CF569F6"/>
    <w:rsid w:val="6D6A526C"/>
    <w:rsid w:val="6DF745FE"/>
    <w:rsid w:val="6E1D2375"/>
    <w:rsid w:val="6EDF6605"/>
    <w:rsid w:val="6FFE1D63"/>
    <w:rsid w:val="703A47F0"/>
    <w:rsid w:val="70A33522"/>
    <w:rsid w:val="71A14351"/>
    <w:rsid w:val="71AD2D1B"/>
    <w:rsid w:val="71BE7361"/>
    <w:rsid w:val="72857496"/>
    <w:rsid w:val="734B4614"/>
    <w:rsid w:val="739A11BE"/>
    <w:rsid w:val="73E039E4"/>
    <w:rsid w:val="75790EFA"/>
    <w:rsid w:val="76684F57"/>
    <w:rsid w:val="770606CE"/>
    <w:rsid w:val="77337C92"/>
    <w:rsid w:val="779350C4"/>
    <w:rsid w:val="78BA60B2"/>
    <w:rsid w:val="78C62E04"/>
    <w:rsid w:val="7A4853DC"/>
    <w:rsid w:val="7B9D34FD"/>
    <w:rsid w:val="7C517C9E"/>
    <w:rsid w:val="7CF70B8B"/>
    <w:rsid w:val="7EEF304A"/>
    <w:rsid w:val="7F455AF5"/>
    <w:rsid w:val="7F602D3C"/>
    <w:rsid w:val="7F9D7242"/>
    <w:rsid w:val="7FBE4D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2"/>
      <w:szCs w:val="22"/>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4">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107</Pages>
  <Words>51444</Words>
  <Characters>60947</Characters>
  <Lines>669</Lines>
  <Paragraphs>188</Paragraphs>
  <TotalTime>2</TotalTime>
  <ScaleCrop>false</ScaleCrop>
  <LinksUpToDate>false</LinksUpToDate>
  <CharactersWithSpaces>69039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2018-04-03T11:22:00Z</dcterms:created>
  <dc:creator>Windows User</dc:creator>
  <cp:lastModifiedBy>Administrator</cp:lastModifiedBy>
  <cp:lastPrinted>2018-07-15T00:43:00Z</cp:lastPrinted>
  <dcterms:modified xsi:type="dcterms:W3CDTF">2023-04-28T09:27:47Z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B4F8CB04A61D42608B54EE562286DE4D_13</vt:lpwstr>
  </property>
</Properties>
</file>